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AD" w:rsidRPr="00C7735C" w:rsidRDefault="001265AD" w:rsidP="001265AD">
      <w:pPr>
        <w:spacing w:before="120"/>
        <w:jc w:val="center"/>
        <w:rPr>
          <w:b/>
          <w:bCs/>
          <w:sz w:val="32"/>
          <w:szCs w:val="32"/>
        </w:rPr>
      </w:pPr>
      <w:r w:rsidRPr="00C7735C">
        <w:rPr>
          <w:b/>
          <w:bCs/>
          <w:sz w:val="32"/>
          <w:szCs w:val="32"/>
        </w:rPr>
        <w:t>Герой Ведроши и Смоленска (Воевода Данила Васильевич Щеня)</w:t>
      </w:r>
    </w:p>
    <w:p w:rsidR="001265AD" w:rsidRPr="00C7735C" w:rsidRDefault="001265AD" w:rsidP="001265AD">
      <w:pPr>
        <w:spacing w:before="120"/>
        <w:ind w:firstLine="567"/>
        <w:jc w:val="both"/>
        <w:rPr>
          <w:sz w:val="28"/>
          <w:szCs w:val="28"/>
        </w:rPr>
      </w:pPr>
      <w:r w:rsidRPr="00C7735C">
        <w:rPr>
          <w:sz w:val="28"/>
          <w:szCs w:val="28"/>
        </w:rPr>
        <w:t xml:space="preserve">Волков В. А.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>Князь Даниил (Данила) Васильевич Щеня (? — после 1515 г.) происходил из рода бояр Патрикеевых, потомков литовского князя Патрикия Наримонтовича, приехавшего в Москву в самом начале XV века. Его сын Юрий Патрикеевич, дед Данилы Щени был женат на дочери великого князя Василия I. Имя их внука впервые упоминается в документах от 1457 года по рядовому имущественному делу. В 1475 году он назван в числе лиц, сопровождавших великого князя Ивана III во время его поездки в Великий Новгород. Первый достоверно известный поход под командованием Данилы Васильевича Щени был совершен только в 1489 году — вместе с другим московским воеводой боярином Г.В. Морозовым он командовал московской ратью, направленной в Вятскую землю. Вятчане, то мирившиеся с Москвой, то грабившие порубежные волости, вновь напали на Веикий Устюг. Тогда на них и было направлено 64-тысячное великокняжеское войско. Сопротивляться огромной рати вятчане не решились и прислали к Даниле Щене своих старейшин, обещавших служить великому государю и выплачивать ему дань. Столица края город Хлынов (Вятка) был занят московскими войсками. Так состоялось присоединение к Русскому государству обширной Вятской земли.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>Даниил Васильевич стал активным участником русско-литовских войн конца XV — начала XVI вв. Задумав вернуть захваченные Великим княжеством Литовским западнорусские земли, великий князь Иван ІІІ на первых порах действовал чрезвычайно осторожно, стараясь уговорами и обещаниями привлечь на свою сторону служивших Литовскому государству русских верховских князей, владения которых находились в верховьях реки Оки. Они сохраняли известные права и привилегии, за соблюдением которых очень внимательно следили в Москве, постоянно оговаривая их в докончаниях (договорах) с Литвой. Среди факторов, оказавших значение на окончательный выбор ими сюзерена, определяющими стали русское происхождение (верховские князья были потомками князя Михаила Всеволодича Черниговского), непоколебимая верность православию. Свою роль в этом выборе сыграла и близость степных границ, откуда с удручающим постоянством на литовские земли совершали набеги войска союзного Москве крымского хана Менгли-Гирея.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>Отъезды верховских князей на московскую службу начались еще в начале 1470-х годов. Одним из первых перешел к Ивану III князь С.Ю. Одоевский, погибший осенью 1473 г. во время одного из пограничных конфликтов. Его сыновья Иван Сухой, Василий Швих и Петр Семеновичи Одоевские, владевшие половиной родового города Одоева, уже верой и правдой служили московскому государю, участвуя в постоянных столкновениях на границе. Однако другие верховские князья не спешили следовать примеру Одоевских. Выезд в Москву в 1481/1482 гг. Федора Ивановича Бельского, вряд ли можно считать обычным княжеским отъездом с сохранением своей "отчины". Он вынужден был бежать из Литвы спасаясь после неудачного заговора против Казимира IV Ягеллончика, в котором Ф.И. Бельский был замешан вместе со своими родственниками князем Михаилом Олельковичем и Иваном Гольшанским, собиравшимися отторгнуть в пользу Московского государства всю восточную часть Великого княжества Литовского вплоть до реки Березины. В Москве Бельский был благосклонно принят и щедро пожалован, но все его литовские владения были конфискованы Казимиром.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>Массовый характер переходы верховских князей на московскую службу приобретают, начиная с 1487 года. Протесты, заявленные польским королем и великим князем литовским Казимиром IV по этому сучаю, были оставлены без внимания и отношения между двумя государствами продолжали обостряться. Однако до кончины Казимира IV дело ограничивалось локальными пограничными столкновениями и взаимными упреками в нарушении существующих соглашений. Ситуация резко изменилась после смерти старого короля, последовавшей 7 июня 1492 года. Сыновья Казимира разделили державу отца, значительно ослабив ее силы. Старший сын покойного Владислав II Ягеллон стал королем Чехии, а с 1490 года королем Венгрии, где правил под именем Уласло II. Ян I Ольбрахт занял польский престол, а их брат Александр Казимирович стал великим князем литовским.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>Реакция Ивана III на фактический распад государства Казимира была почти мгновенной. Уже в августе 1492 г. его войско ("сила ратная") под командованием князя Федора Васильевича Телепня Оболенского вторгается на литовскую территорию и захватывает города Мценск и Любутск. Тогда же, в августе 1492 года, отряды князей И.М. Воротынского и Одоевских выступили в поход на Мосальск и Серпейск, достаточно легко овладев ими. Затем наступила очередь отличиться Даниле Щене. В сентябре 1493 года он взял город Хлепень, а уже зимой этого года вместе с двоюродным братом князем Василием Ивановичем Косым Патрикеевым командовал ратью, овладевшей важным в стратегическом отношении городом Вязьмой.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>Во время русско-шведской войны 1495-1496 годов воевода Щеня возглавил поход на крепость Выборг. 8 сентября московские полки подои к этому хорошо укрепленному городу. Первоначально военные действия и осада разворачивались для русских удачно. Однако предпринятый 30 ноября 1495 года московским войском решающий штурм крепости осажденным удалось отбить. В начале атаки русским пушкарям удалось разрушить две башни, а в третьей пробить большую брешь. Через него в эту башню ворвался штурмовой отряд. Шведский комендант Кнут Поссе приказал закатить в подвалы захваченной полуразрушенной башни бочки со смолой и поджечь их. Большинство русских воинов, прорвавшихся в замок, погибло. Уцелевшие вынуждены были отступить и штурм, длившийся 7 часов, завершился. 4 декабря осада крепости была снята. Понесшее значительные потери русское войско отступило к Новгороду. Среди погибших был один из московских воевод — И.А. Суббота Плещеев. Более удачно Данила Васильевич Щеня действовал в полевых боях. В 1496 году вместе с воеводой Яковом Захарьичем прорвавшись за шведский рубеж, он настиг и разбил в Финляндии 7-тысячный неприятельский отряд. Вскоре (3 марта 1497 г.) между Московским государством и Швецией было заключено перемирие, сохранившее старую границу.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>Вновь отличиться Данила Васильевич Щеня смог во время новой войны с Литвой. Именно тогда он одержал свою самую блестящую победу. 14 июля 1500 года русский воевода наголову разгромил армию литовского гетмана Константина Острожского в сражении на реке Ведрошь.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 xml:space="preserve">Перед сражением московское войско находилось в своем лагере на Митьковом поле, расположенном в 5 верстах к западу от Дорогобужа, за реками Ведрошь (Ведрошка), Селия и Тросна. Через Ведрошь был перекинут единственный в этих местах мост. Своевременно узнав о подходе литовской армии, русские воеводы, намеренно не уничтожая моста, выстроили для боя Большой полк под командованием Данилы Щени. Правый фланг русской рати был обращен к Днепру, недалеко от места впадения в него Тросны, левый был прбольшим труднопроходимым лесом, в котором, за флангом Большого полка, укрылся в засаде Сторожевой полк воеводы Юрия Кошкина. На западный берег Ведроши выдвинулись передовые части, задачей которых было завязать бой и отойти затем на восточный берег реки, заманив туда литовцев. 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>В отличие от русских воевод князь Острожский шел к месту будущего сражения, имея самые приблизительные сведения о противнике, сообщенные ему то ли пленным, то ли перебежчиком дьяком Германом. Доверяя его показаниям, литовский гетман был уверен, что под Дорогобужем стоит лишь небольшое русское войско.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>Помимо летописного рассказа об этой битве, одной из крупнейших в истории русского средневековья, ее подробно описал и Сигизмунд Герберштейн, сообщивший о Ведрошском сражении ряд ценных сведений. Он упоминает о том, что "литовцы … разузнали от некоторых пленных про число врагов, а также и их вождей, и возымели от этого крепкую надежду разбить врага". "Несколько московитов" (передовой отряд, находившийся на левом берегу Ведроши), "вызвали на бой литовцев; те без всякой боязни оказывают сопротивление, преследуют их, обращают в бегство и прогоняют за речку; вслед затем оба войска вступают в столкновение, и с той и другой стороны завязывается ожесточенное сражение. Во время этого сражения, ведшегося с обеих сторон с одинаковым воодушевлением и силою, помещенное в засаде войско, про грядущую помощь которого знали весьма немногие из русских, ударяет с боку в средину врагов. Литовцы разбегаются…".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>Битва продолжалась почти шесть часов. Исход битвы предрешил удар Сторожевого полка. Внезапно для врага русские воины вышли в тыл литовцам и разрушили мост через реку, отрезав противнику все пути к отступлению. После этого началось избиение окруженного врага. Только убитыми противник потерял около 8 тыс. человек. Победителями были захвачены литовский обоз и артиллерия. В плен попали гетман Острожский и другие именитые литовские военачальники воевода троцкий Григорий Остикович, маршалок "Лютавр" (Иван Литавор Богданович Хребтович), воеводы Н.Ю. Глебов, Н.Ю. Зиновьев и служившие Александру Казимировичу князья Друцкие, Мосальские и много "панов служивых".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>Узнав о разгроме лучшего литовского войска (гонец прибыл в Москву 17 июля 1500 года), Иван III пышно отпраздновал победу и послал к Даниле Щене и другим воеводам "спросить о здоровье", воздав героям Ведроши "честь и дары и жалованья".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 xml:space="preserve">В 1501 году, после начала войны с Ливонским орденом, решившим поддержать терпящее поражения в борьбе с Москвой Великое княжество Литовское, большой воевода Щеня командовал русскими войсками, перешедшими границу Ордена. Его отряды принялись опустошать окрестности Дерпта, Нейгаузена и Мариенбурга. В ночь на 24 ноября 1501 года ливонский магистр Вальтер Плеттенберг атаковал московские полки в их лагере под замком Гельмед, недалеко от Дерпта. По-видимому, в результате внезапной атаки, которая произошла в 3 часа ночи, русские войска смешались, отступив назад. Только так можно объяснить гибель в самом начале сражения одного из великокняжеских воевод Александра Васильевича Оболенского. Но затем московская и татарская конница опрокинули немцев, и сражение закончилось большой русской победой. Преследование бегущих продолжалось почти 10 верст. Но 13 сентября 1502 года под Псковом немцы смогли взять реванш — у озера Смолина Вальтер Плеттенберг устроил засаду преследующему его войску Щени и нанес московскому воеводе серьезное поражение. 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>Несмотря на эту неудачу, Данила Васильевич сохранил высокое положение при великокняжеском дворе, а затем и упрочил его в начале правления Василия III. Именно при этом государе Щеня стал наместником и "воеводой московским" — главнокомандующим вооруженными силами Русского государства. Во время русско-литовской войны 1507-1508 годов он вновь командовал большими русскими ратями, ходившими воевать вражескую землю. Летом 1508 года его войска осадили крепость Оршу. Получив известие о приближении армии короля Сигизмунда I, Щеня, не вступая в сражение с врагом, с присоединившимися к его войску полками Михаила Львовича Глинского и Василия Ивановича Шемячича, отошел за Днепр. Вторая русская рать Якова Захарьича стояла тогда под Дубровной и не могла подкрепить главные силы. Посланные воеводами отряды начали опустошать окрестности Мстиславля и Кричева. Тогда литовская армия, во главе с бежавшим из русского плена гетманом К.И. Острожским, двинулась к границе и овладела городами Белая, Торопец и Дорогобуж. Но укрепиться здесь противнику не удалось. Получив повеление Василия III вернуть захваченные города, Щеня в начале сентября 1508 года выбил литовцев из Торопца и занял превращенные в пепелище Белую и Дорогобуж. Во время следующей русско-литовской войны 1512-1522 годов он командовал главной русской ратью, которой посчастливилось овладеть Смоленском и присоединить Смоленскую землю к Московскому государству.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>Дважды в годы этой войны московские полки подходили к Смоленску и дважды уходили, не взяв город. Догадываясь о неизбежности новой русской атаки на Смоленск, король Сигизмунд I поставил во главе гарнизона деятельного и опытного воеводу Ю.А. Сологуба. В начале летней кампании 1514 года, как и раньше русские загоны (высланные вперед отряды) ходили под Оршу, Мстиславль, Кричев и Полоцк, но главные силы под командованием Данилы Щени (около 80 тысяч человек; 140 орудий) окружили Смоленск. Осада города началась 16 мая 1514 года и продолжалась 12 недель. Она сопровождалась невиданной доселе артиллерийской бомбардировкой крепости, начатой 29 июля, после прибытия большого "наряда" — тяжелых орудий. Участники событий вспоминали о метких выстрелах лучшего русского пушкаря Стефана, которому "по их (литовцев — В.В.) пушке по наряженой ударити, и их пушку разорвало, и много в городе в Смоленску людей побило".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</w:pPr>
      <w:r w:rsidRPr="00C7735C">
        <w:t>Действие русской осадной артиллерии, когда, "земля колыбатися … и весь град в пламени курениа дыма мняшеся въздыматися ему", поколебала решимость литовского гарнизона. Начались переговоры, приведшие к сдаче города, в который вступили полки воеводы Щени, которому великий князь поручил привести жителей города к присяге.</w:t>
      </w:r>
      <w:r>
        <w:t xml:space="preserve"> </w:t>
      </w:r>
    </w:p>
    <w:p w:rsidR="001265AD" w:rsidRDefault="001265AD" w:rsidP="001265AD">
      <w:pPr>
        <w:spacing w:before="120"/>
        <w:ind w:firstLine="567"/>
        <w:jc w:val="both"/>
        <w:rPr>
          <w:lang w:val="en-US"/>
        </w:rPr>
      </w:pPr>
      <w:r w:rsidRPr="00C7735C">
        <w:t>Последний раз имя Данилы Васильевича упоминается в русских документах в 1515 году, когда во главе русской рати он выступил в город Дорогобуж. По разрядным записям чин боярина Д.В. Щеня получил в 1512 году, хотя в летописях он именуется боярином начиная с 1475 года.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5AD"/>
    <w:rsid w:val="001265AD"/>
    <w:rsid w:val="0046073E"/>
    <w:rsid w:val="00616072"/>
    <w:rsid w:val="008B35EE"/>
    <w:rsid w:val="0092390B"/>
    <w:rsid w:val="00B42C45"/>
    <w:rsid w:val="00B47B6A"/>
    <w:rsid w:val="00C7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D88C1E-0724-4856-BCA5-C284905B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A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26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8390</Words>
  <Characters>4783</Characters>
  <Application>Microsoft Office Word</Application>
  <DocSecurity>0</DocSecurity>
  <Lines>39</Lines>
  <Paragraphs>26</Paragraphs>
  <ScaleCrop>false</ScaleCrop>
  <Company>Home</Company>
  <LinksUpToDate>false</LinksUpToDate>
  <CharactersWithSpaces>13147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Герой Ведроши и Смоленска (Воевода Данила Васильевич Щеня)</dc:title>
  <dc:subject/>
  <dc:creator>User</dc:creator>
  <cp:keywords/>
  <dc:description/>
  <cp:lastModifiedBy>admin</cp:lastModifiedBy>
  <cp:revision>2</cp:revision>
  <dcterms:created xsi:type="dcterms:W3CDTF">2014-01-25T12:09:00Z</dcterms:created>
  <dcterms:modified xsi:type="dcterms:W3CDTF">2014-01-25T12:09:00Z</dcterms:modified>
</cp:coreProperties>
</file>