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jc w:val="center"/>
        <w:rPr>
          <w:b/>
          <w:szCs w:val="20"/>
        </w:rPr>
      </w:pPr>
      <w:r w:rsidRPr="00EF456E">
        <w:rPr>
          <w:b/>
          <w:szCs w:val="34"/>
        </w:rPr>
        <w:t>Посвящается 450-летию "ХАН-ДЖАМИ" в Гезлеве.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jc w:val="center"/>
        <w:rPr>
          <w:b/>
          <w:szCs w:val="20"/>
        </w:rPr>
      </w:pPr>
      <w:r w:rsidRPr="00EF456E">
        <w:rPr>
          <w:b/>
          <w:szCs w:val="26"/>
        </w:rPr>
        <w:t>1552-2002 гг.</w:t>
      </w:r>
    </w:p>
    <w:p w:rsidR="00EF456E" w:rsidRPr="00EF456E" w:rsidRDefault="00EF456E" w:rsidP="00EF456E">
      <w:pPr>
        <w:shd w:val="clear" w:color="auto" w:fill="FFFFFF"/>
        <w:autoSpaceDE w:val="0"/>
        <w:autoSpaceDN w:val="0"/>
        <w:adjustRightInd w:val="0"/>
        <w:jc w:val="center"/>
        <w:rPr>
          <w:b/>
          <w:szCs w:val="26"/>
        </w:rPr>
      </w:pP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rPr>
          <w:szCs w:val="26"/>
        </w:rPr>
        <w:t>Беспощадное время и влияние человеческого фактора не сохранили памятники древне? цивилизации, бурлившее в узеньких улочках низеньких домиках городов у берегов Понты, Остались на их месте камни, поросшие мхом, травой, засыпанные песком, охраняя тайну веков.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rPr>
          <w:szCs w:val="26"/>
        </w:rPr>
        <w:t xml:space="preserve">Мусульманские культовые </w:t>
      </w:r>
      <w:r w:rsidR="00EF456E" w:rsidRPr="00EF456E">
        <w:rPr>
          <w:szCs w:val="26"/>
        </w:rPr>
        <w:t>сооружения,</w:t>
      </w:r>
      <w:r w:rsidRPr="00EF456E">
        <w:rPr>
          <w:szCs w:val="26"/>
        </w:rPr>
        <w:t xml:space="preserve"> воздвигнутые в эпоху возрождения воплощали в себе культурные, политические и экономические связи Крыма с исламским миром, отожествляли архитектуру с символом веры, являясь частью крымскотатарского культурного наследия.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rPr>
          <w:szCs w:val="26"/>
        </w:rPr>
        <w:t>Крым, в эпоху средневековья, насыщенный историческими событиями и градостроительством, отображал доносивших из глубины веков имена сельжукских, османских, мамлюкcких султанов, золотоордынских и крымских ханов, связанных с возведением "храмов". Крымская знать, султаны, правители Востока, Увековечивали свои имена, воздвигая великолепные дворцы, мечети, создавая целые архи</w:t>
      </w:r>
      <w:r w:rsidRPr="00EF456E">
        <w:t>тектурные ансамбли,</w:t>
      </w:r>
      <w:r w:rsidR="00EF456E">
        <w:t xml:space="preserve"> </w:t>
      </w:r>
      <w:r w:rsidRPr="00EF456E">
        <w:t>поражающие</w:t>
      </w:r>
      <w:r w:rsidR="00EF456E">
        <w:t xml:space="preserve"> </w:t>
      </w:r>
      <w:r w:rsidRPr="00EF456E">
        <w:t>гениальной</w:t>
      </w:r>
      <w:r w:rsidR="00EF456E">
        <w:t xml:space="preserve"> </w:t>
      </w:r>
      <w:r w:rsidRPr="00EF456E">
        <w:t>простотой и</w:t>
      </w:r>
      <w:r w:rsidR="00EF456E">
        <w:t xml:space="preserve"> </w:t>
      </w:r>
      <w:r w:rsidRPr="00EF456E">
        <w:t>совершенством, величием</w:t>
      </w:r>
      <w:r w:rsidR="00EF456E">
        <w:t xml:space="preserve"> </w:t>
      </w:r>
      <w:r w:rsidRPr="00EF456E">
        <w:t>и</w:t>
      </w:r>
      <w:r w:rsidR="00EF456E">
        <w:t xml:space="preserve"> </w:t>
      </w:r>
      <w:r w:rsidRPr="00EF456E">
        <w:t>гармо</w:t>
      </w:r>
      <w:r w:rsidRPr="00EF456E">
        <w:softHyphen/>
        <w:t>нией, различаясь по</w:t>
      </w:r>
      <w:r w:rsidR="00EF456E">
        <w:t xml:space="preserve"> </w:t>
      </w:r>
      <w:r w:rsidRPr="00EF456E">
        <w:t>своим функциям и размерам.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>Наследники Крымского</w:t>
      </w:r>
      <w:r w:rsidR="00EF456E">
        <w:t xml:space="preserve"> </w:t>
      </w:r>
      <w:r w:rsidRPr="00EF456E">
        <w:t>престола, получая</w:t>
      </w:r>
      <w:r w:rsidR="00EF456E">
        <w:t xml:space="preserve"> </w:t>
      </w:r>
      <w:r w:rsidRPr="00EF456E">
        <w:t>воспитание и образование при</w:t>
      </w:r>
      <w:r w:rsidRPr="00EF456E">
        <w:rPr>
          <w:bCs/>
        </w:rPr>
        <w:t xml:space="preserve"> </w:t>
      </w:r>
      <w:r w:rsidRPr="00EF456E">
        <w:t>Стамбульском дворе, заимствовали турецкий быт, культуру и турецкое искусство. Для</w:t>
      </w:r>
      <w:r w:rsidR="00EF456E">
        <w:t xml:space="preserve"> </w:t>
      </w:r>
      <w:r w:rsidRPr="00EF456E">
        <w:t>строительства мечетей, медресе, текие,</w:t>
      </w:r>
      <w:r w:rsidR="00EF456E">
        <w:t xml:space="preserve"> </w:t>
      </w:r>
      <w:r w:rsidRPr="00EF456E">
        <w:t>бани приглашались в</w:t>
      </w:r>
      <w:r w:rsidR="00EF456E">
        <w:t xml:space="preserve"> </w:t>
      </w:r>
      <w:r w:rsidRPr="00EF456E">
        <w:t>Крым лучшие зодчие. Воздвигнутые</w:t>
      </w:r>
      <w:r w:rsidR="00EF456E">
        <w:t xml:space="preserve"> </w:t>
      </w:r>
      <w:r w:rsidRPr="00EF456E">
        <w:t>в средние</w:t>
      </w:r>
      <w:r w:rsidR="00EF456E">
        <w:t xml:space="preserve"> </w:t>
      </w:r>
      <w:r w:rsidRPr="00EF456E">
        <w:t>века</w:t>
      </w:r>
      <w:r w:rsidRPr="00EF456E">
        <w:rPr>
          <w:bCs/>
        </w:rPr>
        <w:t xml:space="preserve"> стро</w:t>
      </w:r>
      <w:r w:rsidRPr="00EF456E">
        <w:t>ения, несли в себе характерные черты художественного образца строений Стамбула</w:t>
      </w:r>
      <w:r w:rsidRPr="00EF456E">
        <w:rPr>
          <w:bCs/>
        </w:rPr>
        <w:t xml:space="preserve">, </w:t>
      </w:r>
      <w:r w:rsidRPr="00EF456E">
        <w:t>Эдирне и др. городов Турции. Одно из таких сооружений "Хан-джами" в Евпатории, была наследственной мечетью крымских ханов, которая отличается предельной чистотой стиля</w:t>
      </w:r>
      <w:r w:rsidR="00EF456E">
        <w:t xml:space="preserve"> </w:t>
      </w:r>
      <w:r w:rsidRPr="00EF456E">
        <w:t>и</w:t>
      </w:r>
      <w:r w:rsidR="00EF456E">
        <w:t xml:space="preserve"> </w:t>
      </w:r>
      <w:r w:rsidRPr="00EF456E">
        <w:t>отсутствием излишней детализации и декорировки архитектурных форм.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>Евпаторийская мечеть "Хан-джами" - архитектурный памятник эпохи возрождения мусульманского зодчества на северо-западе Крымского полуострова. Это одно из первых произведений архитектуры образовавшегося крымского государства. Единственный образец высокого творчества, безмолвный свидетель, около 500 лет, наблюдающий бегущую мимо жизнь, говорит о большом значении Гезлева в тот период. Построена мечеть великим устазом Османской империи, сыном Абдулменнана Мех</w:t>
      </w:r>
      <w:r w:rsidRPr="00EF456E">
        <w:softHyphen/>
        <w:t>оедом Ходжи Синани в 1552 году. Мечеть "Хан-</w:t>
      </w:r>
      <w:r w:rsidRPr="00EF456E">
        <w:rPr>
          <w:szCs w:val="26"/>
        </w:rPr>
        <w:t xml:space="preserve">джами" </w:t>
      </w:r>
      <w:r w:rsidRPr="00EF456E">
        <w:t>одна из тех немногих, которые сохранились - это наша история, наша действительность!</w:t>
      </w:r>
      <w:r w:rsidR="00EF456E">
        <w:rPr>
          <w:rFonts w:cs="Arial"/>
        </w:rPr>
        <w:t xml:space="preserve">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</w:rPr>
      </w:pPr>
      <w:r w:rsidRPr="00EF456E">
        <w:t>Мехмед Ходжа Синани за свою более чем</w:t>
      </w:r>
      <w:r w:rsidR="00EF456E">
        <w:t xml:space="preserve"> </w:t>
      </w:r>
      <w:r w:rsidRPr="00EF456E">
        <w:t>столетнюю жизнь,</w:t>
      </w:r>
      <w:r w:rsidR="00EF456E">
        <w:t xml:space="preserve"> </w:t>
      </w:r>
      <w:r w:rsidRPr="00EF456E">
        <w:t>при правлении Селима, Сулеймана- "Законодателя", Селима -</w:t>
      </w:r>
      <w:r>
        <w:t xml:space="preserve"> </w:t>
      </w:r>
      <w:r w:rsidRPr="00EF456E">
        <w:t>и Мурада-Ш,</w:t>
      </w:r>
      <w:r w:rsidR="00EF456E">
        <w:t xml:space="preserve"> </w:t>
      </w:r>
      <w:r w:rsidRPr="00EF456E">
        <w:t>выстроил более 400 сооружений, одних только мечетей 81 в различных городах Османской империи. В</w:t>
      </w:r>
      <w:r w:rsidR="00EF456E">
        <w:t xml:space="preserve"> </w:t>
      </w:r>
      <w:r w:rsidRPr="00EF456E">
        <w:t>честь султана Селима сооруженная мечеть Ходжи Синаном в Кефе (Феодосия), одно из первых его произведений, в основу которого положено конструктивное решение мечети "Аль София" в Стамбуле. Творение великого зодчего в Кефе снесено после колонизации Крыма российской империей в 1833 году. Последующие его строения уже были творениями опытного мастера, которые до сих пор поражают</w:t>
      </w:r>
      <w:r w:rsidR="00EF456E">
        <w:t xml:space="preserve"> </w:t>
      </w:r>
      <w:r w:rsidRPr="00EF456E">
        <w:t>своим совершенством. Таким является</w:t>
      </w:r>
      <w:r w:rsidR="00EF456E">
        <w:t xml:space="preserve"> </w:t>
      </w:r>
      <w:r w:rsidRPr="00EF456E">
        <w:t>"Хан-джами" в городе Гезлеве (Евпатория), одна из</w:t>
      </w:r>
      <w:r w:rsidR="00EF456E">
        <w:t xml:space="preserve"> </w:t>
      </w:r>
      <w:r w:rsidRPr="00EF456E">
        <w:t>самых грандиозных мечетей северо-западного</w:t>
      </w:r>
      <w:r w:rsidR="00EF456E">
        <w:t xml:space="preserve"> </w:t>
      </w:r>
      <w:r w:rsidRPr="00EF456E">
        <w:t>Крыма - сооружена в формах, близких соборных мечетей "Шах заде", "Сулеймание", "Селимие" в Турции.</w:t>
      </w:r>
      <w:r w:rsidR="00EF456E">
        <w:rPr>
          <w:rFonts w:cs="Arial"/>
        </w:rPr>
        <w:t xml:space="preserve"> </w:t>
      </w:r>
      <w:r w:rsidRPr="00EF456E">
        <w:t>Прекрасная сохранность турецких мечетей</w:t>
      </w:r>
      <w:r w:rsidR="00EF456E">
        <w:t xml:space="preserve"> </w:t>
      </w:r>
      <w:r w:rsidRPr="00EF456E">
        <w:t>дает предположение об их внутреннем облике.</w:t>
      </w:r>
      <w:r w:rsidR="00EF456E">
        <w:t xml:space="preserve"> </w:t>
      </w:r>
      <w:r w:rsidRPr="00EF456E">
        <w:t>Безусловно, "Хан-джами" обладала характерными чертами художественного образца творчества великого зодчего Синани.</w:t>
      </w:r>
      <w:r w:rsidR="00EF456E">
        <w:t xml:space="preserve">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>Участие прославленного турецкого мастера в строительстве выдающейся мечети, объясняется возросшим авторитетом города. Единственный морской порт, связывающий Турцию с Крымом, сделал Гезлев опорной крепостью на северо-западной границе владений крымских ханов, ремесленно-культурным, религиозным центром. Учения ислама вошли в историю Гезлева как оплот знаний, веры, мудрости, терпимости, правильной оценки духовных ценностей, познания истины.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>Крымские ханы, получив в Оттоманской Порте фирман на ханство, сходили с корабля в Гезлеве. В Гезлеве, "в благословенной мечети "Ханджами" перед подданными, хан объявлял свои права, расписываясь при этом в специальном фирмане (акте), который хранился в мечети". Шейх, дервишеского ордена Мевлеви, наделенный политической властью, при коро</w:t>
      </w:r>
      <w:r w:rsidRPr="00EF456E">
        <w:rPr>
          <w:szCs w:val="26"/>
        </w:rPr>
        <w:t>новании, опоясывал хана мечом Османа. Анатолий Демидов во время путешествия по Крыму в 1837 году упоминает о существовании такого фир-мана, подписанного 18-ю ханами, правившими в Крыму. Подпись Хаджи Девлет Гирея стояла первой.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rPr>
          <w:szCs w:val="26"/>
        </w:rPr>
        <w:t>Любопытное донесение Евпаторийского городничего Эссена, Тав</w:t>
      </w:r>
      <w:r w:rsidRPr="00EF456E">
        <w:rPr>
          <w:szCs w:val="26"/>
        </w:rPr>
        <w:softHyphen/>
        <w:t>рическому губернатору Нарышкину Д.В. в 1837 году: "...по собранным справкам, мечеть заложена в 1552 году владетельным ханом</w:t>
      </w:r>
      <w:r w:rsidRPr="00EF456E">
        <w:rPr>
          <w:iCs/>
          <w:szCs w:val="26"/>
        </w:rPr>
        <w:t xml:space="preserve"> </w:t>
      </w:r>
      <w:r w:rsidRPr="00EF456E">
        <w:rPr>
          <w:szCs w:val="26"/>
        </w:rPr>
        <w:t>Гиреем по смерти коего Мемет Гирей в 1564 году</w:t>
      </w:r>
      <w:r w:rsidR="00EF456E">
        <w:rPr>
          <w:szCs w:val="20"/>
        </w:rPr>
        <w:t xml:space="preserve"> </w:t>
      </w:r>
      <w:r w:rsidRPr="00EF456E">
        <w:rPr>
          <w:szCs w:val="26"/>
        </w:rPr>
        <w:t>окончил и грамотою за подписем своим поручил под надзор придворному духовнику Эмир-хатипу. После сия мечеть переходила в наследство владетельных ханов, коих было от Мемет</w:t>
      </w:r>
      <w:r w:rsidR="00EF456E">
        <w:rPr>
          <w:szCs w:val="20"/>
        </w:rPr>
        <w:t xml:space="preserve"> </w:t>
      </w:r>
      <w:r w:rsidRPr="00EF456E">
        <w:rPr>
          <w:szCs w:val="26"/>
        </w:rPr>
        <w:t>Гирея до последнего Шагин Гирея 18, и каждый из них при получении ханства утверждал означенную грамоту собственноручным своим подписем. Сия грамота хранится при мечети и 20-ти владетельных ханов имеются на грамоте собственные подписи".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rPr>
          <w:szCs w:val="26"/>
        </w:rPr>
        <w:t>Шейх, наделенный политической властью, при короновании опоясывал хана мечем Османа.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rPr>
          <w:szCs w:val="26"/>
        </w:rPr>
        <w:t>Несмотря на разрушения, искажения перестройками и реставрациями в 1821, 1834, 1896, 1921,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1962, 1982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годах "Хан-джами" поражает гениальной простотой своих конст</w:t>
      </w:r>
      <w:r w:rsidRPr="00EF456E">
        <w:rPr>
          <w:szCs w:val="26"/>
        </w:rPr>
        <w:softHyphen/>
        <w:t>руктивных форм,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но конкретная роспись мечети не со</w:t>
      </w:r>
      <w:r w:rsidRPr="00EF456E">
        <w:rPr>
          <w:szCs w:val="26"/>
        </w:rPr>
        <w:softHyphen/>
        <w:t>хранилась. В то же время нельзя не отметить прекрасную сохранность зодчества Ходжа Синани в Турции, что позволяет нам представить их внутренний облик.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rPr>
          <w:szCs w:val="26"/>
        </w:rPr>
        <w:t>Архитектура ханской мечети отличается исключительной ясностью, четкостью, простотой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и соразмерностью форм, гармонирующих с относительно скромным убранством. Наиболее</w:t>
      </w:r>
      <w:r w:rsidR="00EF456E">
        <w:rPr>
          <w:szCs w:val="26"/>
        </w:rPr>
        <w:t xml:space="preserve"> </w:t>
      </w:r>
      <w:r w:rsidRPr="00EF456E">
        <w:rPr>
          <w:szCs w:val="26"/>
        </w:rPr>
        <w:t xml:space="preserve">древней формой строительства являлась базилика с деревянным перекрытием, а с </w:t>
      </w:r>
      <w:r w:rsidRPr="00EF456E">
        <w:rPr>
          <w:szCs w:val="26"/>
          <w:lang w:val="en-US"/>
        </w:rPr>
        <w:t>XIV</w:t>
      </w:r>
      <w:r w:rsidRPr="00EF456E">
        <w:rPr>
          <w:szCs w:val="26"/>
        </w:rPr>
        <w:t xml:space="preserve"> века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распространяются купольные мечети. В "Хан-джами" всех куполов, покрытые литым свинцом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12 и один полукупол, расположенный в центре южной стены над михрабом.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rPr>
          <w:szCs w:val="26"/>
        </w:rPr>
        <w:t>Над главным входом в северной стороне,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снаружи была надпись арабской вязью: "В 1552</w:t>
      </w:r>
      <w:r w:rsidR="00EF456E">
        <w:rPr>
          <w:rFonts w:cs="Arial"/>
          <w:szCs w:val="20"/>
        </w:rPr>
        <w:t xml:space="preserve"> </w:t>
      </w:r>
      <w:r w:rsidRPr="00EF456E">
        <w:rPr>
          <w:szCs w:val="26"/>
        </w:rPr>
        <w:t>году Девлет Гирей-ханом сооружена сия благо</w:t>
      </w:r>
      <w:r w:rsidRPr="00EF456E">
        <w:rPr>
          <w:szCs w:val="26"/>
        </w:rPr>
        <w:softHyphen/>
        <w:t>словенная мечеть", она не сохранилась. Некоторые авторы путеводителей по Евпатории, предполагают, что эта надпись была сделана после реставрационных работ в 1896 году.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rPr>
          <w:szCs w:val="26"/>
        </w:rPr>
        <w:t xml:space="preserve">Исследователи мечети спорят о достоверности надписей на сооружении, а выдают только предположения: "Верхняя часть северного входа заложена в </w:t>
      </w:r>
      <w:r w:rsidRPr="00EF456E">
        <w:rPr>
          <w:szCs w:val="26"/>
          <w:lang w:val="en-US"/>
        </w:rPr>
        <w:t>XIX</w:t>
      </w:r>
      <w:r w:rsidRPr="00EF456E">
        <w:rPr>
          <w:szCs w:val="26"/>
        </w:rPr>
        <w:t xml:space="preserve"> веке и возможно надпись даты основания мечети в 1552 году является позднейшей. Каллиграфия относится тоже к </w:t>
      </w:r>
      <w:r w:rsidRPr="00EF456E">
        <w:rPr>
          <w:szCs w:val="26"/>
          <w:lang w:val="en-US"/>
        </w:rPr>
        <w:t>XIX</w:t>
      </w:r>
      <w:r w:rsidRPr="00EF456E">
        <w:rPr>
          <w:szCs w:val="26"/>
        </w:rPr>
        <w:t xml:space="preserve"> веку. Вторая надпись изнутри над второй дверью: "Бис-сми Лляхи Ррахма-ни Ррахим" "Именем Аллаха Милостивого Милосердного", а ниже каллиграф "Эмир Али 1844 г.", видимо, надпись сделана после реставрации»,- констатирует Чипурина П.Я.</w:t>
      </w:r>
      <w:r w:rsidR="00EF456E">
        <w:rPr>
          <w:rFonts w:cs="Arial"/>
          <w:szCs w:val="26"/>
        </w:rPr>
        <w:t xml:space="preserve">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6"/>
        </w:rPr>
      </w:pPr>
      <w:r w:rsidRPr="00EF456E">
        <w:rPr>
          <w:szCs w:val="26"/>
        </w:rPr>
        <w:t>Обратите внимание на искажения фактов, на два описания: Евпаторийский городничий Эссен доводит до сведения губернатора Нарышкина Д.В. в 1837 г. о "Хан-джами", о том, что "...поручено под надзор духовнику Эмир-Али хатипу...", - продолжает в 1924 году Чепурина П."...ниже надписи над второй дверью каллиграф "Эмир Али 1844".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Разница между донесением и исследованием над-писи Чепуриной. Возможно, перевод с арабско</w:t>
      </w:r>
      <w:r w:rsidRPr="00EF456E">
        <w:rPr>
          <w:szCs w:val="26"/>
        </w:rPr>
        <w:softHyphen/>
        <w:t>го Чепурина сделала не точный, и следует, что надпись была уже сделана давно до донесения городничего Эссена. Ошибка госпожи Чепуриной. Так же в угоду коммунистическому режиму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она пренебрегла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настоящим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именем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этой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мечети.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Называемый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во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все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времена</w:t>
      </w:r>
      <w:r w:rsidR="00EF456E">
        <w:rPr>
          <w:szCs w:val="26"/>
        </w:rPr>
        <w:t xml:space="preserve"> </w:t>
      </w:r>
      <w:r w:rsidRPr="00EF456E">
        <w:rPr>
          <w:szCs w:val="26"/>
        </w:rPr>
        <w:t xml:space="preserve">«Хан-джами», </w:t>
      </w:r>
      <w:r w:rsidRPr="00EF456E">
        <w:rPr>
          <w:rFonts w:cs="Arial"/>
          <w:szCs w:val="20"/>
        </w:rPr>
        <w:t>(</w:t>
      </w:r>
      <w:r w:rsidRPr="00EF456E">
        <w:t>ханс</w:t>
      </w:r>
      <w:r w:rsidRPr="00EF456E">
        <w:rPr>
          <w:szCs w:val="26"/>
        </w:rPr>
        <w:t>кая мечеть), Чепурина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назвала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в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своей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брошюре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«Джума-джами»(пятничная мечеть), затем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подхваченная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и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включенная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в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реестр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архитектурных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памятников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как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«Джума-джами».</w:t>
      </w:r>
      <w:r w:rsidR="00EF456E">
        <w:rPr>
          <w:rFonts w:cs="Arial"/>
          <w:szCs w:val="26"/>
        </w:rPr>
        <w:t xml:space="preserve">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</w:rPr>
      </w:pPr>
      <w:r w:rsidRPr="00EF456E">
        <w:rPr>
          <w:szCs w:val="26"/>
        </w:rPr>
        <w:t>В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строительстве этого сооружения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использовали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местный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строительный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материал . Мечеть</w:t>
      </w:r>
      <w:r w:rsidR="00EF456E">
        <w:rPr>
          <w:szCs w:val="26"/>
        </w:rPr>
        <w:t xml:space="preserve"> </w:t>
      </w:r>
      <w:r w:rsidRPr="00EF456E">
        <w:t>"Хан-джами" выложена из дикого камня - ракушечника, а углы и откосы, края дверей и окон -из тесаного известняка, на известковом или алебастровом растворе. Все древние сооружения клались на известковом растворе, выдержанным 5-6 лет, а позже стали использовать алебастр. Штукатурка известковая, с примесью очеса тонкой овечьей шерсти, служила для скрепления раствора. Для придания окраса розового цвета добавляли в раствор извести измельченный жженый кирпич.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</w:rPr>
      </w:pPr>
      <w:r w:rsidRPr="00EF456E">
        <w:t>В зал мечети ведут три двери небольших размеров. Западные и восточные служили только для достопочтенных людей, хану и его приближенным. Главные двери больших размеров из ореха с прекрасной резьбой, изящными медными ручками и засовами. Пол устлан большими каменными плитами разных размеров, побеленные в один тон.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</w:rPr>
      </w:pPr>
      <w:r w:rsidRPr="00EF456E">
        <w:t>На южной стене, внутри, в направлении Мекки (къыбла) имеется открытый голубой мих-раб с древним Кораном (алтарь) - пятигранная ниша, орнаментированная великолепной лепкой, высотой около пяти метров. Когда-то здесь золотом были вписаны имена пророков и Суры из Корана.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>Чаша купола кажется невесомой, как бы парящей над головой. По краям конического купола, вверху над михрабом было вечное напоминание правоверным: "Прежде молитвы очисть</w:t>
      </w:r>
      <w:r w:rsidR="00EF456E">
        <w:t xml:space="preserve"> </w:t>
      </w:r>
      <w:r w:rsidRPr="00EF456E">
        <w:rPr>
          <w:szCs w:val="26"/>
        </w:rPr>
        <w:t>свою совесть перед михрабом". Направо от михраба - минбар, полуоткрытая кафедра с величественным Аланом, увенчанный пучком небесного сияния, с которого улемы призывали к добру и справедливости, читали проповеди и Суры Корана, говорили назидательные речи хатипы или имамы. На фронтоне, с двенадцатью лестницами, (после реставрации лестниц оставлено только 9) была надпись "Машъалла" (так хочет Бог).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6"/>
        </w:rPr>
      </w:pPr>
      <w:r w:rsidRPr="00EF456E">
        <w:rPr>
          <w:szCs w:val="26"/>
        </w:rPr>
        <w:t>Налево от михраба открытая кафедра "курси" для всех правоверных толкователей Корана.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rPr>
          <w:szCs w:val="26"/>
        </w:rPr>
        <w:t>По восточной и западной стене идет мафиль (хоры), складные курси (подставка для Корана), ралле (полка). Зал был устлан дорогими персидскими, турецкими и ручной работы евпаторийских мастеров, коврами.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rPr>
          <w:szCs w:val="26"/>
        </w:rPr>
        <w:t>Истинное украшение мечети - величественные минареты высотой 36 метров (до реставрации 33 метра), с коническим основанием и Аланом (Алем, полумесяц) обращенным в сторону Къыбла.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rPr>
          <w:szCs w:val="26"/>
        </w:rPr>
        <w:t>При возведении мечети было два нарядных минарета. В. Гесте в 1798 году занимающийся составлением проекта реставрации оставил описание мечети: "Высота минарета 33 метра.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Снаружи стволы имеют форму двенадцатигранников, внутри круглые. Винтовые лестницы со сто пятью ступеньками (после реставрации их осталось сто три) ведут к украшенным резными розетками круговой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балкончик, с которых муэдзины в праздничные и торжественные дни призывали правоверных к молитве. Конические завершения минаретов венчаются шпилями с медными шарами и полумесяцем наверху". Минарет вначале крытый листовым свинцом непос</w:t>
      </w:r>
      <w:r w:rsidRPr="00EF456E">
        <w:rPr>
          <w:szCs w:val="26"/>
        </w:rPr>
        <w:softHyphen/>
        <w:t>редственно по каменным полусферам, во время реставрации в 1962 г. были защищены оцинкованным железом по деревянным кружалам с дощатой обрешеткой. Восстановление величественных минарет воистину стали украшением нашего прекрасного города.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rPr>
          <w:szCs w:val="26"/>
        </w:rPr>
        <w:t>Турецкий путешественник Эвлия Челеби, посетивший Крым в 1666 году и побывавший в нашем городе, оставил описание Гезлева. "...Мечеть поистине прекрасна и замечательна, полна прелести и очарования, однако свободное пространство перед ее фасадом слишком мало по сравнению с размерами храма, ибо лежит джами в самой многолюдной части города по</w:t>
      </w:r>
      <w:r w:rsidRPr="00EF456E">
        <w:rPr>
          <w:szCs w:val="26"/>
        </w:rPr>
        <w:softHyphen/>
        <w:t>среди четырехугольного базара.</w:t>
      </w:r>
    </w:p>
    <w:p w:rsidR="00B84D9E" w:rsidRPr="00EF456E" w:rsidRDefault="00EF456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szCs w:val="26"/>
        </w:rPr>
        <w:t xml:space="preserve"> </w:t>
      </w:r>
      <w:r w:rsidR="00B84D9E" w:rsidRPr="00EF456E">
        <w:rPr>
          <w:szCs w:val="26"/>
        </w:rPr>
        <w:t xml:space="preserve">В величественной ханской мечети, полной света, прекрасно украшенной и устроенной, собирается много правоверных. Это единственный в городе </w:t>
      </w:r>
      <w:r w:rsidRPr="00EF456E">
        <w:rPr>
          <w:szCs w:val="26"/>
        </w:rPr>
        <w:t>храм,</w:t>
      </w:r>
      <w:r w:rsidR="00B84D9E" w:rsidRPr="00EF456E">
        <w:rPr>
          <w:szCs w:val="26"/>
        </w:rPr>
        <w:t xml:space="preserve"> покрытый чистым светло-голубым свинцом. Блеск свинцовой кровли на его куполах виден на расстоянии одного фарсанда". (Персидская мера).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rPr>
          <w:szCs w:val="26"/>
        </w:rPr>
        <w:t>В те времена "Хан-джами" считалась самым высотным зданием в Гезлеве, его минареты и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сегодня видны далеко в море.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rPr>
          <w:szCs w:val="26"/>
        </w:rPr>
        <w:t>56 окон различной формы, небольшие по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размерам, придают монументальному сооружению особое своеобразие и создают таинствен</w:t>
      </w:r>
      <w:r w:rsidRPr="00EF456E">
        <w:rPr>
          <w:szCs w:val="26"/>
        </w:rPr>
        <w:softHyphen/>
        <w:t>ность совершаемого намаза, наполняя зал ровным, спокойным светом.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rPr>
          <w:szCs w:val="26"/>
        </w:rPr>
        <w:t>Для совершения омовения во дворе журчал чешме (фонтан), окаймленный белым мрамором, устроенный Селим Гиреем. Кяриз (подзем</w:t>
      </w:r>
      <w:r w:rsidRPr="00EF456E">
        <w:rPr>
          <w:szCs w:val="26"/>
        </w:rPr>
        <w:softHyphen/>
        <w:t>ный водовод) тянулся ко двору мечети с территории Мойнак, где были прорыты колодцы.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rPr>
          <w:szCs w:val="26"/>
        </w:rPr>
        <w:t>В нынешнем сквере имени Ашика Омера, ранее было кладбище, от которого "сохранились некоторые надгробия в виде саркофагов с резьбой по мрамору и обелисками у изголовья. Они принадлежали генералам и офицерам турецкой армии", - добавляет архитектор Е. Лопушинская. Теперь кладбища нет. Перед главным и восточным входом мечети могилы с прекрасными</w:t>
      </w:r>
      <w:r w:rsidRPr="00EF456E">
        <w:rPr>
          <w:rFonts w:cs="Arial"/>
          <w:szCs w:val="20"/>
        </w:rPr>
        <w:t xml:space="preserve"> </w:t>
      </w:r>
      <w:r w:rsidRPr="00EF456E">
        <w:rPr>
          <w:szCs w:val="26"/>
        </w:rPr>
        <w:t>надгробными камнями из мрамора, на которых выгравированы арабской вязью имена служителей этой мечети и турецкого генерала Мустафа-паши, погибшего в Крымской войне 1853-56 гг. По некоторым ис</w:t>
      </w:r>
      <w:r w:rsidRPr="00EF456E">
        <w:rPr>
          <w:szCs w:val="26"/>
        </w:rPr>
        <w:softHyphen/>
        <w:t>точникам в Гезлеве, в "Хан-джами" умер крымский хан Бехадыр Гирей и тут похоронен, но эти сведения не подтверждены фактами. Во времена смут в ханстве Гезлев был убежищем для султанов и карачиев.</w:t>
      </w:r>
    </w:p>
    <w:p w:rsidR="00B84D9E" w:rsidRPr="00EF456E" w:rsidRDefault="00EF456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>
        <w:rPr>
          <w:szCs w:val="26"/>
        </w:rPr>
        <w:t xml:space="preserve"> </w:t>
      </w:r>
      <w:r w:rsidR="00B84D9E" w:rsidRPr="00EF456E">
        <w:rPr>
          <w:szCs w:val="26"/>
        </w:rPr>
        <w:t>Когда-то, вокруг благословенной мечети, кипели красочные восточные базары. Друг к другу липли лавки ремесленников, ювелиров, па</w:t>
      </w:r>
      <w:r w:rsidR="00B84D9E" w:rsidRPr="00EF456E">
        <w:rPr>
          <w:szCs w:val="26"/>
        </w:rPr>
        <w:softHyphen/>
        <w:t>рикмахерские, пекарни, на вакуфе мечети был медресе. На месте нынешнего паспортного отдела милиции и "Пиццерии", с левой стороны мечети, был второй по счету в Гезлеве текие дер</w:t>
      </w:r>
      <w:r w:rsidR="00B84D9E" w:rsidRPr="00EF456E">
        <w:rPr>
          <w:szCs w:val="26"/>
        </w:rPr>
        <w:softHyphen/>
        <w:t>вишей, которые совместно с мечетью составляли характерный силуэт прошлого Гезлева.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rPr>
          <w:szCs w:val="26"/>
        </w:rPr>
        <w:t>Напротив мечети была ханская баня, где совершали омовения перед намазом ханы и правоверные мусульмане. По некоторым сведени</w:t>
      </w:r>
      <w:r w:rsidRPr="00EF456E">
        <w:t>ям, от двора "Хан-джами" к ханской бане вели подземные переходы, которым пользовались достопочтенные люди вместе с ханами.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В средневековом Гезлеве мечеть "Хан-джами", считавшаяся самым высотным сооружением, была не единственная.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В 1855 году Федори Ф.Л. в путеводителе «Крым» писал: «В городе 2 церкви (армянская и греческая), 2 синагоги (он имел в виду еврейскую и караимскую, А.Я.) и 19 мечетей, одна из которых величественная «Хан-джами».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 xml:space="preserve">В.Гесте, Жуков, Якубинский оставили чертежи этого уникального памятника </w:t>
      </w:r>
      <w:r w:rsidR="00EF456E" w:rsidRPr="00EF456E">
        <w:t>архитектуры</w:t>
      </w:r>
      <w:r w:rsidRPr="00EF456E">
        <w:t xml:space="preserve"> средневековья. Академиком Келлером в 1821 г. была составлена смета на "поправку мечети в городе Козлове, прекраснейшей из всех, находящихся в Крыму". О ремонте в 1834 г. пишет Г.Спасский, к его статье приложен план и рису</w:t>
      </w:r>
      <w:r w:rsidRPr="00EF456E">
        <w:softHyphen/>
        <w:t>нок. Добавляют к сведениям о величественной мечети, упоминания Палласа, впечатления П.Суморокова, прекрасное описание путешественника А. Демидова. По проекту архитектора А.Е.</w:t>
      </w:r>
      <w:r w:rsidR="00EF456E">
        <w:t xml:space="preserve"> </w:t>
      </w:r>
      <w:r w:rsidRPr="00EF456E">
        <w:t>Гека в 1896 г. велась реставрация. Внешнее обследование проведено в 1926 году архитектором Б.Н. Засыпкиным. Все изученные материалы не дают полную информацию об истории "Хан-джами", т.к. не обнаружены первоначальные проекты Синани, которые ждут своих исследователей.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>Мечеть, как культовое сооружение, впервые</w:t>
      </w:r>
      <w:r w:rsidR="00EF456E">
        <w:t xml:space="preserve"> </w:t>
      </w:r>
      <w:r w:rsidRPr="00EF456E">
        <w:rPr>
          <w:szCs w:val="26"/>
        </w:rPr>
        <w:t>была закрыта после установления Советской власти в Крыму. Последними служителями храма были хатип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Смаил-эфенди и имам Муртаза-эфенди.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rPr>
          <w:szCs w:val="26"/>
        </w:rPr>
        <w:t>Власть тоталитарного коммунистического режима с принятием декрета по отделении церкви от государства, предпринимает шаг, "передавать в аренду культовые сооружения верующим", с обязательной уплатой определенной пошлины. Мечети столетиями принадлежащие мусульманской общине, передаются этим же общинам в аренду. Между прочим, ставки упла</w:t>
      </w:r>
      <w:r w:rsidRPr="00EF456E">
        <w:rPr>
          <w:szCs w:val="26"/>
        </w:rPr>
        <w:softHyphen/>
        <w:t>ты пошлин для мусульманской общины самые большие, (если православной церкви пошлины составляли 200 рублей, то мусульманской общине надо было выплатить 600 рублей). Контроль за деятельностью религиозных организа</w:t>
      </w:r>
      <w:r w:rsidRPr="00EF456E">
        <w:rPr>
          <w:szCs w:val="26"/>
        </w:rPr>
        <w:softHyphen/>
        <w:t>ций и общин осуществляла Комиссия по вопросам культа при Крымск. ЦИКе и НКВД. Однако с нагнетанием атеистической пропаганды и преследованиями священнослужителей под различным предлогом, составленные договора, между новой властью и мусульманскими общинами расторгались, мечети закрывались. Древние обветшалые мечети разрушались, а строительные материалы использовались для нужд горожан, более или менее мечети в хоро</w:t>
      </w:r>
      <w:r w:rsidRPr="00EF456E">
        <w:rPr>
          <w:szCs w:val="26"/>
        </w:rPr>
        <w:softHyphen/>
        <w:t>шем состоянии передавались в коммунхозы под жилые помещения или развлекательные учреждения.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С развалом режима коммунистов ожили архивы. Что касается мечети, для большей достоверности, мы приводим сведения из архивных материалов.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3.10.1922 г. на бланке НКВД. На 85X6079. "Работа по отделению церкви от государства и школы от церкви была начата своевременно с изданием обязательного Постановления № 26 от 20 февраля с.г. (Бюл. №6), и проводилась она в общей канцелярии отдела Управления и</w:t>
      </w:r>
      <w:r w:rsidR="00EF456E">
        <w:rPr>
          <w:rFonts w:cs="Arial"/>
          <w:szCs w:val="20"/>
        </w:rPr>
        <w:t xml:space="preserve"> </w:t>
      </w:r>
      <w:r w:rsidRPr="00EF456E">
        <w:t>исполкома".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>".. .Особенно не аккуратно являются для заключения договора татарские общины, которые привыкли себя чувствовать совершенно обособ</w:t>
      </w:r>
      <w:r w:rsidRPr="00EF456E">
        <w:softHyphen/>
        <w:t>ленными от государства с давних времен.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>...переходя ко второму вопросу - о мерах</w:t>
      </w:r>
      <w:r w:rsidR="00EF456E">
        <w:rPr>
          <w:rFonts w:cs="Arial"/>
          <w:szCs w:val="20"/>
        </w:rPr>
        <w:t xml:space="preserve"> </w:t>
      </w:r>
      <w:r w:rsidRPr="00EF456E">
        <w:t>ускорения этой работы, окрисполком находит,</w:t>
      </w:r>
      <w:r w:rsidR="00EF456E">
        <w:t xml:space="preserve"> </w:t>
      </w:r>
      <w:r w:rsidRPr="00EF456E">
        <w:t xml:space="preserve">что единственная реальная мера - это опечатывание храмов и передача их органам власти, т.е. в округе сельсоветам, а в городе коммунхозу.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Ваше предыдущее Постановление об окончании дел формально будет исполнено таким образом: прием заявлений о принятии в аренду молитвенных домов и храмов будет прекращено, а дома и храмы, не взятые в аренду, опечатаны. Сдача их в аренду будет производиться с особого всякий раз разрешения окрисполкома с уплатой штрафа 50.000 руб. денежными зна</w:t>
      </w:r>
      <w:r w:rsidRPr="00EF456E">
        <w:softHyphen/>
        <w:t>ками 22 года". За нарушение обязательного Постановления № 26 с.г. в параграфе 2 говорится: "Лица, в фактическом обладании которых на</w:t>
      </w:r>
      <w:r w:rsidRPr="00EF456E">
        <w:softHyphen/>
        <w:t>ходятся храмы и пр. церковное имущество, обязаны в недельный срок представить в отдел Управления: а) опись в 3-х экземплярах и т.д., что фактически они своевременно не исполняли.</w:t>
      </w:r>
      <w:r w:rsidR="00EF456E">
        <w:t xml:space="preserve"> </w:t>
      </w:r>
      <w:r w:rsidRPr="00EF456E">
        <w:t>Председатель (не понятно) подпись".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В августе 1922 года мусульманская община мечети "Хан-джами" обращается в Евпаторийский исполком с просьбой отдать в бессрочное и бесплатное пользование для религиозных надобностей мечеть "Хан-джами", а также все принадлежности и движимое имущество, находящееся в мечети, для выполнения обрядов. Обязуются беречь и хранить все в целости и сохранности. (Будто все эти века народ не оберегал свое достояние), с 20 подписями прихожан.</w:t>
      </w:r>
    </w:p>
    <w:p w:rsidR="00B84D9E" w:rsidRPr="00EF456E" w:rsidRDefault="00EF456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>
        <w:t xml:space="preserve"> </w:t>
      </w:r>
      <w:r w:rsidR="00B84D9E" w:rsidRPr="00EF456E">
        <w:t>"Опись недвижимого имущества принадлежащего мечети "Хан-джами" по ул. Лазаревской г. Евпатории.</w:t>
      </w:r>
    </w:p>
    <w:p w:rsidR="00B84D9E" w:rsidRPr="00EF456E" w:rsidRDefault="00EF456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>
        <w:t xml:space="preserve"> </w:t>
      </w:r>
      <w:r w:rsidR="00B84D9E" w:rsidRPr="00EF456E">
        <w:t>Мечеть каменная, ширина 15 саженей, вы</w:t>
      </w:r>
      <w:r w:rsidR="00B84D9E" w:rsidRPr="00EF456E">
        <w:softHyphen/>
        <w:t>сота 15 саженей. С двором там же 120 квадратных саженей без огорода. Имеется 2 комнаты жилищне, для сторожа во дворе мечети, величину имеет 4 саженей каждая. Имеется вакуфная земля в дер. Костель Перекопского уезда в количестве 1287 дес. земли и 12 лавок в г. Евпатории. Наличных денег нет. Ковры -14 шт., подсвечники - 7, медные, надписи в рамах - 3, лампы - 4 шт., рогожи - 6 шт., Коран - 12 шт. из простой бумаги, печати нет".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6"/>
        </w:rPr>
      </w:pPr>
      <w:r w:rsidRPr="00EF456E">
        <w:rPr>
          <w:szCs w:val="26"/>
        </w:rPr>
        <w:t>И, 18 декабря 1922 года заключается дого</w:t>
      </w:r>
      <w:r w:rsidRPr="00EF456E">
        <w:rPr>
          <w:szCs w:val="26"/>
        </w:rPr>
        <w:softHyphen/>
        <w:t>вор между окружным Облисполкомом Совета рабочих и крестьянских депутатов в лице уполно</w:t>
      </w:r>
      <w:r w:rsidRPr="00EF456E">
        <w:rPr>
          <w:szCs w:val="26"/>
        </w:rPr>
        <w:softHyphen/>
        <w:t>моченных о том, что "мусульманская община приняла от окрисполкома в бесплатное пользование, находящееся в г. Евпатории по ул. Лаза</w:t>
      </w:r>
      <w:r w:rsidRPr="00EF456E">
        <w:rPr>
          <w:szCs w:val="26"/>
        </w:rPr>
        <w:softHyphen/>
        <w:t xml:space="preserve">ревской ханской мечети с богослужебными предметами по особой заверенной своими подписями".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rPr>
          <w:szCs w:val="26"/>
        </w:rPr>
        <w:t>Через определенное время другая депеша спешит в Евпаторию: "Объявите заинтересованной группе верующих, что Президиум ВЦИК от</w:t>
      </w:r>
      <w:r w:rsidRPr="00EF456E">
        <w:rPr>
          <w:szCs w:val="26"/>
        </w:rPr>
        <w:softHyphen/>
        <w:t>клонил ходатайство об оставлении мечети Хан-джами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г. Евпатория для культовых целей. Вопрос об оформлении ликвидации ставится на разрешение Президиума Кр. ЦИКа. Нач-к адм. Отд. ПАУ подпись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Романченко. Зав. Ст. религ. Культ. Подпись Тавровский."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rPr>
          <w:szCs w:val="26"/>
        </w:rPr>
        <w:t>Работая в архивах, обнаруживаем другой акт, составленный задолго до ликвидации мечети. Приводим его, полностью соблюдая стилистику. "Опись имущества. Евпаторийская «Хан-джами». Хатип Смаил-эфенди, имам Мурта за-эфенди. Во дворе ханской мечети, под одною связью 36 маленьких башмачных лавочек, которые дохода не приносят. Граничащие скверики улицею, западною строением Кара Мошу, восточной и южной морем. Вне мечети Хан-джами в проулке вблизи ея два магазина, на ул. Пекарне в ней две комнаты, одна кофейня с ком</w:t>
      </w:r>
      <w:r w:rsidRPr="00EF456E">
        <w:rPr>
          <w:szCs w:val="26"/>
        </w:rPr>
        <w:softHyphen/>
        <w:t>наткою, все строения исправны в лучшем виде,</w:t>
      </w:r>
      <w:r w:rsidRPr="00EF456E">
        <w:rPr>
          <w:szCs w:val="20"/>
        </w:rPr>
        <w:t xml:space="preserve"> </w:t>
      </w:r>
      <w:r w:rsidRPr="00EF456E">
        <w:rPr>
          <w:szCs w:val="26"/>
        </w:rPr>
        <w:t>покрашены, дохода приносят 250 руб. Границы те же. Вблизи «Хан-джами» против греческой церкви были пустопорожние места, на котором было текие. Место это как не приносившее несколько лет дохода, с разрешения Таврического магометанского Духовного Управления обещано потомственному почетному гражданину С. Дувану. Хлебный магазин, выходящий на Базарную площадь, в числе прочих магазинов и приносящий доход 150 руб. граничит с восточной дорогою, с юга - морем, с северным и за</w:t>
      </w:r>
      <w:r w:rsidRPr="00EF456E">
        <w:rPr>
          <w:szCs w:val="26"/>
        </w:rPr>
        <w:softHyphen/>
        <w:t>падным строениями. Рядом с еврейской синагогой есть одна торговая лавка с погребом, исправна в лучшем виде, покрашена, приносит доход - 100 руб. Граничит старыми (не понятно) с южной и западной синагогой и улицею к восточным лавкам Подольского. Под воротами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называемые Кемир-капу пять фруктовых досочных балаганчика, крытые черепицей называемые Анна-бегим - граничит сторонами восточ</w:t>
      </w:r>
      <w:r w:rsidRPr="00EF456E">
        <w:rPr>
          <w:szCs w:val="26"/>
        </w:rPr>
        <w:softHyphen/>
        <w:t>ными и южными улицами, западными и северными воротами Кемир-капу. Против ... из</w:t>
      </w:r>
      <w:r w:rsidR="00EF456E">
        <w:rPr>
          <w:szCs w:val="26"/>
        </w:rPr>
        <w:t xml:space="preserve"> </w:t>
      </w:r>
      <w:r w:rsidRPr="00EF456E">
        <w:rPr>
          <w:szCs w:val="26"/>
        </w:rPr>
        <w:t>них одна цирюльня и в ... с нею маленькая харчевня. Граничит сторонами северной улицею. Границею Западных ворот, южными и восточ</w:t>
      </w:r>
      <w:r w:rsidRPr="00EF456E">
        <w:rPr>
          <w:szCs w:val="26"/>
        </w:rPr>
        <w:softHyphen/>
        <w:t>ными дорогами. Балаган, цирюльня и харчевня приносят доход 520 руб. Подпись Евп. Кадий". Эта копия описи от 1910 года была приложена к делам о ликвидации мечети «Хан-джами» в 1928 году.</w:t>
      </w:r>
    </w:p>
    <w:p w:rsidR="00B84D9E" w:rsidRPr="00EF456E" w:rsidRDefault="00EF456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>
        <w:t xml:space="preserve"> </w:t>
      </w:r>
      <w:r w:rsidR="00B84D9E" w:rsidRPr="00EF456E">
        <w:t>"1928 год, 3 декабря, г. Евпатория. АКТ. Мы, нижеподписавшиеся, комиссия в составе: (стоит прочерк, фамилии не указаны) ...в присутствии представителей группы верующих мусульман, арендовавших мечеть «Хан-джами» - гр-н Эмир Асан Эмир Али и Эмир Суин Абдул Керим составили настоящий акт о передаче группой верующих мечети «Хан-джами» Евпаторийскому административному отделу вместе с находящимися в ней культовым имуществом, принадлежащие государству, в виду расторже-</w:t>
      </w:r>
      <w:r w:rsidR="00B84D9E" w:rsidRPr="00EF456E">
        <w:rPr>
          <w:lang w:val="en-US"/>
        </w:rPr>
        <w:t>I</w:t>
      </w:r>
      <w:r w:rsidR="00B84D9E" w:rsidRPr="00EF456E">
        <w:t>/ ния договора с указанной группой верующих за Д невыполнение требования ремонта, согласно у Постановления Президиума Крымск. ЦИКа от 31. 10. 1928 года, причем оказалось следующее". Далее идет опись имущества в мечети: "Персидский ковер красный - 1 шт. 3x4, шер</w:t>
      </w:r>
      <w:r w:rsidR="00B84D9E" w:rsidRPr="00EF456E">
        <w:softHyphen/>
        <w:t>стяной ковер турецкий - 1 шт. 3x4 аршин, пушистый черный ковер - 1 шт. 3x2, персидский ковер - 1 шт, 3x4, красный персидский ковер -1 шт. 4x3, красный персидский ковер - 1 шт. 2x3, ковер килим ручной работы - б шт. 3x2 и т. п. Религиозные книги различные 30 шт. Здание передается музею г. Евпатория в бесплатное</w:t>
      </w:r>
      <w:r>
        <w:t xml:space="preserve"> </w:t>
      </w:r>
      <w:r w:rsidR="00B84D9E" w:rsidRPr="00EF456E">
        <w:t>пользование. Культовое имущество временно</w:t>
      </w:r>
      <w:r>
        <w:t xml:space="preserve"> </w:t>
      </w:r>
      <w:r w:rsidR="00B84D9E" w:rsidRPr="00EF456E">
        <w:t>передается Гос. фондовой комиссии на хранение до установления компетентной комиссии всех предметов кои будут переданы в музей".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Подчеркивая, что религиозных книг было 30, среди которых были редкие рукописные экземпляры, член комиссии по ликвидации культовых имуществ П.</w:t>
      </w:r>
      <w:r w:rsidR="00EF456E">
        <w:t xml:space="preserve"> </w:t>
      </w:r>
      <w:r w:rsidRPr="00EF456E">
        <w:t>Чепурина, обращает внима</w:t>
      </w:r>
      <w:r w:rsidRPr="00EF456E">
        <w:softHyphen/>
        <w:t>ние на редкий экземпляр Корана с золотыми вставками и направляет письмо в Крымск. ЦИК. Откуда получает ответ для принятия мер.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"Л/д. № 504 вх. № 16578. "Об изъятии рукописного Корана из мечети «Хан-джами», Евпа</w:t>
      </w:r>
      <w:r w:rsidRPr="00EF456E">
        <w:softHyphen/>
        <w:t>тория". "Копия для сведения Крымск. ОХРИСу" "В силу определения актом научной экспедиции от 1.08.1925 года, что рукописный Коран, нахо</w:t>
      </w:r>
      <w:r w:rsidRPr="00EF456E">
        <w:softHyphen/>
        <w:t>дящийся в мечети «Хан-джами» в г. Евпатории, представляет большую эпиграфическую ценность и, что нахождение его в данной мечети грозит его гибелью. Центральное административное Управ</w:t>
      </w:r>
      <w:r w:rsidRPr="00EF456E">
        <w:softHyphen/>
        <w:t>ление Крыма настоящим сообщает, что за основание постановления ВЦИКа от 7.1.1924 г.... вам надлежит изъять означенный Коран из названной мечети, в присутствии специальной комиссии, после чего передать таковой в Евпаторийский музей. О последующем присылкой соответствующих материалов сообщить. Подпись".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"Народный комиссариат Крыма. В ЦАУ Кры</w:t>
      </w:r>
      <w:r w:rsidRPr="00EF456E">
        <w:softHyphen/>
        <w:t>ма. Сентябрь 1925 г. "Прилагаю при сем копию актов Научной экспедиции по изучению татарской культуры организованной Кр. ЦИКом и Кр. СНК - согласно декрета ВЦИКа от 7.011.24 г. п.5 просит Вашего распоряжения об изъятии старинного рукописного Корана из мечети «Хан-джами» в г. Евпатория и о передаче такового в Евпаторийский музей".</w:t>
      </w:r>
    </w:p>
    <w:p w:rsidR="00B84D9E" w:rsidRPr="00EF456E" w:rsidRDefault="00EF456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B84D9E" w:rsidRPr="00EF456E">
        <w:t>"Акт. 1925 г., август 1 дня. Мы, нижеподпи</w:t>
      </w:r>
      <w:r w:rsidR="00B84D9E" w:rsidRPr="00EF456E">
        <w:softHyphen/>
        <w:t>савшиеся, члены научной экспедиции 1925 года по изучению татарской культуры, организован</w:t>
      </w:r>
      <w:r w:rsidR="00B84D9E" w:rsidRPr="00EF456E">
        <w:softHyphen/>
        <w:t>ная Крымск. ЦИКом и СНКомом тт. Усеин Боданинский, Осман Акчокраклы и зав. Евпаторийским</w:t>
      </w:r>
      <w:r>
        <w:t xml:space="preserve"> </w:t>
      </w:r>
      <w:r w:rsidR="00B84D9E" w:rsidRPr="00EF456E">
        <w:t>музеем</w:t>
      </w:r>
      <w:r>
        <w:t xml:space="preserve"> </w:t>
      </w:r>
      <w:r w:rsidR="00B84D9E" w:rsidRPr="00EF456E">
        <w:t>П.</w:t>
      </w:r>
      <w:r>
        <w:t xml:space="preserve"> </w:t>
      </w:r>
      <w:r w:rsidR="00B84D9E" w:rsidRPr="00EF456E">
        <w:t>Я.</w:t>
      </w:r>
      <w:r>
        <w:t xml:space="preserve"> </w:t>
      </w:r>
      <w:r w:rsidR="00B84D9E" w:rsidRPr="00EF456E">
        <w:t>Чепуриной</w:t>
      </w:r>
      <w:r>
        <w:t xml:space="preserve"> </w:t>
      </w:r>
      <w:r w:rsidR="00B84D9E" w:rsidRPr="00EF456E">
        <w:t>составили настоящий акт в том, что находящийся в «Хан-джами» г. Евпатория рукописный Коран с позолотом и миниатюрными заставками, начатый в 709 хиджры (1309 г. по Р.Х. - А.Я.) и окончен</w:t>
      </w:r>
      <w:r w:rsidR="00B84D9E" w:rsidRPr="00EF456E">
        <w:softHyphen/>
        <w:t>ный в 714 хиджры. (1314 г. - А.Я.) представляющий большую эпиграфическую ценность, нахо</w:t>
      </w:r>
      <w:r w:rsidR="00B84D9E" w:rsidRPr="00EF456E">
        <w:softHyphen/>
        <w:t>дится в открытом виде на подставке (ралле) в мечети, очевидно посетители хватают его руками и уже в нем не хватает нескольких миниатюр</w:t>
      </w:r>
      <w:r w:rsidR="00B84D9E" w:rsidRPr="00EF456E">
        <w:softHyphen/>
        <w:t>ных заставок. Это указывает на то, что памятник может в скором времени совершенно погибнуть. Для спасения его от гибели совершенно необходимо изъять этот памятник из мечети и поместить под особую витрину в Евпаторийском музее для того, чтобы сделать его историческим достоянием всех трудящихся. Подписи: У.Боданинский, О. Акчокраклы, П.Чепурина".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"Евпаторийский РИК. Церковный стол. Евпаторийский музей доводит до вашего сведения, что общиной «Хан-джами» добровольно сдан в музей старинный Коран, об изъятии которого было сделано Постановление ВЦИК 1.07.24 г. СУ. № 18 от 179. Подпись зав. Евпаторийским музеем - Чепурина".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Еще один важный документ относительно старинного Корана отмечено Усеином Боданин-ским в труде «Археологическое и этнографическое изучение татар в Крыму» изданным в 1930 г. в Симферополе, где отмечено: «Судя по результатам новейших исследовательских работ 1924-28 гг., художественная промышленность этого периода носила следы определенного подъема: надгробные памятники с рельефной орнаментацией и прекрасно высеченными, сочно скомпонованными надписями... период эко</w:t>
      </w:r>
      <w:r w:rsidRPr="00EF456E">
        <w:softHyphen/>
        <w:t>номического процветания и мощного напора мусульманской культуры на кочевников-ското</w:t>
      </w:r>
      <w:r w:rsidRPr="00EF456E">
        <w:softHyphen/>
        <w:t>водов. ХШ-1У в. период, когда были созданы наиболее яркие монументальные сооружения с прекрасно выполненными памятниками, могли принадлежать, конечно, не временному кочевью, а большому культурному поселению с хорошо развитой экономикой и социальным строем. Рукописная книга с тонкими орнаментальными заставками, позолотой Коран 1309-1314 г. н/э из Евпаторийской ханской мечети хранится в Б. (в Бахчисарайском - курсив А.Я.) музее».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>По поводу аренды мечети для совершения обрядов мусульман. Председатель Крымск. ЦИКа Кубаев докладывал Москве 17.03.1929 г. "Крымск. ЦИК при сем препровождает снимок мечети «Хан-джами» в г. Евпатория и акт техническо-строительной комиссии о состоянии здания, по ремонтам первой очереди. ...Полная реставрация мечети определена специально командированным от Главнауки профессором-архитектором (фамилия не понятно) ... В г. Евпатории имеются кроме «Хан-джами» 9 функционирующих мечетей, что вполне достаточно, чтобы обслуживать верующих..."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>8 февраля 1929 г. Главнаука шлет депешу в Секретариат пред. ВЦИКа. "По вопросу о мечети Хан-джами в Евпатории, сообщаем, что это здание представляет исключительный интерес, как наиболее грандиозный из сохранившихся памятников турецкой культуры в Крыму. "Ар</w:t>
      </w:r>
      <w:r w:rsidRPr="00EF456E">
        <w:softHyphen/>
        <w:t>итектура является отзвуком архитектуры Константинопольских больших мечетей, подражающих Айя-София и памятник естественно, заслуживает всемерной охране. Здание несколько пострадало во время последних землетрясений.</w:t>
      </w:r>
      <w:r w:rsidR="00EF456E">
        <w:t xml:space="preserve"> </w:t>
      </w:r>
      <w:r w:rsidRPr="00EF456E">
        <w:t xml:space="preserve">...Целесообразно ликвидировать общину (мусульманскую - А.Я.) и передать здание мечети в исключительное ведение Крымск. Наркомпроса для использования в музейно-просветительских целях. Подпись заведующий Главнаукой (ЛиЭ), Уч. Специалист (Левинсон).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 xml:space="preserve">"Революционное движение в Крыму", (№ 2, 1922 г. стр. 21) "В 1904 г. в г. Евпатория действовали 14 мечетей. В пользовании евпаторийской мечети находилось большое вакуфное </w:t>
      </w:r>
      <w:r w:rsidR="00EF456E" w:rsidRPr="00EF456E">
        <w:t>имущество,</w:t>
      </w:r>
      <w:r w:rsidRPr="00EF456E">
        <w:t xml:space="preserve"> как в самой Евпатории, так и за ее пределами. 1400 десятин земли принадлежали</w:t>
      </w:r>
      <w:r w:rsidR="00EF456E">
        <w:t xml:space="preserve"> </w:t>
      </w:r>
      <w:r w:rsidRPr="00EF456E">
        <w:t>ее главе Муртазе-эфенди".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>Муртаза -</w:t>
      </w:r>
      <w:r w:rsidR="00EF456E">
        <w:t xml:space="preserve"> </w:t>
      </w:r>
      <w:r w:rsidRPr="00EF456E">
        <w:t>эфенди репрессирован и расстрелян в 1937 г.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>Еще один важный документ относительно старинного Корана.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>3 января 1929 года Заседание Президиума Евпаторийского исполнительного комитета (Протокол № 72), "Слушали доклад Егудина о ликвидации мечети «Хан-джами», находящейся в городе Евпатория, по улице Лазаревской (Ре</w:t>
      </w:r>
      <w:r w:rsidRPr="00EF456E">
        <w:softHyphen/>
        <w:t>волюции)». Мечеть окончательно ликвидировали на основании «Акта» и передали в ведение Евпаторийского музея 25.10.1929 г.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>Акт ликвидации подписали Пичахчи и Чорбаджи.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>"Июнь 1922 г. исх. 2322. "В народный Ко</w:t>
      </w:r>
      <w:r w:rsidRPr="00EF456E">
        <w:softHyphen/>
        <w:t>миссариат внутренних дел (адм. отд.). В ответ на отношение НКВД от 23 мая с.г. за № 3088 Евпаторийский Окрфинотдел сообщает, что к моменту прихода Советской власти в г. Евпатории в Государственной сб. кассе имелось 15 вкладов церквей и др. учреждений религиозного характера на общую сумму 4.668.800 р. 43 к. каковые в 1921 г. были списаны в прибыль Нар. банка в ликвидации и в числе прочей прибыли банка перечислены 31 декабря прошлого года на счет Губфинотдела. Зав. Окрфинотд. Кучеренко, ст. контролер Масталыгин, ст. бухг. Алексеев".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>Любопытный факт, рассказанный старожи</w:t>
      </w:r>
      <w:r w:rsidRPr="00EF456E">
        <w:softHyphen/>
        <w:t>лами Гезлева, впоследствии подтвержден архивным материалом.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Бог воздал! Власть безбожников распалась. Депортированный народ вернулся в свои пенаты. Вместе с народом воспряли мечети, церк</w:t>
      </w:r>
      <w:r w:rsidRPr="00EF456E">
        <w:softHyphen/>
        <w:t>ви, синагоги, кенасы.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Старинный Коран пропал из евпаторийско</w:t>
      </w:r>
      <w:r w:rsidRPr="00EF456E">
        <w:softHyphen/>
        <w:t>го музея. Поиски не утешительны, но они продолжаются.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Названия мечети искажены. Пренебрегая названием "Хан-джами", Чепурина называет "Джума-джами", другие же авторы даже называют "Хан-Джума-джами". Эту мечеть постро</w:t>
      </w:r>
      <w:r w:rsidRPr="00EF456E">
        <w:softHyphen/>
        <w:t>ил крымский хан, его именем она была названа, была предметом наследования и передавалась по наследству из поколения в поколение и носила это название до установления власти большевиков. А потом из празднич</w:t>
      </w:r>
      <w:r w:rsidRPr="00EF456E">
        <w:softHyphen/>
        <w:t>ной мечети она превращается в будничную. Фактически каждая мечеть в Евпатории исполняла свою функцию. Несмотря, что в мечети проводились молебны по праздникам и торжествам, в "Хан-джами" можно молиться каждый день и пять раз в день. Название мечети от этого не изменялось. Мечети носили имя основателя или тем названием, которое присваивала мусульманская община. Так поменяли названия почти всем мечетям Гезлева. "Тахталы-джами, превратили в мечеть "Джемаледдин-эфенди", мечеть "Ашик-Омер" превратили в мечеть "Анна-беим", мечеть "Кумлык" превратили в "Али-Сейфеддин", "Джума-джами" в Текие превратили в "Шукурулла-эфенди".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В 1870 г. при инвентаризации мечетей чиновник, который занимался этим вопросом, не понимал крымскотатарский язык, а крымские татары не понимали русский. На вопрос, "чья эта мечеть?" получал ответ, что "эта мечеть имама Шукурулла-эфенди", т.е. служителя. Так по имени служителя мечети записывались, и так они попадали в реестр. Вопроса же "какое на</w:t>
      </w:r>
      <w:r w:rsidRPr="00EF456E">
        <w:softHyphen/>
        <w:t>звание этой мечети? просто не задавали.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До недавнего времени территория мечети "Хан-джами" была складом, затем был филиал Краеведческого музея, отдел атеизма. Только в 1991 году, когда вернулся коренной народ на свою Родину, мечеть возвращена истинному владельцу - вновь образованной мусульманской общине "Хан-джами". Двор мечети огорожен железной обрешеткой мусульманской общиной совсем недавно. Теперь потомки священнослужителей, истребленных коммунистическим ре</w:t>
      </w:r>
      <w:r w:rsidRPr="00EF456E">
        <w:softHyphen/>
        <w:t>жимом, по мусульманским праздникам, а каждая пятница - праздничный день для благочестивых магометан, проводят намазы (богослужения). Здесь можно мусульманину в любое время провести намаз и бросить пожертво</w:t>
      </w:r>
      <w:r w:rsidRPr="00EF456E">
        <w:softHyphen/>
        <w:t>вания в благотворительный ящик.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Arial"/>
          <w:szCs w:val="20"/>
        </w:rPr>
      </w:pPr>
      <w:r w:rsidRPr="00EF456E">
        <w:t>Опять, как и четыреста пятьдесят лет назад, звуки эзана призывают правоверных к молитве. Мечеть начала служить своему народу и стала украшением и гордостью Евпатории.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szCs w:val="20"/>
        </w:rPr>
      </w:pPr>
      <w:r w:rsidRPr="00EF456E">
        <w:t>Сквер, где были похоронены славные воины, павшие в войне 1853-56 гг., назван именем гезлевца, звездой восточной поэзии Ашика Омера.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>В западном углу сквера можно увидеть красивое строение, тут сегодня расположилось уютное кафе-театр «Мустафа», где можно отведать не только прекрасно заваренный кофе или крымскотатарские блюда, но и получить духовную пищу, послушав их песни, и увидев зажигательные</w:t>
      </w:r>
      <w:r w:rsidR="00EF456E">
        <w:t xml:space="preserve"> </w:t>
      </w:r>
      <w:r w:rsidRPr="00EF456E">
        <w:t>танцы</w:t>
      </w:r>
      <w:r w:rsidR="00EF456E">
        <w:t xml:space="preserve"> </w:t>
      </w:r>
      <w:r w:rsidRPr="00EF456E">
        <w:t>евпаторийских</w:t>
      </w:r>
      <w:r w:rsidR="00EF456E">
        <w:t xml:space="preserve"> </w:t>
      </w:r>
      <w:r w:rsidRPr="00EF456E">
        <w:t>красавиц.</w:t>
      </w:r>
    </w:p>
    <w:p w:rsidR="00B84D9E" w:rsidRPr="00EF456E" w:rsidRDefault="00EF456E" w:rsidP="00EF456E">
      <w:pPr>
        <w:shd w:val="clear" w:color="auto" w:fill="FFFFFF"/>
        <w:autoSpaceDE w:val="0"/>
        <w:autoSpaceDN w:val="0"/>
        <w:adjustRightInd w:val="0"/>
        <w:jc w:val="center"/>
        <w:rPr>
          <w:rFonts w:cs="Courier New"/>
          <w:b/>
        </w:rPr>
      </w:pPr>
      <w:r>
        <w:br w:type="page"/>
      </w:r>
      <w:r w:rsidR="00B84D9E" w:rsidRPr="00EF456E">
        <w:rPr>
          <w:rFonts w:cs="Courier New"/>
          <w:b/>
        </w:rPr>
        <w:t>Использованная литература:</w:t>
      </w:r>
    </w:p>
    <w:p w:rsidR="00EF456E" w:rsidRPr="00EF456E" w:rsidRDefault="00EF456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>1. Эвлия Челеби. Сеяхетнаме, пер. с польского. С. 1990.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2.</w:t>
      </w:r>
      <w:r w:rsidR="00EF456E">
        <w:t xml:space="preserve"> </w:t>
      </w:r>
      <w:r w:rsidRPr="00EF456E">
        <w:t xml:space="preserve">Ф. Ф. Лашков. Статистические сведения о Крыме. ЗОО Д. Т . </w:t>
      </w:r>
      <w:r w:rsidRPr="00EF456E">
        <w:rPr>
          <w:lang w:val="en-US"/>
        </w:rPr>
        <w:t>I</w:t>
      </w:r>
      <w:r w:rsidRPr="00EF456E">
        <w:t xml:space="preserve"> 4 . Одесса, 1886.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>3.</w:t>
      </w:r>
      <w:r w:rsidR="00EF456E">
        <w:t xml:space="preserve"> </w:t>
      </w:r>
      <w:r w:rsidRPr="00EF456E">
        <w:t xml:space="preserve">П.Я.Чепурина Евпаторийская Джума-джами. Евпатория, 1927.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 xml:space="preserve">4. Тунман. Крымское ханство, пер. с нем. Симф. Таврия, 1991.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 xml:space="preserve">5. Путеводитель. Под общ. ред. Беликовой А. Д. Крымиздат.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 xml:space="preserve">6. Сосногорова М. Путеводитель по Крыму. Одесса.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 xml:space="preserve">7.Гинзбург М. Крымскотатарское строение. ИТУАК № 50, 1919.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>8. Пьянков В. Г. Справочная книжка города Евпатория и его уезда. Симф. 1889.</w:t>
      </w:r>
      <w:r w:rsidR="00EF456E">
        <w:rPr>
          <w:rFonts w:cs="Courier New"/>
        </w:rPr>
        <w:t xml:space="preserve"> </w:t>
      </w:r>
      <w:r w:rsidRPr="00EF456E">
        <w:t xml:space="preserve">Памятная книжка Таврической губернии. Т.42. Симф. 1861. 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9. Драчук В.-Г. Керкинитида-Гезлев-Евпатория, архитектурные памятники</w:t>
      </w:r>
      <w:r w:rsidR="00EF456E">
        <w:t xml:space="preserve"> </w:t>
      </w:r>
      <w:r w:rsidRPr="00EF456E">
        <w:t>Крыма. Симф. 1977.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10. Домбровский О.В. Археологические исследования Крым. Киев. "Наукова думка". 1968.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11.Якубинский И. План Евпатории и древних в ней сооружений. 1836 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12.</w:t>
      </w:r>
      <w:r w:rsidR="00EF456E">
        <w:t xml:space="preserve"> </w:t>
      </w:r>
      <w:r w:rsidRPr="00EF456E">
        <w:t>Фабр А. Достопамятнейшие древности Крыма и соединения воспоминания. Одесса, 1859.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13.Засыпкин Б.Н. Памятники крымских татар. Крым № 2 (4), 1927.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14.Лопушинская Е.И., Родкж И.Л. - Историческая справка по памятнику архитектуры «Джума-джами» г. Евпатория. Киев, 1969.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Демидов А. Путешествия в Южную Россию и Крым. М., 1853. Абдуллаев И. Мечети Крыма, Арраид№ 5(42), 2002 г.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15.Спутник по городу Евпатория. 1916.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16. Материалы Евпаторийского краеведческого музея. Протоколы заседаний</w:t>
      </w:r>
      <w:r w:rsidR="00EF456E">
        <w:t xml:space="preserve"> </w:t>
      </w:r>
      <w:r w:rsidRPr="00EF456E">
        <w:t>Евпаторийского Земского Собрания, 1868-1917 гг.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ЦГААРК Ф. 27 оп.13 д. 4704, 3016.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ЦГААРКФ. 27 оп. 2 д. 8024.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ЦГААРК Ф. 49 оп. 1 д. 656.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ЦГААРКФ. 315 оп.1 д. 1412.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ЦГААРК Ф. 663 оп. 10 д. 118, 121,224. 129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  <w:rPr>
          <w:rFonts w:cs="Courier New"/>
        </w:rPr>
      </w:pPr>
      <w:r w:rsidRPr="00EF456E">
        <w:t>ЦГААРКФ. 681 оп. 2 д. 511.</w:t>
      </w:r>
    </w:p>
    <w:p w:rsidR="00B84D9E" w:rsidRPr="00EF456E" w:rsidRDefault="00B84D9E" w:rsidP="00EF456E">
      <w:pPr>
        <w:shd w:val="clear" w:color="auto" w:fill="FFFFFF"/>
        <w:autoSpaceDE w:val="0"/>
        <w:autoSpaceDN w:val="0"/>
        <w:adjustRightInd w:val="0"/>
      </w:pPr>
      <w:r w:rsidRPr="00EF456E">
        <w:t>ЦГААРК Ф. 681 оп. 1 д. 224, 294..</w:t>
      </w:r>
      <w:bookmarkStart w:id="0" w:name="_GoBack"/>
      <w:bookmarkEnd w:id="0"/>
    </w:p>
    <w:sectPr w:rsidR="00B84D9E" w:rsidRPr="00EF456E" w:rsidSect="00EF456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6605F"/>
    <w:multiLevelType w:val="hybridMultilevel"/>
    <w:tmpl w:val="BB24D396"/>
    <w:lvl w:ilvl="0" w:tplc="479CA9C4">
      <w:start w:val="1"/>
      <w:numFmt w:val="bullet"/>
      <w:pStyle w:val="MR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621150"/>
    <w:multiLevelType w:val="hybridMultilevel"/>
    <w:tmpl w:val="C0E6C93A"/>
    <w:lvl w:ilvl="0" w:tplc="CC4AD8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56E"/>
    <w:rsid w:val="005E1AAB"/>
    <w:rsid w:val="00A749D9"/>
    <w:rsid w:val="00B84D9E"/>
    <w:rsid w:val="00DA5145"/>
    <w:rsid w:val="00E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BFADAE-DDB5-4D4B-AA19-9CD79337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pPr>
      <w:keepNext/>
      <w:pageBreakBefore/>
      <w:ind w:firstLine="0"/>
      <w:jc w:val="center"/>
      <w:outlineLvl w:val="0"/>
    </w:pPr>
    <w:rPr>
      <w:b/>
      <w:bCs/>
      <w:kern w:val="32"/>
    </w:rPr>
  </w:style>
  <w:style w:type="paragraph" w:styleId="2">
    <w:name w:val="heading 2"/>
    <w:basedOn w:val="a0"/>
    <w:next w:val="a0"/>
    <w:link w:val="20"/>
    <w:autoRedefine/>
    <w:uiPriority w:val="99"/>
    <w:qFormat/>
    <w:pPr>
      <w:keepNext/>
      <w:keepLines/>
      <w:ind w:firstLine="0"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autoRedefine/>
    <w:uiPriority w:val="99"/>
    <w:qFormat/>
    <w:pPr>
      <w:keepNext/>
      <w:keepLines/>
      <w:ind w:firstLine="0"/>
      <w:jc w:val="center"/>
      <w:outlineLvl w:val="2"/>
    </w:pPr>
  </w:style>
  <w:style w:type="paragraph" w:styleId="4">
    <w:name w:val="heading 4"/>
    <w:basedOn w:val="a0"/>
    <w:next w:val="a0"/>
    <w:link w:val="40"/>
    <w:autoRedefine/>
    <w:uiPriority w:val="99"/>
    <w:qFormat/>
    <w:pPr>
      <w:keepNext/>
      <w:widowControl/>
      <w:outlineLvl w:val="3"/>
    </w:pPr>
    <w:rPr>
      <w:b/>
      <w:bCs/>
    </w:rPr>
  </w:style>
  <w:style w:type="paragraph" w:styleId="5">
    <w:name w:val="heading 5"/>
    <w:basedOn w:val="a0"/>
    <w:next w:val="a0"/>
    <w:link w:val="50"/>
    <w:autoRedefine/>
    <w:uiPriority w:val="99"/>
    <w:qFormat/>
    <w:pPr>
      <w:keepNext/>
      <w:pageBreakBefore/>
      <w:spacing w:before="120" w:line="240" w:lineRule="auto"/>
      <w:ind w:firstLine="0"/>
      <w:jc w:val="center"/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link w:val="2"/>
    <w:uiPriority w:val="99"/>
    <w:locked/>
    <w:rPr>
      <w:rFonts w:ascii="Times New Roman" w:hAnsi="Times New Roman" w:cs="Times New Roman"/>
      <w:b/>
      <w:bCs/>
      <w:sz w:val="26"/>
      <w:szCs w:val="26"/>
      <w:lang w:val="x-none" w:eastAsia="en-US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40">
    <w:name w:val="Заголовок 4 Знак"/>
    <w:link w:val="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a4">
    <w:name w:val="Document Map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a6">
    <w:name w:val="Жирный"/>
    <w:uiPriority w:val="99"/>
    <w:rPr>
      <w:rFonts w:ascii="Times New Roman" w:hAnsi="Times New Roman" w:cs="Times New Roman"/>
      <w:b/>
      <w:bCs/>
      <w:sz w:val="28"/>
      <w:szCs w:val="28"/>
    </w:rPr>
  </w:style>
  <w:style w:type="paragraph" w:customStyle="1" w:styleId="a">
    <w:name w:val="Маркер"/>
    <w:basedOn w:val="a7"/>
    <w:next w:val="a0"/>
    <w:autoRedefine/>
    <w:uiPriority w:val="99"/>
    <w:pPr>
      <w:widowControl/>
      <w:numPr>
        <w:numId w:val="3"/>
      </w:numPr>
    </w:pPr>
  </w:style>
  <w:style w:type="paragraph" w:styleId="a7">
    <w:name w:val="List Paragraph"/>
    <w:basedOn w:val="a0"/>
    <w:uiPriority w:val="99"/>
    <w:qFormat/>
    <w:pPr>
      <w:ind w:left="708"/>
    </w:pPr>
  </w:style>
  <w:style w:type="character" w:customStyle="1" w:styleId="a8">
    <w:name w:val="Маркер Знак"/>
    <w:uiPriority w:val="99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a9">
    <w:name w:val="По центру"/>
    <w:basedOn w:val="a0"/>
    <w:next w:val="a0"/>
    <w:autoRedefine/>
    <w:uiPriority w:val="99"/>
    <w:pPr>
      <w:ind w:firstLine="0"/>
      <w:jc w:val="center"/>
    </w:pPr>
    <w:rPr>
      <w:noProof/>
    </w:rPr>
  </w:style>
  <w:style w:type="paragraph" w:customStyle="1" w:styleId="aa">
    <w:name w:val="ТАбличный"/>
    <w:basedOn w:val="a0"/>
    <w:autoRedefine/>
    <w:uiPriority w:val="99"/>
    <w:pPr>
      <w:widowControl/>
      <w:spacing w:line="240" w:lineRule="auto"/>
      <w:ind w:firstLine="0"/>
    </w:pPr>
    <w:rPr>
      <w:sz w:val="20"/>
      <w:szCs w:val="20"/>
    </w:rPr>
  </w:style>
  <w:style w:type="character" w:customStyle="1" w:styleId="ab">
    <w:name w:val="ТАбличный Знак"/>
    <w:uiPriority w:val="99"/>
    <w:rPr>
      <w:rFonts w:ascii="Times New Roman" w:hAnsi="Times New Roman" w:cs="Times New Roman"/>
      <w:sz w:val="16"/>
      <w:szCs w:val="16"/>
      <w:lang w:val="x-none" w:eastAsia="en-US"/>
    </w:rPr>
  </w:style>
  <w:style w:type="paragraph" w:customStyle="1" w:styleId="-">
    <w:name w:val="Стих-е"/>
    <w:basedOn w:val="a0"/>
    <w:autoRedefine/>
    <w:uiPriority w:val="99"/>
    <w:pPr>
      <w:ind w:left="1985" w:firstLine="0"/>
    </w:pPr>
    <w:rPr>
      <w:lang w:val="uk-UA"/>
    </w:rPr>
  </w:style>
  <w:style w:type="character" w:customStyle="1" w:styleId="-0">
    <w:name w:val="Стих-е Знак"/>
    <w:uiPriority w:val="99"/>
    <w:rPr>
      <w:rFonts w:ascii="Times New Roman" w:hAnsi="Times New Roman" w:cs="Times New Roman"/>
      <w:sz w:val="28"/>
      <w:szCs w:val="28"/>
      <w:lang w:val="uk-UA" w:eastAsia="x-none"/>
    </w:rPr>
  </w:style>
  <w:style w:type="paragraph" w:customStyle="1" w:styleId="ac">
    <w:name w:val="Для таблиц"/>
    <w:basedOn w:val="aa"/>
    <w:next w:val="a0"/>
    <w:autoRedefine/>
    <w:uiPriority w:val="99"/>
    <w:pPr>
      <w:widowControl w:val="0"/>
    </w:pPr>
  </w:style>
  <w:style w:type="paragraph" w:customStyle="1" w:styleId="MR">
    <w:name w:val="MаркеR"/>
    <w:basedOn w:val="a0"/>
    <w:autoRedefine/>
    <w:uiPriority w:val="99"/>
    <w:pPr>
      <w:numPr>
        <w:numId w:val="9"/>
      </w:numPr>
      <w:tabs>
        <w:tab w:val="left" w:pos="993"/>
      </w:tabs>
    </w:pPr>
  </w:style>
  <w:style w:type="character" w:customStyle="1" w:styleId="MR0">
    <w:name w:val="MаркеR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d">
    <w:name w:val="Для таблиц Знак"/>
    <w:uiPriority w:val="99"/>
    <w:rPr>
      <w:rFonts w:ascii="Times New Roman" w:hAnsi="Times New Roman" w:cs="Times New Roman"/>
      <w:sz w:val="16"/>
      <w:szCs w:val="16"/>
    </w:rPr>
  </w:style>
  <w:style w:type="paragraph" w:styleId="ae">
    <w:name w:val="Body Text"/>
    <w:basedOn w:val="a0"/>
    <w:link w:val="af"/>
    <w:uiPriority w:val="99"/>
    <w:pPr>
      <w:widowControl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bperfomer\Application%20Data\Microsoft\&#1064;&#1072;&#1073;&#1083;&#1086;&#1085;&#1099;\&#1056;&#1077;&#1092;&#1077;&#1088;&#107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Реферат.dot</Template>
  <TotalTime>0</TotalTime>
  <Pages>1</Pages>
  <Words>4810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Посвящается 450-летию "ХАН-ДЖАМИ" в Гезлеве</vt:lpstr>
    </vt:vector>
  </TitlesOfParts>
  <Company>WORK</Company>
  <LinksUpToDate>false</LinksUpToDate>
  <CharactersWithSpaces>32169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Посвящается 450-летию "ХАН-ДЖАМИ" в Гезлеве</dc:title>
  <dc:subject/>
  <dc:creator>JOBPERFORMER</dc:creator>
  <cp:keywords/>
  <dc:description/>
  <cp:lastModifiedBy>admin</cp:lastModifiedBy>
  <cp:revision>2</cp:revision>
  <dcterms:created xsi:type="dcterms:W3CDTF">2014-02-20T19:36:00Z</dcterms:created>
  <dcterms:modified xsi:type="dcterms:W3CDTF">2014-02-20T19:36:00Z</dcterms:modified>
</cp:coreProperties>
</file>