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0C" w:rsidRDefault="004E2D0C">
      <w:pPr>
        <w:pStyle w:val="a6"/>
        <w:rPr>
          <w:rFonts w:ascii="Arial Narrow" w:hAnsi="Arial Narrow"/>
          <w:sz w:val="26"/>
        </w:rPr>
      </w:pPr>
    </w:p>
    <w:p w:rsidR="00E7146B" w:rsidRDefault="00E7146B">
      <w:pPr>
        <w:pStyle w:val="a6"/>
        <w:rPr>
          <w:rFonts w:ascii="Arial Narrow" w:hAnsi="Arial Narrow"/>
          <w:sz w:val="26"/>
        </w:rPr>
      </w:pPr>
      <w:r>
        <w:rPr>
          <w:rFonts w:ascii="Arial Narrow" w:hAnsi="Arial Narrow"/>
          <w:sz w:val="26"/>
        </w:rPr>
        <w:t xml:space="preserve">МОСКОВСКИЙ  ГОСУДАРСТВЕННЫЙ  УНИВЕРСИТЕТ </w:t>
      </w:r>
    </w:p>
    <w:p w:rsidR="00E7146B" w:rsidRDefault="00E7146B">
      <w:pPr>
        <w:tabs>
          <w:tab w:val="left" w:pos="8222"/>
        </w:tabs>
        <w:spacing w:line="360" w:lineRule="auto"/>
        <w:jc w:val="center"/>
        <w:rPr>
          <w:rFonts w:ascii="Arial Narrow" w:hAnsi="Arial Narrow"/>
          <w:b/>
          <w:sz w:val="26"/>
        </w:rPr>
      </w:pPr>
      <w:r>
        <w:rPr>
          <w:rFonts w:ascii="Arial Narrow" w:hAnsi="Arial Narrow"/>
          <w:b/>
          <w:sz w:val="26"/>
        </w:rPr>
        <w:t>ЭКОНОМИКИ,  СТАТИСТИКИ  и  ИНФОРМАТИКИ</w:t>
      </w:r>
    </w:p>
    <w:p w:rsidR="00E7146B" w:rsidRDefault="00E7146B">
      <w:pPr>
        <w:tabs>
          <w:tab w:val="left" w:pos="8222"/>
        </w:tabs>
        <w:spacing w:line="360" w:lineRule="auto"/>
      </w:pPr>
    </w:p>
    <w:p w:rsidR="00E7146B" w:rsidRDefault="00EE036A">
      <w:pPr>
        <w:pStyle w:val="a7"/>
        <w:tabs>
          <w:tab w:val="clear" w:pos="4153"/>
          <w:tab w:val="clear" w:pos="8306"/>
          <w:tab w:val="left" w:pos="8222"/>
        </w:tabs>
        <w:spacing w:line="360" w:lineRule="auto"/>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pt;margin-top:12.45pt;width:101.7pt;height:88.75pt;z-index:-251658752;mso-wrap-edited:f" wrapcoords="7736 231 6028 462 -100 1848 -100 2541 1005 3927 1407 3927 0 5544 0 6122 1607 7624 2009 7624 904 8548 703 8894 804 9472 1607 11320 402 11666 301 12013 603 13168 3114 18712 3717 20560 3717 20907 8439 21253 14467 21253 15974 21253 21399 15940 21399 15478 20595 14901 18988 13168 20193 11782 20193 11204 19591 10627 17782 9472 19691 8548 19892 7855 18988 7624 17380 5775 17782 3927 17380 2657 17180 1848 13362 1040 9343 231 7736 231" o:allowincell="f">
            <v:imagedata r:id="rId7" o:title=""/>
            <w10:wrap type="through"/>
          </v:shape>
          <o:OLEObject Type="Embed" ProgID="MS_ClipArt_Gallery.5" ShapeID="_x0000_s1027" DrawAspect="Content" ObjectID="_1464812523" r:id="rId8"/>
        </w:object>
      </w:r>
    </w:p>
    <w:p w:rsidR="00E7146B" w:rsidRDefault="00E7146B">
      <w:pPr>
        <w:tabs>
          <w:tab w:val="left" w:pos="8222"/>
        </w:tabs>
        <w:spacing w:line="360" w:lineRule="auto"/>
      </w:pPr>
    </w:p>
    <w:p w:rsidR="00E7146B" w:rsidRDefault="00E7146B">
      <w:pPr>
        <w:pStyle w:val="2"/>
        <w:tabs>
          <w:tab w:val="left" w:pos="8222"/>
        </w:tabs>
        <w:rPr>
          <w:rFonts w:ascii="Comic Sans MS" w:hAnsi="Comic Sans MS"/>
        </w:rPr>
      </w:pPr>
    </w:p>
    <w:p w:rsidR="00E7146B" w:rsidRDefault="00E7146B">
      <w:pPr>
        <w:pStyle w:val="2"/>
        <w:tabs>
          <w:tab w:val="left" w:pos="8222"/>
        </w:tabs>
        <w:rPr>
          <w:rFonts w:ascii="Comic Sans MS" w:hAnsi="Comic Sans MS"/>
        </w:rPr>
      </w:pPr>
    </w:p>
    <w:p w:rsidR="00E7146B" w:rsidRDefault="00E7146B">
      <w:pPr>
        <w:pStyle w:val="2"/>
        <w:tabs>
          <w:tab w:val="left" w:pos="8222"/>
        </w:tabs>
        <w:rPr>
          <w:rFonts w:ascii="Comic Sans MS" w:hAnsi="Comic Sans MS"/>
          <w:b/>
          <w:i/>
        </w:rPr>
      </w:pPr>
    </w:p>
    <w:p w:rsidR="00E7146B" w:rsidRDefault="00E7146B">
      <w:pPr>
        <w:pStyle w:val="2"/>
        <w:tabs>
          <w:tab w:val="left" w:pos="8222"/>
        </w:tabs>
        <w:rPr>
          <w:rFonts w:ascii="Comic Sans MS" w:hAnsi="Comic Sans MS"/>
          <w:b/>
          <w:outline/>
          <w:sz w:val="32"/>
        </w:rPr>
      </w:pPr>
      <w:r>
        <w:rPr>
          <w:rFonts w:ascii="Comic Sans MS" w:hAnsi="Comic Sans MS"/>
          <w:b/>
          <w:outline/>
          <w:sz w:val="32"/>
        </w:rPr>
        <w:t>КОНТРОЛЬНАЯ РАБОТА</w:t>
      </w:r>
    </w:p>
    <w:p w:rsidR="00E7146B" w:rsidRDefault="00E7146B">
      <w:pPr>
        <w:pStyle w:val="2"/>
        <w:tabs>
          <w:tab w:val="left" w:pos="8222"/>
        </w:tabs>
        <w:rPr>
          <w:rFonts w:ascii="Comic Sans MS" w:hAnsi="Comic Sans MS"/>
          <w:b/>
          <w:sz w:val="24"/>
        </w:rPr>
      </w:pPr>
      <w:r>
        <w:rPr>
          <w:rFonts w:ascii="Arial Narrow" w:hAnsi="Arial Narrow"/>
          <w:b/>
          <w:sz w:val="24"/>
        </w:rPr>
        <w:t>по дисциплине</w:t>
      </w:r>
    </w:p>
    <w:p w:rsidR="00E7146B" w:rsidRDefault="00E7146B">
      <w:pPr>
        <w:pStyle w:val="5"/>
        <w:spacing w:line="360" w:lineRule="auto"/>
      </w:pPr>
      <w:r>
        <w:t>СТРАХОВАНИЕ</w:t>
      </w:r>
    </w:p>
    <w:p w:rsidR="00E7146B" w:rsidRDefault="00E7146B">
      <w:pPr>
        <w:spacing w:line="360" w:lineRule="auto"/>
        <w:rPr>
          <w:rFonts w:ascii="Comic Sans MS" w:hAnsi="Comic Sans MS"/>
          <w:i/>
          <w:sz w:val="22"/>
        </w:rPr>
      </w:pPr>
      <w:r>
        <w:rPr>
          <w:rFonts w:ascii="Arial Narrow" w:hAnsi="Arial Narrow"/>
          <w:shadow/>
          <w:sz w:val="22"/>
        </w:rPr>
        <w:t>ТЕМА  №34</w:t>
      </w:r>
      <w:r>
        <w:rPr>
          <w:rFonts w:ascii="Century Gothic" w:hAnsi="Century Gothic"/>
          <w:shadow/>
          <w:sz w:val="22"/>
        </w:rPr>
        <w:t>:</w:t>
      </w:r>
      <w:r>
        <w:rPr>
          <w:rFonts w:ascii="Century Gothic" w:hAnsi="Century Gothic"/>
          <w:i/>
          <w:sz w:val="22"/>
          <w:lang w:val="en-US"/>
        </w:rPr>
        <w:t xml:space="preserve"> </w:t>
      </w:r>
      <w:r>
        <w:rPr>
          <w:rFonts w:ascii="Comic Sans MS" w:hAnsi="Comic Sans MS"/>
          <w:i/>
          <w:sz w:val="22"/>
        </w:rPr>
        <w:t>«Смешанное страхование жизни»</w:t>
      </w:r>
    </w:p>
    <w:p w:rsidR="00E7146B" w:rsidRDefault="00E7146B">
      <w:pPr>
        <w:tabs>
          <w:tab w:val="left" w:pos="8222"/>
        </w:tabs>
        <w:spacing w:line="360" w:lineRule="auto"/>
        <w:jc w:val="center"/>
      </w:pPr>
    </w:p>
    <w:p w:rsidR="00E7146B" w:rsidRDefault="00E7146B">
      <w:pPr>
        <w:pStyle w:val="a7"/>
        <w:tabs>
          <w:tab w:val="clear" w:pos="4153"/>
          <w:tab w:val="clear" w:pos="8306"/>
          <w:tab w:val="left" w:pos="8222"/>
        </w:tabs>
        <w:spacing w:line="360" w:lineRule="auto"/>
        <w:rPr>
          <w:rFonts w:ascii="Arial Narrow" w:hAnsi="Arial Narrow"/>
        </w:rPr>
      </w:pPr>
    </w:p>
    <w:p w:rsidR="00E7146B" w:rsidRDefault="00E7146B">
      <w:pPr>
        <w:pStyle w:val="a7"/>
        <w:tabs>
          <w:tab w:val="clear" w:pos="4153"/>
          <w:tab w:val="clear" w:pos="8306"/>
          <w:tab w:val="left" w:pos="8222"/>
        </w:tabs>
        <w:spacing w:line="360" w:lineRule="auto"/>
      </w:pPr>
    </w:p>
    <w:p w:rsidR="00E7146B" w:rsidRDefault="00E7146B">
      <w:pPr>
        <w:tabs>
          <w:tab w:val="left" w:pos="8222"/>
        </w:tabs>
        <w:spacing w:line="360" w:lineRule="auto"/>
        <w:jc w:val="center"/>
        <w:rPr>
          <w:rFonts w:ascii="Arial" w:hAnsi="Arial"/>
        </w:rPr>
      </w:pPr>
    </w:p>
    <w:p w:rsidR="00E7146B" w:rsidRDefault="00E7146B">
      <w:pPr>
        <w:tabs>
          <w:tab w:val="left" w:pos="8222"/>
        </w:tabs>
        <w:spacing w:line="360" w:lineRule="auto"/>
        <w:rPr>
          <w:rFonts w:ascii="Comic Sans MS" w:hAnsi="Comic Sans MS"/>
          <w:sz w:val="28"/>
          <w:lang w:val="en-US"/>
        </w:rPr>
      </w:pPr>
      <w:r>
        <w:rPr>
          <w:rFonts w:ascii="Arial Narrow" w:hAnsi="Arial Narrow"/>
          <w:b/>
          <w:sz w:val="26"/>
        </w:rPr>
        <w:t>Выполнила</w:t>
      </w:r>
      <w:r>
        <w:rPr>
          <w:rFonts w:ascii="Arial" w:hAnsi="Arial"/>
          <w:b/>
          <w:sz w:val="26"/>
        </w:rPr>
        <w:t>:</w:t>
      </w:r>
      <w:r>
        <w:rPr>
          <w:rFonts w:ascii="Arial" w:hAnsi="Arial"/>
          <w:b/>
          <w:sz w:val="26"/>
          <w:lang w:val="en-US"/>
        </w:rPr>
        <w:t xml:space="preserve"> </w:t>
      </w:r>
      <w:r>
        <w:rPr>
          <w:rFonts w:ascii="Comic Sans MS" w:hAnsi="Comic Sans MS"/>
          <w:i/>
          <w:sz w:val="28"/>
        </w:rPr>
        <w:t>Пахомова Л.В.</w:t>
      </w:r>
      <w:r>
        <w:rPr>
          <w:rFonts w:ascii="Comic Sans MS" w:hAnsi="Comic Sans MS"/>
          <w:sz w:val="28"/>
        </w:rPr>
        <w:t xml:space="preserve"> </w:t>
      </w:r>
    </w:p>
    <w:p w:rsidR="00E7146B" w:rsidRDefault="00E7146B">
      <w:pPr>
        <w:tabs>
          <w:tab w:val="left" w:pos="8222"/>
        </w:tabs>
        <w:spacing w:line="360" w:lineRule="auto"/>
        <w:rPr>
          <w:rFonts w:ascii="Comic Sans MS" w:hAnsi="Comic Sans MS"/>
          <w:i/>
          <w:sz w:val="28"/>
        </w:rPr>
      </w:pPr>
      <w:r>
        <w:rPr>
          <w:rFonts w:ascii="Arial Narrow" w:hAnsi="Arial Narrow"/>
          <w:b/>
          <w:sz w:val="26"/>
        </w:rPr>
        <w:t>Группа</w:t>
      </w:r>
      <w:r>
        <w:rPr>
          <w:rFonts w:ascii="Arial" w:hAnsi="Arial"/>
          <w:b/>
          <w:sz w:val="26"/>
        </w:rPr>
        <w:t xml:space="preserve">: </w:t>
      </w:r>
      <w:r>
        <w:rPr>
          <w:rFonts w:ascii="Comic Sans MS" w:hAnsi="Comic Sans MS"/>
          <w:i/>
          <w:sz w:val="28"/>
        </w:rPr>
        <w:t>ЗФ-14</w:t>
      </w:r>
    </w:p>
    <w:p w:rsidR="00E7146B" w:rsidRDefault="00E7146B">
      <w:pPr>
        <w:tabs>
          <w:tab w:val="left" w:pos="8222"/>
        </w:tabs>
        <w:spacing w:line="360" w:lineRule="auto"/>
        <w:rPr>
          <w:rFonts w:ascii="Arial Narrow" w:hAnsi="Arial Narrow"/>
          <w:sz w:val="28"/>
        </w:rPr>
      </w:pPr>
      <w:r>
        <w:rPr>
          <w:rFonts w:ascii="Arial Narrow" w:hAnsi="Arial Narrow"/>
          <w:b/>
          <w:sz w:val="28"/>
        </w:rPr>
        <w:t>Факультет:</w:t>
      </w:r>
      <w:r>
        <w:rPr>
          <w:rFonts w:ascii="Arial Narrow" w:hAnsi="Arial Narrow"/>
          <w:sz w:val="28"/>
        </w:rPr>
        <w:t xml:space="preserve"> </w:t>
      </w:r>
      <w:r>
        <w:rPr>
          <w:rFonts w:ascii="Comic Sans MS" w:hAnsi="Comic Sans MS"/>
          <w:i/>
          <w:sz w:val="28"/>
        </w:rPr>
        <w:t>Целевой</w:t>
      </w:r>
      <w:r>
        <w:rPr>
          <w:rFonts w:ascii="Garamond" w:hAnsi="Garamond"/>
          <w:i/>
          <w:sz w:val="28"/>
        </w:rPr>
        <w:t xml:space="preserve"> </w:t>
      </w:r>
      <w:r>
        <w:rPr>
          <w:rFonts w:ascii="Comic Sans MS" w:hAnsi="Comic Sans MS"/>
          <w:i/>
          <w:sz w:val="28"/>
        </w:rPr>
        <w:t>Экономико</w:t>
      </w:r>
      <w:r>
        <w:rPr>
          <w:rFonts w:ascii="Garamond" w:hAnsi="Garamond"/>
          <w:i/>
          <w:sz w:val="28"/>
        </w:rPr>
        <w:t>-</w:t>
      </w:r>
      <w:r>
        <w:rPr>
          <w:rFonts w:ascii="Comic Sans MS" w:hAnsi="Comic Sans MS"/>
          <w:i/>
          <w:sz w:val="28"/>
        </w:rPr>
        <w:t>Правовой</w:t>
      </w:r>
    </w:p>
    <w:p w:rsidR="00E7146B" w:rsidRDefault="00E7146B">
      <w:pPr>
        <w:tabs>
          <w:tab w:val="left" w:pos="8222"/>
        </w:tabs>
        <w:spacing w:line="360" w:lineRule="auto"/>
        <w:rPr>
          <w:rFonts w:ascii="Garamond" w:hAnsi="Garamond"/>
          <w:i/>
          <w:sz w:val="28"/>
        </w:rPr>
      </w:pPr>
      <w:r>
        <w:rPr>
          <w:rFonts w:ascii="Arial Narrow" w:hAnsi="Arial Narrow"/>
          <w:b/>
          <w:sz w:val="26"/>
        </w:rPr>
        <w:t>Специальность</w:t>
      </w:r>
      <w:r>
        <w:rPr>
          <w:rFonts w:ascii="Arial" w:hAnsi="Arial"/>
          <w:b/>
          <w:sz w:val="26"/>
        </w:rPr>
        <w:t>:</w:t>
      </w:r>
      <w:r>
        <w:rPr>
          <w:sz w:val="26"/>
        </w:rPr>
        <w:t xml:space="preserve"> </w:t>
      </w:r>
      <w:r>
        <w:rPr>
          <w:rFonts w:ascii="Comic Sans MS" w:hAnsi="Comic Sans MS"/>
          <w:i/>
          <w:sz w:val="28"/>
        </w:rPr>
        <w:t>Финансы</w:t>
      </w:r>
      <w:r>
        <w:rPr>
          <w:rFonts w:ascii="Garamond" w:hAnsi="Garamond"/>
          <w:i/>
          <w:sz w:val="28"/>
        </w:rPr>
        <w:t xml:space="preserve"> </w:t>
      </w:r>
      <w:r>
        <w:rPr>
          <w:rFonts w:ascii="Comic Sans MS" w:hAnsi="Comic Sans MS"/>
          <w:i/>
          <w:sz w:val="28"/>
        </w:rPr>
        <w:t>и</w:t>
      </w:r>
      <w:r>
        <w:rPr>
          <w:rFonts w:ascii="Garamond" w:hAnsi="Garamond"/>
          <w:i/>
          <w:sz w:val="28"/>
        </w:rPr>
        <w:t xml:space="preserve"> </w:t>
      </w:r>
      <w:r>
        <w:rPr>
          <w:rFonts w:ascii="Comic Sans MS" w:hAnsi="Comic Sans MS"/>
          <w:i/>
          <w:sz w:val="28"/>
        </w:rPr>
        <w:t>кредит</w:t>
      </w:r>
    </w:p>
    <w:p w:rsidR="00E7146B" w:rsidRDefault="00E7146B">
      <w:pPr>
        <w:tabs>
          <w:tab w:val="left" w:pos="8222"/>
        </w:tabs>
        <w:spacing w:line="360" w:lineRule="auto"/>
        <w:rPr>
          <w:rFonts w:ascii="Arial Narrow" w:hAnsi="Arial Narrow"/>
          <w:b/>
          <w:sz w:val="26"/>
        </w:rPr>
      </w:pPr>
    </w:p>
    <w:p w:rsidR="00E7146B" w:rsidRDefault="00E7146B">
      <w:pPr>
        <w:tabs>
          <w:tab w:val="left" w:pos="8222"/>
        </w:tabs>
        <w:spacing w:line="360" w:lineRule="auto"/>
        <w:rPr>
          <w:rFonts w:ascii="Arial Narrow" w:hAnsi="Arial Narrow"/>
          <w:b/>
          <w:sz w:val="26"/>
        </w:rPr>
      </w:pPr>
    </w:p>
    <w:p w:rsidR="00E7146B" w:rsidRDefault="00E7146B">
      <w:pPr>
        <w:tabs>
          <w:tab w:val="left" w:pos="8222"/>
        </w:tabs>
        <w:spacing w:line="360" w:lineRule="auto"/>
        <w:rPr>
          <w:rFonts w:ascii="Arial" w:hAnsi="Arial"/>
          <w:sz w:val="26"/>
        </w:rPr>
      </w:pPr>
      <w:r>
        <w:rPr>
          <w:rFonts w:ascii="Arial Narrow" w:hAnsi="Arial Narrow"/>
          <w:b/>
          <w:sz w:val="26"/>
        </w:rPr>
        <w:t>Проверил</w:t>
      </w:r>
      <w:r>
        <w:rPr>
          <w:rFonts w:ascii="Arial" w:hAnsi="Arial"/>
          <w:b/>
          <w:sz w:val="26"/>
        </w:rPr>
        <w:t xml:space="preserve">: </w:t>
      </w:r>
      <w:r>
        <w:rPr>
          <w:rFonts w:ascii="Arial" w:hAnsi="Arial"/>
          <w:sz w:val="26"/>
        </w:rPr>
        <w:t xml:space="preserve"> ___________________________</w:t>
      </w:r>
    </w:p>
    <w:p w:rsidR="00E7146B" w:rsidRDefault="00E7146B">
      <w:pPr>
        <w:tabs>
          <w:tab w:val="left" w:pos="8222"/>
        </w:tabs>
        <w:spacing w:line="360" w:lineRule="auto"/>
        <w:jc w:val="center"/>
        <w:rPr>
          <w:rFonts w:ascii="Arial" w:hAnsi="Arial"/>
        </w:rPr>
      </w:pPr>
    </w:p>
    <w:p w:rsidR="00E7146B" w:rsidRDefault="00E7146B">
      <w:pPr>
        <w:tabs>
          <w:tab w:val="left" w:pos="8222"/>
        </w:tabs>
        <w:spacing w:line="360" w:lineRule="auto"/>
        <w:jc w:val="center"/>
        <w:rPr>
          <w:rFonts w:ascii="Arial" w:hAnsi="Arial"/>
        </w:rPr>
      </w:pPr>
    </w:p>
    <w:p w:rsidR="00E7146B" w:rsidRDefault="00E7146B">
      <w:pPr>
        <w:tabs>
          <w:tab w:val="left" w:pos="8222"/>
        </w:tabs>
        <w:spacing w:line="360" w:lineRule="auto"/>
        <w:jc w:val="center"/>
        <w:rPr>
          <w:rFonts w:ascii="Arial" w:hAnsi="Arial"/>
        </w:rPr>
      </w:pPr>
    </w:p>
    <w:p w:rsidR="00E7146B" w:rsidRDefault="00E7146B">
      <w:pPr>
        <w:tabs>
          <w:tab w:val="left" w:pos="8222"/>
        </w:tabs>
        <w:spacing w:line="360" w:lineRule="auto"/>
        <w:jc w:val="center"/>
        <w:rPr>
          <w:rFonts w:ascii="Arial" w:hAnsi="Arial"/>
        </w:rPr>
      </w:pPr>
    </w:p>
    <w:p w:rsidR="00E7146B" w:rsidRDefault="00E7146B">
      <w:pPr>
        <w:pStyle w:val="1"/>
      </w:pPr>
    </w:p>
    <w:p w:rsidR="00E7146B" w:rsidRDefault="00E7146B">
      <w:pPr>
        <w:pStyle w:val="1"/>
        <w:jc w:val="center"/>
        <w:rPr>
          <w:rFonts w:ascii="Arial Narrow" w:hAnsi="Arial Narrow"/>
          <w:i w:val="0"/>
          <w:sz w:val="28"/>
        </w:rPr>
      </w:pPr>
    </w:p>
    <w:p w:rsidR="00E7146B" w:rsidRDefault="00E7146B">
      <w:pPr>
        <w:pStyle w:val="1"/>
        <w:jc w:val="center"/>
        <w:rPr>
          <w:rFonts w:ascii="Arial Narrow" w:hAnsi="Arial Narrow"/>
          <w:i w:val="0"/>
          <w:sz w:val="28"/>
        </w:rPr>
      </w:pPr>
    </w:p>
    <w:p w:rsidR="00E7146B" w:rsidRDefault="00E7146B">
      <w:pPr>
        <w:pStyle w:val="1"/>
        <w:jc w:val="center"/>
        <w:rPr>
          <w:rFonts w:ascii="Arial Narrow" w:hAnsi="Arial Narrow"/>
          <w:i w:val="0"/>
          <w:sz w:val="28"/>
        </w:rPr>
      </w:pPr>
      <w:r>
        <w:rPr>
          <w:rFonts w:ascii="Arial Narrow" w:hAnsi="Arial Narrow"/>
          <w:i w:val="0"/>
          <w:sz w:val="28"/>
        </w:rPr>
        <w:t>МОСКВА</w:t>
      </w:r>
    </w:p>
    <w:p w:rsidR="00E7146B" w:rsidRDefault="00E7146B">
      <w:pPr>
        <w:tabs>
          <w:tab w:val="left" w:pos="8222"/>
        </w:tabs>
        <w:spacing w:line="360" w:lineRule="auto"/>
        <w:jc w:val="center"/>
        <w:rPr>
          <w:rFonts w:ascii="Arial Narrow" w:hAnsi="Arial Narrow"/>
          <w:sz w:val="22"/>
          <w:lang w:val="en-US"/>
        </w:rPr>
      </w:pPr>
      <w:r>
        <w:rPr>
          <w:rFonts w:ascii="Arial Narrow" w:hAnsi="Arial Narrow"/>
          <w:sz w:val="22"/>
        </w:rPr>
        <w:t>11.05.2001</w:t>
      </w:r>
    </w:p>
    <w:p w:rsidR="00E7146B" w:rsidRDefault="00E7146B">
      <w:pPr>
        <w:spacing w:line="360" w:lineRule="auto"/>
        <w:jc w:val="center"/>
        <w:rPr>
          <w:rFonts w:ascii="Arial Narrow" w:hAnsi="Arial Narrow"/>
          <w:b/>
          <w:sz w:val="26"/>
          <w:lang w:val="en-US"/>
        </w:rPr>
      </w:pPr>
      <w:r>
        <w:br w:type="page"/>
      </w:r>
      <w:r>
        <w:rPr>
          <w:rFonts w:ascii="Arial Narrow" w:hAnsi="Arial Narrow"/>
          <w:b/>
          <w:sz w:val="26"/>
          <w:lang w:val="en-US"/>
        </w:rPr>
        <w:t>СОДЕРЖАНИЕ:</w:t>
      </w:r>
    </w:p>
    <w:p w:rsidR="00E7146B" w:rsidRDefault="00E7146B">
      <w:pPr>
        <w:spacing w:line="360" w:lineRule="auto"/>
        <w:jc w:val="center"/>
        <w:rPr>
          <w:rFonts w:ascii="Courier New" w:hAnsi="Courier New"/>
          <w:b/>
          <w:sz w:val="26"/>
          <w:lang w:val="en-US"/>
        </w:rPr>
      </w:pPr>
    </w:p>
    <w:tbl>
      <w:tblPr>
        <w:tblW w:w="0" w:type="auto"/>
        <w:tblInd w:w="-426" w:type="dxa"/>
        <w:tblLayout w:type="fixed"/>
        <w:tblLook w:val="0000" w:firstRow="0" w:lastRow="0" w:firstColumn="0" w:lastColumn="0" w:noHBand="0" w:noVBand="0"/>
      </w:tblPr>
      <w:tblGrid>
        <w:gridCol w:w="993"/>
        <w:gridCol w:w="7513"/>
        <w:gridCol w:w="1134"/>
      </w:tblGrid>
      <w:tr w:rsidR="00E7146B">
        <w:tc>
          <w:tcPr>
            <w:tcW w:w="993" w:type="dxa"/>
          </w:tcPr>
          <w:p w:rsidR="00E7146B" w:rsidRDefault="00E7146B">
            <w:pPr>
              <w:spacing w:line="360" w:lineRule="auto"/>
              <w:jc w:val="both"/>
              <w:rPr>
                <w:rFonts w:ascii="Courier New" w:hAnsi="Courier New"/>
                <w:b/>
                <w:sz w:val="26"/>
                <w:lang w:val="en-US"/>
              </w:rPr>
            </w:pPr>
            <w:r>
              <w:rPr>
                <w:rFonts w:ascii="Courier New" w:hAnsi="Courier New"/>
                <w:b/>
                <w:sz w:val="26"/>
                <w:lang w:val="en-US"/>
              </w:rPr>
              <w:t>I.</w:t>
            </w:r>
          </w:p>
        </w:tc>
        <w:tc>
          <w:tcPr>
            <w:tcW w:w="7513" w:type="dxa"/>
          </w:tcPr>
          <w:p w:rsidR="00E7146B" w:rsidRDefault="00E7146B">
            <w:pPr>
              <w:pStyle w:val="6"/>
              <w:rPr>
                <w:lang w:val="en-US"/>
              </w:rPr>
            </w:pPr>
            <w:r>
              <w:t>ВВЕДЕНИЕ</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3</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pPr>
            <w:r>
              <w:t>1.1. Личное страхование</w:t>
            </w:r>
          </w:p>
        </w:tc>
        <w:tc>
          <w:tcPr>
            <w:tcW w:w="1134" w:type="dxa"/>
          </w:tcPr>
          <w:p w:rsidR="00E7146B" w:rsidRDefault="00E7146B">
            <w:pPr>
              <w:spacing w:line="360" w:lineRule="auto"/>
              <w:jc w:val="both"/>
              <w:rPr>
                <w:rFonts w:ascii="Courier New" w:hAnsi="Courier New"/>
                <w:sz w:val="26"/>
                <w:lang w:val="en-US"/>
              </w:rPr>
            </w:pPr>
          </w:p>
        </w:tc>
      </w:tr>
      <w:tr w:rsidR="00E7146B">
        <w:tc>
          <w:tcPr>
            <w:tcW w:w="993" w:type="dxa"/>
          </w:tcPr>
          <w:p w:rsidR="00E7146B" w:rsidRDefault="00E7146B">
            <w:pPr>
              <w:spacing w:line="360" w:lineRule="auto"/>
              <w:jc w:val="both"/>
              <w:rPr>
                <w:rFonts w:ascii="Courier New" w:hAnsi="Courier New"/>
                <w:b/>
                <w:sz w:val="26"/>
                <w:lang w:val="en-US"/>
              </w:rPr>
            </w:pPr>
            <w:r>
              <w:rPr>
                <w:rFonts w:ascii="Courier New" w:hAnsi="Courier New"/>
                <w:b/>
                <w:sz w:val="26"/>
                <w:lang w:val="en-US"/>
              </w:rPr>
              <w:t>II</w:t>
            </w:r>
            <w:r>
              <w:rPr>
                <w:rFonts w:ascii="Courier New" w:hAnsi="Courier New"/>
                <w:b/>
                <w:sz w:val="26"/>
              </w:rPr>
              <w:t>.</w:t>
            </w:r>
          </w:p>
        </w:tc>
        <w:tc>
          <w:tcPr>
            <w:tcW w:w="7513" w:type="dxa"/>
          </w:tcPr>
          <w:p w:rsidR="00E7146B" w:rsidRDefault="00E7146B">
            <w:pPr>
              <w:pStyle w:val="6"/>
            </w:pPr>
            <w:r>
              <w:t>СМЕШАННОЕ СТРАХОВАНИЕ ЖИЗНИ</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5</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pPr>
            <w:r>
              <w:t>2.1. Субъекты смешанного страхования</w:t>
            </w:r>
          </w:p>
        </w:tc>
        <w:tc>
          <w:tcPr>
            <w:tcW w:w="1134" w:type="dxa"/>
          </w:tcPr>
          <w:p w:rsidR="00E7146B" w:rsidRDefault="00E7146B">
            <w:pPr>
              <w:spacing w:line="360" w:lineRule="auto"/>
              <w:jc w:val="both"/>
              <w:rPr>
                <w:rFonts w:ascii="Courier New" w:hAnsi="Courier New"/>
                <w:sz w:val="26"/>
                <w:lang w:val="en-US"/>
              </w:rPr>
            </w:pP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pPr>
            <w:r>
              <w:t>2.2.  Объекты смешанного страхования</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6</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pPr>
            <w:r>
              <w:rPr>
                <w:lang w:val="en-US"/>
              </w:rPr>
              <w:t xml:space="preserve">2.3. </w:t>
            </w:r>
            <w:r>
              <w:t>Предмет смешанного страхования жизни</w:t>
            </w:r>
          </w:p>
        </w:tc>
        <w:tc>
          <w:tcPr>
            <w:tcW w:w="1134" w:type="dxa"/>
          </w:tcPr>
          <w:p w:rsidR="00E7146B" w:rsidRDefault="00E7146B">
            <w:pPr>
              <w:spacing w:line="360" w:lineRule="auto"/>
              <w:jc w:val="both"/>
              <w:rPr>
                <w:rFonts w:ascii="Courier New" w:hAnsi="Courier New"/>
                <w:sz w:val="26"/>
                <w:lang w:val="en-US"/>
              </w:rPr>
            </w:pPr>
          </w:p>
        </w:tc>
      </w:tr>
      <w:tr w:rsidR="00E7146B">
        <w:tc>
          <w:tcPr>
            <w:tcW w:w="993" w:type="dxa"/>
          </w:tcPr>
          <w:p w:rsidR="00E7146B" w:rsidRDefault="00E7146B">
            <w:pPr>
              <w:spacing w:line="360" w:lineRule="auto"/>
              <w:jc w:val="both"/>
              <w:rPr>
                <w:rFonts w:ascii="Courier New" w:hAnsi="Courier New"/>
                <w:b/>
                <w:sz w:val="26"/>
                <w:lang w:val="en-US"/>
              </w:rPr>
            </w:pPr>
            <w:r>
              <w:rPr>
                <w:rFonts w:ascii="Courier New" w:hAnsi="Courier New"/>
                <w:b/>
                <w:sz w:val="26"/>
                <w:lang w:val="en-US"/>
              </w:rPr>
              <w:t>III.</w:t>
            </w:r>
          </w:p>
        </w:tc>
        <w:tc>
          <w:tcPr>
            <w:tcW w:w="7513" w:type="dxa"/>
          </w:tcPr>
          <w:p w:rsidR="00E7146B" w:rsidRDefault="00E7146B">
            <w:pPr>
              <w:pStyle w:val="6"/>
              <w:jc w:val="left"/>
              <w:rPr>
                <w:lang w:val="en-US"/>
              </w:rPr>
            </w:pPr>
            <w:r>
              <w:rPr>
                <w:lang w:val="en-US"/>
              </w:rPr>
              <w:t>СМЕШАННОЕ СТРАХОВАНИЕ. ВИДЫ. ОТВЕТСТВЕННОСТЬ. СТРАХОВОЕ ОБЕСПЕЧЕНИЕ</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8</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jc w:val="left"/>
              <w:rPr>
                <w:lang w:val="en-US"/>
              </w:rPr>
            </w:pPr>
            <w:r>
              <w:t>3.1. Разновидности смешанного страхования</w:t>
            </w:r>
          </w:p>
        </w:tc>
        <w:tc>
          <w:tcPr>
            <w:tcW w:w="1134" w:type="dxa"/>
          </w:tcPr>
          <w:p w:rsidR="00E7146B" w:rsidRDefault="00E7146B">
            <w:pPr>
              <w:spacing w:line="360" w:lineRule="auto"/>
              <w:jc w:val="both"/>
              <w:rPr>
                <w:rFonts w:ascii="Courier New" w:hAnsi="Courier New"/>
                <w:sz w:val="26"/>
                <w:lang w:val="en-US"/>
              </w:rPr>
            </w:pP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jc w:val="left"/>
            </w:pPr>
            <w:r>
              <w:t>3.2. Страховая ответственность</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11</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jc w:val="left"/>
            </w:pPr>
            <w:r>
              <w:t xml:space="preserve">  3.2.1. Исключения из объема страховой ответственности по случаям потери трудоспособности</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13</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jc w:val="left"/>
            </w:pPr>
            <w:r>
              <w:rPr>
                <w:b w:val="0"/>
              </w:rPr>
              <w:t xml:space="preserve">  </w:t>
            </w:r>
            <w:r>
              <w:t>3.2.2. Ограничения по объему ответственности в случаях смерти</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14</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jc w:val="left"/>
            </w:pPr>
            <w:r>
              <w:t xml:space="preserve">3.3. Страховое обеспечение (страховая сумма) </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17</w:t>
            </w:r>
          </w:p>
        </w:tc>
      </w:tr>
      <w:tr w:rsidR="00E7146B">
        <w:tc>
          <w:tcPr>
            <w:tcW w:w="993" w:type="dxa"/>
          </w:tcPr>
          <w:p w:rsidR="00E7146B" w:rsidRDefault="00E7146B">
            <w:pPr>
              <w:spacing w:line="360" w:lineRule="auto"/>
              <w:jc w:val="both"/>
              <w:rPr>
                <w:rFonts w:ascii="Courier New" w:hAnsi="Courier New"/>
                <w:b/>
                <w:sz w:val="26"/>
                <w:lang w:val="en-US"/>
              </w:rPr>
            </w:pPr>
          </w:p>
        </w:tc>
        <w:tc>
          <w:tcPr>
            <w:tcW w:w="7513" w:type="dxa"/>
          </w:tcPr>
          <w:p w:rsidR="00E7146B" w:rsidRDefault="00E7146B">
            <w:pPr>
              <w:pStyle w:val="6"/>
            </w:pPr>
            <w:r>
              <w:t>Использованная литература</w:t>
            </w:r>
          </w:p>
        </w:tc>
        <w:tc>
          <w:tcPr>
            <w:tcW w:w="1134" w:type="dxa"/>
          </w:tcPr>
          <w:p w:rsidR="00E7146B" w:rsidRDefault="00E7146B">
            <w:pPr>
              <w:spacing w:line="360" w:lineRule="auto"/>
              <w:jc w:val="both"/>
              <w:rPr>
                <w:rFonts w:ascii="Courier New" w:hAnsi="Courier New"/>
                <w:sz w:val="26"/>
                <w:lang w:val="en-US"/>
              </w:rPr>
            </w:pPr>
            <w:r>
              <w:rPr>
                <w:rFonts w:ascii="Courier New" w:hAnsi="Courier New"/>
                <w:sz w:val="26"/>
                <w:lang w:val="en-US"/>
              </w:rPr>
              <w:t>-  19</w:t>
            </w:r>
          </w:p>
        </w:tc>
      </w:tr>
    </w:tbl>
    <w:p w:rsidR="00E7146B" w:rsidRDefault="00E7146B">
      <w:pPr>
        <w:spacing w:line="360" w:lineRule="auto"/>
        <w:jc w:val="center"/>
        <w:rPr>
          <w:rFonts w:ascii="Courier New" w:hAnsi="Courier New"/>
          <w:b/>
          <w:sz w:val="26"/>
        </w:rPr>
      </w:pPr>
      <w:r>
        <w:rPr>
          <w:rFonts w:ascii="Courier New" w:hAnsi="Courier New"/>
          <w:b/>
          <w:sz w:val="26"/>
          <w:lang w:val="en-US"/>
        </w:rPr>
        <w:br w:type="page"/>
        <w:t>I.</w:t>
      </w:r>
      <w:r>
        <w:rPr>
          <w:rFonts w:ascii="Courier New" w:hAnsi="Courier New"/>
          <w:b/>
          <w:sz w:val="26"/>
        </w:rPr>
        <w:t xml:space="preserve">  ВВЕДЕНИЕ</w:t>
      </w:r>
    </w:p>
    <w:p w:rsidR="00E7146B" w:rsidRDefault="00E7146B">
      <w:pPr>
        <w:spacing w:line="360" w:lineRule="auto"/>
        <w:jc w:val="center"/>
        <w:rPr>
          <w:rFonts w:ascii="Courier New" w:hAnsi="Courier New"/>
          <w:b/>
          <w:sz w:val="26"/>
        </w:rPr>
      </w:pPr>
    </w:p>
    <w:p w:rsidR="00E7146B" w:rsidRDefault="00E7146B">
      <w:pPr>
        <w:pStyle w:val="3"/>
      </w:pPr>
      <w:r>
        <w:t xml:space="preserve">Потребность людей в страховании возникла у людей в древнейшие времена как их реакция на стихийные бедствия, приносящие вред их жизни, ущерб имуществу. </w:t>
      </w:r>
    </w:p>
    <w:p w:rsidR="00E7146B" w:rsidRDefault="00E7146B">
      <w:pPr>
        <w:pStyle w:val="3"/>
      </w:pPr>
      <w:r>
        <w:t>Первоначально страхование было некоммерческим, т.е. эта отрасль человеческой деятельности осуществлялась через соглашения и организации, которые не предусматривали в качестве основной деятельности и цели извлечение прибыли и распределения ее между участниками соглашения, организации. Основной целью некоммерческого страхования была защита имущественных и личных (физических) интересов  участников соглашения, членов страховой организации от оговоренных опасностей за счет совместных усилий.</w:t>
      </w:r>
    </w:p>
    <w:p w:rsidR="00E7146B" w:rsidRDefault="00E7146B">
      <w:pPr>
        <w:ind w:firstLine="567"/>
        <w:jc w:val="both"/>
        <w:rPr>
          <w:rFonts w:ascii="Courier New" w:hAnsi="Courier New"/>
          <w:sz w:val="26"/>
        </w:rPr>
      </w:pPr>
    </w:p>
    <w:p w:rsidR="00E7146B" w:rsidRDefault="00E7146B">
      <w:pPr>
        <w:pStyle w:val="2"/>
        <w:ind w:firstLine="567"/>
        <w:jc w:val="left"/>
        <w:rPr>
          <w:rFonts w:ascii="Courier New" w:hAnsi="Courier New"/>
          <w:b/>
        </w:rPr>
      </w:pPr>
      <w:r>
        <w:rPr>
          <w:rFonts w:ascii="Courier New" w:hAnsi="Courier New"/>
          <w:b/>
        </w:rPr>
        <w:t>1.1 Личное страхование</w:t>
      </w:r>
    </w:p>
    <w:p w:rsidR="00E7146B" w:rsidRDefault="00E7146B">
      <w:pPr>
        <w:pStyle w:val="31"/>
        <w:spacing w:before="180"/>
        <w:rPr>
          <w:rFonts w:ascii="Courier New" w:hAnsi="Courier New"/>
        </w:rPr>
      </w:pPr>
      <w:r>
        <w:rPr>
          <w:rFonts w:ascii="Courier New" w:hAnsi="Courier New"/>
          <w:u w:val="double"/>
        </w:rPr>
        <w:t>Личное страхование</w:t>
      </w:r>
      <w:r>
        <w:rPr>
          <w:rFonts w:ascii="Courier New" w:hAnsi="Courier New"/>
        </w:rPr>
        <w:t xml:space="preserve"> - это форма защиты от рисков, которые угрожают жизни человека, его трудоспособности, здоровью.</w:t>
      </w:r>
    </w:p>
    <w:p w:rsidR="00E7146B" w:rsidRDefault="00E7146B">
      <w:pPr>
        <w:spacing w:line="360" w:lineRule="auto"/>
        <w:ind w:firstLine="567"/>
        <w:jc w:val="both"/>
        <w:rPr>
          <w:rFonts w:ascii="Courier New" w:hAnsi="Courier New"/>
          <w:sz w:val="26"/>
        </w:rPr>
      </w:pPr>
      <w:r>
        <w:rPr>
          <w:rFonts w:ascii="Courier New" w:hAnsi="Courier New"/>
          <w:sz w:val="26"/>
          <w:u w:val="double"/>
        </w:rPr>
        <w:t>Договор личного страхования</w:t>
      </w:r>
      <w:r>
        <w:rPr>
          <w:rFonts w:ascii="Courier New" w:hAnsi="Courier New"/>
          <w:sz w:val="26"/>
        </w:rPr>
        <w:t xml:space="preserve"> - гражданско-правовая сделка,  по ко</w:t>
      </w:r>
      <w:r>
        <w:rPr>
          <w:rFonts w:ascii="Courier New" w:hAnsi="Courier New"/>
          <w:sz w:val="26"/>
        </w:rPr>
        <w:softHyphen/>
        <w:t>торой страховщик обязуется посредством получения им страховых взносов, в случае наступления страхового случая, возместить ущерб или произвести выплату страхового капитала,  ренты или других предусмотренных вып</w:t>
      </w:r>
      <w:r>
        <w:rPr>
          <w:rFonts w:ascii="Courier New" w:hAnsi="Courier New"/>
          <w:sz w:val="26"/>
        </w:rPr>
        <w:softHyphen/>
        <w:t>лат.</w:t>
      </w:r>
    </w:p>
    <w:p w:rsidR="00E7146B" w:rsidRDefault="00E7146B">
      <w:pPr>
        <w:spacing w:line="360" w:lineRule="auto"/>
        <w:ind w:firstLine="567"/>
        <w:jc w:val="both"/>
        <w:rPr>
          <w:rFonts w:ascii="Courier New" w:hAnsi="Courier New"/>
          <w:sz w:val="26"/>
        </w:rPr>
      </w:pPr>
      <w:r>
        <w:rPr>
          <w:rFonts w:ascii="Courier New" w:hAnsi="Courier New"/>
          <w:sz w:val="26"/>
        </w:rPr>
        <w:t>Жизнь или смерть как форма существования не может быть объективно оценена. Застрахованный может лишь попытаться предотвратить те матери</w:t>
      </w:r>
      <w:r>
        <w:rPr>
          <w:rFonts w:ascii="Courier New" w:hAnsi="Courier New"/>
          <w:sz w:val="26"/>
        </w:rPr>
        <w:softHyphen/>
        <w:t>альные трудности, с которыми сталкивается в случае смерти или инвалид</w:t>
      </w:r>
      <w:r>
        <w:rPr>
          <w:rFonts w:ascii="Courier New" w:hAnsi="Courier New"/>
          <w:sz w:val="26"/>
        </w:rPr>
        <w:softHyphen/>
        <w:t>ности.</w:t>
      </w:r>
    </w:p>
    <w:p w:rsidR="00E7146B" w:rsidRDefault="00E7146B">
      <w:pPr>
        <w:spacing w:line="360" w:lineRule="auto"/>
        <w:ind w:firstLine="567"/>
        <w:jc w:val="both"/>
        <w:rPr>
          <w:rFonts w:ascii="Courier New" w:hAnsi="Courier New"/>
          <w:sz w:val="26"/>
        </w:rPr>
      </w:pPr>
      <w:r>
        <w:rPr>
          <w:rFonts w:ascii="Courier New" w:hAnsi="Courier New"/>
          <w:sz w:val="26"/>
        </w:rPr>
        <w:t>В личном страховании не может быть объективно выраженного интере</w:t>
      </w:r>
      <w:r>
        <w:rPr>
          <w:rFonts w:ascii="Courier New" w:hAnsi="Courier New"/>
          <w:sz w:val="26"/>
        </w:rPr>
        <w:softHyphen/>
        <w:t xml:space="preserve">са, хотя </w:t>
      </w:r>
      <w:r>
        <w:rPr>
          <w:rFonts w:ascii="Courier New" w:hAnsi="Courier New"/>
          <w:i/>
          <w:sz w:val="26"/>
        </w:rPr>
        <w:t>всегда</w:t>
      </w:r>
      <w:r>
        <w:rPr>
          <w:rFonts w:ascii="Courier New" w:hAnsi="Courier New"/>
          <w:sz w:val="26"/>
        </w:rPr>
        <w:t xml:space="preserve"> должна существовать какая-то связь между потерями, ко</w:t>
      </w:r>
      <w:r>
        <w:rPr>
          <w:rFonts w:ascii="Courier New" w:hAnsi="Courier New"/>
          <w:sz w:val="26"/>
        </w:rPr>
        <w:softHyphen/>
        <w:t>торые может понести застрахованный, и страховой суммой.</w:t>
      </w:r>
    </w:p>
    <w:p w:rsidR="00E7146B" w:rsidRDefault="00E7146B">
      <w:pPr>
        <w:spacing w:line="360" w:lineRule="auto"/>
        <w:ind w:firstLine="567"/>
        <w:jc w:val="both"/>
        <w:rPr>
          <w:rFonts w:ascii="Courier New" w:hAnsi="Courier New"/>
          <w:sz w:val="26"/>
        </w:rPr>
      </w:pPr>
      <w:r>
        <w:rPr>
          <w:rFonts w:ascii="Courier New" w:hAnsi="Courier New"/>
          <w:sz w:val="26"/>
        </w:rPr>
        <w:t>Рассмотрим некоторые характеристики личного страхования, отличные от характеристик имущественного страхования.  Страхование относится к личности как к объекту, который подвергается риску, находится в свя</w:t>
      </w:r>
      <w:r>
        <w:rPr>
          <w:rFonts w:ascii="Courier New" w:hAnsi="Courier New"/>
          <w:sz w:val="26"/>
        </w:rPr>
        <w:softHyphen/>
        <w:t>зи с его жизнью,  физической полноценностью и здоровьем. Как следствие сказанного застрахованный должен быть определенным лицом или,  как ми</w:t>
      </w:r>
      <w:r>
        <w:rPr>
          <w:rFonts w:ascii="Courier New" w:hAnsi="Courier New"/>
          <w:sz w:val="26"/>
        </w:rPr>
        <w:softHyphen/>
        <w:t>нимум, должен быть определен объект, подвергающийся риску.</w:t>
      </w:r>
    </w:p>
    <w:p w:rsidR="00E7146B" w:rsidRDefault="00E7146B">
      <w:pPr>
        <w:pStyle w:val="31"/>
        <w:rPr>
          <w:rFonts w:ascii="Courier New" w:hAnsi="Courier New"/>
        </w:rPr>
      </w:pPr>
      <w:r>
        <w:rPr>
          <w:rFonts w:ascii="Courier New" w:hAnsi="Courier New"/>
        </w:rPr>
        <w:t>Страховые суммы  представляют  собой стоимость нанесенных матери</w:t>
      </w:r>
      <w:r>
        <w:rPr>
          <w:rFonts w:ascii="Courier New" w:hAnsi="Courier New"/>
        </w:rPr>
        <w:softHyphen/>
        <w:t>альных убытков или ущерба,  которые не могут быть объективно выражены, а определяются в соответствии с пожеланиями страхователя исходя из его материальных возможностей.</w:t>
      </w:r>
    </w:p>
    <w:p w:rsidR="00E7146B" w:rsidRDefault="00E7146B">
      <w:pPr>
        <w:pStyle w:val="20"/>
        <w:ind w:firstLine="567"/>
        <w:rPr>
          <w:rFonts w:ascii="Courier New" w:hAnsi="Courier New"/>
        </w:rPr>
      </w:pPr>
      <w:r>
        <w:rPr>
          <w:rFonts w:ascii="Courier New" w:hAnsi="Courier New"/>
        </w:rPr>
        <w:t>Договор личного страхования может быть обязательным (в силу зако</w:t>
      </w:r>
      <w:r>
        <w:rPr>
          <w:rFonts w:ascii="Courier New" w:hAnsi="Courier New"/>
        </w:rPr>
        <w:softHyphen/>
        <w:t>на) или добровольным (как взаимное волеизъявление сторон, т. е. страхователя и страховщика), долгосрочным или краткосрочным. По каждому</w:t>
      </w:r>
      <w:r>
        <w:rPr>
          <w:rFonts w:ascii="Courier New" w:hAnsi="Courier New"/>
        </w:rPr>
        <w:tab/>
        <w:t>виду личного страхования заключаются соответствующие договоры.</w:t>
      </w:r>
    </w:p>
    <w:p w:rsidR="00E7146B" w:rsidRDefault="00E7146B">
      <w:pPr>
        <w:pStyle w:val="31"/>
        <w:rPr>
          <w:rFonts w:ascii="Courier New" w:hAnsi="Courier New"/>
        </w:rPr>
      </w:pPr>
      <w:r>
        <w:rPr>
          <w:rFonts w:ascii="Courier New" w:hAnsi="Courier New"/>
        </w:rPr>
        <w:t>Некоторые виды страхования,  в частности страхования жизни, могут быть выделены как особо продолжительные,  иногда  рассчитанные  на  всю жизнь застрахованного.  При страховании имущества обычная деятельность действия договора - один год,  подразумевающая ежегодное его возобнов</w:t>
      </w:r>
      <w:r>
        <w:rPr>
          <w:rFonts w:ascii="Courier New" w:hAnsi="Courier New"/>
        </w:rPr>
        <w:softHyphen/>
        <w:t>ление и возможность расторжения договора любой из сторон в соответствующей форме.  Временное же страхование жизни, как и страхование на слу</w:t>
      </w:r>
      <w:r>
        <w:rPr>
          <w:rFonts w:ascii="Courier New" w:hAnsi="Courier New"/>
        </w:rPr>
        <w:softHyphen/>
        <w:t>чай пенсии,  в  течение всей жизни и т. д.,  заключается обычно на дли</w:t>
      </w:r>
      <w:r>
        <w:rPr>
          <w:rFonts w:ascii="Courier New" w:hAnsi="Courier New"/>
        </w:rPr>
        <w:softHyphen/>
        <w:t>тельный срок, в течение которого страховщик не имеет права расторгнуть контракт.</w:t>
      </w:r>
    </w:p>
    <w:p w:rsidR="00E7146B" w:rsidRDefault="00E7146B">
      <w:pPr>
        <w:spacing w:line="360" w:lineRule="auto"/>
        <w:jc w:val="center"/>
        <w:rPr>
          <w:rFonts w:ascii="Courier New" w:hAnsi="Courier New"/>
          <w:b/>
          <w:sz w:val="26"/>
        </w:rPr>
      </w:pPr>
      <w:r>
        <w:rPr>
          <w:rFonts w:ascii="Courier New" w:hAnsi="Courier New"/>
          <w:b/>
          <w:sz w:val="26"/>
        </w:rPr>
        <w:br w:type="page"/>
      </w:r>
      <w:r>
        <w:rPr>
          <w:rFonts w:ascii="Courier New" w:hAnsi="Courier New"/>
          <w:b/>
          <w:sz w:val="26"/>
          <w:lang w:val="en-US"/>
        </w:rPr>
        <w:t>II</w:t>
      </w:r>
      <w:r>
        <w:rPr>
          <w:rFonts w:ascii="Courier New" w:hAnsi="Courier New"/>
          <w:b/>
          <w:sz w:val="26"/>
        </w:rPr>
        <w:t>.  СМЕШАННОЕ СТРАХОВАНИЕ ЖИЗНИ</w:t>
      </w:r>
    </w:p>
    <w:p w:rsidR="00E7146B" w:rsidRDefault="00E7146B">
      <w:pPr>
        <w:spacing w:line="360" w:lineRule="auto"/>
        <w:ind w:firstLine="567"/>
        <w:jc w:val="center"/>
        <w:rPr>
          <w:rFonts w:ascii="Courier New" w:hAnsi="Courier New"/>
          <w:b/>
          <w:sz w:val="26"/>
        </w:rPr>
      </w:pPr>
    </w:p>
    <w:p w:rsidR="00E7146B" w:rsidRDefault="00E7146B">
      <w:pPr>
        <w:spacing w:line="360" w:lineRule="auto"/>
        <w:ind w:firstLine="567"/>
        <w:jc w:val="both"/>
        <w:rPr>
          <w:rFonts w:ascii="Courier New" w:hAnsi="Courier New"/>
          <w:sz w:val="26"/>
        </w:rPr>
      </w:pPr>
      <w:r>
        <w:rPr>
          <w:rFonts w:ascii="Courier New" w:hAnsi="Courier New"/>
          <w:sz w:val="26"/>
          <w:u w:val="double"/>
        </w:rPr>
        <w:t>Смешанное страхование  жизни</w:t>
      </w:r>
      <w:r>
        <w:rPr>
          <w:rFonts w:ascii="Courier New" w:hAnsi="Courier New"/>
          <w:sz w:val="26"/>
        </w:rPr>
        <w:t xml:space="preserve"> - это комбинация страхования на слу</w:t>
      </w:r>
      <w:r>
        <w:rPr>
          <w:rFonts w:ascii="Courier New" w:hAnsi="Courier New"/>
          <w:sz w:val="26"/>
        </w:rPr>
        <w:softHyphen/>
        <w:t>чай жизни и случай смерти.  Преимущество смешанного страхования в том, что оно  предполагает застрахованным за меньшую цену заключить договор о покрытии риска и обеспечения сбережений с помощью одного  единствен</w:t>
      </w:r>
      <w:r>
        <w:rPr>
          <w:rFonts w:ascii="Courier New" w:hAnsi="Courier New"/>
          <w:sz w:val="26"/>
        </w:rPr>
        <w:softHyphen/>
        <w:t xml:space="preserve">ного полиса,  избегая, таким образом, дублирования договоров. Посредством этого вида страхования страховщик обязуется: </w:t>
      </w:r>
    </w:p>
    <w:p w:rsidR="00E7146B" w:rsidRDefault="00E7146B">
      <w:pPr>
        <w:spacing w:line="360" w:lineRule="auto"/>
        <w:ind w:firstLine="567"/>
        <w:jc w:val="both"/>
        <w:rPr>
          <w:rFonts w:ascii="Courier New" w:hAnsi="Courier New"/>
          <w:sz w:val="26"/>
        </w:rPr>
      </w:pPr>
      <w:r>
        <w:rPr>
          <w:rFonts w:ascii="Courier New" w:hAnsi="Courier New"/>
          <w:sz w:val="26"/>
        </w:rPr>
        <w:t>1) выплатить страховую сумму немедленно после смерти застрахован</w:t>
      </w:r>
      <w:r>
        <w:rPr>
          <w:rFonts w:ascii="Courier New" w:hAnsi="Courier New"/>
          <w:sz w:val="26"/>
        </w:rPr>
        <w:softHyphen/>
        <w:t>ного, если она произойдет раньше  окончания  срока  действия  договора (временное страхование),</w:t>
      </w:r>
    </w:p>
    <w:p w:rsidR="00E7146B" w:rsidRDefault="00E7146B">
      <w:pPr>
        <w:spacing w:line="360" w:lineRule="auto"/>
        <w:ind w:firstLine="567"/>
        <w:jc w:val="both"/>
        <w:rPr>
          <w:rFonts w:ascii="Courier New" w:hAnsi="Courier New"/>
          <w:sz w:val="26"/>
        </w:rPr>
      </w:pPr>
      <w:r>
        <w:rPr>
          <w:rFonts w:ascii="Courier New" w:hAnsi="Courier New"/>
          <w:sz w:val="26"/>
        </w:rPr>
        <w:t>2) выплатить страховую сумму в момент  окончания  срока  действия договора, если  застрахованный  продолжает жить (замедленное страхова</w:t>
      </w:r>
      <w:r>
        <w:rPr>
          <w:rFonts w:ascii="Courier New" w:hAnsi="Courier New"/>
          <w:sz w:val="26"/>
        </w:rPr>
        <w:softHyphen/>
        <w:t>ние капитала без возмещения премий).</w:t>
      </w:r>
    </w:p>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b/>
          <w:sz w:val="26"/>
        </w:rPr>
      </w:pPr>
      <w:r>
        <w:rPr>
          <w:rFonts w:ascii="Courier New" w:hAnsi="Courier New"/>
          <w:b/>
          <w:sz w:val="26"/>
        </w:rPr>
        <w:t>2.1. Субъекты смешанного страхования</w:t>
      </w:r>
    </w:p>
    <w:p w:rsidR="00E7146B" w:rsidRDefault="00E7146B">
      <w:pPr>
        <w:spacing w:line="360" w:lineRule="auto"/>
        <w:ind w:firstLine="567"/>
        <w:jc w:val="both"/>
        <w:rPr>
          <w:rFonts w:ascii="Courier New" w:hAnsi="Courier New"/>
          <w:sz w:val="26"/>
        </w:rPr>
      </w:pPr>
      <w:r>
        <w:rPr>
          <w:rFonts w:ascii="Courier New" w:hAnsi="Courier New"/>
          <w:i/>
          <w:sz w:val="26"/>
        </w:rPr>
        <w:t>Страховщиками</w:t>
      </w:r>
      <w:r>
        <w:rPr>
          <w:rFonts w:ascii="Courier New" w:hAnsi="Courier New"/>
          <w:sz w:val="26"/>
        </w:rPr>
        <w:t>, согласно правилам, могут быть только юридические лица, зарегистрированные по закону и имеющие лицензию Департамента страхового надзора Минфина РФ на проведение такого страхования.</w:t>
      </w:r>
    </w:p>
    <w:p w:rsidR="00E7146B" w:rsidRDefault="00E7146B">
      <w:pPr>
        <w:spacing w:line="360" w:lineRule="auto"/>
        <w:ind w:firstLine="567"/>
        <w:jc w:val="both"/>
        <w:rPr>
          <w:rFonts w:ascii="Courier New" w:hAnsi="Courier New"/>
          <w:sz w:val="26"/>
        </w:rPr>
      </w:pPr>
      <w:r>
        <w:rPr>
          <w:rFonts w:ascii="Courier New" w:hAnsi="Courier New"/>
          <w:i/>
          <w:sz w:val="26"/>
        </w:rPr>
        <w:t>Страхователями</w:t>
      </w:r>
      <w:r>
        <w:rPr>
          <w:rFonts w:ascii="Courier New" w:hAnsi="Courier New"/>
          <w:sz w:val="26"/>
        </w:rPr>
        <w:t>, согласно правилам могут быть:</w:t>
      </w:r>
    </w:p>
    <w:p w:rsidR="00E7146B" w:rsidRDefault="00E7146B">
      <w:pPr>
        <w:numPr>
          <w:ilvl w:val="0"/>
          <w:numId w:val="4"/>
        </w:numPr>
        <w:tabs>
          <w:tab w:val="clear" w:pos="360"/>
          <w:tab w:val="num" w:pos="927"/>
        </w:tabs>
        <w:spacing w:line="360" w:lineRule="auto"/>
        <w:ind w:left="927"/>
        <w:jc w:val="both"/>
        <w:rPr>
          <w:rFonts w:ascii="Courier New" w:hAnsi="Courier New"/>
          <w:sz w:val="26"/>
        </w:rPr>
      </w:pPr>
      <w:r>
        <w:rPr>
          <w:rFonts w:ascii="Courier New" w:hAnsi="Courier New"/>
          <w:sz w:val="26"/>
        </w:rPr>
        <w:t>Дееспособные граждане (физические лица) в возрасте от 18 до 75 лет;</w:t>
      </w:r>
    </w:p>
    <w:p w:rsidR="00E7146B" w:rsidRDefault="00E7146B">
      <w:pPr>
        <w:numPr>
          <w:ilvl w:val="0"/>
          <w:numId w:val="4"/>
        </w:numPr>
        <w:tabs>
          <w:tab w:val="clear" w:pos="360"/>
          <w:tab w:val="num" w:pos="927"/>
        </w:tabs>
        <w:spacing w:line="360" w:lineRule="auto"/>
        <w:ind w:left="927"/>
        <w:jc w:val="both"/>
        <w:rPr>
          <w:rFonts w:ascii="Courier New" w:hAnsi="Courier New"/>
          <w:sz w:val="26"/>
        </w:rPr>
      </w:pPr>
      <w:r>
        <w:rPr>
          <w:rFonts w:ascii="Courier New" w:hAnsi="Courier New"/>
          <w:sz w:val="26"/>
        </w:rPr>
        <w:t>Правоспособные юридические лица – предприятия всех организационно правовых форм и всех форм собственности;</w:t>
      </w:r>
    </w:p>
    <w:p w:rsidR="00E7146B" w:rsidRDefault="00E7146B">
      <w:pPr>
        <w:numPr>
          <w:ilvl w:val="0"/>
          <w:numId w:val="4"/>
        </w:numPr>
        <w:tabs>
          <w:tab w:val="clear" w:pos="360"/>
          <w:tab w:val="num" w:pos="927"/>
        </w:tabs>
        <w:spacing w:line="360" w:lineRule="auto"/>
        <w:ind w:left="927"/>
        <w:jc w:val="both"/>
        <w:rPr>
          <w:rFonts w:ascii="Courier New" w:hAnsi="Courier New"/>
          <w:sz w:val="26"/>
        </w:rPr>
      </w:pPr>
      <w:r>
        <w:rPr>
          <w:rFonts w:ascii="Courier New" w:hAnsi="Courier New"/>
          <w:sz w:val="26"/>
        </w:rPr>
        <w:t>Иностранные граждане и лица без гражданства, если они постоянно проживают на территории РФ.</w:t>
      </w:r>
    </w:p>
    <w:p w:rsidR="00E7146B" w:rsidRDefault="00E7146B">
      <w:pPr>
        <w:spacing w:line="360" w:lineRule="auto"/>
        <w:ind w:firstLine="567"/>
        <w:jc w:val="both"/>
        <w:rPr>
          <w:rFonts w:ascii="Courier New" w:hAnsi="Courier New"/>
          <w:sz w:val="26"/>
        </w:rPr>
      </w:pPr>
      <w:r>
        <w:rPr>
          <w:rFonts w:ascii="Courier New" w:hAnsi="Courier New"/>
          <w:i/>
          <w:sz w:val="26"/>
        </w:rPr>
        <w:t>Застрахованными лицами</w:t>
      </w:r>
      <w:r>
        <w:rPr>
          <w:rFonts w:ascii="Courier New" w:hAnsi="Courier New"/>
          <w:sz w:val="26"/>
        </w:rPr>
        <w:t xml:space="preserve"> могут быть сами страхователи и </w:t>
      </w:r>
    </w:p>
    <w:p w:rsidR="00E7146B" w:rsidRDefault="00E7146B">
      <w:pPr>
        <w:spacing w:line="360" w:lineRule="auto"/>
        <w:ind w:firstLine="567"/>
        <w:jc w:val="both"/>
        <w:rPr>
          <w:rFonts w:ascii="Courier New" w:hAnsi="Courier New"/>
          <w:sz w:val="26"/>
        </w:rPr>
      </w:pPr>
      <w:r>
        <w:rPr>
          <w:rFonts w:ascii="Courier New" w:hAnsi="Courier New"/>
          <w:sz w:val="26"/>
        </w:rPr>
        <w:t>члены их семей, работники предприятий, организаций, учреждений и члены их семей.</w:t>
      </w:r>
    </w:p>
    <w:p w:rsidR="00E7146B" w:rsidRDefault="00E7146B">
      <w:pPr>
        <w:spacing w:line="360" w:lineRule="auto"/>
        <w:ind w:firstLine="567"/>
        <w:jc w:val="both"/>
        <w:rPr>
          <w:rFonts w:ascii="Courier New" w:hAnsi="Courier New"/>
          <w:sz w:val="26"/>
          <w:lang w:val="en-US"/>
        </w:rPr>
      </w:pPr>
      <w:r>
        <w:rPr>
          <w:rFonts w:ascii="Courier New" w:hAnsi="Courier New"/>
          <w:sz w:val="26"/>
        </w:rPr>
        <w:t>Выгодоприобретателями могут быть физические и юридические лица, указанные страхователем или застрахованными в полисе, либо в соответствии с законодательством о наследовании.</w:t>
      </w:r>
    </w:p>
    <w:p w:rsidR="00E7146B" w:rsidRDefault="00E7146B">
      <w:pPr>
        <w:spacing w:line="360" w:lineRule="auto"/>
        <w:ind w:firstLine="567"/>
        <w:jc w:val="both"/>
        <w:rPr>
          <w:rFonts w:ascii="Courier New" w:hAnsi="Courier New"/>
          <w:sz w:val="26"/>
          <w:u w:val="double"/>
        </w:rPr>
      </w:pPr>
      <w:r>
        <w:rPr>
          <w:rFonts w:ascii="Courier New" w:hAnsi="Courier New"/>
          <w:sz w:val="26"/>
          <w:u w:val="double"/>
        </w:rPr>
        <w:t>Исключаются из числа  субъектов смешанного страхования:</w:t>
      </w:r>
    </w:p>
    <w:p w:rsidR="00E7146B" w:rsidRDefault="00E7146B">
      <w:pPr>
        <w:numPr>
          <w:ilvl w:val="0"/>
          <w:numId w:val="10"/>
        </w:numPr>
        <w:tabs>
          <w:tab w:val="clear" w:pos="360"/>
          <w:tab w:val="num" w:pos="927"/>
        </w:tabs>
        <w:spacing w:line="360" w:lineRule="auto"/>
        <w:ind w:left="927"/>
        <w:jc w:val="both"/>
        <w:rPr>
          <w:rFonts w:ascii="Courier New" w:hAnsi="Courier New"/>
          <w:sz w:val="26"/>
        </w:rPr>
      </w:pPr>
      <w:r>
        <w:rPr>
          <w:rFonts w:ascii="Courier New" w:hAnsi="Courier New"/>
          <w:sz w:val="26"/>
        </w:rPr>
        <w:t>Неработающие инвалиды 1 группы;</w:t>
      </w:r>
    </w:p>
    <w:p w:rsidR="00E7146B" w:rsidRDefault="00E7146B">
      <w:pPr>
        <w:numPr>
          <w:ilvl w:val="0"/>
          <w:numId w:val="10"/>
        </w:numPr>
        <w:tabs>
          <w:tab w:val="clear" w:pos="360"/>
          <w:tab w:val="num" w:pos="927"/>
        </w:tabs>
        <w:spacing w:line="360" w:lineRule="auto"/>
        <w:ind w:left="927"/>
        <w:jc w:val="both"/>
        <w:rPr>
          <w:rFonts w:ascii="Courier New" w:hAnsi="Courier New"/>
          <w:sz w:val="26"/>
        </w:rPr>
      </w:pPr>
      <w:r>
        <w:rPr>
          <w:rFonts w:ascii="Courier New" w:hAnsi="Courier New"/>
          <w:sz w:val="26"/>
        </w:rPr>
        <w:t>Больные онкологическими заболеваниями.</w:t>
      </w:r>
    </w:p>
    <w:p w:rsidR="00E7146B" w:rsidRDefault="00E7146B">
      <w:pPr>
        <w:spacing w:line="360" w:lineRule="auto"/>
        <w:ind w:firstLine="567"/>
        <w:jc w:val="both"/>
        <w:rPr>
          <w:rFonts w:ascii="Courier New" w:hAnsi="Courier New"/>
          <w:sz w:val="26"/>
        </w:rPr>
      </w:pPr>
    </w:p>
    <w:p w:rsidR="00E7146B" w:rsidRDefault="00E7146B">
      <w:pPr>
        <w:ind w:firstLine="567"/>
        <w:jc w:val="both"/>
        <w:rPr>
          <w:rFonts w:ascii="Courier New" w:hAnsi="Courier New"/>
          <w:b/>
          <w:sz w:val="26"/>
        </w:rPr>
      </w:pPr>
      <w:r>
        <w:rPr>
          <w:rFonts w:ascii="Courier New" w:hAnsi="Courier New"/>
          <w:b/>
          <w:sz w:val="26"/>
        </w:rPr>
        <w:t>2.2.  Объекты смешанного страхования</w:t>
      </w:r>
    </w:p>
    <w:p w:rsidR="00E7146B" w:rsidRDefault="00E7146B">
      <w:pPr>
        <w:pStyle w:val="31"/>
        <w:spacing w:before="220" w:line="240" w:lineRule="auto"/>
        <w:rPr>
          <w:rFonts w:ascii="Courier New" w:hAnsi="Courier New"/>
        </w:rPr>
      </w:pPr>
      <w:r>
        <w:rPr>
          <w:rFonts w:ascii="Courier New" w:hAnsi="Courier New"/>
        </w:rPr>
        <w:t>Объектами смешанного страхования жизни являются имущественные интересы застрахованных, связанные:</w:t>
      </w:r>
    </w:p>
    <w:p w:rsidR="00E7146B" w:rsidRDefault="00E7146B">
      <w:pPr>
        <w:numPr>
          <w:ilvl w:val="0"/>
          <w:numId w:val="6"/>
        </w:numPr>
        <w:tabs>
          <w:tab w:val="clear" w:pos="360"/>
          <w:tab w:val="num" w:pos="927"/>
        </w:tabs>
        <w:spacing w:before="220" w:line="360" w:lineRule="auto"/>
        <w:ind w:left="927"/>
        <w:jc w:val="both"/>
        <w:rPr>
          <w:rFonts w:ascii="Courier New" w:hAnsi="Courier New"/>
          <w:sz w:val="26"/>
        </w:rPr>
      </w:pPr>
      <w:r>
        <w:rPr>
          <w:rFonts w:ascii="Courier New" w:hAnsi="Courier New"/>
          <w:sz w:val="26"/>
        </w:rPr>
        <w:t>С дожитием ими до окончания срока страхования;</w:t>
      </w:r>
    </w:p>
    <w:p w:rsidR="00E7146B" w:rsidRDefault="00E7146B">
      <w:pPr>
        <w:numPr>
          <w:ilvl w:val="0"/>
          <w:numId w:val="6"/>
        </w:numPr>
        <w:tabs>
          <w:tab w:val="clear" w:pos="360"/>
          <w:tab w:val="num" w:pos="927"/>
        </w:tabs>
        <w:spacing w:before="220" w:line="360" w:lineRule="auto"/>
        <w:ind w:left="927"/>
        <w:jc w:val="both"/>
        <w:rPr>
          <w:rFonts w:ascii="Courier New" w:hAnsi="Courier New"/>
          <w:sz w:val="26"/>
        </w:rPr>
      </w:pPr>
      <w:r>
        <w:rPr>
          <w:rFonts w:ascii="Courier New" w:hAnsi="Courier New"/>
          <w:sz w:val="26"/>
        </w:rPr>
        <w:t>С временным или постоянным снижением их доходов и/или дополнительными расходами из-за утраты трудоспособности в результате несчастного случая, из-за смерти от любой причины.</w:t>
      </w:r>
    </w:p>
    <w:p w:rsidR="00E7146B" w:rsidRDefault="00E7146B">
      <w:pPr>
        <w:spacing w:before="220" w:line="360" w:lineRule="auto"/>
        <w:ind w:firstLine="567"/>
        <w:jc w:val="both"/>
        <w:rPr>
          <w:rFonts w:ascii="Courier New" w:hAnsi="Courier New"/>
          <w:b/>
          <w:sz w:val="26"/>
          <w:lang w:val="en-US"/>
        </w:rPr>
      </w:pPr>
    </w:p>
    <w:p w:rsidR="00E7146B" w:rsidRDefault="00E7146B">
      <w:pPr>
        <w:spacing w:before="220" w:line="360" w:lineRule="auto"/>
        <w:ind w:firstLine="567"/>
        <w:jc w:val="both"/>
        <w:rPr>
          <w:rFonts w:ascii="Courier New" w:hAnsi="Courier New"/>
          <w:b/>
          <w:sz w:val="26"/>
        </w:rPr>
      </w:pPr>
      <w:r>
        <w:rPr>
          <w:rFonts w:ascii="Courier New" w:hAnsi="Courier New"/>
          <w:b/>
          <w:sz w:val="26"/>
          <w:lang w:val="en-US"/>
        </w:rPr>
        <w:t xml:space="preserve">2.3. </w:t>
      </w:r>
      <w:r>
        <w:rPr>
          <w:rFonts w:ascii="Courier New" w:hAnsi="Courier New"/>
          <w:b/>
          <w:sz w:val="26"/>
        </w:rPr>
        <w:t>Предмет смешанного страхования жизни</w:t>
      </w:r>
    </w:p>
    <w:p w:rsidR="00E7146B" w:rsidRDefault="00E7146B">
      <w:pPr>
        <w:spacing w:before="220" w:line="360" w:lineRule="auto"/>
        <w:ind w:firstLine="567"/>
        <w:jc w:val="both"/>
        <w:rPr>
          <w:rFonts w:ascii="Courier New" w:hAnsi="Courier New"/>
          <w:sz w:val="26"/>
        </w:rPr>
      </w:pPr>
      <w:r>
        <w:rPr>
          <w:rFonts w:ascii="Courier New" w:hAnsi="Courier New"/>
          <w:sz w:val="26"/>
        </w:rPr>
        <w:t xml:space="preserve">По некоторым правилам предметом смешанного страхования жизни являются страховые риски как </w:t>
      </w:r>
      <w:r>
        <w:rPr>
          <w:rFonts w:ascii="Courier New" w:hAnsi="Courier New"/>
          <w:i/>
          <w:sz w:val="26"/>
        </w:rPr>
        <w:t>предполагаемые</w:t>
      </w:r>
      <w:r>
        <w:rPr>
          <w:rFonts w:ascii="Courier New" w:hAnsi="Courier New"/>
          <w:sz w:val="26"/>
        </w:rPr>
        <w:t xml:space="preserve"> события, на случай которых проводится страхование, такие как:</w:t>
      </w:r>
    </w:p>
    <w:p w:rsidR="00E7146B" w:rsidRDefault="00E7146B">
      <w:pPr>
        <w:numPr>
          <w:ilvl w:val="0"/>
          <w:numId w:val="7"/>
        </w:numPr>
        <w:tabs>
          <w:tab w:val="clear" w:pos="360"/>
          <w:tab w:val="num" w:pos="927"/>
        </w:tabs>
        <w:spacing w:before="220" w:line="360" w:lineRule="auto"/>
        <w:ind w:left="927"/>
        <w:jc w:val="both"/>
        <w:rPr>
          <w:rFonts w:ascii="Courier New" w:hAnsi="Courier New"/>
          <w:sz w:val="26"/>
        </w:rPr>
      </w:pPr>
      <w:r>
        <w:rPr>
          <w:rFonts w:ascii="Courier New" w:hAnsi="Courier New"/>
          <w:sz w:val="26"/>
        </w:rPr>
        <w:t>Дожитие застрахованным до окончания срока страхования;</w:t>
      </w:r>
    </w:p>
    <w:p w:rsidR="00E7146B" w:rsidRDefault="00E7146B">
      <w:pPr>
        <w:numPr>
          <w:ilvl w:val="0"/>
          <w:numId w:val="7"/>
        </w:numPr>
        <w:tabs>
          <w:tab w:val="clear" w:pos="360"/>
          <w:tab w:val="num" w:pos="927"/>
        </w:tabs>
        <w:spacing w:before="220" w:line="360" w:lineRule="auto"/>
        <w:ind w:left="927"/>
        <w:jc w:val="both"/>
        <w:rPr>
          <w:rFonts w:ascii="Courier New" w:hAnsi="Courier New"/>
          <w:sz w:val="26"/>
        </w:rPr>
      </w:pPr>
      <w:r>
        <w:rPr>
          <w:rFonts w:ascii="Courier New" w:hAnsi="Courier New"/>
          <w:sz w:val="26"/>
        </w:rPr>
        <w:t>Потеря им трудоспособности (временно или постоянно) от несчастного случая;</w:t>
      </w:r>
    </w:p>
    <w:p w:rsidR="00E7146B" w:rsidRDefault="00E7146B">
      <w:pPr>
        <w:numPr>
          <w:ilvl w:val="0"/>
          <w:numId w:val="7"/>
        </w:numPr>
        <w:tabs>
          <w:tab w:val="clear" w:pos="360"/>
          <w:tab w:val="num" w:pos="927"/>
        </w:tabs>
        <w:spacing w:before="220" w:line="360" w:lineRule="auto"/>
        <w:ind w:left="927"/>
        <w:jc w:val="both"/>
        <w:rPr>
          <w:rFonts w:ascii="Courier New" w:hAnsi="Courier New"/>
          <w:sz w:val="26"/>
        </w:rPr>
      </w:pPr>
      <w:r>
        <w:rPr>
          <w:rFonts w:ascii="Courier New" w:hAnsi="Courier New"/>
          <w:sz w:val="26"/>
        </w:rPr>
        <w:t>Смерь застрахованного от любой причины.</w:t>
      </w:r>
    </w:p>
    <w:p w:rsidR="00E7146B" w:rsidRDefault="00E7146B">
      <w:pPr>
        <w:spacing w:before="220" w:line="360" w:lineRule="auto"/>
        <w:jc w:val="center"/>
        <w:rPr>
          <w:rFonts w:ascii="Courier New" w:hAnsi="Courier New"/>
          <w:b/>
          <w:sz w:val="26"/>
        </w:rPr>
      </w:pPr>
      <w:r>
        <w:rPr>
          <w:rFonts w:ascii="Courier New" w:hAnsi="Courier New"/>
          <w:sz w:val="26"/>
        </w:rPr>
        <w:br w:type="page"/>
      </w:r>
      <w:r>
        <w:rPr>
          <w:rFonts w:ascii="Courier New" w:hAnsi="Courier New"/>
          <w:b/>
          <w:sz w:val="26"/>
          <w:lang w:val="en-US"/>
        </w:rPr>
        <w:t>III.  СМЕШАННОЕ СТРАХОВАНИЕ. ВИДЫ. ОТВЕТСТВЕННОСТЬ.СТРАХОВОЕ ОБЕСПЕЧЕНИЕ</w:t>
      </w:r>
    </w:p>
    <w:p w:rsidR="00E7146B" w:rsidRDefault="00E7146B">
      <w:pPr>
        <w:spacing w:before="220" w:line="360" w:lineRule="auto"/>
        <w:ind w:firstLine="567"/>
        <w:jc w:val="both"/>
        <w:rPr>
          <w:rFonts w:ascii="Courier New" w:hAnsi="Courier New"/>
          <w:sz w:val="26"/>
        </w:rPr>
      </w:pPr>
    </w:p>
    <w:p w:rsidR="00E7146B" w:rsidRDefault="00E7146B">
      <w:pPr>
        <w:pStyle w:val="31"/>
        <w:spacing w:before="220"/>
        <w:rPr>
          <w:rFonts w:ascii="Courier New" w:hAnsi="Courier New"/>
        </w:rPr>
      </w:pPr>
      <w:r>
        <w:rPr>
          <w:rFonts w:ascii="Courier New" w:hAnsi="Courier New"/>
        </w:rPr>
        <w:t>Смешанное страхование обладает рядом достоинств:</w:t>
      </w:r>
    </w:p>
    <w:p w:rsidR="00E7146B" w:rsidRDefault="00E7146B">
      <w:pPr>
        <w:spacing w:line="360" w:lineRule="auto"/>
        <w:ind w:firstLine="567"/>
        <w:jc w:val="both"/>
        <w:rPr>
          <w:rFonts w:ascii="Courier New" w:hAnsi="Courier New"/>
          <w:sz w:val="26"/>
        </w:rPr>
      </w:pPr>
      <w:r>
        <w:rPr>
          <w:rFonts w:ascii="Courier New" w:hAnsi="Courier New"/>
          <w:sz w:val="26"/>
        </w:rPr>
        <w:t>- возможно объективно оценить актуарно как количество людей,  ко</w:t>
      </w:r>
      <w:r>
        <w:rPr>
          <w:rFonts w:ascii="Courier New" w:hAnsi="Courier New"/>
          <w:sz w:val="26"/>
        </w:rPr>
        <w:softHyphen/>
        <w:t>торые могут умереть в течение определенного времени,  так и ко</w:t>
      </w:r>
      <w:r>
        <w:rPr>
          <w:rFonts w:ascii="Courier New" w:hAnsi="Courier New"/>
          <w:sz w:val="26"/>
        </w:rPr>
        <w:softHyphen/>
        <w:t>личество тех, кто может дожить до определенного возраста;</w:t>
      </w:r>
    </w:p>
    <w:p w:rsidR="00E7146B" w:rsidRDefault="00E7146B">
      <w:pPr>
        <w:spacing w:line="360" w:lineRule="auto"/>
        <w:ind w:firstLine="567"/>
        <w:jc w:val="both"/>
        <w:rPr>
          <w:rFonts w:ascii="Courier New" w:hAnsi="Courier New"/>
          <w:sz w:val="26"/>
        </w:rPr>
      </w:pPr>
      <w:r>
        <w:rPr>
          <w:rFonts w:ascii="Courier New" w:hAnsi="Courier New"/>
          <w:sz w:val="26"/>
        </w:rPr>
        <w:t>- полностью устраняются неудобства,  которые влечет за собой зак</w:t>
      </w:r>
      <w:r>
        <w:rPr>
          <w:rFonts w:ascii="Courier New" w:hAnsi="Courier New"/>
          <w:sz w:val="26"/>
        </w:rPr>
        <w:softHyphen/>
        <w:t>лючение замедленного  страхования  без возмещения премий</w:t>
      </w:r>
      <w:r>
        <w:rPr>
          <w:rFonts w:ascii="Courier New" w:hAnsi="Courier New"/>
          <w:i/>
          <w:sz w:val="26"/>
        </w:rPr>
        <w:t>,</w:t>
      </w:r>
      <w:r>
        <w:rPr>
          <w:rFonts w:ascii="Courier New" w:hAnsi="Courier New"/>
          <w:sz w:val="26"/>
        </w:rPr>
        <w:t xml:space="preserve">  пос</w:t>
      </w:r>
      <w:r>
        <w:rPr>
          <w:rFonts w:ascii="Courier New" w:hAnsi="Courier New"/>
          <w:sz w:val="26"/>
        </w:rPr>
        <w:softHyphen/>
        <w:t>кольку  в  случае смерти застрахованного раньше окончания срока действия договора в дело вступает временное страхование, гаран</w:t>
      </w:r>
      <w:r>
        <w:rPr>
          <w:rFonts w:ascii="Courier New" w:hAnsi="Courier New"/>
          <w:sz w:val="26"/>
        </w:rPr>
        <w:softHyphen/>
        <w:t>тируя, таким образом, получение страховой суммы - обстоятельство, совершенно невозможное при   заключении лишь замедленного стра</w:t>
      </w:r>
      <w:r>
        <w:rPr>
          <w:rFonts w:ascii="Courier New" w:hAnsi="Courier New"/>
          <w:sz w:val="26"/>
        </w:rPr>
        <w:softHyphen/>
        <w:t>хования без возмещения премий,  поскольку  в нем теряется право на компенсацию;</w:t>
      </w:r>
    </w:p>
    <w:p w:rsidR="00E7146B" w:rsidRDefault="00E7146B">
      <w:pPr>
        <w:spacing w:line="360" w:lineRule="auto"/>
        <w:ind w:firstLine="567"/>
        <w:jc w:val="both"/>
        <w:rPr>
          <w:rFonts w:ascii="Courier New" w:hAnsi="Courier New"/>
          <w:sz w:val="26"/>
        </w:rPr>
      </w:pPr>
      <w:r>
        <w:rPr>
          <w:rFonts w:ascii="Courier New" w:hAnsi="Courier New"/>
          <w:sz w:val="26"/>
        </w:rPr>
        <w:t>- сочетаются временное страхование,  капитал  которого  постоянно уменьшается, и сбережения, или резерв, которые постоянно увели</w:t>
      </w:r>
      <w:r>
        <w:rPr>
          <w:rFonts w:ascii="Courier New" w:hAnsi="Courier New"/>
          <w:sz w:val="26"/>
        </w:rPr>
        <w:softHyphen/>
        <w:t>чиваются таким образом,  что сумма обоих компонентов  равняется страховой сумме;</w:t>
      </w:r>
    </w:p>
    <w:p w:rsidR="00E7146B" w:rsidRDefault="00E7146B">
      <w:pPr>
        <w:spacing w:line="360" w:lineRule="auto"/>
        <w:ind w:firstLine="567"/>
        <w:jc w:val="both"/>
        <w:rPr>
          <w:rFonts w:ascii="Courier New" w:hAnsi="Courier New"/>
          <w:sz w:val="26"/>
        </w:rPr>
      </w:pPr>
      <w:r>
        <w:rPr>
          <w:rFonts w:ascii="Courier New" w:hAnsi="Courier New"/>
          <w:sz w:val="26"/>
        </w:rPr>
        <w:t>- предоставляются гарантированные права (выкуп,  уменьшение,  за</w:t>
      </w:r>
      <w:r>
        <w:rPr>
          <w:rFonts w:ascii="Courier New" w:hAnsi="Courier New"/>
          <w:sz w:val="26"/>
        </w:rPr>
        <w:softHyphen/>
        <w:t>лог).</w:t>
      </w:r>
    </w:p>
    <w:p w:rsidR="00E7146B" w:rsidRDefault="00E7146B">
      <w:pPr>
        <w:spacing w:before="460" w:line="360" w:lineRule="auto"/>
        <w:ind w:firstLine="567"/>
        <w:jc w:val="both"/>
        <w:rPr>
          <w:rFonts w:ascii="Courier New" w:hAnsi="Courier New"/>
          <w:b/>
          <w:sz w:val="26"/>
        </w:rPr>
      </w:pPr>
      <w:r>
        <w:rPr>
          <w:rFonts w:ascii="Courier New" w:hAnsi="Courier New"/>
          <w:b/>
          <w:sz w:val="26"/>
        </w:rPr>
        <w:t>3.1. Разновидности смешанного страхования</w:t>
      </w:r>
    </w:p>
    <w:p w:rsidR="00E7146B" w:rsidRDefault="00E7146B">
      <w:pPr>
        <w:spacing w:before="460" w:line="360" w:lineRule="auto"/>
        <w:ind w:firstLine="567"/>
        <w:jc w:val="both"/>
        <w:rPr>
          <w:rFonts w:ascii="Courier New" w:hAnsi="Courier New"/>
          <w:i/>
          <w:sz w:val="26"/>
        </w:rPr>
      </w:pPr>
      <w:r>
        <w:rPr>
          <w:rFonts w:ascii="Courier New" w:hAnsi="Courier New"/>
          <w:i/>
          <w:sz w:val="26"/>
        </w:rPr>
        <w:t>Существует несколько разновидностей смешанного страхования:</w:t>
      </w:r>
    </w:p>
    <w:p w:rsidR="00E7146B" w:rsidRDefault="00E7146B">
      <w:pPr>
        <w:spacing w:line="360" w:lineRule="auto"/>
        <w:ind w:firstLine="567"/>
        <w:jc w:val="both"/>
        <w:rPr>
          <w:rFonts w:ascii="Courier New" w:hAnsi="Courier New"/>
          <w:sz w:val="26"/>
        </w:rPr>
      </w:pPr>
      <w:r>
        <w:rPr>
          <w:rFonts w:ascii="Courier New" w:hAnsi="Courier New"/>
          <w:sz w:val="26"/>
        </w:rPr>
        <w:t xml:space="preserve">- </w:t>
      </w:r>
      <w:r>
        <w:rPr>
          <w:rFonts w:ascii="Courier New" w:hAnsi="Courier New"/>
          <w:sz w:val="26"/>
          <w:u w:val="double"/>
        </w:rPr>
        <w:t>с удвоенной защитой</w:t>
      </w:r>
      <w:r>
        <w:rPr>
          <w:rFonts w:ascii="Courier New" w:hAnsi="Courier New"/>
          <w:sz w:val="26"/>
        </w:rPr>
        <w:t>. Страховая сумма на случай жизни в два раза превышает страховую сумму на случай смерти застрахованного;</w:t>
      </w:r>
    </w:p>
    <w:p w:rsidR="00E7146B" w:rsidRDefault="00E7146B">
      <w:pPr>
        <w:spacing w:line="360" w:lineRule="auto"/>
        <w:ind w:firstLine="567"/>
        <w:jc w:val="both"/>
        <w:rPr>
          <w:rFonts w:ascii="Courier New" w:hAnsi="Courier New"/>
          <w:sz w:val="26"/>
        </w:rPr>
      </w:pPr>
      <w:r>
        <w:rPr>
          <w:rFonts w:ascii="Courier New" w:hAnsi="Courier New"/>
          <w:sz w:val="26"/>
        </w:rPr>
        <w:t xml:space="preserve">- </w:t>
      </w:r>
      <w:r>
        <w:rPr>
          <w:rFonts w:ascii="Courier New" w:hAnsi="Courier New"/>
          <w:sz w:val="26"/>
          <w:u w:val="double"/>
        </w:rPr>
        <w:t>возрастающее.</w:t>
      </w:r>
      <w:r>
        <w:rPr>
          <w:rFonts w:ascii="Courier New" w:hAnsi="Courier New"/>
          <w:sz w:val="26"/>
        </w:rPr>
        <w:t xml:space="preserve">  Страховая сумма на случай смерти увеличивается в течение срока действия страхования, в то время как сумма сбере</w:t>
      </w:r>
      <w:r>
        <w:rPr>
          <w:rFonts w:ascii="Courier New" w:hAnsi="Courier New"/>
          <w:sz w:val="26"/>
        </w:rPr>
        <w:softHyphen/>
        <w:t>жения остается неизменной с начала страхования или также увели</w:t>
      </w:r>
      <w:r>
        <w:rPr>
          <w:rFonts w:ascii="Courier New" w:hAnsi="Courier New"/>
          <w:sz w:val="26"/>
        </w:rPr>
        <w:softHyphen/>
        <w:t>чивается; - страхование на фиксированный срок.  Страховщик обязуется выпла</w:t>
      </w:r>
      <w:r>
        <w:rPr>
          <w:rFonts w:ascii="Courier New" w:hAnsi="Courier New"/>
          <w:sz w:val="26"/>
        </w:rPr>
        <w:softHyphen/>
        <w:t>тить страховую сумму в момент заключения срока действия страхо</w:t>
      </w:r>
      <w:r>
        <w:rPr>
          <w:rFonts w:ascii="Courier New" w:hAnsi="Courier New"/>
          <w:sz w:val="26"/>
        </w:rPr>
        <w:softHyphen/>
        <w:t>вания, несмотря на то, жив или умер застрахованный к концу это</w:t>
      </w:r>
      <w:r>
        <w:rPr>
          <w:rFonts w:ascii="Courier New" w:hAnsi="Courier New"/>
          <w:sz w:val="26"/>
        </w:rPr>
        <w:softHyphen/>
        <w:t xml:space="preserve">го срока. </w:t>
      </w:r>
    </w:p>
    <w:p w:rsidR="00E7146B" w:rsidRDefault="00E7146B">
      <w:pPr>
        <w:spacing w:line="360" w:lineRule="auto"/>
        <w:ind w:firstLine="567"/>
        <w:jc w:val="both"/>
        <w:rPr>
          <w:rFonts w:ascii="Courier New" w:hAnsi="Courier New"/>
          <w:sz w:val="26"/>
        </w:rPr>
      </w:pPr>
      <w:r>
        <w:rPr>
          <w:rFonts w:ascii="Courier New" w:hAnsi="Courier New"/>
          <w:sz w:val="26"/>
        </w:rPr>
        <w:t>Уплата премий прекращается вместе с окончанием срока действия страхования  или со смертью застрахованного,  если она происходит раньше.  Это страхование  удобно  для  лиц,  которые должны противостоять  какому-либо  обязательству  независимо от того, жив или нет должник; - страхование к бракосочетанию.  Посредством этого вида страхова</w:t>
      </w:r>
      <w:r>
        <w:rPr>
          <w:rFonts w:ascii="Courier New" w:hAnsi="Courier New"/>
          <w:sz w:val="26"/>
        </w:rPr>
        <w:softHyphen/>
        <w:t>ния страховщик обязуется выплатить  страховую  сумму  (денежное приданное) выгодоприобретателю по окончании срока, оговоренного как продолжительность страхования независимо от того,  жив  или нет застрахованный на данный момент.  Застрахованным обычно яв</w:t>
      </w:r>
      <w:r>
        <w:rPr>
          <w:rFonts w:ascii="Courier New" w:hAnsi="Courier New"/>
          <w:sz w:val="26"/>
        </w:rPr>
        <w:softHyphen/>
        <w:t>ляется, а выгодоприобретателем - сын или дочь. Премии уплачива</w:t>
      </w:r>
      <w:r>
        <w:rPr>
          <w:rFonts w:ascii="Courier New" w:hAnsi="Courier New"/>
          <w:sz w:val="26"/>
        </w:rPr>
        <w:softHyphen/>
        <w:t>ются до срока окончания страхования или до дня смерти застрахо</w:t>
      </w:r>
      <w:r>
        <w:rPr>
          <w:rFonts w:ascii="Courier New" w:hAnsi="Courier New"/>
          <w:sz w:val="26"/>
        </w:rPr>
        <w:softHyphen/>
        <w:t>ванного, если она происходит раньше.  Но если  выгодоприобретатель умирает  до  окончания срока действия договора,  то премии идут в пользу страховщика.  Во избежании этого страховые компа</w:t>
      </w:r>
      <w:r>
        <w:rPr>
          <w:rFonts w:ascii="Courier New" w:hAnsi="Courier New"/>
          <w:sz w:val="26"/>
        </w:rPr>
        <w:softHyphen/>
        <w:t>нии включают альтернативы данному пункту: возмещение уплаченных премий в случае,  если выгодоприобретатель умирает до окончания срока страхования;  назначение  другого  выгодоприобретателя по страхованию в случае смерти первоначально назначенного.  В дан</w:t>
      </w:r>
      <w:r>
        <w:rPr>
          <w:rFonts w:ascii="Courier New" w:hAnsi="Courier New"/>
          <w:sz w:val="26"/>
        </w:rPr>
        <w:softHyphen/>
        <w:t>ном случае  страхование к бракосочетанию превращается в страхо</w:t>
      </w:r>
      <w:r>
        <w:rPr>
          <w:rFonts w:ascii="Courier New" w:hAnsi="Courier New"/>
          <w:sz w:val="26"/>
        </w:rPr>
        <w:softHyphen/>
        <w:t>вание на фиксированный срок.</w:t>
      </w:r>
    </w:p>
    <w:p w:rsidR="00E7146B" w:rsidRDefault="00E7146B">
      <w:pPr>
        <w:spacing w:line="360" w:lineRule="auto"/>
        <w:ind w:firstLine="567"/>
        <w:jc w:val="both"/>
        <w:rPr>
          <w:rFonts w:ascii="Courier New" w:hAnsi="Courier New"/>
          <w:sz w:val="26"/>
        </w:rPr>
      </w:pPr>
      <w:r>
        <w:rPr>
          <w:rFonts w:ascii="Courier New" w:hAnsi="Courier New"/>
          <w:sz w:val="26"/>
        </w:rPr>
        <w:t>Посредством смешанного страхования, по существу, страховщик  гаран</w:t>
      </w:r>
      <w:r>
        <w:rPr>
          <w:rFonts w:ascii="Courier New" w:hAnsi="Courier New"/>
          <w:sz w:val="26"/>
        </w:rPr>
        <w:softHyphen/>
        <w:t>тирует выплату  капитала назначенным выгодополучателям в случае смерти застрахованного в течение срока действия договора, если к тому времени застрахованный еще  жив.  Уплата  премий прекращается вместе со сроком действия договора страхования или в связи со смертью  застрахованного, если она происходит раньше. Эта разновидность страхования - не больше, чем комбинация временного страхования с замедленной выплатой  капитала без возмещения  премий,  которые  имеют одинаковую продолжительность и страховую сумму.</w:t>
      </w:r>
    </w:p>
    <w:p w:rsidR="00E7146B" w:rsidRDefault="00E7146B">
      <w:pPr>
        <w:spacing w:line="360" w:lineRule="auto"/>
        <w:ind w:firstLine="567"/>
        <w:jc w:val="both"/>
        <w:rPr>
          <w:rFonts w:ascii="Courier New" w:hAnsi="Courier New"/>
          <w:sz w:val="26"/>
        </w:rPr>
      </w:pPr>
      <w:r>
        <w:rPr>
          <w:rFonts w:ascii="Courier New" w:hAnsi="Courier New"/>
          <w:sz w:val="26"/>
        </w:rPr>
        <w:t>Говоря здесь  о  временном  страховании и замедленном страховании без возмещения премий,  имеем в виду,  что каждое из них в отдельности не имеет гарантированных прав. Однако когда они объединяются в смешан</w:t>
      </w:r>
      <w:r>
        <w:rPr>
          <w:rFonts w:ascii="Courier New" w:hAnsi="Courier New"/>
          <w:sz w:val="26"/>
        </w:rPr>
        <w:softHyphen/>
        <w:t>ном страховании,  страховщик производит выплаты в любом случае, устраняя, таким образом, безальтернативность обоих видов страхования.  Поэтому смешанное страхование пользуется правом уменьшения, выкупа и залога.</w:t>
      </w:r>
    </w:p>
    <w:p w:rsidR="00E7146B" w:rsidRDefault="00E7146B">
      <w:pPr>
        <w:pStyle w:val="31"/>
        <w:rPr>
          <w:rFonts w:ascii="Courier New" w:hAnsi="Courier New"/>
        </w:rPr>
      </w:pPr>
      <w:r>
        <w:rPr>
          <w:rFonts w:ascii="Courier New" w:hAnsi="Courier New"/>
        </w:rPr>
        <w:t>Поскольку в  смешанном страховании размер выплаты в случае смерти и в случае жизни всегда одинаков,  то страховые компании  представляют на выбор несколько комбинаций, позволяющих договориться о большем воз</w:t>
      </w:r>
      <w:r>
        <w:rPr>
          <w:rFonts w:ascii="Courier New" w:hAnsi="Courier New"/>
        </w:rPr>
        <w:softHyphen/>
        <w:t>мещении риска,  чем сбережений,  и наоборот. Эти комбинации регулируют соотношение размеров премий.</w:t>
      </w:r>
    </w:p>
    <w:p w:rsidR="00E7146B" w:rsidRDefault="00E7146B">
      <w:pPr>
        <w:pStyle w:val="31"/>
        <w:spacing w:before="1140"/>
        <w:rPr>
          <w:rFonts w:ascii="Courier New" w:hAnsi="Courier New"/>
        </w:rPr>
      </w:pPr>
      <w:r>
        <w:rPr>
          <w:rFonts w:ascii="Courier New" w:hAnsi="Courier New"/>
        </w:rPr>
        <w:t>Поскольку в  смешанном страховании размер выплаты в случае смерти и в случае жизни всегда одинаков,  то страховые компании  представляют на выбор несколько комбинаций, позволяющих договориться о большем воз</w:t>
      </w:r>
      <w:r>
        <w:rPr>
          <w:rFonts w:ascii="Courier New" w:hAnsi="Courier New"/>
        </w:rPr>
        <w:softHyphen/>
        <w:t>мещении риска,  чем сбережений,  и наоборот. Эти комбинации регулируют соотношение размеров премий.</w:t>
      </w:r>
    </w:p>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b/>
          <w:sz w:val="26"/>
        </w:rPr>
      </w:pPr>
      <w:r>
        <w:rPr>
          <w:rFonts w:ascii="Courier New" w:hAnsi="Courier New"/>
          <w:b/>
          <w:sz w:val="26"/>
        </w:rPr>
        <w:t>3.2. Страховая ответственность</w:t>
      </w:r>
    </w:p>
    <w:p w:rsidR="00E7146B" w:rsidRDefault="00E7146B">
      <w:pPr>
        <w:spacing w:line="360" w:lineRule="auto"/>
        <w:ind w:firstLine="567"/>
        <w:jc w:val="both"/>
        <w:rPr>
          <w:rFonts w:ascii="Courier New" w:hAnsi="Courier New"/>
          <w:b/>
          <w:sz w:val="26"/>
        </w:rPr>
      </w:pPr>
    </w:p>
    <w:tbl>
      <w:tblPr>
        <w:tblW w:w="0" w:type="auto"/>
        <w:tblInd w:w="-168" w:type="dxa"/>
        <w:tblBorders>
          <w:top w:val="threeDEmboss" w:sz="24" w:space="0" w:color="auto"/>
          <w:left w:val="threeDEmboss" w:sz="24" w:space="0" w:color="auto"/>
          <w:bottom w:val="threeDEmboss" w:sz="24" w:space="0" w:color="auto"/>
          <w:right w:val="threeDEmboss" w:sz="24" w:space="0" w:color="auto"/>
        </w:tblBorders>
        <w:tblLayout w:type="fixed"/>
        <w:tblLook w:val="0000" w:firstRow="0" w:lastRow="0" w:firstColumn="0" w:lastColumn="0" w:noHBand="0" w:noVBand="0"/>
      </w:tblPr>
      <w:tblGrid>
        <w:gridCol w:w="9174"/>
      </w:tblGrid>
      <w:tr w:rsidR="00E7146B">
        <w:trPr>
          <w:trHeight w:val="6217"/>
        </w:trPr>
        <w:tc>
          <w:tcPr>
            <w:tcW w:w="9174" w:type="dxa"/>
          </w:tcPr>
          <w:p w:rsidR="00E7146B" w:rsidRDefault="00E7146B">
            <w:pPr>
              <w:pStyle w:val="20"/>
              <w:ind w:firstLine="567"/>
              <w:rPr>
                <w:rFonts w:ascii="Courier New" w:hAnsi="Courier New"/>
                <w:i/>
              </w:rPr>
            </w:pPr>
          </w:p>
          <w:p w:rsidR="00E7146B" w:rsidRDefault="00E7146B">
            <w:pPr>
              <w:pStyle w:val="20"/>
              <w:ind w:right="169" w:firstLine="567"/>
              <w:rPr>
                <w:rFonts w:ascii="Courier New" w:hAnsi="Courier New"/>
              </w:rPr>
            </w:pPr>
            <w:r>
              <w:rPr>
                <w:rFonts w:ascii="Courier New" w:hAnsi="Courier New"/>
                <w:i/>
              </w:rPr>
              <w:t>Страховая ответственность</w:t>
            </w:r>
            <w:r>
              <w:rPr>
                <w:rFonts w:ascii="Courier New" w:hAnsi="Courier New"/>
              </w:rPr>
              <w:t xml:space="preserve"> связана со страховыми случаями и причинами, обстоятельствами, их вызывающими, а объем страховой ответственности есть та совокупность страховых случаев и их причин обстоятельств, которая записана в правилах смешанного страхования жизни и договорах, заключенных на основе этих правил.</w:t>
            </w:r>
          </w:p>
          <w:p w:rsidR="00E7146B" w:rsidRDefault="00E7146B">
            <w:pPr>
              <w:spacing w:line="360" w:lineRule="auto"/>
              <w:ind w:right="169" w:firstLine="567"/>
              <w:jc w:val="both"/>
              <w:rPr>
                <w:rFonts w:ascii="Courier New" w:hAnsi="Courier New"/>
                <w:sz w:val="26"/>
              </w:rPr>
            </w:pPr>
            <w:r>
              <w:rPr>
                <w:rFonts w:ascii="Courier New" w:hAnsi="Courier New"/>
                <w:i/>
                <w:sz w:val="26"/>
              </w:rPr>
              <w:t>Страховой случай</w:t>
            </w:r>
            <w:r>
              <w:rPr>
                <w:rFonts w:ascii="Courier New" w:hAnsi="Courier New"/>
                <w:sz w:val="26"/>
              </w:rPr>
              <w:t xml:space="preserve"> – это совершившееся событие (совершившийся страховой риск), на предмет которого проводилось страхование и с наступлением которого возникает обязанность страховщика произвести страховую выплату страхователю, застрахованному лицу, выгодоприобретателю, наследникам, если это предусмотрено договором страхования или законом.</w:t>
            </w:r>
          </w:p>
        </w:tc>
      </w:tr>
    </w:tbl>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sz w:val="26"/>
        </w:rPr>
        <w:t xml:space="preserve">В смешанном страховании жизни страховыми случаями являются страховые риски, записанные в правилах, договорах страхования и </w:t>
      </w:r>
      <w:r>
        <w:rPr>
          <w:rFonts w:ascii="Courier New" w:hAnsi="Courier New"/>
          <w:i/>
          <w:sz w:val="26"/>
        </w:rPr>
        <w:t>фактически происшедшие</w:t>
      </w:r>
      <w:r>
        <w:rPr>
          <w:rFonts w:ascii="Courier New" w:hAnsi="Courier New"/>
          <w:sz w:val="26"/>
        </w:rPr>
        <w:t xml:space="preserve"> в период действия договора страхования, а именно:</w:t>
      </w:r>
    </w:p>
    <w:p w:rsidR="00E7146B" w:rsidRDefault="00E7146B">
      <w:pPr>
        <w:numPr>
          <w:ilvl w:val="0"/>
          <w:numId w:val="8"/>
        </w:numPr>
        <w:tabs>
          <w:tab w:val="clear" w:pos="360"/>
          <w:tab w:val="num" w:pos="927"/>
        </w:tabs>
        <w:spacing w:line="360" w:lineRule="auto"/>
        <w:ind w:left="927"/>
        <w:jc w:val="both"/>
        <w:rPr>
          <w:rFonts w:ascii="Courier New" w:hAnsi="Courier New"/>
          <w:sz w:val="26"/>
        </w:rPr>
      </w:pPr>
      <w:r>
        <w:rPr>
          <w:rFonts w:ascii="Courier New" w:hAnsi="Courier New"/>
          <w:sz w:val="26"/>
        </w:rPr>
        <w:t>Дожитие до окончания срока страхования;</w:t>
      </w:r>
    </w:p>
    <w:p w:rsidR="00E7146B" w:rsidRDefault="00E7146B">
      <w:pPr>
        <w:numPr>
          <w:ilvl w:val="0"/>
          <w:numId w:val="8"/>
        </w:numPr>
        <w:tabs>
          <w:tab w:val="clear" w:pos="360"/>
          <w:tab w:val="num" w:pos="927"/>
        </w:tabs>
        <w:spacing w:line="360" w:lineRule="auto"/>
        <w:ind w:left="927"/>
        <w:jc w:val="both"/>
        <w:rPr>
          <w:rFonts w:ascii="Courier New" w:hAnsi="Courier New"/>
          <w:sz w:val="26"/>
        </w:rPr>
      </w:pPr>
      <w:r>
        <w:rPr>
          <w:rFonts w:ascii="Courier New" w:hAnsi="Courier New"/>
          <w:sz w:val="26"/>
        </w:rPr>
        <w:t>Временная утрата трудоспособности в результате несчастного случая;</w:t>
      </w:r>
    </w:p>
    <w:p w:rsidR="00E7146B" w:rsidRDefault="00E7146B">
      <w:pPr>
        <w:numPr>
          <w:ilvl w:val="0"/>
          <w:numId w:val="8"/>
        </w:numPr>
        <w:tabs>
          <w:tab w:val="clear" w:pos="360"/>
          <w:tab w:val="num" w:pos="927"/>
        </w:tabs>
        <w:spacing w:line="360" w:lineRule="auto"/>
        <w:ind w:left="927"/>
        <w:jc w:val="both"/>
        <w:rPr>
          <w:rFonts w:ascii="Courier New" w:hAnsi="Courier New"/>
          <w:sz w:val="26"/>
        </w:rPr>
      </w:pPr>
      <w:r>
        <w:rPr>
          <w:rFonts w:ascii="Courier New" w:hAnsi="Courier New"/>
          <w:sz w:val="26"/>
        </w:rPr>
        <w:t>Постоянная утрата трудоспособности (инвалидность) в результате несчастного случая;</w:t>
      </w:r>
    </w:p>
    <w:p w:rsidR="00E7146B" w:rsidRDefault="00E7146B">
      <w:pPr>
        <w:numPr>
          <w:ilvl w:val="0"/>
          <w:numId w:val="8"/>
        </w:numPr>
        <w:tabs>
          <w:tab w:val="clear" w:pos="360"/>
          <w:tab w:val="num" w:pos="927"/>
        </w:tabs>
        <w:spacing w:line="360" w:lineRule="auto"/>
        <w:ind w:left="927"/>
        <w:jc w:val="both"/>
        <w:rPr>
          <w:rFonts w:ascii="Courier New" w:hAnsi="Courier New"/>
          <w:sz w:val="26"/>
        </w:rPr>
      </w:pPr>
      <w:r>
        <w:rPr>
          <w:rFonts w:ascii="Courier New" w:hAnsi="Courier New"/>
          <w:sz w:val="26"/>
        </w:rPr>
        <w:t>Смерть по любой причине.</w:t>
      </w:r>
    </w:p>
    <w:p w:rsidR="00E7146B" w:rsidRDefault="00E7146B">
      <w:pPr>
        <w:spacing w:line="360" w:lineRule="auto"/>
        <w:jc w:val="both"/>
        <w:rPr>
          <w:rFonts w:ascii="Courier New" w:hAnsi="Courier New"/>
          <w:sz w:val="26"/>
        </w:rPr>
      </w:pPr>
    </w:p>
    <w:p w:rsidR="00E7146B" w:rsidRDefault="00E7146B">
      <w:pPr>
        <w:pStyle w:val="31"/>
        <w:rPr>
          <w:rFonts w:ascii="Courier New" w:hAnsi="Courier New"/>
        </w:rPr>
      </w:pPr>
      <w:r>
        <w:rPr>
          <w:rFonts w:ascii="Courier New" w:hAnsi="Courier New"/>
        </w:rPr>
        <w:t>Условия превращения страховых рисков в страховые случаи регулируются правилами и договорами страхования.</w:t>
      </w:r>
    </w:p>
    <w:p w:rsidR="00E7146B" w:rsidRDefault="00E7146B">
      <w:pPr>
        <w:spacing w:line="360" w:lineRule="auto"/>
        <w:ind w:firstLine="567"/>
        <w:jc w:val="both"/>
        <w:rPr>
          <w:rFonts w:ascii="Courier New" w:hAnsi="Courier New"/>
          <w:sz w:val="26"/>
        </w:rPr>
      </w:pPr>
      <w:r>
        <w:rPr>
          <w:rFonts w:ascii="Courier New" w:hAnsi="Courier New"/>
          <w:i/>
          <w:sz w:val="26"/>
        </w:rPr>
        <w:t>Дожитие до конца срока страхования</w:t>
      </w:r>
      <w:r>
        <w:rPr>
          <w:rFonts w:ascii="Courier New" w:hAnsi="Courier New"/>
          <w:sz w:val="26"/>
        </w:rPr>
        <w:t xml:space="preserve"> становится страховым случаем, если:</w:t>
      </w:r>
    </w:p>
    <w:p w:rsidR="00E7146B" w:rsidRDefault="00E7146B">
      <w:pPr>
        <w:numPr>
          <w:ilvl w:val="0"/>
          <w:numId w:val="9"/>
        </w:numPr>
        <w:tabs>
          <w:tab w:val="clear" w:pos="360"/>
          <w:tab w:val="num" w:pos="927"/>
        </w:tabs>
        <w:spacing w:line="360" w:lineRule="auto"/>
        <w:ind w:left="927"/>
        <w:jc w:val="both"/>
        <w:rPr>
          <w:rFonts w:ascii="Courier New" w:hAnsi="Courier New"/>
          <w:sz w:val="26"/>
        </w:rPr>
      </w:pPr>
      <w:r>
        <w:rPr>
          <w:rFonts w:ascii="Courier New" w:hAnsi="Courier New"/>
          <w:sz w:val="26"/>
        </w:rPr>
        <w:t>Окончился срок страхования, указанный в полисе;</w:t>
      </w:r>
    </w:p>
    <w:p w:rsidR="00E7146B" w:rsidRDefault="00E7146B">
      <w:pPr>
        <w:numPr>
          <w:ilvl w:val="0"/>
          <w:numId w:val="9"/>
        </w:numPr>
        <w:tabs>
          <w:tab w:val="clear" w:pos="360"/>
          <w:tab w:val="num" w:pos="927"/>
        </w:tabs>
        <w:spacing w:line="360" w:lineRule="auto"/>
        <w:ind w:left="927"/>
        <w:jc w:val="both"/>
        <w:rPr>
          <w:rFonts w:ascii="Courier New" w:hAnsi="Courier New"/>
          <w:sz w:val="26"/>
        </w:rPr>
      </w:pPr>
      <w:r>
        <w:rPr>
          <w:rFonts w:ascii="Courier New" w:hAnsi="Courier New"/>
          <w:sz w:val="26"/>
        </w:rPr>
        <w:t>Договор страхования на последний день его действия оплачен страховыми взносами полностью.</w:t>
      </w:r>
    </w:p>
    <w:p w:rsidR="00E7146B" w:rsidRDefault="00E7146B">
      <w:pPr>
        <w:pStyle w:val="31"/>
        <w:rPr>
          <w:rFonts w:ascii="Courier New" w:hAnsi="Courier New"/>
          <w:u w:val="double"/>
        </w:rPr>
      </w:pPr>
    </w:p>
    <w:p w:rsidR="00E7146B" w:rsidRDefault="00E7146B">
      <w:pPr>
        <w:pStyle w:val="31"/>
        <w:rPr>
          <w:rFonts w:ascii="Courier New" w:hAnsi="Courier New"/>
        </w:rPr>
      </w:pPr>
      <w:r>
        <w:rPr>
          <w:rFonts w:ascii="Courier New" w:hAnsi="Courier New"/>
          <w:u w:val="double"/>
        </w:rPr>
        <w:t>Только в этом случае наступает страховая ответственность страховщика.</w:t>
      </w:r>
      <w:r>
        <w:rPr>
          <w:rFonts w:ascii="Courier New" w:hAnsi="Courier New"/>
        </w:rPr>
        <w:t>(!)</w:t>
      </w:r>
    </w:p>
    <w:p w:rsidR="00E7146B" w:rsidRDefault="00E7146B">
      <w:pPr>
        <w:pStyle w:val="31"/>
        <w:rPr>
          <w:rFonts w:ascii="Courier New" w:hAnsi="Courier New"/>
        </w:rPr>
      </w:pPr>
    </w:p>
    <w:p w:rsidR="00E7146B" w:rsidRDefault="00E7146B">
      <w:pPr>
        <w:pStyle w:val="31"/>
        <w:rPr>
          <w:rFonts w:ascii="Courier New" w:hAnsi="Courier New"/>
          <w:u w:val="double"/>
        </w:rPr>
      </w:pPr>
      <w:r>
        <w:rPr>
          <w:rFonts w:ascii="Courier New" w:hAnsi="Courier New"/>
          <w:i/>
        </w:rPr>
        <w:t>Временная или постоянная потеря трудоспособности</w:t>
      </w:r>
      <w:r>
        <w:rPr>
          <w:rFonts w:ascii="Courier New" w:hAnsi="Courier New"/>
        </w:rPr>
        <w:t xml:space="preserve"> становится страховым случаем, если она произошла в результате несчастного случая. Страховая ответственность распространяется на несчастные случаи, которые могут произойти с застрахованным на производстве, в быту, включая происшествия на транспорте и при занятиях спортом.</w:t>
      </w:r>
    </w:p>
    <w:p w:rsidR="00E7146B" w:rsidRDefault="00E7146B">
      <w:pPr>
        <w:spacing w:line="360" w:lineRule="auto"/>
        <w:ind w:firstLine="567"/>
        <w:jc w:val="both"/>
        <w:rPr>
          <w:rFonts w:ascii="Courier New" w:hAnsi="Courier New"/>
          <w:sz w:val="26"/>
        </w:rPr>
      </w:pPr>
      <w:r>
        <w:rPr>
          <w:rFonts w:ascii="Courier New" w:hAnsi="Courier New"/>
          <w:sz w:val="26"/>
        </w:rPr>
        <w:br w:type="page"/>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4"/>
      </w:tblGrid>
      <w:tr w:rsidR="00E7146B">
        <w:tc>
          <w:tcPr>
            <w:tcW w:w="9174" w:type="dxa"/>
            <w:tcBorders>
              <w:top w:val="threeDEmboss" w:sz="24" w:space="0" w:color="auto"/>
              <w:left w:val="threeDEmboss" w:sz="24" w:space="0" w:color="auto"/>
              <w:bottom w:val="threeDEmboss" w:sz="24" w:space="0" w:color="auto"/>
              <w:right w:val="threeDEmboss" w:sz="24" w:space="0" w:color="auto"/>
            </w:tcBorders>
          </w:tcPr>
          <w:p w:rsidR="00E7146B" w:rsidRDefault="00E7146B">
            <w:pPr>
              <w:pStyle w:val="31"/>
              <w:rPr>
                <w:rFonts w:ascii="Courier New" w:hAnsi="Courier New"/>
              </w:rPr>
            </w:pPr>
          </w:p>
          <w:p w:rsidR="00E7146B" w:rsidRDefault="00E7146B">
            <w:pPr>
              <w:pStyle w:val="31"/>
              <w:ind w:right="169"/>
              <w:rPr>
                <w:rFonts w:ascii="Courier New" w:hAnsi="Courier New"/>
              </w:rPr>
            </w:pPr>
            <w:r>
              <w:rPr>
                <w:rFonts w:ascii="Courier New" w:hAnsi="Courier New"/>
              </w:rPr>
              <w:t xml:space="preserve">В личном страховании под </w:t>
            </w:r>
            <w:r>
              <w:rPr>
                <w:rFonts w:ascii="Courier New" w:hAnsi="Courier New"/>
                <w:i/>
              </w:rPr>
              <w:t>НЕСЧАСТНЫМ СЛУЧАЕМ</w:t>
            </w:r>
            <w:r>
              <w:rPr>
                <w:rFonts w:ascii="Courier New" w:hAnsi="Courier New"/>
              </w:rPr>
              <w:t xml:space="preserve"> понимается:</w:t>
            </w:r>
          </w:p>
          <w:p w:rsidR="00E7146B" w:rsidRDefault="00E7146B">
            <w:pPr>
              <w:numPr>
                <w:ilvl w:val="0"/>
                <w:numId w:val="11"/>
              </w:numPr>
              <w:tabs>
                <w:tab w:val="clear" w:pos="360"/>
                <w:tab w:val="num" w:pos="927"/>
              </w:tabs>
              <w:spacing w:line="360" w:lineRule="auto"/>
              <w:ind w:left="927"/>
              <w:jc w:val="both"/>
              <w:rPr>
                <w:rFonts w:ascii="Courier New" w:hAnsi="Courier New"/>
                <w:sz w:val="26"/>
              </w:rPr>
            </w:pPr>
            <w:r>
              <w:rPr>
                <w:rFonts w:ascii="Courier New" w:hAnsi="Courier New"/>
                <w:sz w:val="26"/>
              </w:rPr>
              <w:t>Фактически происшедшее,</w:t>
            </w:r>
          </w:p>
          <w:p w:rsidR="00E7146B" w:rsidRDefault="00E7146B">
            <w:pPr>
              <w:numPr>
                <w:ilvl w:val="0"/>
                <w:numId w:val="11"/>
              </w:numPr>
              <w:tabs>
                <w:tab w:val="clear" w:pos="360"/>
                <w:tab w:val="num" w:pos="927"/>
              </w:tabs>
              <w:spacing w:line="360" w:lineRule="auto"/>
              <w:ind w:left="927"/>
              <w:jc w:val="both"/>
              <w:rPr>
                <w:rFonts w:ascii="Courier New" w:hAnsi="Courier New"/>
                <w:sz w:val="26"/>
              </w:rPr>
            </w:pPr>
            <w:r>
              <w:rPr>
                <w:rFonts w:ascii="Courier New" w:hAnsi="Courier New"/>
                <w:sz w:val="26"/>
              </w:rPr>
              <w:t>Кратковременное, (не более нескольких часов)</w:t>
            </w:r>
          </w:p>
          <w:p w:rsidR="00E7146B" w:rsidRDefault="00E7146B">
            <w:pPr>
              <w:numPr>
                <w:ilvl w:val="0"/>
                <w:numId w:val="11"/>
              </w:numPr>
              <w:tabs>
                <w:tab w:val="clear" w:pos="360"/>
                <w:tab w:val="num" w:pos="927"/>
              </w:tabs>
              <w:spacing w:line="360" w:lineRule="auto"/>
              <w:ind w:left="927"/>
              <w:jc w:val="both"/>
              <w:rPr>
                <w:rFonts w:ascii="Courier New" w:hAnsi="Courier New"/>
                <w:sz w:val="26"/>
              </w:rPr>
            </w:pPr>
            <w:r>
              <w:rPr>
                <w:rFonts w:ascii="Courier New" w:hAnsi="Courier New"/>
                <w:sz w:val="26"/>
              </w:rPr>
              <w:t>Внезапное,</w:t>
            </w:r>
          </w:p>
          <w:p w:rsidR="00E7146B" w:rsidRDefault="00E7146B">
            <w:pPr>
              <w:numPr>
                <w:ilvl w:val="0"/>
                <w:numId w:val="11"/>
              </w:numPr>
              <w:tabs>
                <w:tab w:val="clear" w:pos="360"/>
                <w:tab w:val="num" w:pos="927"/>
              </w:tabs>
              <w:spacing w:line="360" w:lineRule="auto"/>
              <w:ind w:left="927"/>
              <w:jc w:val="both"/>
              <w:rPr>
                <w:rFonts w:ascii="Courier New" w:hAnsi="Courier New"/>
                <w:sz w:val="26"/>
              </w:rPr>
            </w:pPr>
            <w:r>
              <w:rPr>
                <w:rFonts w:ascii="Courier New" w:hAnsi="Courier New"/>
                <w:sz w:val="26"/>
              </w:rPr>
              <w:t>Непреднамеренное,</w:t>
            </w:r>
          </w:p>
          <w:p w:rsidR="00E7146B" w:rsidRDefault="00E7146B">
            <w:pPr>
              <w:numPr>
                <w:ilvl w:val="0"/>
                <w:numId w:val="11"/>
              </w:numPr>
              <w:tabs>
                <w:tab w:val="clear" w:pos="360"/>
                <w:tab w:val="num" w:pos="927"/>
              </w:tabs>
              <w:spacing w:line="360" w:lineRule="auto"/>
              <w:ind w:left="927"/>
              <w:jc w:val="both"/>
              <w:rPr>
                <w:rFonts w:ascii="Courier New" w:hAnsi="Courier New"/>
                <w:sz w:val="26"/>
              </w:rPr>
            </w:pPr>
            <w:r>
              <w:rPr>
                <w:rFonts w:ascii="Courier New" w:hAnsi="Courier New"/>
                <w:sz w:val="26"/>
              </w:rPr>
              <w:t>Непредвиденное</w:t>
            </w:r>
          </w:p>
          <w:p w:rsidR="00E7146B" w:rsidRDefault="00E7146B">
            <w:pPr>
              <w:pStyle w:val="31"/>
              <w:ind w:right="169"/>
              <w:rPr>
                <w:rFonts w:ascii="Courier New" w:hAnsi="Courier New"/>
              </w:rPr>
            </w:pPr>
            <w:r>
              <w:rPr>
                <w:rFonts w:ascii="Courier New" w:hAnsi="Courier New"/>
              </w:rPr>
              <w:t>Событие, в результате которого застрахованному нанесено телесное повреждение (травма).</w:t>
            </w:r>
          </w:p>
          <w:p w:rsidR="00E7146B" w:rsidRDefault="00E7146B">
            <w:pPr>
              <w:pStyle w:val="31"/>
              <w:rPr>
                <w:rFonts w:ascii="Courier New" w:hAnsi="Courier New"/>
              </w:rPr>
            </w:pPr>
            <w:r>
              <w:rPr>
                <w:rFonts w:ascii="Courier New" w:hAnsi="Courier New"/>
              </w:rPr>
              <w:t xml:space="preserve">Под </w:t>
            </w:r>
            <w:r>
              <w:rPr>
                <w:rFonts w:ascii="Courier New" w:hAnsi="Courier New"/>
                <w:i/>
              </w:rPr>
              <w:t>ТРАВМОЙ</w:t>
            </w:r>
            <w:r>
              <w:rPr>
                <w:rFonts w:ascii="Courier New" w:hAnsi="Courier New"/>
              </w:rPr>
              <w:t xml:space="preserve"> понимаются:</w:t>
            </w:r>
          </w:p>
          <w:p w:rsidR="00E7146B" w:rsidRDefault="00E7146B">
            <w:pPr>
              <w:numPr>
                <w:ilvl w:val="0"/>
                <w:numId w:val="12"/>
              </w:numPr>
              <w:tabs>
                <w:tab w:val="clear" w:pos="360"/>
                <w:tab w:val="num" w:pos="927"/>
              </w:tabs>
              <w:spacing w:line="360" w:lineRule="auto"/>
              <w:ind w:left="927"/>
              <w:jc w:val="both"/>
              <w:rPr>
                <w:rFonts w:ascii="Courier New" w:hAnsi="Courier New"/>
                <w:sz w:val="26"/>
              </w:rPr>
            </w:pPr>
            <w:r>
              <w:rPr>
                <w:rFonts w:ascii="Courier New" w:hAnsi="Courier New"/>
                <w:sz w:val="26"/>
              </w:rPr>
              <w:t>Повреждение тела застрахованного,</w:t>
            </w:r>
          </w:p>
          <w:p w:rsidR="00E7146B" w:rsidRDefault="00E7146B">
            <w:pPr>
              <w:numPr>
                <w:ilvl w:val="0"/>
                <w:numId w:val="12"/>
              </w:numPr>
              <w:tabs>
                <w:tab w:val="clear" w:pos="360"/>
                <w:tab w:val="num" w:pos="927"/>
              </w:tabs>
              <w:spacing w:line="360" w:lineRule="auto"/>
              <w:ind w:left="927"/>
              <w:jc w:val="both"/>
              <w:rPr>
                <w:rFonts w:ascii="Courier New" w:hAnsi="Courier New"/>
                <w:sz w:val="26"/>
              </w:rPr>
            </w:pPr>
            <w:r>
              <w:rPr>
                <w:rFonts w:ascii="Courier New" w:hAnsi="Courier New"/>
                <w:sz w:val="26"/>
              </w:rPr>
              <w:t>Болезнь (расстройство здоровья),</w:t>
            </w:r>
          </w:p>
          <w:p w:rsidR="00E7146B" w:rsidRDefault="00E7146B">
            <w:pPr>
              <w:numPr>
                <w:ilvl w:val="0"/>
                <w:numId w:val="12"/>
              </w:numPr>
              <w:tabs>
                <w:tab w:val="clear" w:pos="360"/>
                <w:tab w:val="num" w:pos="927"/>
              </w:tabs>
              <w:spacing w:line="360" w:lineRule="auto"/>
              <w:ind w:left="927"/>
              <w:jc w:val="both"/>
              <w:rPr>
                <w:rFonts w:ascii="Courier New" w:hAnsi="Courier New"/>
                <w:sz w:val="26"/>
              </w:rPr>
            </w:pPr>
            <w:r>
              <w:rPr>
                <w:rFonts w:ascii="Courier New" w:hAnsi="Courier New"/>
                <w:sz w:val="26"/>
              </w:rPr>
              <w:t>Смерть,</w:t>
            </w:r>
          </w:p>
          <w:p w:rsidR="00E7146B" w:rsidRDefault="00E7146B">
            <w:pPr>
              <w:spacing w:line="360" w:lineRule="auto"/>
              <w:ind w:left="567"/>
              <w:jc w:val="both"/>
              <w:rPr>
                <w:rFonts w:ascii="Courier New" w:hAnsi="Courier New"/>
                <w:sz w:val="26"/>
              </w:rPr>
            </w:pPr>
            <w:r>
              <w:rPr>
                <w:rFonts w:ascii="Courier New" w:hAnsi="Courier New"/>
                <w:sz w:val="26"/>
              </w:rPr>
              <w:t>явившиеся результатом несчастного случая.</w:t>
            </w:r>
          </w:p>
          <w:p w:rsidR="00E7146B" w:rsidRDefault="00E7146B">
            <w:pPr>
              <w:spacing w:line="360" w:lineRule="auto"/>
              <w:ind w:left="567"/>
              <w:jc w:val="both"/>
              <w:rPr>
                <w:rFonts w:ascii="Courier New" w:hAnsi="Courier New"/>
                <w:sz w:val="26"/>
              </w:rPr>
            </w:pPr>
          </w:p>
        </w:tc>
      </w:tr>
    </w:tbl>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sz w:val="26"/>
        </w:rPr>
        <w:t>Следовательно, страховая ответственность страховщика по потере трудоспособности застрахованным наступает только при несчастных случаях, соответствующих приведенному определению из правил.</w:t>
      </w:r>
    </w:p>
    <w:p w:rsidR="00E7146B" w:rsidRDefault="00E7146B">
      <w:pPr>
        <w:spacing w:line="360" w:lineRule="auto"/>
        <w:ind w:firstLine="567"/>
        <w:jc w:val="both"/>
        <w:rPr>
          <w:rFonts w:ascii="Courier New" w:hAnsi="Courier New"/>
          <w:sz w:val="26"/>
        </w:rPr>
      </w:pPr>
    </w:p>
    <w:p w:rsidR="00E7146B" w:rsidRDefault="00E7146B">
      <w:pPr>
        <w:pStyle w:val="31"/>
        <w:rPr>
          <w:rFonts w:ascii="Courier New" w:hAnsi="Courier New"/>
          <w:b/>
        </w:rPr>
      </w:pPr>
      <w:r>
        <w:rPr>
          <w:rFonts w:ascii="Courier New" w:hAnsi="Courier New"/>
          <w:b/>
        </w:rPr>
        <w:t>3.2.1. Исключения из объема страховой ответственности по случаям потери трудоспособности</w:t>
      </w:r>
    </w:p>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sz w:val="26"/>
        </w:rPr>
        <w:t>Если, несчастный случай, вызвавший потерю трудоспособности, не характеризуется, например, кратковременностью, то он не считается страховым случаем и, поэтому, в объем страховой ответственности не пойдет.</w:t>
      </w:r>
    </w:p>
    <w:p w:rsidR="00E7146B" w:rsidRDefault="00E7146B">
      <w:pPr>
        <w:spacing w:line="360" w:lineRule="auto"/>
        <w:ind w:firstLine="567"/>
        <w:jc w:val="both"/>
        <w:rPr>
          <w:rFonts w:ascii="Courier New" w:hAnsi="Courier New"/>
          <w:sz w:val="26"/>
        </w:rPr>
      </w:pPr>
      <w:r>
        <w:rPr>
          <w:rFonts w:ascii="Courier New" w:hAnsi="Courier New"/>
          <w:sz w:val="26"/>
        </w:rPr>
        <w:t xml:space="preserve">Обычно </w:t>
      </w:r>
      <w:r>
        <w:rPr>
          <w:rFonts w:ascii="Courier New" w:hAnsi="Courier New"/>
          <w:i/>
          <w:sz w:val="26"/>
        </w:rPr>
        <w:t>исключаются</w:t>
      </w:r>
      <w:r>
        <w:rPr>
          <w:rFonts w:ascii="Courier New" w:hAnsi="Courier New"/>
          <w:sz w:val="26"/>
        </w:rPr>
        <w:t xml:space="preserve"> из объема страховой ответственности несчастные случаи происшедшие в результате:</w:t>
      </w:r>
    </w:p>
    <w:p w:rsidR="00E7146B" w:rsidRDefault="00E7146B">
      <w:pPr>
        <w:numPr>
          <w:ilvl w:val="0"/>
          <w:numId w:val="13"/>
        </w:numPr>
        <w:tabs>
          <w:tab w:val="clear" w:pos="360"/>
          <w:tab w:val="num" w:pos="927"/>
        </w:tabs>
        <w:spacing w:line="360" w:lineRule="auto"/>
        <w:ind w:left="927"/>
        <w:jc w:val="both"/>
        <w:rPr>
          <w:rFonts w:ascii="Courier New" w:hAnsi="Courier New"/>
          <w:sz w:val="26"/>
        </w:rPr>
      </w:pPr>
      <w:r>
        <w:rPr>
          <w:rFonts w:ascii="Courier New" w:hAnsi="Courier New"/>
          <w:sz w:val="26"/>
        </w:rPr>
        <w:t>Инфекционных заболеваний независимо от причин заражения и не считающихся телесным повреждением (травмой);</w:t>
      </w:r>
    </w:p>
    <w:p w:rsidR="00E7146B" w:rsidRDefault="00E7146B">
      <w:pPr>
        <w:numPr>
          <w:ilvl w:val="0"/>
          <w:numId w:val="13"/>
        </w:numPr>
        <w:tabs>
          <w:tab w:val="clear" w:pos="360"/>
          <w:tab w:val="num" w:pos="927"/>
        </w:tabs>
        <w:spacing w:line="360" w:lineRule="auto"/>
        <w:ind w:left="927"/>
        <w:jc w:val="both"/>
        <w:rPr>
          <w:rFonts w:ascii="Courier New" w:hAnsi="Courier New"/>
          <w:sz w:val="26"/>
        </w:rPr>
      </w:pPr>
      <w:r>
        <w:rPr>
          <w:rFonts w:ascii="Courier New" w:hAnsi="Courier New"/>
          <w:sz w:val="26"/>
        </w:rPr>
        <w:t>Психических или тяжелых нервных расстройств;</w:t>
      </w:r>
    </w:p>
    <w:p w:rsidR="00E7146B" w:rsidRDefault="00E7146B">
      <w:pPr>
        <w:numPr>
          <w:ilvl w:val="0"/>
          <w:numId w:val="13"/>
        </w:numPr>
        <w:tabs>
          <w:tab w:val="clear" w:pos="360"/>
          <w:tab w:val="num" w:pos="927"/>
        </w:tabs>
        <w:spacing w:line="360" w:lineRule="auto"/>
        <w:ind w:left="927"/>
        <w:jc w:val="both"/>
        <w:rPr>
          <w:rFonts w:ascii="Courier New" w:hAnsi="Courier New"/>
          <w:sz w:val="26"/>
        </w:rPr>
      </w:pPr>
      <w:r>
        <w:rPr>
          <w:rFonts w:ascii="Courier New" w:hAnsi="Courier New"/>
          <w:sz w:val="26"/>
        </w:rPr>
        <w:t>Гипертонической болезни (инсульта) или эпилептических припадков, если застрахованный страдал ими в течение одного года до заключения договора страхования.</w:t>
      </w:r>
    </w:p>
    <w:p w:rsidR="00E7146B" w:rsidRDefault="00E7146B">
      <w:pPr>
        <w:pStyle w:val="31"/>
        <w:rPr>
          <w:rFonts w:ascii="Courier New" w:hAnsi="Courier New"/>
        </w:rPr>
      </w:pPr>
      <w:r>
        <w:rPr>
          <w:rFonts w:ascii="Courier New" w:hAnsi="Courier New"/>
        </w:rPr>
        <w:t>Исключаются из объема страховой ответственности все несчастные случаи, если события им предшествовавшие, произошли непосредственно или косвенно в результате:</w:t>
      </w:r>
    </w:p>
    <w:p w:rsidR="00E7146B" w:rsidRDefault="00E7146B">
      <w:pPr>
        <w:numPr>
          <w:ilvl w:val="0"/>
          <w:numId w:val="14"/>
        </w:numPr>
        <w:tabs>
          <w:tab w:val="clear" w:pos="360"/>
          <w:tab w:val="num" w:pos="927"/>
        </w:tabs>
        <w:spacing w:line="360" w:lineRule="auto"/>
        <w:ind w:left="927"/>
        <w:jc w:val="both"/>
        <w:rPr>
          <w:rFonts w:ascii="Courier New" w:hAnsi="Courier New"/>
          <w:sz w:val="26"/>
        </w:rPr>
      </w:pPr>
      <w:r>
        <w:rPr>
          <w:rFonts w:ascii="Courier New" w:hAnsi="Courier New"/>
          <w:sz w:val="26"/>
        </w:rPr>
        <w:t>Форс-мажорных обстоятельств (всякого рода военных действий, гражданских волнений, забастовок и т.д.);</w:t>
      </w:r>
    </w:p>
    <w:p w:rsidR="00E7146B" w:rsidRDefault="00E7146B">
      <w:pPr>
        <w:numPr>
          <w:ilvl w:val="0"/>
          <w:numId w:val="14"/>
        </w:numPr>
        <w:tabs>
          <w:tab w:val="clear" w:pos="360"/>
          <w:tab w:val="num" w:pos="927"/>
        </w:tabs>
        <w:spacing w:line="360" w:lineRule="auto"/>
        <w:ind w:left="927"/>
        <w:jc w:val="both"/>
        <w:rPr>
          <w:rFonts w:ascii="Courier New" w:hAnsi="Courier New"/>
          <w:sz w:val="26"/>
        </w:rPr>
      </w:pPr>
      <w:r>
        <w:rPr>
          <w:rFonts w:ascii="Courier New" w:hAnsi="Courier New"/>
          <w:sz w:val="26"/>
        </w:rPr>
        <w:t>Совершения или попытки совершения застрахованным действий, по которым возбуждено уголовное дело;</w:t>
      </w:r>
    </w:p>
    <w:p w:rsidR="00E7146B" w:rsidRDefault="00E7146B">
      <w:pPr>
        <w:numPr>
          <w:ilvl w:val="0"/>
          <w:numId w:val="14"/>
        </w:numPr>
        <w:tabs>
          <w:tab w:val="clear" w:pos="360"/>
          <w:tab w:val="num" w:pos="927"/>
        </w:tabs>
        <w:spacing w:line="360" w:lineRule="auto"/>
        <w:ind w:left="927"/>
        <w:jc w:val="both"/>
        <w:rPr>
          <w:rFonts w:ascii="Courier New" w:hAnsi="Courier New"/>
          <w:sz w:val="26"/>
        </w:rPr>
      </w:pPr>
      <w:r>
        <w:rPr>
          <w:rFonts w:ascii="Courier New" w:hAnsi="Courier New"/>
          <w:sz w:val="26"/>
        </w:rPr>
        <w:t>Самоубийства застрахованного или попытки к нему;</w:t>
      </w:r>
    </w:p>
    <w:p w:rsidR="00E7146B" w:rsidRDefault="00E7146B">
      <w:pPr>
        <w:numPr>
          <w:ilvl w:val="0"/>
          <w:numId w:val="14"/>
        </w:numPr>
        <w:tabs>
          <w:tab w:val="clear" w:pos="360"/>
          <w:tab w:val="num" w:pos="927"/>
        </w:tabs>
        <w:spacing w:line="360" w:lineRule="auto"/>
        <w:ind w:left="927"/>
        <w:jc w:val="both"/>
        <w:rPr>
          <w:rFonts w:ascii="Courier New" w:hAnsi="Courier New"/>
          <w:sz w:val="26"/>
        </w:rPr>
      </w:pPr>
      <w:r>
        <w:rPr>
          <w:rFonts w:ascii="Courier New" w:hAnsi="Courier New"/>
          <w:sz w:val="26"/>
        </w:rPr>
        <w:t>Добровольного опьянения или употребления застрахованным наркотических либо токсических веществ.</w:t>
      </w:r>
    </w:p>
    <w:p w:rsidR="00E7146B" w:rsidRDefault="00E7146B">
      <w:pPr>
        <w:pStyle w:val="31"/>
        <w:rPr>
          <w:rFonts w:ascii="Courier New" w:hAnsi="Courier New"/>
        </w:rPr>
      </w:pPr>
      <w:r>
        <w:rPr>
          <w:rFonts w:ascii="Courier New" w:hAnsi="Courier New"/>
        </w:rPr>
        <w:t>Причины, указанные в пунктах 2.-4., признаются действительными на основании решения суда, постановления прокуратуры и иных документов, доказывающих факт содеянного в установленном законодательством порядке.</w:t>
      </w:r>
    </w:p>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b/>
          <w:sz w:val="26"/>
        </w:rPr>
      </w:pPr>
      <w:r>
        <w:rPr>
          <w:rFonts w:ascii="Courier New" w:hAnsi="Courier New"/>
          <w:b/>
          <w:sz w:val="26"/>
        </w:rPr>
        <w:t>3.2.2. Ограничения по объему ответственности в случаях смерти</w:t>
      </w:r>
    </w:p>
    <w:p w:rsidR="00E7146B" w:rsidRDefault="00E7146B">
      <w:pPr>
        <w:spacing w:line="360" w:lineRule="auto"/>
        <w:ind w:firstLine="567"/>
        <w:jc w:val="both"/>
        <w:rPr>
          <w:rFonts w:ascii="Courier New" w:hAnsi="Courier New"/>
          <w:b/>
          <w:sz w:val="26"/>
        </w:rPr>
      </w:pPr>
    </w:p>
    <w:p w:rsidR="00E7146B" w:rsidRDefault="00E7146B">
      <w:pPr>
        <w:spacing w:line="360" w:lineRule="auto"/>
        <w:ind w:firstLine="567"/>
        <w:jc w:val="both"/>
        <w:rPr>
          <w:rFonts w:ascii="Courier New" w:hAnsi="Courier New"/>
          <w:sz w:val="26"/>
        </w:rPr>
      </w:pPr>
      <w:r>
        <w:rPr>
          <w:rFonts w:ascii="Courier New" w:hAnsi="Courier New"/>
          <w:i/>
          <w:sz w:val="26"/>
        </w:rPr>
        <w:t>Смерть застрахованного от любой причины</w:t>
      </w:r>
      <w:r>
        <w:rPr>
          <w:rFonts w:ascii="Courier New" w:hAnsi="Courier New"/>
          <w:sz w:val="26"/>
        </w:rPr>
        <w:t xml:space="preserve"> согласно правилам признается страховым случаем и подлежит страховому обеспечению. Однако, правила смешанного страхования отдельных страховщиков, под это положение подводят различающиеся </w:t>
      </w:r>
      <w:r>
        <w:rPr>
          <w:rFonts w:ascii="Courier New" w:hAnsi="Courier New"/>
          <w:i/>
          <w:sz w:val="26"/>
        </w:rPr>
        <w:t>ограничения</w:t>
      </w:r>
      <w:r>
        <w:rPr>
          <w:rFonts w:ascii="Courier New" w:hAnsi="Courier New"/>
          <w:sz w:val="26"/>
        </w:rPr>
        <w:t>.</w:t>
      </w:r>
    </w:p>
    <w:p w:rsidR="00E7146B" w:rsidRDefault="00E7146B">
      <w:pPr>
        <w:spacing w:line="360" w:lineRule="auto"/>
        <w:ind w:firstLine="567"/>
        <w:jc w:val="both"/>
        <w:rPr>
          <w:rFonts w:ascii="Courier New" w:hAnsi="Courier New"/>
          <w:sz w:val="26"/>
        </w:rPr>
      </w:pPr>
      <w:r>
        <w:rPr>
          <w:rFonts w:ascii="Courier New" w:hAnsi="Courier New"/>
          <w:sz w:val="26"/>
        </w:rPr>
        <w:t>Есть правила, совершенно исключающие из ответственности страховщика смерть застрахованного от самоубийства. Есть правила, исключающие ответственность в случае смерти от самоубийства в течение шести месяцев со дня заключения договора страхования. Полная ответственность страховщика по таким правилам, наступает, начиная с седьмого месяца.</w:t>
      </w:r>
      <w:r>
        <w:rPr>
          <w:rStyle w:val="ac"/>
          <w:rFonts w:ascii="Courier New" w:hAnsi="Courier New"/>
          <w:sz w:val="26"/>
        </w:rPr>
        <w:footnoteReference w:id="1"/>
      </w:r>
    </w:p>
    <w:p w:rsidR="00E7146B" w:rsidRDefault="00E7146B">
      <w:pPr>
        <w:spacing w:line="360" w:lineRule="auto"/>
        <w:ind w:firstLine="567"/>
        <w:jc w:val="both"/>
        <w:rPr>
          <w:rFonts w:ascii="Courier New" w:hAnsi="Courier New"/>
          <w:sz w:val="26"/>
        </w:rPr>
      </w:pPr>
      <w:r>
        <w:rPr>
          <w:rFonts w:ascii="Courier New" w:hAnsi="Courier New"/>
          <w:sz w:val="26"/>
        </w:rPr>
        <w:t>Ограничивается страховая ответственность выкупной суммой, например, если смерть застрахованного произошла до истечения 12 месяцев с начала срока страхования или 12 месяцев со дня возобновления договора страхования в результате заболеваний:</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Сердечно-сосудистой системы;</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Органического поражения центральной нервной системы;</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Хронического нарушения мозгового кровообращения;</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Хронического легочного заболевания, сопровождавшегося дыхательной недостаточностью;</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Туберкулеза;</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Злокачественного заболевания любой локализации;</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Цирроза печени;</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Диабета;</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Неспецифического язвенного колита;</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Психического заболевания;</w:t>
      </w:r>
    </w:p>
    <w:p w:rsidR="00E7146B" w:rsidRDefault="00E7146B">
      <w:pPr>
        <w:numPr>
          <w:ilvl w:val="0"/>
          <w:numId w:val="15"/>
        </w:numPr>
        <w:tabs>
          <w:tab w:val="clear" w:pos="360"/>
          <w:tab w:val="num" w:pos="927"/>
        </w:tabs>
        <w:spacing w:line="360" w:lineRule="auto"/>
        <w:ind w:left="927"/>
        <w:jc w:val="both"/>
        <w:rPr>
          <w:rFonts w:ascii="Courier New" w:hAnsi="Courier New"/>
          <w:sz w:val="26"/>
        </w:rPr>
      </w:pPr>
      <w:r>
        <w:rPr>
          <w:rFonts w:ascii="Courier New" w:hAnsi="Courier New"/>
          <w:sz w:val="26"/>
        </w:rPr>
        <w:t>Наркомании, алкогольного психоза (делирии) или их прямого влияния.</w:t>
      </w:r>
    </w:p>
    <w:p w:rsidR="00E7146B" w:rsidRDefault="00E7146B">
      <w:pPr>
        <w:spacing w:line="360" w:lineRule="auto"/>
        <w:jc w:val="both"/>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sz w:val="26"/>
        </w:rPr>
        <w:t xml:space="preserve">Чтобы эти заболевания не ограничили полную страховую ответственность, правилами оговаривается, что застрахованный в течение года, </w:t>
      </w:r>
      <w:r>
        <w:rPr>
          <w:rFonts w:ascii="Courier New" w:hAnsi="Courier New"/>
          <w:i/>
          <w:sz w:val="26"/>
        </w:rPr>
        <w:t>предшествовавшего</w:t>
      </w:r>
      <w:r>
        <w:rPr>
          <w:rFonts w:ascii="Courier New" w:hAnsi="Courier New"/>
          <w:sz w:val="26"/>
        </w:rPr>
        <w:t xml:space="preserve"> заключению или возобновлению договора страхования, не обращался за врачебной помощью и не состоял в связи с ними на диспансерном учете, а заболел ими после заключения или возобновления договора страхования, то смерть, наступившая из-за этих заболеваний, </w:t>
      </w:r>
      <w:r>
        <w:rPr>
          <w:rFonts w:ascii="Courier New" w:hAnsi="Courier New"/>
          <w:i/>
          <w:sz w:val="26"/>
        </w:rPr>
        <w:t xml:space="preserve">является </w:t>
      </w:r>
      <w:r>
        <w:rPr>
          <w:rFonts w:ascii="Courier New" w:hAnsi="Courier New"/>
          <w:sz w:val="26"/>
        </w:rPr>
        <w:t xml:space="preserve">страховым случаем и </w:t>
      </w:r>
      <w:r>
        <w:rPr>
          <w:rFonts w:ascii="Courier New" w:hAnsi="Courier New"/>
          <w:i/>
          <w:sz w:val="26"/>
        </w:rPr>
        <w:t>подлежит</w:t>
      </w:r>
      <w:r>
        <w:rPr>
          <w:rFonts w:ascii="Courier New" w:hAnsi="Courier New"/>
          <w:sz w:val="26"/>
        </w:rPr>
        <w:t xml:space="preserve"> полному страховому обеспечению.</w:t>
      </w:r>
    </w:p>
    <w:p w:rsidR="00E7146B" w:rsidRDefault="00E7146B">
      <w:pPr>
        <w:spacing w:line="360" w:lineRule="auto"/>
        <w:ind w:firstLine="567"/>
        <w:jc w:val="both"/>
        <w:rPr>
          <w:rFonts w:ascii="Courier New" w:hAnsi="Courier New"/>
          <w:sz w:val="26"/>
        </w:rPr>
      </w:pPr>
      <w:r>
        <w:rPr>
          <w:rFonts w:ascii="Courier New" w:hAnsi="Courier New"/>
          <w:sz w:val="26"/>
        </w:rPr>
        <w:t>Ограничения страховой ответственности в случаях самоубийства, покушения на него и заболеваний вводятся страховщиком для того, чтобы удержать этот страховой случай на тарифном уровне.</w:t>
      </w:r>
    </w:p>
    <w:p w:rsidR="00E7146B" w:rsidRDefault="00E7146B">
      <w:pPr>
        <w:spacing w:line="360" w:lineRule="auto"/>
        <w:ind w:firstLine="567"/>
        <w:jc w:val="both"/>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sz w:val="26"/>
        </w:rPr>
        <w:t>Общие исключения смерти из страховой ответственности регулировались ст.21 закона РФ «О страховании». Так, не считалась страховым случаем смерть, наступившая в результате:</w:t>
      </w:r>
    </w:p>
    <w:p w:rsidR="00E7146B" w:rsidRDefault="00E7146B">
      <w:pPr>
        <w:numPr>
          <w:ilvl w:val="0"/>
          <w:numId w:val="16"/>
        </w:numPr>
        <w:tabs>
          <w:tab w:val="clear" w:pos="360"/>
          <w:tab w:val="num" w:pos="927"/>
        </w:tabs>
        <w:spacing w:line="360" w:lineRule="auto"/>
        <w:ind w:left="927"/>
        <w:jc w:val="both"/>
        <w:rPr>
          <w:rFonts w:ascii="Courier New" w:hAnsi="Courier New"/>
          <w:sz w:val="26"/>
        </w:rPr>
      </w:pPr>
      <w:r>
        <w:rPr>
          <w:rFonts w:ascii="Courier New" w:hAnsi="Courier New"/>
          <w:sz w:val="26"/>
        </w:rPr>
        <w:t>Умышленных действий страхователя, застрахованного или выгодоприобретателя, направленных на наступление смерти;</w:t>
      </w:r>
    </w:p>
    <w:p w:rsidR="00E7146B" w:rsidRDefault="00E7146B">
      <w:pPr>
        <w:numPr>
          <w:ilvl w:val="0"/>
          <w:numId w:val="16"/>
        </w:numPr>
        <w:tabs>
          <w:tab w:val="clear" w:pos="360"/>
          <w:tab w:val="num" w:pos="927"/>
        </w:tabs>
        <w:spacing w:line="360" w:lineRule="auto"/>
        <w:ind w:left="927"/>
        <w:jc w:val="both"/>
        <w:rPr>
          <w:rFonts w:ascii="Courier New" w:hAnsi="Courier New"/>
          <w:sz w:val="26"/>
        </w:rPr>
      </w:pPr>
      <w:r>
        <w:rPr>
          <w:rFonts w:ascii="Courier New" w:hAnsi="Courier New"/>
          <w:sz w:val="26"/>
        </w:rPr>
        <w:t>Совершения страхователем или лицом, в пользу которого заключен договор страхования, умышленного преступления, находящегося в прямой причинной связи со страховым случаем (смертью);</w:t>
      </w:r>
    </w:p>
    <w:p w:rsidR="00E7146B" w:rsidRDefault="00E7146B">
      <w:pPr>
        <w:numPr>
          <w:ilvl w:val="0"/>
          <w:numId w:val="16"/>
        </w:numPr>
        <w:tabs>
          <w:tab w:val="clear" w:pos="360"/>
          <w:tab w:val="num" w:pos="927"/>
        </w:tabs>
        <w:spacing w:line="360" w:lineRule="auto"/>
        <w:ind w:left="927"/>
        <w:jc w:val="both"/>
        <w:rPr>
          <w:rFonts w:ascii="Courier New" w:hAnsi="Courier New"/>
          <w:sz w:val="26"/>
        </w:rPr>
      </w:pPr>
      <w:r>
        <w:rPr>
          <w:rFonts w:ascii="Courier New" w:hAnsi="Courier New"/>
          <w:sz w:val="26"/>
        </w:rPr>
        <w:t>Управления застрахованным лицом транспортным средством в состоянии алкогольного, наркотического или токсического опьянения, а также не имевшим права на вождение данного транспортного средства.</w:t>
      </w:r>
    </w:p>
    <w:p w:rsidR="00E7146B" w:rsidRDefault="00E7146B">
      <w:pPr>
        <w:spacing w:line="360" w:lineRule="auto"/>
        <w:jc w:val="both"/>
        <w:rPr>
          <w:rFonts w:ascii="Courier New" w:hAnsi="Courier New"/>
          <w:sz w:val="26"/>
        </w:rPr>
      </w:pPr>
    </w:p>
    <w:p w:rsidR="00E7146B" w:rsidRDefault="00E7146B">
      <w:pPr>
        <w:pStyle w:val="31"/>
        <w:rPr>
          <w:rFonts w:ascii="Courier New" w:hAnsi="Courier New"/>
        </w:rPr>
      </w:pPr>
      <w:r>
        <w:rPr>
          <w:rFonts w:ascii="Courier New" w:hAnsi="Courier New"/>
        </w:rPr>
        <w:t>Некоторые правила исключают из страховой ответственности смерть застрахованного, наступившую в связи с ведением боевых действий, некоторые не исключают. Следует иметь ввиду, что ограничения полной страховой ответственности (вышеуказанные) означают наступление неполной страховой ответственности в размере выкупной суммы.</w:t>
      </w:r>
    </w:p>
    <w:p w:rsidR="00E7146B" w:rsidRDefault="00E7146B">
      <w:pPr>
        <w:pStyle w:val="3"/>
      </w:pPr>
    </w:p>
    <w:p w:rsidR="00E7146B" w:rsidRDefault="00E7146B">
      <w:pPr>
        <w:pStyle w:val="3"/>
        <w:rPr>
          <w:b/>
        </w:rPr>
      </w:pPr>
      <w:r>
        <w:rPr>
          <w:b/>
        </w:rPr>
        <w:t xml:space="preserve">3.3. Страховое обеспечение (страховая сумма) </w:t>
      </w:r>
    </w:p>
    <w:p w:rsidR="00E7146B" w:rsidRDefault="00E7146B">
      <w:pPr>
        <w:pStyle w:val="3"/>
      </w:pPr>
    </w:p>
    <w:p w:rsidR="00E7146B" w:rsidRDefault="00E7146B">
      <w:pPr>
        <w:pStyle w:val="3"/>
      </w:pPr>
      <w:r>
        <w:t>в правилах смешанного страхования жизни встречаются как синонимы понятия «страховое обеспечение» и «страховая сумма». Объясняется это тем, что понятие «страховое обеспечение» было введено Законом РФ «О страховании» (ст.10, п.4), а понятие «страховая сумма» находилось в обороте до принятия этого закона и возобновлено ГК (ст.947)</w:t>
      </w:r>
    </w:p>
    <w:p w:rsidR="00E7146B" w:rsidRDefault="00E7146B">
      <w:pPr>
        <w:pStyle w:val="3"/>
      </w:pPr>
    </w:p>
    <w:tbl>
      <w:tblPr>
        <w:tblW w:w="0" w:type="auto"/>
        <w:tblInd w:w="-168" w:type="dxa"/>
        <w:tblBorders>
          <w:top w:val="threeDEmboss" w:sz="24" w:space="0" w:color="auto"/>
          <w:left w:val="threeDEmboss" w:sz="24" w:space="0" w:color="auto"/>
          <w:bottom w:val="threeDEmboss" w:sz="24" w:space="0" w:color="auto"/>
          <w:right w:val="threeDEmboss" w:sz="24" w:space="0" w:color="auto"/>
        </w:tblBorders>
        <w:tblLayout w:type="fixed"/>
        <w:tblLook w:val="0000" w:firstRow="0" w:lastRow="0" w:firstColumn="0" w:lastColumn="0" w:noHBand="0" w:noVBand="0"/>
      </w:tblPr>
      <w:tblGrid>
        <w:gridCol w:w="8897"/>
      </w:tblGrid>
      <w:tr w:rsidR="00E7146B">
        <w:tc>
          <w:tcPr>
            <w:tcW w:w="8897" w:type="dxa"/>
          </w:tcPr>
          <w:p w:rsidR="00E7146B" w:rsidRDefault="00E7146B">
            <w:pPr>
              <w:spacing w:line="360" w:lineRule="auto"/>
              <w:ind w:firstLine="567"/>
              <w:rPr>
                <w:rFonts w:ascii="Courier New" w:hAnsi="Courier New"/>
                <w:sz w:val="26"/>
              </w:rPr>
            </w:pPr>
          </w:p>
          <w:p w:rsidR="00E7146B" w:rsidRDefault="00E7146B">
            <w:pPr>
              <w:spacing w:line="360" w:lineRule="auto"/>
              <w:ind w:right="176" w:firstLine="567"/>
              <w:jc w:val="both"/>
              <w:rPr>
                <w:rFonts w:ascii="Courier New" w:hAnsi="Courier New"/>
                <w:sz w:val="26"/>
              </w:rPr>
            </w:pPr>
            <w:r>
              <w:rPr>
                <w:rFonts w:ascii="Courier New" w:hAnsi="Courier New"/>
                <w:sz w:val="26"/>
              </w:rPr>
              <w:t>СТРАХОВАЯ СУММА – это величина денежных средств, которую страховщик обязуется выплатить по договору личного страхования (ГК РФ ст.947, п.1), или это сумма, определенная договором страхования, либо установленная законом денежная сумма, исходя из которой определяются размеры страхового взноса и страховой выплаты, если договором или законодательными актами РФ не предусмотрено иное (Закон РФ «О страховании», ст.10, п.1).</w:t>
            </w:r>
          </w:p>
        </w:tc>
      </w:tr>
    </w:tbl>
    <w:p w:rsidR="00E7146B" w:rsidRDefault="00E7146B">
      <w:pPr>
        <w:rPr>
          <w:rFonts w:ascii="Courier New" w:hAnsi="Courier New"/>
          <w:sz w:val="26"/>
        </w:rPr>
      </w:pPr>
    </w:p>
    <w:p w:rsidR="00E7146B" w:rsidRDefault="00E7146B">
      <w:pPr>
        <w:spacing w:line="360" w:lineRule="auto"/>
        <w:ind w:firstLine="567"/>
        <w:jc w:val="both"/>
        <w:rPr>
          <w:rFonts w:ascii="Courier New" w:hAnsi="Courier New"/>
          <w:sz w:val="26"/>
        </w:rPr>
      </w:pPr>
      <w:r>
        <w:rPr>
          <w:rFonts w:ascii="Courier New" w:hAnsi="Courier New"/>
          <w:i/>
          <w:sz w:val="26"/>
        </w:rPr>
        <w:t>Размер страховой суммы при заключении договора страхования</w:t>
      </w:r>
      <w:r>
        <w:rPr>
          <w:rFonts w:ascii="Courier New" w:hAnsi="Courier New"/>
          <w:sz w:val="26"/>
        </w:rPr>
        <w:t xml:space="preserve"> устанавливается по согласованию сторон (страхователя и страховщика). Он зависит от желания страхователя, его платежеспособности  и политики страховщика в сфере личного страхования.</w:t>
      </w:r>
    </w:p>
    <w:p w:rsidR="00E7146B" w:rsidRDefault="00E7146B">
      <w:pPr>
        <w:pStyle w:val="31"/>
        <w:rPr>
          <w:rFonts w:ascii="Courier New" w:hAnsi="Courier New"/>
        </w:rPr>
      </w:pPr>
      <w:r>
        <w:rPr>
          <w:rFonts w:ascii="Courier New" w:hAnsi="Courier New"/>
        </w:rPr>
        <w:t>Размер страховой суммы (страхового обеспечения, страхового покрытия) при компенсации вреда личности застрахованного определяется в правилах различно. Например, в случае инвалидности, наступившей в период действия договора страхования, выплачивается единовременное пособие в процентах от страховой суммы:</w:t>
      </w:r>
    </w:p>
    <w:p w:rsidR="00E7146B" w:rsidRDefault="00E7146B">
      <w:pPr>
        <w:pStyle w:val="31"/>
        <w:numPr>
          <w:ilvl w:val="0"/>
          <w:numId w:val="17"/>
        </w:numPr>
        <w:tabs>
          <w:tab w:val="clear" w:pos="360"/>
          <w:tab w:val="num" w:pos="927"/>
        </w:tabs>
        <w:ind w:left="927"/>
        <w:rPr>
          <w:rFonts w:ascii="Courier New" w:hAnsi="Courier New"/>
        </w:rPr>
      </w:pPr>
      <w:r>
        <w:rPr>
          <w:rFonts w:ascii="Courier New" w:hAnsi="Courier New"/>
        </w:rPr>
        <w:t>При 1 группе инвалидности – 80%-90%;</w:t>
      </w:r>
    </w:p>
    <w:p w:rsidR="00E7146B" w:rsidRDefault="00E7146B">
      <w:pPr>
        <w:pStyle w:val="31"/>
        <w:numPr>
          <w:ilvl w:val="0"/>
          <w:numId w:val="17"/>
        </w:numPr>
        <w:tabs>
          <w:tab w:val="clear" w:pos="360"/>
          <w:tab w:val="num" w:pos="927"/>
        </w:tabs>
        <w:ind w:left="927"/>
        <w:rPr>
          <w:rFonts w:ascii="Courier New" w:hAnsi="Courier New"/>
        </w:rPr>
      </w:pPr>
      <w:r>
        <w:rPr>
          <w:rFonts w:ascii="Courier New" w:hAnsi="Courier New"/>
        </w:rPr>
        <w:t>При 2 группе инвалидности – 60%;</w:t>
      </w:r>
    </w:p>
    <w:p w:rsidR="00E7146B" w:rsidRDefault="00E7146B">
      <w:pPr>
        <w:pStyle w:val="31"/>
        <w:numPr>
          <w:ilvl w:val="0"/>
          <w:numId w:val="17"/>
        </w:numPr>
        <w:tabs>
          <w:tab w:val="clear" w:pos="360"/>
          <w:tab w:val="num" w:pos="927"/>
        </w:tabs>
        <w:ind w:left="927"/>
        <w:rPr>
          <w:rFonts w:ascii="Courier New" w:hAnsi="Courier New"/>
        </w:rPr>
      </w:pPr>
      <w:r>
        <w:rPr>
          <w:rFonts w:ascii="Courier New" w:hAnsi="Courier New"/>
        </w:rPr>
        <w:t>При 3 группе инвалидности – 30%.</w:t>
      </w:r>
    </w:p>
    <w:p w:rsidR="00E7146B" w:rsidRDefault="00E7146B">
      <w:pPr>
        <w:pStyle w:val="31"/>
        <w:rPr>
          <w:rFonts w:ascii="Courier New" w:hAnsi="Courier New"/>
        </w:rPr>
      </w:pPr>
      <w:r>
        <w:rPr>
          <w:rFonts w:ascii="Courier New" w:hAnsi="Courier New"/>
        </w:rPr>
        <w:t>Условия выплаты страховой суммы также регламентируются правилами.</w:t>
      </w:r>
    </w:p>
    <w:p w:rsidR="00E7146B" w:rsidRDefault="00E7146B">
      <w:pPr>
        <w:pStyle w:val="31"/>
        <w:rPr>
          <w:rFonts w:ascii="Courier New" w:hAnsi="Courier New"/>
        </w:rPr>
      </w:pPr>
      <w:r>
        <w:rPr>
          <w:rFonts w:ascii="Courier New" w:hAnsi="Courier New"/>
        </w:rPr>
        <w:t>За каждый день задержки выплаты страховой или выкупной суммы по вине страховщика лицу, которому должна быть произведена ее выплата, дополнительно выплачивается пеня в размере 1% от подлежащей выплате суммы. В связи с этим, правила могут содержать условие: страховщик имеет право задерживать выплаты при особо сложных обстоятельствах страхового случая, но по соглашению с лицом, которому должна быть выплачена страховая или выкупная сумма.</w:t>
      </w:r>
    </w:p>
    <w:p w:rsidR="00E7146B" w:rsidRDefault="00E7146B">
      <w:pPr>
        <w:pStyle w:val="31"/>
        <w:rPr>
          <w:rFonts w:ascii="Courier New" w:hAnsi="Courier New"/>
          <w:b/>
        </w:rPr>
      </w:pPr>
      <w:r>
        <w:rPr>
          <w:rFonts w:ascii="Courier New" w:hAnsi="Courier New"/>
        </w:rPr>
        <w:br w:type="page"/>
      </w:r>
      <w:r>
        <w:rPr>
          <w:rFonts w:ascii="Courier New" w:hAnsi="Courier New"/>
          <w:b/>
        </w:rPr>
        <w:t>Использованная литература:</w:t>
      </w:r>
    </w:p>
    <w:p w:rsidR="00E7146B" w:rsidRDefault="00E7146B">
      <w:pPr>
        <w:pStyle w:val="31"/>
        <w:rPr>
          <w:rFonts w:ascii="Courier New" w:hAnsi="Courier New"/>
        </w:rPr>
      </w:pPr>
    </w:p>
    <w:p w:rsidR="00E7146B" w:rsidRDefault="00E7146B">
      <w:pPr>
        <w:numPr>
          <w:ilvl w:val="0"/>
          <w:numId w:val="18"/>
        </w:numPr>
        <w:tabs>
          <w:tab w:val="clear" w:pos="360"/>
          <w:tab w:val="num" w:pos="927"/>
        </w:tabs>
        <w:spacing w:before="260" w:line="360" w:lineRule="auto"/>
        <w:ind w:left="927"/>
        <w:jc w:val="both"/>
        <w:rPr>
          <w:rFonts w:ascii="Courier New" w:hAnsi="Courier New"/>
          <w:sz w:val="26"/>
        </w:rPr>
      </w:pPr>
      <w:r>
        <w:rPr>
          <w:rFonts w:ascii="Courier New" w:hAnsi="Courier New"/>
          <w:sz w:val="26"/>
        </w:rPr>
        <w:t>В.В.Шахов «Страхование», учебник; Москва, изд-во «Инфра-М», 1997 год;</w:t>
      </w:r>
    </w:p>
    <w:p w:rsidR="00E7146B" w:rsidRDefault="00E7146B">
      <w:pPr>
        <w:numPr>
          <w:ilvl w:val="0"/>
          <w:numId w:val="18"/>
        </w:numPr>
        <w:tabs>
          <w:tab w:val="clear" w:pos="360"/>
          <w:tab w:val="num" w:pos="927"/>
        </w:tabs>
        <w:spacing w:before="260" w:line="360" w:lineRule="auto"/>
        <w:ind w:left="927"/>
        <w:jc w:val="both"/>
        <w:rPr>
          <w:rFonts w:ascii="Courier New" w:hAnsi="Courier New"/>
          <w:sz w:val="26"/>
        </w:rPr>
      </w:pPr>
      <w:r>
        <w:rPr>
          <w:rFonts w:ascii="Courier New" w:hAnsi="Courier New"/>
          <w:sz w:val="26"/>
        </w:rPr>
        <w:t>ГК РФ части 1-2, от 1992г.;</w:t>
      </w:r>
    </w:p>
    <w:p w:rsidR="00E7146B" w:rsidRDefault="00E7146B">
      <w:pPr>
        <w:numPr>
          <w:ilvl w:val="0"/>
          <w:numId w:val="18"/>
        </w:numPr>
        <w:tabs>
          <w:tab w:val="clear" w:pos="360"/>
          <w:tab w:val="num" w:pos="927"/>
        </w:tabs>
        <w:spacing w:before="260" w:line="360" w:lineRule="auto"/>
        <w:ind w:left="927"/>
        <w:jc w:val="both"/>
        <w:rPr>
          <w:rFonts w:ascii="Courier New" w:hAnsi="Courier New"/>
          <w:sz w:val="26"/>
        </w:rPr>
      </w:pPr>
      <w:r>
        <w:rPr>
          <w:rFonts w:ascii="Courier New" w:hAnsi="Courier New"/>
          <w:sz w:val="26"/>
        </w:rPr>
        <w:t>В.Б.Гомелля «Основы страхового дела» методическое пособие; Москва, МЭСИ, 2000г.</w:t>
      </w:r>
    </w:p>
    <w:p w:rsidR="00E7146B" w:rsidRDefault="00E7146B">
      <w:pPr>
        <w:pStyle w:val="31"/>
        <w:rPr>
          <w:rFonts w:ascii="Courier New" w:hAnsi="Courier New"/>
        </w:rPr>
      </w:pPr>
    </w:p>
    <w:p w:rsidR="00E7146B" w:rsidRDefault="00E7146B">
      <w:pPr>
        <w:spacing w:line="360" w:lineRule="auto"/>
        <w:rPr>
          <w:rFonts w:ascii="Courier New" w:hAnsi="Courier New"/>
          <w:sz w:val="26"/>
        </w:rPr>
      </w:pPr>
      <w:bookmarkStart w:id="0" w:name="_GoBack"/>
      <w:bookmarkEnd w:id="0"/>
    </w:p>
    <w:sectPr w:rsidR="00E7146B">
      <w:footerReference w:type="even" r:id="rId9"/>
      <w:footerReference w:type="default" r:id="rId10"/>
      <w:pgSz w:w="11906" w:h="16838"/>
      <w:pgMar w:top="1418" w:right="1418"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6B" w:rsidRDefault="00E7146B">
      <w:r>
        <w:separator/>
      </w:r>
    </w:p>
  </w:endnote>
  <w:endnote w:type="continuationSeparator" w:id="0">
    <w:p w:rsidR="00E7146B" w:rsidRDefault="00E7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oronet">
    <w:altName w:val="Courier New"/>
    <w:charset w:val="00"/>
    <w:family w:val="script"/>
    <w:pitch w:val="variable"/>
    <w:sig w:usb0="00000207" w:usb1="00000000"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6B" w:rsidRDefault="00E7146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E7146B" w:rsidRDefault="00E7146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6B" w:rsidRDefault="00E7146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18</w:t>
    </w:r>
    <w:r>
      <w:rPr>
        <w:rStyle w:val="a9"/>
      </w:rPr>
      <w:fldChar w:fldCharType="end"/>
    </w:r>
  </w:p>
  <w:p w:rsidR="00E7146B" w:rsidRDefault="00E714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6B" w:rsidRDefault="00E7146B">
      <w:r>
        <w:separator/>
      </w:r>
    </w:p>
  </w:footnote>
  <w:footnote w:type="continuationSeparator" w:id="0">
    <w:p w:rsidR="00E7146B" w:rsidRDefault="00E7146B">
      <w:r>
        <w:continuationSeparator/>
      </w:r>
    </w:p>
  </w:footnote>
  <w:footnote w:id="1">
    <w:p w:rsidR="00E7146B" w:rsidRDefault="00E7146B">
      <w:pPr>
        <w:pStyle w:val="ab"/>
        <w:ind w:firstLine="567"/>
        <w:jc w:val="both"/>
        <w:rPr>
          <w:rFonts w:ascii="Garamond" w:hAnsi="Garamond"/>
        </w:rPr>
      </w:pPr>
      <w:r>
        <w:rPr>
          <w:rStyle w:val="ac"/>
          <w:rFonts w:ascii="Garamond" w:hAnsi="Garamond"/>
        </w:rPr>
        <w:footnoteRef/>
      </w:r>
      <w:r>
        <w:rPr>
          <w:rFonts w:ascii="Garamond" w:hAnsi="Garamond"/>
        </w:rPr>
        <w:t xml:space="preserve"> Можно встретить в правилах исключение из страховой ответственности самоубийства, покушения на самоубийство, но они войдут в страховую ответственность, если до самоубийства или покушения на него застрахованный был доведен противоправными действиями третьих лиц. Согласно ГК РФ (ст.963,п.3</w:t>
      </w:r>
      <w:r>
        <w:rPr>
          <w:rFonts w:ascii="Garamond" w:hAnsi="Garamond"/>
          <w:lang w:val="en-US"/>
        </w:rPr>
        <w:t>)</w:t>
      </w:r>
      <w:r>
        <w:rPr>
          <w:rFonts w:ascii="Garamond" w:hAnsi="Garamond"/>
        </w:rPr>
        <w:t>, ограничение ответственности страховщика по смерти от самоубийства может составить не менее 2-х лет, т.е. это событие становится страховым, начиная с третьего года действия договора страхования.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36C92"/>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
    <w:nsid w:val="0E8F2640"/>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2">
    <w:nsid w:val="186B7C5F"/>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3">
    <w:nsid w:val="1C5365D7"/>
    <w:multiLevelType w:val="singleLevel"/>
    <w:tmpl w:val="0419000F"/>
    <w:lvl w:ilvl="0">
      <w:start w:val="1"/>
      <w:numFmt w:val="decimal"/>
      <w:lvlText w:val="%1."/>
      <w:lvlJc w:val="left"/>
      <w:pPr>
        <w:tabs>
          <w:tab w:val="num" w:pos="360"/>
        </w:tabs>
        <w:ind w:left="360" w:hanging="360"/>
      </w:pPr>
    </w:lvl>
  </w:abstractNum>
  <w:abstractNum w:abstractNumId="4">
    <w:nsid w:val="1F605F8A"/>
    <w:multiLevelType w:val="singleLevel"/>
    <w:tmpl w:val="0419000F"/>
    <w:lvl w:ilvl="0">
      <w:start w:val="1"/>
      <w:numFmt w:val="decimal"/>
      <w:lvlText w:val="%1."/>
      <w:lvlJc w:val="left"/>
      <w:pPr>
        <w:tabs>
          <w:tab w:val="num" w:pos="360"/>
        </w:tabs>
        <w:ind w:left="360" w:hanging="360"/>
      </w:pPr>
    </w:lvl>
  </w:abstractNum>
  <w:abstractNum w:abstractNumId="5">
    <w:nsid w:val="216D0919"/>
    <w:multiLevelType w:val="singleLevel"/>
    <w:tmpl w:val="129A0D66"/>
    <w:lvl w:ilvl="0">
      <w:start w:val="1"/>
      <w:numFmt w:val="bullet"/>
      <w:lvlText w:val="-"/>
      <w:lvlJc w:val="left"/>
      <w:pPr>
        <w:tabs>
          <w:tab w:val="num" w:pos="360"/>
        </w:tabs>
        <w:ind w:left="360" w:hanging="360"/>
      </w:pPr>
      <w:rPr>
        <w:rFonts w:ascii="Tahoma" w:hAnsi="Tahoma" w:hint="default"/>
      </w:rPr>
    </w:lvl>
  </w:abstractNum>
  <w:abstractNum w:abstractNumId="6">
    <w:nsid w:val="238F618D"/>
    <w:multiLevelType w:val="singleLevel"/>
    <w:tmpl w:val="63B48F7A"/>
    <w:lvl w:ilvl="0">
      <w:start w:val="2"/>
      <w:numFmt w:val="bullet"/>
      <w:lvlText w:val="-"/>
      <w:lvlJc w:val="left"/>
      <w:pPr>
        <w:tabs>
          <w:tab w:val="num" w:pos="360"/>
        </w:tabs>
        <w:ind w:left="360" w:hanging="360"/>
      </w:pPr>
      <w:rPr>
        <w:rFonts w:hint="default"/>
      </w:rPr>
    </w:lvl>
  </w:abstractNum>
  <w:abstractNum w:abstractNumId="7">
    <w:nsid w:val="291846FF"/>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8">
    <w:nsid w:val="31F07ECB"/>
    <w:multiLevelType w:val="singleLevel"/>
    <w:tmpl w:val="0419000F"/>
    <w:lvl w:ilvl="0">
      <w:start w:val="1"/>
      <w:numFmt w:val="decimal"/>
      <w:lvlText w:val="%1."/>
      <w:lvlJc w:val="left"/>
      <w:pPr>
        <w:tabs>
          <w:tab w:val="num" w:pos="360"/>
        </w:tabs>
        <w:ind w:left="360" w:hanging="360"/>
      </w:pPr>
    </w:lvl>
  </w:abstractNum>
  <w:abstractNum w:abstractNumId="9">
    <w:nsid w:val="36812F24"/>
    <w:multiLevelType w:val="singleLevel"/>
    <w:tmpl w:val="C050777C"/>
    <w:lvl w:ilvl="0">
      <w:start w:val="1"/>
      <w:numFmt w:val="bullet"/>
      <w:lvlText w:val=""/>
      <w:lvlJc w:val="left"/>
      <w:pPr>
        <w:tabs>
          <w:tab w:val="num" w:pos="360"/>
        </w:tabs>
        <w:ind w:left="360" w:hanging="360"/>
      </w:pPr>
      <w:rPr>
        <w:rFonts w:ascii="Symbol" w:hAnsi="Symbol" w:hint="default"/>
        <w:sz w:val="28"/>
      </w:rPr>
    </w:lvl>
  </w:abstractNum>
  <w:abstractNum w:abstractNumId="10">
    <w:nsid w:val="3AF7574E"/>
    <w:multiLevelType w:val="singleLevel"/>
    <w:tmpl w:val="C050777C"/>
    <w:lvl w:ilvl="0">
      <w:start w:val="1"/>
      <w:numFmt w:val="bullet"/>
      <w:lvlText w:val=""/>
      <w:lvlJc w:val="left"/>
      <w:pPr>
        <w:tabs>
          <w:tab w:val="num" w:pos="360"/>
        </w:tabs>
        <w:ind w:left="360" w:hanging="360"/>
      </w:pPr>
      <w:rPr>
        <w:rFonts w:ascii="Symbol" w:hAnsi="Symbol" w:hint="default"/>
        <w:sz w:val="28"/>
      </w:rPr>
    </w:lvl>
  </w:abstractNum>
  <w:abstractNum w:abstractNumId="11">
    <w:nsid w:val="3F654484"/>
    <w:multiLevelType w:val="singleLevel"/>
    <w:tmpl w:val="7CF40FDE"/>
    <w:lvl w:ilvl="0">
      <w:numFmt w:val="bullet"/>
      <w:lvlText w:val="-"/>
      <w:lvlJc w:val="left"/>
      <w:pPr>
        <w:tabs>
          <w:tab w:val="num" w:pos="927"/>
        </w:tabs>
        <w:ind w:left="927" w:hanging="360"/>
      </w:pPr>
      <w:rPr>
        <w:rFonts w:hint="default"/>
      </w:rPr>
    </w:lvl>
  </w:abstractNum>
  <w:abstractNum w:abstractNumId="12">
    <w:nsid w:val="48855762"/>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3">
    <w:nsid w:val="4B704717"/>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4">
    <w:nsid w:val="4C885212"/>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5">
    <w:nsid w:val="6B7243F3"/>
    <w:multiLevelType w:val="singleLevel"/>
    <w:tmpl w:val="944CCA7A"/>
    <w:lvl w:ilvl="0">
      <w:start w:val="1"/>
      <w:numFmt w:val="bullet"/>
      <w:lvlText w:val=""/>
      <w:lvlJc w:val="left"/>
      <w:pPr>
        <w:tabs>
          <w:tab w:val="num" w:pos="360"/>
        </w:tabs>
        <w:ind w:left="360" w:hanging="360"/>
      </w:pPr>
      <w:rPr>
        <w:rFonts w:ascii="Symbol" w:hAnsi="Symbol" w:hint="default"/>
        <w:sz w:val="28"/>
      </w:rPr>
    </w:lvl>
  </w:abstractNum>
  <w:abstractNum w:abstractNumId="16">
    <w:nsid w:val="79173044"/>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7">
    <w:nsid w:val="79241EFB"/>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num w:numId="1">
    <w:abstractNumId w:val="6"/>
  </w:num>
  <w:num w:numId="2">
    <w:abstractNumId w:val="17"/>
  </w:num>
  <w:num w:numId="3">
    <w:abstractNumId w:val="11"/>
  </w:num>
  <w:num w:numId="4">
    <w:abstractNumId w:val="16"/>
  </w:num>
  <w:num w:numId="5">
    <w:abstractNumId w:val="15"/>
  </w:num>
  <w:num w:numId="6">
    <w:abstractNumId w:val="0"/>
  </w:num>
  <w:num w:numId="7">
    <w:abstractNumId w:val="13"/>
  </w:num>
  <w:num w:numId="8">
    <w:abstractNumId w:val="1"/>
  </w:num>
  <w:num w:numId="9">
    <w:abstractNumId w:val="7"/>
  </w:num>
  <w:num w:numId="10">
    <w:abstractNumId w:val="14"/>
  </w:num>
  <w:num w:numId="11">
    <w:abstractNumId w:val="9"/>
  </w:num>
  <w:num w:numId="12">
    <w:abstractNumId w:val="10"/>
  </w:num>
  <w:num w:numId="13">
    <w:abstractNumId w:val="2"/>
  </w:num>
  <w:num w:numId="14">
    <w:abstractNumId w:val="3"/>
  </w:num>
  <w:num w:numId="15">
    <w:abstractNumId w:val="12"/>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D0C"/>
    <w:rsid w:val="004E2D0C"/>
    <w:rsid w:val="00C37331"/>
    <w:rsid w:val="00E7146B"/>
    <w:rsid w:val="00EE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940366F-834A-4CCB-AA9D-82B67E0B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Courier New" w:hAnsi="Courier New"/>
      <w:b/>
      <w:i/>
      <w:caps/>
      <w:sz w:val="32"/>
    </w:rPr>
  </w:style>
  <w:style w:type="paragraph" w:styleId="2">
    <w:name w:val="heading 2"/>
    <w:basedOn w:val="a"/>
    <w:next w:val="a"/>
    <w:qFormat/>
    <w:pPr>
      <w:keepNext/>
      <w:spacing w:line="360" w:lineRule="auto"/>
      <w:jc w:val="center"/>
      <w:outlineLvl w:val="1"/>
    </w:pPr>
    <w:rPr>
      <w:sz w:val="26"/>
    </w:rPr>
  </w:style>
  <w:style w:type="paragraph" w:styleId="3">
    <w:name w:val="heading 3"/>
    <w:basedOn w:val="a"/>
    <w:next w:val="a"/>
    <w:qFormat/>
    <w:pPr>
      <w:keepNext/>
      <w:spacing w:line="360" w:lineRule="auto"/>
      <w:ind w:firstLine="567"/>
      <w:jc w:val="both"/>
      <w:outlineLvl w:val="2"/>
    </w:pPr>
    <w:rPr>
      <w:rFonts w:ascii="Courier New" w:hAnsi="Courier New"/>
      <w:sz w:val="26"/>
    </w:rPr>
  </w:style>
  <w:style w:type="paragraph" w:styleId="4">
    <w:name w:val="heading 4"/>
    <w:basedOn w:val="a"/>
    <w:next w:val="a"/>
    <w:qFormat/>
    <w:pPr>
      <w:keepNext/>
      <w:spacing w:line="360" w:lineRule="auto"/>
      <w:jc w:val="center"/>
      <w:outlineLvl w:val="3"/>
    </w:pPr>
    <w:rPr>
      <w:rFonts w:ascii="Courier New" w:hAnsi="Courier New"/>
      <w:b/>
      <w:sz w:val="26"/>
    </w:rPr>
  </w:style>
  <w:style w:type="paragraph" w:styleId="5">
    <w:name w:val="heading 5"/>
    <w:basedOn w:val="a"/>
    <w:next w:val="a"/>
    <w:qFormat/>
    <w:pPr>
      <w:keepNext/>
      <w:jc w:val="center"/>
      <w:outlineLvl w:val="4"/>
    </w:pPr>
    <w:rPr>
      <w:rFonts w:ascii="Comic Sans MS" w:hAnsi="Comic Sans MS"/>
      <w:shadow/>
      <w:sz w:val="28"/>
    </w:rPr>
  </w:style>
  <w:style w:type="paragraph" w:styleId="6">
    <w:name w:val="heading 6"/>
    <w:basedOn w:val="a"/>
    <w:next w:val="a"/>
    <w:qFormat/>
    <w:pPr>
      <w:keepNext/>
      <w:spacing w:line="360" w:lineRule="auto"/>
      <w:jc w:val="both"/>
      <w:outlineLvl w:val="5"/>
    </w:pPr>
    <w:rPr>
      <w:rFonts w:ascii="Courier New" w:hAnsi="Courier New"/>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spacing w:line="360" w:lineRule="auto"/>
      <w:jc w:val="center"/>
    </w:pPr>
    <w:rPr>
      <w:rFonts w:ascii="Courier New" w:hAnsi="Courier New"/>
      <w:b/>
      <w:sz w:val="28"/>
    </w:rPr>
  </w:style>
  <w:style w:type="paragraph" w:styleId="30">
    <w:name w:val="Body Text 3"/>
    <w:basedOn w:val="a"/>
    <w:semiHidden/>
    <w:pPr>
      <w:spacing w:line="360" w:lineRule="auto"/>
      <w:jc w:val="both"/>
    </w:pPr>
  </w:style>
  <w:style w:type="paragraph" w:styleId="20">
    <w:name w:val="Body Text 2"/>
    <w:basedOn w:val="a"/>
    <w:semiHidden/>
    <w:pPr>
      <w:spacing w:line="360" w:lineRule="auto"/>
      <w:jc w:val="both"/>
    </w:pPr>
    <w:rPr>
      <w:sz w:val="26"/>
    </w:rPr>
  </w:style>
  <w:style w:type="paragraph" w:styleId="a4">
    <w:name w:val="Body Text Indent"/>
    <w:basedOn w:val="a"/>
    <w:semiHidden/>
    <w:pPr>
      <w:spacing w:line="360" w:lineRule="auto"/>
      <w:ind w:firstLine="700"/>
      <w:jc w:val="both"/>
    </w:pPr>
    <w:rPr>
      <w:sz w:val="26"/>
    </w:rPr>
  </w:style>
  <w:style w:type="paragraph" w:styleId="31">
    <w:name w:val="Body Text Indent 3"/>
    <w:basedOn w:val="a"/>
    <w:semiHidden/>
    <w:pPr>
      <w:spacing w:line="360" w:lineRule="auto"/>
      <w:ind w:firstLine="567"/>
      <w:jc w:val="both"/>
    </w:pPr>
    <w:rPr>
      <w:sz w:val="26"/>
    </w:rPr>
  </w:style>
  <w:style w:type="paragraph" w:styleId="21">
    <w:name w:val="Body Text Indent 2"/>
    <w:basedOn w:val="a"/>
    <w:semiHidden/>
    <w:pPr>
      <w:spacing w:line="360" w:lineRule="auto"/>
      <w:ind w:left="260" w:hanging="260"/>
      <w:jc w:val="both"/>
    </w:pPr>
    <w:rPr>
      <w:sz w:val="26"/>
    </w:rPr>
  </w:style>
  <w:style w:type="paragraph" w:styleId="a5">
    <w:name w:val="Body Text"/>
    <w:basedOn w:val="a"/>
    <w:semiHidden/>
    <w:pPr>
      <w:jc w:val="center"/>
    </w:pPr>
    <w:rPr>
      <w:rFonts w:ascii="Coronet" w:hAnsi="Coronet"/>
      <w:sz w:val="100"/>
    </w:rPr>
  </w:style>
  <w:style w:type="paragraph" w:styleId="a6">
    <w:name w:val="Title"/>
    <w:basedOn w:val="a"/>
    <w:qFormat/>
    <w:pPr>
      <w:spacing w:line="360" w:lineRule="auto"/>
      <w:jc w:val="center"/>
    </w:pPr>
    <w:rPr>
      <w:b/>
      <w:sz w:val="32"/>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Document Map"/>
    <w:basedOn w:val="a"/>
    <w:semiHidden/>
    <w:pPr>
      <w:shd w:val="clear" w:color="auto" w:fill="000080"/>
    </w:pPr>
    <w:rPr>
      <w:rFonts w:ascii="Tahoma" w:hAnsi="Tahoma"/>
    </w:rPr>
  </w:style>
  <w:style w:type="paragraph" w:styleId="ab">
    <w:name w:val="footnote text"/>
    <w:basedOn w:val="a"/>
    <w:semiHidden/>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2971</Words>
  <Characters>16941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ЛИЧНОЕ    СТРАХОВАНИЕ</vt:lpstr>
    </vt:vector>
  </TitlesOfParts>
  <Company> </Company>
  <LinksUpToDate>false</LinksUpToDate>
  <CharactersWithSpaces>19873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ЛИЧНОЕ    СТРАХОВАНИЕ</dc:title>
  <dc:subject/>
  <dc:creator>Ice</dc:creator>
  <cp:keywords/>
  <cp:lastModifiedBy>admin</cp:lastModifiedBy>
  <cp:revision>2</cp:revision>
  <dcterms:created xsi:type="dcterms:W3CDTF">2014-06-20T20:36:00Z</dcterms:created>
  <dcterms:modified xsi:type="dcterms:W3CDTF">2014-06-20T20:36:00Z</dcterms:modified>
</cp:coreProperties>
</file>