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57" w:rsidRDefault="00D45C57" w:rsidP="009670D1">
      <w:pPr>
        <w:pStyle w:val="3"/>
        <w:ind w:firstLine="0"/>
        <w:jc w:val="center"/>
        <w:rPr>
          <w:caps/>
          <w:sz w:val="28"/>
          <w:szCs w:val="28"/>
        </w:rPr>
      </w:pPr>
    </w:p>
    <w:p w:rsidR="009670D1" w:rsidRDefault="009670D1" w:rsidP="009670D1">
      <w:pPr>
        <w:pStyle w:val="3"/>
        <w:ind w:firstLine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министерство финансов республики беларусь</w:t>
      </w:r>
    </w:p>
    <w:p w:rsidR="009670D1" w:rsidRDefault="009670D1" w:rsidP="009670D1">
      <w:pPr>
        <w:pStyle w:val="3"/>
        <w:ind w:firstLine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минский финансово-экономический колледж</w:t>
      </w:r>
    </w:p>
    <w:p w:rsidR="009670D1" w:rsidRDefault="009670D1" w:rsidP="009670D1">
      <w:pPr>
        <w:pStyle w:val="3"/>
        <w:ind w:firstLine="0"/>
        <w:jc w:val="center"/>
        <w:rPr>
          <w:caps/>
          <w:sz w:val="28"/>
          <w:szCs w:val="28"/>
        </w:rPr>
      </w:pPr>
    </w:p>
    <w:p w:rsidR="009670D1" w:rsidRDefault="009670D1" w:rsidP="009670D1">
      <w:pPr>
        <w:pStyle w:val="3"/>
        <w:ind w:firstLine="0"/>
        <w:jc w:val="center"/>
        <w:rPr>
          <w:caps/>
          <w:sz w:val="28"/>
          <w:szCs w:val="28"/>
        </w:rPr>
      </w:pPr>
    </w:p>
    <w:p w:rsidR="009670D1" w:rsidRDefault="009670D1" w:rsidP="009670D1">
      <w:pPr>
        <w:pStyle w:val="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Предметная комиссия экономики и анализа</w:t>
      </w:r>
    </w:p>
    <w:p w:rsidR="009670D1" w:rsidRDefault="009670D1" w:rsidP="009670D1">
      <w:pPr>
        <w:pStyle w:val="3"/>
        <w:ind w:firstLine="0"/>
        <w:jc w:val="center"/>
        <w:rPr>
          <w:sz w:val="28"/>
          <w:szCs w:val="28"/>
        </w:rPr>
      </w:pPr>
    </w:p>
    <w:p w:rsidR="00FD3A2A" w:rsidRPr="007F47FC" w:rsidRDefault="00FD3A2A" w:rsidP="00FD3A2A">
      <w:pPr>
        <w:rPr>
          <w:sz w:val="28"/>
          <w:szCs w:val="28"/>
        </w:rPr>
      </w:pPr>
    </w:p>
    <w:p w:rsidR="00FD3A2A" w:rsidRPr="007F47FC" w:rsidRDefault="00FD3A2A" w:rsidP="00FD3A2A">
      <w:pPr>
        <w:rPr>
          <w:sz w:val="28"/>
          <w:szCs w:val="28"/>
        </w:rPr>
      </w:pPr>
    </w:p>
    <w:p w:rsidR="00FD3A2A" w:rsidRPr="007F47FC" w:rsidRDefault="00FD3A2A" w:rsidP="00FD3A2A">
      <w:pPr>
        <w:rPr>
          <w:sz w:val="28"/>
          <w:szCs w:val="28"/>
        </w:rPr>
      </w:pPr>
    </w:p>
    <w:p w:rsidR="00FD3A2A" w:rsidRPr="007F47FC" w:rsidRDefault="00FD3A2A" w:rsidP="00FD3A2A">
      <w:pPr>
        <w:rPr>
          <w:sz w:val="28"/>
          <w:szCs w:val="28"/>
        </w:rPr>
      </w:pPr>
    </w:p>
    <w:p w:rsidR="009670D1" w:rsidRDefault="009670D1" w:rsidP="009670D1">
      <w:pPr>
        <w:pStyle w:val="3"/>
        <w:ind w:firstLine="0"/>
        <w:jc w:val="center"/>
        <w:rPr>
          <w:sz w:val="28"/>
          <w:szCs w:val="28"/>
        </w:rPr>
      </w:pPr>
    </w:p>
    <w:p w:rsidR="009670D1" w:rsidRDefault="009670D1" w:rsidP="009670D1">
      <w:pPr>
        <w:pStyle w:val="3"/>
        <w:ind w:firstLine="0"/>
        <w:jc w:val="center"/>
        <w:rPr>
          <w:sz w:val="28"/>
          <w:szCs w:val="28"/>
        </w:rPr>
      </w:pPr>
    </w:p>
    <w:p w:rsidR="009670D1" w:rsidRDefault="009670D1" w:rsidP="009670D1">
      <w:pPr>
        <w:pStyle w:val="3"/>
        <w:spacing w:line="48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курсовая работа</w:t>
      </w:r>
    </w:p>
    <w:p w:rsidR="009670D1" w:rsidRDefault="009670D1" w:rsidP="009670D1">
      <w:pPr>
        <w:pStyle w:val="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тему: Инвестиционная деятельность</w:t>
      </w:r>
    </w:p>
    <w:p w:rsidR="00FD3A2A" w:rsidRDefault="009670D1" w:rsidP="009670D1">
      <w:pPr>
        <w:pStyle w:val="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670D1">
        <w:rPr>
          <w:sz w:val="28"/>
          <w:szCs w:val="28"/>
        </w:rPr>
        <w:t>редприятия и пути ее активизации</w:t>
      </w:r>
    </w:p>
    <w:p w:rsidR="00FD3A2A" w:rsidRDefault="00FD3A2A" w:rsidP="009670D1">
      <w:pPr>
        <w:pStyle w:val="3"/>
        <w:ind w:firstLine="0"/>
        <w:jc w:val="center"/>
        <w:rPr>
          <w:sz w:val="28"/>
          <w:szCs w:val="28"/>
        </w:rPr>
      </w:pPr>
    </w:p>
    <w:p w:rsidR="00285130" w:rsidRPr="00285130" w:rsidRDefault="00285130" w:rsidP="00285130"/>
    <w:p w:rsidR="00FD3A2A" w:rsidRDefault="00FD3A2A" w:rsidP="009670D1">
      <w:pPr>
        <w:pStyle w:val="3"/>
        <w:ind w:firstLine="0"/>
        <w:jc w:val="center"/>
        <w:rPr>
          <w:sz w:val="28"/>
          <w:szCs w:val="28"/>
        </w:rPr>
      </w:pPr>
    </w:p>
    <w:p w:rsidR="00FD3A2A" w:rsidRDefault="00FD3A2A" w:rsidP="00FD3A2A"/>
    <w:p w:rsidR="00FD3A2A" w:rsidRPr="00FD3A2A" w:rsidRDefault="00FD3A2A" w:rsidP="00FD3A2A"/>
    <w:p w:rsidR="00FD3A2A" w:rsidRDefault="00FD3A2A" w:rsidP="009670D1">
      <w:pPr>
        <w:pStyle w:val="3"/>
        <w:ind w:firstLine="0"/>
        <w:jc w:val="center"/>
        <w:rPr>
          <w:sz w:val="28"/>
          <w:szCs w:val="28"/>
        </w:rPr>
      </w:pPr>
    </w:p>
    <w:p w:rsidR="00FD3A2A" w:rsidRDefault="00FD3A2A" w:rsidP="00FD3A2A">
      <w:pPr>
        <w:pStyle w:val="3"/>
        <w:tabs>
          <w:tab w:val="left" w:pos="738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Выполнил учащийся</w:t>
      </w:r>
    </w:p>
    <w:p w:rsidR="00FD3A2A" w:rsidRDefault="00FD3A2A" w:rsidP="007F47FC">
      <w:pPr>
        <w:tabs>
          <w:tab w:val="left" w:pos="7380"/>
        </w:tabs>
        <w:spacing w:line="840" w:lineRule="auto"/>
        <w:rPr>
          <w:sz w:val="28"/>
          <w:szCs w:val="28"/>
        </w:rPr>
      </w:pPr>
      <w:r>
        <w:rPr>
          <w:sz w:val="28"/>
          <w:szCs w:val="28"/>
        </w:rPr>
        <w:t>1 курса</w:t>
      </w:r>
      <w:r w:rsidRPr="007F47FC">
        <w:rPr>
          <w:sz w:val="28"/>
          <w:szCs w:val="28"/>
        </w:rPr>
        <w:t>,</w:t>
      </w:r>
      <w:r>
        <w:rPr>
          <w:sz w:val="28"/>
          <w:szCs w:val="28"/>
        </w:rPr>
        <w:t xml:space="preserve"> гр. 0403</w:t>
      </w:r>
      <w:r>
        <w:rPr>
          <w:sz w:val="28"/>
          <w:szCs w:val="28"/>
        </w:rPr>
        <w:tab/>
        <w:t>В. Н. Болотин</w:t>
      </w:r>
    </w:p>
    <w:p w:rsidR="00425E86" w:rsidRDefault="00425E86" w:rsidP="00425E86">
      <w:p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FD3A2A" w:rsidRDefault="00FD3A2A" w:rsidP="007F47FC">
      <w:pPr>
        <w:tabs>
          <w:tab w:val="left" w:pos="7380"/>
        </w:tabs>
        <w:spacing w:line="840" w:lineRule="auto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>
        <w:rPr>
          <w:sz w:val="28"/>
          <w:szCs w:val="28"/>
        </w:rPr>
        <w:tab/>
        <w:t>А. А. Калинка</w:t>
      </w:r>
    </w:p>
    <w:p w:rsidR="00FD3A2A" w:rsidRDefault="00FD3A2A" w:rsidP="00FD3A2A">
      <w:pPr>
        <w:tabs>
          <w:tab w:val="left" w:pos="7380"/>
        </w:tabs>
        <w:rPr>
          <w:sz w:val="28"/>
          <w:szCs w:val="28"/>
        </w:rPr>
      </w:pPr>
    </w:p>
    <w:p w:rsidR="007F47FC" w:rsidRDefault="007F47FC" w:rsidP="00FD3A2A">
      <w:pPr>
        <w:tabs>
          <w:tab w:val="left" w:pos="7380"/>
        </w:tabs>
        <w:rPr>
          <w:sz w:val="28"/>
          <w:szCs w:val="28"/>
        </w:rPr>
      </w:pPr>
    </w:p>
    <w:p w:rsidR="007F47FC" w:rsidRDefault="007F47FC" w:rsidP="00FD3A2A">
      <w:pPr>
        <w:tabs>
          <w:tab w:val="left" w:pos="7380"/>
        </w:tabs>
        <w:rPr>
          <w:sz w:val="28"/>
          <w:szCs w:val="28"/>
        </w:rPr>
      </w:pPr>
    </w:p>
    <w:p w:rsidR="00FD3A2A" w:rsidRDefault="00FD3A2A" w:rsidP="00FD3A2A">
      <w:pPr>
        <w:tabs>
          <w:tab w:val="left" w:pos="7380"/>
        </w:tabs>
        <w:rPr>
          <w:sz w:val="28"/>
          <w:szCs w:val="28"/>
        </w:rPr>
      </w:pPr>
    </w:p>
    <w:p w:rsidR="00FD3A2A" w:rsidRDefault="00FD3A2A" w:rsidP="00FD3A2A">
      <w:pPr>
        <w:tabs>
          <w:tab w:val="left" w:pos="7380"/>
        </w:tabs>
        <w:rPr>
          <w:sz w:val="28"/>
          <w:szCs w:val="28"/>
        </w:rPr>
      </w:pPr>
    </w:p>
    <w:p w:rsidR="00FD3A2A" w:rsidRDefault="00FD3A2A" w:rsidP="00FD3A2A">
      <w:pPr>
        <w:tabs>
          <w:tab w:val="left" w:pos="7380"/>
        </w:tabs>
        <w:rPr>
          <w:sz w:val="28"/>
          <w:szCs w:val="28"/>
        </w:rPr>
      </w:pPr>
    </w:p>
    <w:p w:rsidR="00FD3A2A" w:rsidRDefault="00FD3A2A" w:rsidP="00FD3A2A">
      <w:pPr>
        <w:tabs>
          <w:tab w:val="left" w:pos="7380"/>
        </w:tabs>
        <w:rPr>
          <w:sz w:val="28"/>
          <w:szCs w:val="28"/>
        </w:rPr>
      </w:pPr>
    </w:p>
    <w:p w:rsidR="00FD3A2A" w:rsidRPr="00FD3A2A" w:rsidRDefault="00FD3A2A" w:rsidP="00FD3A2A">
      <w:pPr>
        <w:tabs>
          <w:tab w:val="left" w:pos="7380"/>
        </w:tabs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минск 2005</w:t>
      </w:r>
    </w:p>
    <w:p w:rsidR="007F47FC" w:rsidRDefault="0078278C" w:rsidP="00285130">
      <w:pPr>
        <w:pStyle w:val="3"/>
        <w:spacing w:line="960" w:lineRule="auto"/>
        <w:ind w:firstLine="0"/>
        <w:jc w:val="center"/>
        <w:rPr>
          <w:caps/>
          <w:sz w:val="28"/>
          <w:szCs w:val="28"/>
        </w:rPr>
      </w:pPr>
      <w:r>
        <w:br w:type="page"/>
      </w:r>
      <w:r w:rsidR="007F47FC">
        <w:rPr>
          <w:caps/>
          <w:sz w:val="28"/>
          <w:szCs w:val="28"/>
        </w:rPr>
        <w:t>содержание</w:t>
      </w:r>
    </w:p>
    <w:p w:rsidR="007F47FC" w:rsidRDefault="007F47FC" w:rsidP="00FC4CDC">
      <w:pPr>
        <w:pStyle w:val="3"/>
        <w:tabs>
          <w:tab w:val="left" w:pos="9000"/>
        </w:tabs>
        <w:ind w:firstLine="0"/>
        <w:jc w:val="left"/>
        <w:rPr>
          <w:caps/>
          <w:sz w:val="28"/>
          <w:szCs w:val="28"/>
        </w:rPr>
      </w:pPr>
      <w:r>
        <w:rPr>
          <w:caps/>
          <w:sz w:val="28"/>
          <w:szCs w:val="28"/>
        </w:rPr>
        <w:t>в</w:t>
      </w:r>
      <w:r w:rsidRPr="007F47FC">
        <w:rPr>
          <w:sz w:val="28"/>
          <w:szCs w:val="28"/>
        </w:rPr>
        <w:t>ведение</w:t>
      </w:r>
      <w:r>
        <w:rPr>
          <w:caps/>
          <w:sz w:val="28"/>
          <w:szCs w:val="28"/>
        </w:rPr>
        <w:tab/>
        <w:t>3</w:t>
      </w:r>
    </w:p>
    <w:p w:rsidR="007F47FC" w:rsidRDefault="007F47FC" w:rsidP="00FC4CDC">
      <w:pPr>
        <w:pStyle w:val="3"/>
        <w:tabs>
          <w:tab w:val="left" w:pos="9000"/>
        </w:tabs>
        <w:ind w:firstLine="0"/>
        <w:jc w:val="left"/>
        <w:rPr>
          <w:sz w:val="28"/>
          <w:szCs w:val="28"/>
        </w:rPr>
      </w:pPr>
      <w:r>
        <w:rPr>
          <w:rStyle w:val="30"/>
          <w:caps/>
          <w:sz w:val="28"/>
          <w:szCs w:val="28"/>
        </w:rPr>
        <w:t xml:space="preserve">1. </w:t>
      </w:r>
      <w:r w:rsidRPr="00DC4D46">
        <w:rPr>
          <w:rStyle w:val="30"/>
          <w:caps/>
          <w:sz w:val="28"/>
          <w:szCs w:val="28"/>
        </w:rPr>
        <w:t>С</w:t>
      </w:r>
      <w:r w:rsidRPr="007F47FC">
        <w:rPr>
          <w:rStyle w:val="30"/>
          <w:sz w:val="28"/>
          <w:szCs w:val="28"/>
        </w:rPr>
        <w:t>ущность инвестиций и инвестиционная деятельность</w:t>
      </w:r>
      <w:r w:rsidRPr="007F47FC">
        <w:t xml:space="preserve"> </w:t>
      </w:r>
      <w:r>
        <w:tab/>
      </w:r>
      <w:r>
        <w:rPr>
          <w:sz w:val="28"/>
          <w:szCs w:val="28"/>
        </w:rPr>
        <w:t>5</w:t>
      </w:r>
    </w:p>
    <w:p w:rsidR="00FC4CDC" w:rsidRDefault="007F47FC" w:rsidP="00FC4CDC">
      <w:pPr>
        <w:pStyle w:val="3"/>
        <w:tabs>
          <w:tab w:val="left" w:pos="9000"/>
        </w:tabs>
        <w:ind w:left="35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FC4CDC">
        <w:rPr>
          <w:sz w:val="28"/>
          <w:szCs w:val="28"/>
        </w:rPr>
        <w:t>С</w:t>
      </w:r>
      <w:r>
        <w:rPr>
          <w:sz w:val="28"/>
          <w:szCs w:val="28"/>
        </w:rPr>
        <w:t>ущность, понятия и виды инвестиций</w:t>
      </w:r>
      <w:r>
        <w:rPr>
          <w:sz w:val="28"/>
          <w:szCs w:val="28"/>
        </w:rPr>
        <w:tab/>
        <w:t>5</w:t>
      </w:r>
    </w:p>
    <w:p w:rsidR="00FC4CDC" w:rsidRDefault="00FC4CDC" w:rsidP="00FC4CDC">
      <w:pPr>
        <w:pStyle w:val="3"/>
        <w:ind w:left="357" w:firstLine="0"/>
        <w:rPr>
          <w:sz w:val="28"/>
          <w:szCs w:val="28"/>
        </w:rPr>
      </w:pPr>
      <w:r>
        <w:rPr>
          <w:sz w:val="28"/>
          <w:szCs w:val="28"/>
        </w:rPr>
        <w:t>1.2</w:t>
      </w:r>
      <w:r w:rsidRPr="000F5F6F">
        <w:rPr>
          <w:b/>
          <w:caps/>
          <w:sz w:val="28"/>
          <w:szCs w:val="28"/>
        </w:rPr>
        <w:t xml:space="preserve"> </w:t>
      </w:r>
      <w:r w:rsidRPr="00FC4CDC">
        <w:rPr>
          <w:caps/>
          <w:sz w:val="28"/>
          <w:szCs w:val="28"/>
        </w:rPr>
        <w:t>П</w:t>
      </w:r>
      <w:r w:rsidRPr="00FC4CDC">
        <w:rPr>
          <w:sz w:val="28"/>
          <w:szCs w:val="28"/>
        </w:rPr>
        <w:t>равовые основы инвестиционной деятельности в Республике</w:t>
      </w:r>
    </w:p>
    <w:p w:rsidR="00FC4CDC" w:rsidRDefault="00F7335C" w:rsidP="00F7335C">
      <w:pPr>
        <w:pStyle w:val="3"/>
        <w:tabs>
          <w:tab w:val="right" w:pos="9180"/>
        </w:tabs>
        <w:ind w:left="357" w:firstLine="36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4CDC" w:rsidRPr="00FC4CDC">
        <w:rPr>
          <w:sz w:val="28"/>
          <w:szCs w:val="28"/>
        </w:rPr>
        <w:t>Беларусь</w:t>
      </w:r>
      <w:r w:rsidR="00FC4CDC">
        <w:rPr>
          <w:sz w:val="28"/>
          <w:szCs w:val="28"/>
        </w:rPr>
        <w:tab/>
        <w:t>9</w:t>
      </w:r>
      <w:r w:rsidR="00FC4CDC">
        <w:rPr>
          <w:sz w:val="28"/>
          <w:szCs w:val="28"/>
        </w:rPr>
        <w:tab/>
      </w:r>
    </w:p>
    <w:p w:rsidR="00FC4CDC" w:rsidRPr="00FC4CDC" w:rsidRDefault="00FC4CDC" w:rsidP="00FC4CDC">
      <w:pPr>
        <w:tabs>
          <w:tab w:val="right" w:pos="9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4B51">
        <w:rPr>
          <w:rStyle w:val="30"/>
          <w:caps/>
          <w:sz w:val="28"/>
          <w:szCs w:val="28"/>
        </w:rPr>
        <w:t>И</w:t>
      </w:r>
      <w:r w:rsidRPr="00FC4CDC">
        <w:rPr>
          <w:rStyle w:val="30"/>
          <w:sz w:val="28"/>
          <w:szCs w:val="28"/>
        </w:rPr>
        <w:t xml:space="preserve">нвестиционная деятельность </w:t>
      </w:r>
      <w:r>
        <w:rPr>
          <w:rStyle w:val="30"/>
          <w:sz w:val="28"/>
          <w:szCs w:val="28"/>
        </w:rPr>
        <w:t>ОАО</w:t>
      </w:r>
      <w:r w:rsidRPr="00FC4CDC">
        <w:rPr>
          <w:rStyle w:val="30"/>
          <w:sz w:val="28"/>
        </w:rPr>
        <w:t xml:space="preserve"> </w:t>
      </w:r>
      <w:r>
        <w:rPr>
          <w:rStyle w:val="30"/>
          <w:sz w:val="28"/>
          <w:szCs w:val="28"/>
        </w:rPr>
        <w:t>«М</w:t>
      </w:r>
      <w:r w:rsidRPr="00FC4CDC">
        <w:rPr>
          <w:rStyle w:val="30"/>
          <w:sz w:val="28"/>
          <w:szCs w:val="28"/>
        </w:rPr>
        <w:t>инский</w:t>
      </w:r>
      <w:r w:rsidRPr="003D463D">
        <w:rPr>
          <w:rStyle w:val="30"/>
          <w:caps/>
          <w:sz w:val="28"/>
          <w:szCs w:val="28"/>
        </w:rPr>
        <w:t xml:space="preserve"> </w:t>
      </w:r>
      <w:r w:rsidRPr="00FC4CDC">
        <w:rPr>
          <w:rStyle w:val="30"/>
          <w:sz w:val="28"/>
          <w:szCs w:val="28"/>
        </w:rPr>
        <w:t>маргариновый завод»</w:t>
      </w:r>
      <w:r>
        <w:rPr>
          <w:rStyle w:val="30"/>
          <w:sz w:val="28"/>
          <w:szCs w:val="28"/>
        </w:rPr>
        <w:tab/>
        <w:t>1</w:t>
      </w:r>
      <w:r w:rsidR="00573E6F">
        <w:rPr>
          <w:rStyle w:val="30"/>
          <w:sz w:val="28"/>
          <w:szCs w:val="28"/>
        </w:rPr>
        <w:t>3</w:t>
      </w:r>
    </w:p>
    <w:p w:rsidR="00FC4CDC" w:rsidRDefault="00FC4CDC" w:rsidP="00FC4CDC">
      <w:pPr>
        <w:pStyle w:val="3"/>
        <w:tabs>
          <w:tab w:val="right" w:pos="9180"/>
        </w:tabs>
        <w:ind w:left="360" w:firstLine="0"/>
        <w:jc w:val="left"/>
        <w:rPr>
          <w:bCs/>
          <w:sz w:val="28"/>
          <w:szCs w:val="28"/>
        </w:rPr>
      </w:pPr>
      <w:r>
        <w:rPr>
          <w:sz w:val="28"/>
          <w:szCs w:val="28"/>
        </w:rPr>
        <w:t>2.1</w:t>
      </w:r>
      <w:r w:rsidRPr="003D463D">
        <w:rPr>
          <w:bCs/>
          <w:sz w:val="28"/>
          <w:szCs w:val="28"/>
        </w:rPr>
        <w:t xml:space="preserve"> </w:t>
      </w:r>
      <w:r w:rsidRPr="00FC4CDC">
        <w:rPr>
          <w:bCs/>
          <w:sz w:val="28"/>
          <w:szCs w:val="28"/>
        </w:rPr>
        <w:t>Выбор и обоснование стратегии инвестирования</w:t>
      </w:r>
      <w:r w:rsidR="00573E6F">
        <w:rPr>
          <w:bCs/>
          <w:sz w:val="28"/>
          <w:szCs w:val="28"/>
        </w:rPr>
        <w:tab/>
        <w:t>13</w:t>
      </w:r>
    </w:p>
    <w:p w:rsidR="00F7335C" w:rsidRDefault="00FC4CDC" w:rsidP="00FC4CDC">
      <w:pPr>
        <w:pStyle w:val="3"/>
        <w:tabs>
          <w:tab w:val="right" w:pos="9180"/>
        </w:tabs>
        <w:ind w:left="36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 xml:space="preserve">2.2 </w:t>
      </w:r>
      <w:r w:rsidRPr="00FC4CDC">
        <w:rPr>
          <w:bCs/>
          <w:sz w:val="28"/>
          <w:szCs w:val="28"/>
        </w:rPr>
        <w:t>Инвестиционный план</w:t>
      </w:r>
      <w:r>
        <w:t xml:space="preserve"> </w:t>
      </w:r>
      <w:r w:rsidR="00F7335C">
        <w:tab/>
      </w:r>
      <w:r w:rsidR="00F7335C" w:rsidRPr="00F7335C">
        <w:rPr>
          <w:sz w:val="28"/>
          <w:szCs w:val="28"/>
        </w:rPr>
        <w:t>17</w:t>
      </w:r>
    </w:p>
    <w:p w:rsidR="00F7335C" w:rsidRDefault="00F7335C" w:rsidP="00F7335C">
      <w:pPr>
        <w:pStyle w:val="3"/>
        <w:tabs>
          <w:tab w:val="right" w:pos="918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 Совершенствование инвестиционной политики в Республики</w:t>
      </w:r>
    </w:p>
    <w:p w:rsidR="00F7335C" w:rsidRDefault="00F7335C" w:rsidP="00F7335C">
      <w:pPr>
        <w:pStyle w:val="3"/>
        <w:tabs>
          <w:tab w:val="right" w:pos="9180"/>
        </w:tabs>
        <w:ind w:left="180" w:firstLine="0"/>
        <w:jc w:val="left"/>
        <w:rPr>
          <w:sz w:val="28"/>
          <w:szCs w:val="28"/>
        </w:rPr>
      </w:pPr>
      <w:r w:rsidRPr="000D1C99">
        <w:rPr>
          <w:sz w:val="24"/>
          <w:szCs w:val="24"/>
        </w:rPr>
        <w:t xml:space="preserve"> </w:t>
      </w:r>
      <w:r w:rsidR="00573E6F">
        <w:rPr>
          <w:sz w:val="28"/>
          <w:szCs w:val="28"/>
        </w:rPr>
        <w:t xml:space="preserve"> Беларусь</w:t>
      </w:r>
      <w:r w:rsidR="00573E6F">
        <w:rPr>
          <w:sz w:val="28"/>
          <w:szCs w:val="28"/>
        </w:rPr>
        <w:tab/>
        <w:t>23</w:t>
      </w:r>
    </w:p>
    <w:p w:rsidR="00F7335C" w:rsidRDefault="00F7335C" w:rsidP="00F7335C">
      <w:pPr>
        <w:pStyle w:val="3"/>
        <w:tabs>
          <w:tab w:val="right" w:pos="9180"/>
        </w:tabs>
        <w:ind w:left="360" w:firstLine="0"/>
        <w:jc w:val="left"/>
        <w:rPr>
          <w:sz w:val="28"/>
          <w:szCs w:val="28"/>
        </w:rPr>
      </w:pPr>
      <w:r>
        <w:rPr>
          <w:sz w:val="28"/>
          <w:szCs w:val="28"/>
        </w:rPr>
        <w:t>3.1</w:t>
      </w:r>
      <w:r w:rsidRPr="00F7335C">
        <w:rPr>
          <w:sz w:val="28"/>
          <w:szCs w:val="28"/>
        </w:rPr>
        <w:t xml:space="preserve"> Инструменты и механизмы повышения инвестиционной </w:t>
      </w:r>
    </w:p>
    <w:p w:rsidR="00C8243B" w:rsidRDefault="00F7335C" w:rsidP="00F7335C">
      <w:pPr>
        <w:pStyle w:val="3"/>
        <w:tabs>
          <w:tab w:val="right" w:pos="9180"/>
        </w:tabs>
        <w:ind w:left="360" w:firstLine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335C">
        <w:rPr>
          <w:sz w:val="28"/>
          <w:szCs w:val="28"/>
        </w:rPr>
        <w:t>активности</w:t>
      </w:r>
      <w:r w:rsidR="00573E6F">
        <w:rPr>
          <w:sz w:val="28"/>
          <w:szCs w:val="28"/>
        </w:rPr>
        <w:tab/>
        <w:t>23</w:t>
      </w:r>
    </w:p>
    <w:p w:rsidR="00C8243B" w:rsidRDefault="00C8243B" w:rsidP="00C8243B">
      <w:pPr>
        <w:pStyle w:val="3"/>
        <w:tabs>
          <w:tab w:val="right" w:pos="9180"/>
        </w:tabs>
        <w:ind w:left="3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C8243B">
        <w:rPr>
          <w:sz w:val="28"/>
          <w:szCs w:val="28"/>
        </w:rPr>
        <w:t>Совершенствование форм привлечения иностранного капитала</w:t>
      </w:r>
      <w:r w:rsidR="00573E6F">
        <w:rPr>
          <w:sz w:val="28"/>
          <w:szCs w:val="28"/>
        </w:rPr>
        <w:tab/>
        <w:t>25</w:t>
      </w:r>
    </w:p>
    <w:p w:rsidR="00C8243B" w:rsidRDefault="00573E6F" w:rsidP="00C8243B">
      <w:pPr>
        <w:pStyle w:val="3"/>
        <w:tabs>
          <w:tab w:val="right" w:pos="918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  <w:t>27</w:t>
      </w:r>
    </w:p>
    <w:p w:rsidR="00C8243B" w:rsidRDefault="00C8243B" w:rsidP="00C8243B">
      <w:pPr>
        <w:pStyle w:val="3"/>
        <w:tabs>
          <w:tab w:val="right" w:pos="918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</w:t>
      </w:r>
      <w:r w:rsidR="00573E6F">
        <w:rPr>
          <w:sz w:val="28"/>
          <w:szCs w:val="28"/>
        </w:rPr>
        <w:t>писок используемых источников</w:t>
      </w:r>
      <w:r w:rsidR="00573E6F">
        <w:rPr>
          <w:sz w:val="28"/>
          <w:szCs w:val="28"/>
        </w:rPr>
        <w:tab/>
        <w:t>28</w:t>
      </w:r>
    </w:p>
    <w:p w:rsidR="00C8243B" w:rsidRDefault="00573E6F" w:rsidP="00C8243B">
      <w:pPr>
        <w:pStyle w:val="3"/>
        <w:tabs>
          <w:tab w:val="right" w:pos="918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>
        <w:rPr>
          <w:sz w:val="28"/>
          <w:szCs w:val="28"/>
        </w:rPr>
        <w:tab/>
        <w:t>29</w:t>
      </w:r>
    </w:p>
    <w:p w:rsidR="00F60A28" w:rsidRDefault="00573E6F" w:rsidP="00F60A28">
      <w:pPr>
        <w:pStyle w:val="3"/>
        <w:tabs>
          <w:tab w:val="right" w:pos="918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>
        <w:rPr>
          <w:sz w:val="28"/>
          <w:szCs w:val="28"/>
        </w:rPr>
        <w:tab/>
        <w:t>30</w:t>
      </w:r>
    </w:p>
    <w:p w:rsidR="0078278C" w:rsidRPr="00146F75" w:rsidRDefault="00F60A28" w:rsidP="00980351">
      <w:pPr>
        <w:pStyle w:val="3"/>
        <w:tabs>
          <w:tab w:val="right" w:pos="9180"/>
        </w:tabs>
        <w:spacing w:line="72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8278C" w:rsidRPr="00146F75">
        <w:rPr>
          <w:sz w:val="28"/>
          <w:szCs w:val="28"/>
        </w:rPr>
        <w:t>ВВЕДЕНИЕ</w:t>
      </w:r>
    </w:p>
    <w:p w:rsidR="0078278C" w:rsidRPr="005852E2" w:rsidRDefault="0078278C" w:rsidP="000B27D0">
      <w:pPr>
        <w:pStyle w:val="a3"/>
        <w:widowControl w:val="0"/>
        <w:spacing w:after="0" w:line="360" w:lineRule="auto"/>
        <w:ind w:firstLine="539"/>
        <w:jc w:val="both"/>
        <w:rPr>
          <w:sz w:val="28"/>
          <w:szCs w:val="28"/>
        </w:rPr>
      </w:pPr>
      <w:r w:rsidRPr="005852E2">
        <w:rPr>
          <w:sz w:val="28"/>
          <w:szCs w:val="28"/>
        </w:rPr>
        <w:t>Характерными чертами рыночной экономики являются динамичность экономической среды, постоянное изменение внешних факторов,</w:t>
      </w:r>
      <w:r w:rsidR="00942F57">
        <w:rPr>
          <w:sz w:val="28"/>
          <w:szCs w:val="28"/>
        </w:rPr>
        <w:t xml:space="preserve"> опреде-</w:t>
      </w:r>
      <w:r w:rsidRPr="005852E2">
        <w:rPr>
          <w:sz w:val="28"/>
          <w:szCs w:val="28"/>
        </w:rPr>
        <w:t xml:space="preserve"> </w:t>
      </w:r>
      <w:r w:rsidR="005427BE">
        <w:rPr>
          <w:sz w:val="28"/>
          <w:szCs w:val="28"/>
        </w:rPr>
        <w:t>л</w:t>
      </w:r>
      <w:r w:rsidR="005427BE" w:rsidRPr="005852E2">
        <w:rPr>
          <w:sz w:val="28"/>
          <w:szCs w:val="28"/>
        </w:rPr>
        <w:t>яющих</w:t>
      </w:r>
      <w:r w:rsidRPr="005852E2">
        <w:rPr>
          <w:sz w:val="28"/>
          <w:szCs w:val="28"/>
        </w:rPr>
        <w:t xml:space="preserve"> политику предприятия, изменение конкурентных цен на продукцию, колебание курсов валют, инфляционное обесценивание средств</w:t>
      </w:r>
      <w:r w:rsidR="00942F57">
        <w:rPr>
          <w:sz w:val="28"/>
          <w:szCs w:val="28"/>
        </w:rPr>
        <w:t xml:space="preserve"> хозяйствующе-</w:t>
      </w:r>
      <w:r w:rsidR="005427BE">
        <w:rPr>
          <w:sz w:val="28"/>
          <w:szCs w:val="28"/>
        </w:rPr>
        <w:t>г</w:t>
      </w:r>
      <w:r w:rsidR="005427BE" w:rsidRPr="005852E2">
        <w:rPr>
          <w:sz w:val="28"/>
          <w:szCs w:val="28"/>
        </w:rPr>
        <w:t>о</w:t>
      </w:r>
      <w:r w:rsidRPr="005852E2">
        <w:rPr>
          <w:sz w:val="28"/>
          <w:szCs w:val="28"/>
        </w:rPr>
        <w:t xml:space="preserve"> субъекта, появление конкурентов, предоставляющих продукцию</w:t>
      </w:r>
      <w:r w:rsidR="00942F57">
        <w:rPr>
          <w:sz w:val="28"/>
          <w:szCs w:val="28"/>
        </w:rPr>
        <w:t xml:space="preserve"> идентич-</w:t>
      </w:r>
      <w:r w:rsidRPr="005852E2">
        <w:rPr>
          <w:sz w:val="28"/>
          <w:szCs w:val="28"/>
        </w:rPr>
        <w:t xml:space="preserve"> ную или превосходящую по качеству продукцию. Для поддержания </w:t>
      </w:r>
      <w:r w:rsidR="00942F57">
        <w:rPr>
          <w:sz w:val="28"/>
          <w:szCs w:val="28"/>
        </w:rPr>
        <w:t xml:space="preserve">конку- </w:t>
      </w:r>
      <w:r w:rsidRPr="005852E2">
        <w:rPr>
          <w:sz w:val="28"/>
          <w:szCs w:val="28"/>
        </w:rPr>
        <w:t>рентоспособности предприятия и его доли рынка сбыта, предприятию</w:t>
      </w:r>
      <w:r w:rsidR="00F55F60">
        <w:rPr>
          <w:sz w:val="28"/>
          <w:szCs w:val="28"/>
        </w:rPr>
        <w:t xml:space="preserve"> постоян-</w:t>
      </w:r>
      <w:r w:rsidRPr="005852E2">
        <w:rPr>
          <w:sz w:val="28"/>
          <w:szCs w:val="28"/>
        </w:rPr>
        <w:t xml:space="preserve"> но необходимо производить реконструкцию</w:t>
      </w:r>
      <w:r w:rsidR="005427BE">
        <w:rPr>
          <w:sz w:val="28"/>
          <w:szCs w:val="28"/>
        </w:rPr>
        <w:t xml:space="preserve"> п</w:t>
      </w:r>
      <w:r w:rsidR="005427BE" w:rsidRPr="005852E2">
        <w:rPr>
          <w:sz w:val="28"/>
          <w:szCs w:val="28"/>
        </w:rPr>
        <w:t>роизвод</w:t>
      </w:r>
      <w:r w:rsidR="005427BE">
        <w:rPr>
          <w:sz w:val="28"/>
          <w:szCs w:val="28"/>
        </w:rPr>
        <w:t>с</w:t>
      </w:r>
      <w:r w:rsidR="005427BE" w:rsidRPr="005852E2">
        <w:rPr>
          <w:sz w:val="28"/>
          <w:szCs w:val="28"/>
        </w:rPr>
        <w:t>твенных</w:t>
      </w:r>
      <w:r w:rsidRPr="005852E2">
        <w:rPr>
          <w:sz w:val="28"/>
          <w:szCs w:val="28"/>
        </w:rPr>
        <w:t xml:space="preserve"> мощностей, обновление имеющейся материально-технической базы, наращивание объемов производственной деятельности, освоение новых видов деятельности.</w:t>
      </w:r>
    </w:p>
    <w:p w:rsidR="0078278C" w:rsidRPr="005852E2" w:rsidRDefault="0078278C" w:rsidP="000B27D0">
      <w:pPr>
        <w:pStyle w:val="a3"/>
        <w:widowControl w:val="0"/>
        <w:spacing w:after="0" w:line="360" w:lineRule="auto"/>
        <w:ind w:firstLine="539"/>
        <w:jc w:val="both"/>
        <w:rPr>
          <w:sz w:val="28"/>
          <w:szCs w:val="28"/>
        </w:rPr>
      </w:pPr>
      <w:r w:rsidRPr="005852E2">
        <w:rPr>
          <w:sz w:val="28"/>
          <w:szCs w:val="28"/>
        </w:rPr>
        <w:t>Для проведения реконструкции ста</w:t>
      </w:r>
      <w:r w:rsidR="0062546F">
        <w:rPr>
          <w:sz w:val="28"/>
          <w:szCs w:val="28"/>
        </w:rPr>
        <w:t>р</w:t>
      </w:r>
      <w:r w:rsidRPr="005852E2">
        <w:rPr>
          <w:sz w:val="28"/>
          <w:szCs w:val="28"/>
        </w:rPr>
        <w:t>ого и покупки нового оборудования предприятию необходимо крупное вложение денег, которое предприятию, чаще всего, недоступно по причине отсутствия свободных денежных средств. Для привлечения необходимых средств предприятие должно проводить</w:t>
      </w:r>
      <w:r w:rsidR="00F55F60">
        <w:rPr>
          <w:sz w:val="28"/>
          <w:szCs w:val="28"/>
        </w:rPr>
        <w:t xml:space="preserve"> агрессив-</w:t>
      </w:r>
      <w:r w:rsidRPr="005852E2">
        <w:rPr>
          <w:sz w:val="28"/>
          <w:szCs w:val="28"/>
        </w:rPr>
        <w:t xml:space="preserve"> ную инвестиционную политику.</w:t>
      </w:r>
    </w:p>
    <w:p w:rsidR="0078278C" w:rsidRPr="006411D3" w:rsidRDefault="0078278C" w:rsidP="000B27D0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5852E2">
        <w:rPr>
          <w:sz w:val="28"/>
          <w:szCs w:val="28"/>
        </w:rPr>
        <w:t>Инвестиционная деятельность в той или иной степени присуща любому предприятию. При б</w:t>
      </w:r>
      <w:r w:rsidR="006411D3">
        <w:rPr>
          <w:sz w:val="28"/>
          <w:szCs w:val="28"/>
        </w:rPr>
        <w:t xml:space="preserve">ольшом выборе видов инвестиций </w:t>
      </w:r>
      <w:r w:rsidRPr="005852E2">
        <w:rPr>
          <w:sz w:val="28"/>
          <w:szCs w:val="28"/>
        </w:rPr>
        <w:t xml:space="preserve">предприятие постоянно сталкивается с задачей выбора инвестиционного решения. Принятие </w:t>
      </w:r>
      <w:r w:rsidR="00F55F60">
        <w:rPr>
          <w:sz w:val="28"/>
          <w:szCs w:val="28"/>
        </w:rPr>
        <w:t xml:space="preserve">инвести- </w:t>
      </w:r>
      <w:r w:rsidRPr="005852E2">
        <w:rPr>
          <w:sz w:val="28"/>
          <w:szCs w:val="28"/>
        </w:rPr>
        <w:t>ционного решения невозможно без учета следующих факторов: вид</w:t>
      </w:r>
      <w:r w:rsidR="00F55F60">
        <w:rPr>
          <w:sz w:val="28"/>
          <w:szCs w:val="28"/>
        </w:rPr>
        <w:t xml:space="preserve"> инвести- </w:t>
      </w:r>
      <w:r w:rsidRPr="005852E2">
        <w:rPr>
          <w:sz w:val="28"/>
          <w:szCs w:val="28"/>
        </w:rPr>
        <w:t>ции, стоимость инвестиционного проекта, множественность доступных проектов, ограниченность финансовых ресурсов, доступных для</w:t>
      </w:r>
      <w:r w:rsidR="00F55F60">
        <w:rPr>
          <w:sz w:val="28"/>
          <w:szCs w:val="28"/>
        </w:rPr>
        <w:t xml:space="preserve"> инвестирова-</w:t>
      </w:r>
      <w:r w:rsidRPr="005852E2">
        <w:rPr>
          <w:sz w:val="28"/>
          <w:szCs w:val="28"/>
        </w:rPr>
        <w:t xml:space="preserve"> ния, риск, связанный с принятием того или иного решения и др.</w:t>
      </w:r>
    </w:p>
    <w:p w:rsidR="00573E6F" w:rsidRDefault="0078278C" w:rsidP="000B27D0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5852E2">
        <w:rPr>
          <w:sz w:val="28"/>
          <w:szCs w:val="28"/>
        </w:rPr>
        <w:t xml:space="preserve">В условиях рыночной экономики возможностей для инвестирования довольно много. Однако весьма существен фактор риска. Инвестиционная деятельность всегда осуществляется в условиях неопределенности, степень которой может значительно варьировать. Так, в момент приобретения новых основных </w:t>
      </w:r>
      <w:r w:rsidR="005F67AF" w:rsidRPr="005852E2">
        <w:rPr>
          <w:sz w:val="28"/>
          <w:szCs w:val="28"/>
        </w:rPr>
        <w:t xml:space="preserve">фондов </w:t>
      </w:r>
      <w:r w:rsidRPr="005852E2">
        <w:rPr>
          <w:sz w:val="28"/>
          <w:szCs w:val="28"/>
        </w:rPr>
        <w:t>никогда нельзя точно предсказать экономический эффект этой операции. Поэтому нередко решения принимаются на интуитивной основе.</w:t>
      </w:r>
    </w:p>
    <w:p w:rsidR="004C358C" w:rsidRPr="00DC4D46" w:rsidRDefault="00573E6F" w:rsidP="00573E6F">
      <w:pPr>
        <w:pStyle w:val="a3"/>
        <w:spacing w:after="0" w:line="360" w:lineRule="auto"/>
        <w:ind w:firstLine="540"/>
        <w:jc w:val="both"/>
        <w:rPr>
          <w:rStyle w:val="30"/>
          <w:sz w:val="28"/>
        </w:rPr>
      </w:pPr>
      <w:r>
        <w:rPr>
          <w:sz w:val="28"/>
          <w:szCs w:val="28"/>
        </w:rPr>
        <w:br w:type="page"/>
      </w:r>
      <w:r w:rsidR="006F36D1">
        <w:rPr>
          <w:sz w:val="28"/>
          <w:szCs w:val="28"/>
        </w:rPr>
        <w:t>1</w:t>
      </w:r>
      <w:r w:rsidR="00D76E90" w:rsidRPr="00DC4D46">
        <w:rPr>
          <w:rStyle w:val="30"/>
          <w:sz w:val="28"/>
        </w:rPr>
        <w:t xml:space="preserve">. </w:t>
      </w:r>
      <w:r w:rsidR="00D76E90" w:rsidRPr="00DC4D46">
        <w:rPr>
          <w:rStyle w:val="30"/>
          <w:caps/>
          <w:sz w:val="28"/>
          <w:szCs w:val="28"/>
        </w:rPr>
        <w:t>Сущность инвестиций и инвестиционная</w:t>
      </w:r>
      <w:r w:rsidR="004A4B51" w:rsidRPr="00DC4D46">
        <w:rPr>
          <w:rStyle w:val="30"/>
          <w:caps/>
          <w:sz w:val="28"/>
          <w:szCs w:val="28"/>
        </w:rPr>
        <w:t xml:space="preserve"> </w:t>
      </w:r>
      <w:r w:rsidR="00D76E90" w:rsidRPr="00DC4D46">
        <w:rPr>
          <w:rStyle w:val="30"/>
          <w:caps/>
          <w:sz w:val="28"/>
          <w:szCs w:val="28"/>
        </w:rPr>
        <w:t>деятельность</w:t>
      </w:r>
    </w:p>
    <w:p w:rsidR="00D76E90" w:rsidRPr="000F5F6F" w:rsidRDefault="004A4B51" w:rsidP="006F36D1">
      <w:pPr>
        <w:pStyle w:val="3"/>
        <w:spacing w:before="240" w:line="720" w:lineRule="auto"/>
        <w:ind w:firstLine="0"/>
        <w:jc w:val="left"/>
        <w:rPr>
          <w:b/>
          <w:caps/>
          <w:sz w:val="28"/>
          <w:szCs w:val="28"/>
        </w:rPr>
      </w:pPr>
      <w:r w:rsidRPr="000F5F6F">
        <w:rPr>
          <w:b/>
          <w:caps/>
          <w:sz w:val="28"/>
          <w:szCs w:val="28"/>
        </w:rPr>
        <w:t xml:space="preserve">1.1 </w:t>
      </w:r>
      <w:r w:rsidR="00D76E90" w:rsidRPr="000F5F6F">
        <w:rPr>
          <w:b/>
          <w:caps/>
          <w:sz w:val="28"/>
          <w:szCs w:val="28"/>
        </w:rPr>
        <w:t>С</w:t>
      </w:r>
      <w:r w:rsidR="00D76E90" w:rsidRPr="000F5F6F">
        <w:rPr>
          <w:b/>
          <w:sz w:val="28"/>
          <w:szCs w:val="28"/>
        </w:rPr>
        <w:t>ущность, понятия и виды инвестиций</w:t>
      </w:r>
    </w:p>
    <w:p w:rsidR="009C5ABE" w:rsidRPr="005852E2" w:rsidRDefault="009C5ABE" w:rsidP="0016246B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DC4D46">
        <w:rPr>
          <w:sz w:val="28"/>
          <w:szCs w:val="28"/>
        </w:rPr>
        <w:t xml:space="preserve">Под </w:t>
      </w:r>
      <w:r w:rsidRPr="00DC4D46">
        <w:rPr>
          <w:b/>
          <w:sz w:val="28"/>
          <w:szCs w:val="28"/>
        </w:rPr>
        <w:t>инвестициями</w:t>
      </w:r>
      <w:r w:rsidRPr="00DC4D46">
        <w:rPr>
          <w:sz w:val="28"/>
          <w:szCs w:val="28"/>
        </w:rPr>
        <w:t xml:space="preserve"> (от лат.</w:t>
      </w:r>
      <w:r w:rsidRPr="00DC4D46">
        <w:rPr>
          <w:b/>
          <w:sz w:val="28"/>
          <w:szCs w:val="28"/>
          <w:lang w:val="en-US"/>
        </w:rPr>
        <w:t>investio</w:t>
      </w:r>
      <w:r w:rsidRPr="00DC4D46">
        <w:rPr>
          <w:sz w:val="28"/>
          <w:szCs w:val="28"/>
        </w:rPr>
        <w:t xml:space="preserve"> — одеваю) понимают долгосрочное вложение капитала в отрасли экономики. Иначе говоря, инвестициями являются финансовые, материальные, и</w:t>
      </w:r>
      <w:r w:rsidR="00BF4153" w:rsidRPr="00DC4D46">
        <w:rPr>
          <w:sz w:val="28"/>
          <w:szCs w:val="28"/>
        </w:rPr>
        <w:t>мущественные и другие ценности, вкладываемые в объекты предпринимательской и других видов деятельности, в результате</w:t>
      </w:r>
      <w:r w:rsidR="00BF4153" w:rsidRPr="005852E2">
        <w:rPr>
          <w:sz w:val="28"/>
          <w:szCs w:val="28"/>
        </w:rPr>
        <w:t xml:space="preserve"> чего образуется прибыль или достигается социальный эффект. </w:t>
      </w:r>
    </w:p>
    <w:p w:rsidR="005F67AF" w:rsidRPr="005852E2" w:rsidRDefault="001C0554" w:rsidP="0016246B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5852E2">
        <w:rPr>
          <w:sz w:val="28"/>
          <w:szCs w:val="28"/>
        </w:rPr>
        <w:t xml:space="preserve">Под </w:t>
      </w:r>
      <w:r w:rsidRPr="005852E2">
        <w:rPr>
          <w:b/>
          <w:sz w:val="28"/>
          <w:szCs w:val="28"/>
        </w:rPr>
        <w:t>инвестиционной деятельностью</w:t>
      </w:r>
      <w:r w:rsidRPr="005852E2">
        <w:rPr>
          <w:sz w:val="28"/>
          <w:szCs w:val="28"/>
        </w:rPr>
        <w:t xml:space="preserve"> понимают совокупность</w:t>
      </w:r>
      <w:r w:rsidR="0016246B">
        <w:rPr>
          <w:sz w:val="28"/>
          <w:szCs w:val="28"/>
        </w:rPr>
        <w:t xml:space="preserve"> практи-</w:t>
      </w:r>
      <w:r w:rsidRPr="005852E2">
        <w:rPr>
          <w:sz w:val="28"/>
          <w:szCs w:val="28"/>
        </w:rPr>
        <w:t xml:space="preserve"> ческих действий граждан, юридических лиц и государства, направленных на расширенное воспроизводство основного и оборотного капитала с </w:t>
      </w:r>
      <w:r w:rsidR="0066298E" w:rsidRPr="005852E2">
        <w:rPr>
          <w:sz w:val="28"/>
          <w:szCs w:val="28"/>
        </w:rPr>
        <w:t xml:space="preserve">целью удовлетворения потребностей общества на основе привлечения и вложение всех видов имущественных и интеллектуальных ценностей в хозяйственные, коммерческие, научные, культурные, </w:t>
      </w:r>
      <w:r w:rsidR="00146F75" w:rsidRPr="005852E2">
        <w:rPr>
          <w:sz w:val="28"/>
          <w:szCs w:val="28"/>
        </w:rPr>
        <w:t>благотворительные и любые иные</w:t>
      </w:r>
      <w:r w:rsidR="0016246B">
        <w:rPr>
          <w:sz w:val="28"/>
          <w:szCs w:val="28"/>
        </w:rPr>
        <w:t xml:space="preserve"> пред-</w:t>
      </w:r>
      <w:r w:rsidR="00146F75" w:rsidRPr="005852E2">
        <w:rPr>
          <w:sz w:val="28"/>
          <w:szCs w:val="28"/>
        </w:rPr>
        <w:t xml:space="preserve"> приятия и проекты, цели которых не противоречат законодательству</w:t>
      </w:r>
      <w:r w:rsidR="0016246B">
        <w:rPr>
          <w:sz w:val="28"/>
          <w:szCs w:val="28"/>
        </w:rPr>
        <w:t xml:space="preserve"> Респуб-</w:t>
      </w:r>
      <w:r w:rsidR="00146F75" w:rsidRPr="005852E2">
        <w:rPr>
          <w:sz w:val="28"/>
          <w:szCs w:val="28"/>
        </w:rPr>
        <w:t xml:space="preserve"> лики Беларусь.</w:t>
      </w:r>
      <w:r w:rsidRPr="005852E2">
        <w:rPr>
          <w:sz w:val="28"/>
          <w:szCs w:val="28"/>
        </w:rPr>
        <w:t xml:space="preserve"> </w:t>
      </w:r>
    </w:p>
    <w:p w:rsidR="00C65734" w:rsidRDefault="005F67AF" w:rsidP="00B47388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5852E2">
        <w:rPr>
          <w:b/>
          <w:sz w:val="28"/>
          <w:szCs w:val="28"/>
        </w:rPr>
        <w:t xml:space="preserve">Инвестиционный </w:t>
      </w:r>
      <w:r w:rsidRPr="005852E2">
        <w:rPr>
          <w:b/>
          <w:w w:val="150"/>
          <w:sz w:val="28"/>
          <w:szCs w:val="28"/>
        </w:rPr>
        <w:t>цикл</w:t>
      </w:r>
      <w:r w:rsidRPr="00B47388">
        <w:rPr>
          <w:rFonts w:ascii="Courier New" w:hAnsi="Courier New"/>
          <w:w w:val="150"/>
          <w:sz w:val="28"/>
          <w:szCs w:val="28"/>
        </w:rPr>
        <w:t xml:space="preserve"> </w:t>
      </w:r>
      <w:r w:rsidRPr="00B47388">
        <w:rPr>
          <w:rFonts w:ascii="Courier New" w:hAnsi="Courier New"/>
          <w:sz w:val="28"/>
          <w:szCs w:val="28"/>
        </w:rPr>
        <w:t>—</w:t>
      </w:r>
      <w:r w:rsidRPr="005852E2">
        <w:rPr>
          <w:rFonts w:ascii="Courier New" w:hAnsi="Courier New"/>
          <w:sz w:val="28"/>
          <w:szCs w:val="28"/>
        </w:rPr>
        <w:t xml:space="preserve"> </w:t>
      </w:r>
      <w:r w:rsidRPr="005852E2">
        <w:rPr>
          <w:sz w:val="28"/>
          <w:szCs w:val="28"/>
        </w:rPr>
        <w:t>комплекс мероприятий от момента</w:t>
      </w:r>
      <w:r w:rsidR="00B47388">
        <w:rPr>
          <w:sz w:val="28"/>
          <w:szCs w:val="28"/>
        </w:rPr>
        <w:t xml:space="preserve"> приня-</w:t>
      </w:r>
      <w:r w:rsidRPr="005852E2">
        <w:rPr>
          <w:sz w:val="28"/>
          <w:szCs w:val="28"/>
        </w:rPr>
        <w:t xml:space="preserve"> тия решения об инвестировании до завершающей стадии инвестиционного проекта, в частности, например, научно-исследовательские и опытно-конструкторские работы, принятие инвестиционных решений, планирование и проектирование, подготовка к строительству, строительство, выход на</w:t>
      </w:r>
      <w:r w:rsidR="00B47388">
        <w:rPr>
          <w:sz w:val="28"/>
          <w:szCs w:val="28"/>
        </w:rPr>
        <w:t xml:space="preserve"> проект-</w:t>
      </w:r>
      <w:r w:rsidRPr="005852E2">
        <w:rPr>
          <w:sz w:val="28"/>
          <w:szCs w:val="28"/>
        </w:rPr>
        <w:t xml:space="preserve"> ные показатели и режим окупаемости вложений.</w:t>
      </w:r>
    </w:p>
    <w:p w:rsidR="00C65734" w:rsidRPr="005852E2" w:rsidRDefault="00C65734" w:rsidP="00033FE0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</w:p>
    <w:p w:rsidR="005F67AF" w:rsidRPr="006D796D" w:rsidRDefault="005F67AF" w:rsidP="005C63E7">
      <w:pPr>
        <w:spacing w:line="480" w:lineRule="auto"/>
        <w:ind w:firstLine="539"/>
        <w:jc w:val="both"/>
        <w:rPr>
          <w:i/>
          <w:sz w:val="28"/>
          <w:szCs w:val="28"/>
        </w:rPr>
      </w:pPr>
      <w:r w:rsidRPr="005F67AF">
        <w:rPr>
          <w:i/>
          <w:sz w:val="28"/>
          <w:szCs w:val="28"/>
        </w:rPr>
        <w:t>Инвестиционный цикл состоит из трех основных периодов</w:t>
      </w:r>
      <w:r w:rsidRPr="006D796D">
        <w:rPr>
          <w:sz w:val="28"/>
          <w:szCs w:val="28"/>
        </w:rPr>
        <w:t>:</w:t>
      </w:r>
    </w:p>
    <w:p w:rsidR="005F67AF" w:rsidRPr="006D796D" w:rsidRDefault="005F67AF" w:rsidP="00033FE0">
      <w:pPr>
        <w:spacing w:line="360" w:lineRule="auto"/>
        <w:ind w:left="540"/>
        <w:jc w:val="both"/>
        <w:rPr>
          <w:sz w:val="28"/>
          <w:szCs w:val="28"/>
        </w:rPr>
      </w:pPr>
      <w:r w:rsidRPr="006D796D">
        <w:rPr>
          <w:sz w:val="28"/>
          <w:szCs w:val="28"/>
        </w:rPr>
        <w:t>1. Прединвестиционная фаза.</w:t>
      </w:r>
    </w:p>
    <w:p w:rsidR="005F67AF" w:rsidRPr="006D796D" w:rsidRDefault="005F67AF" w:rsidP="00033FE0">
      <w:pPr>
        <w:pStyle w:val="2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6D796D">
        <w:rPr>
          <w:rFonts w:ascii="Times New Roman" w:hAnsi="Times New Roman"/>
          <w:sz w:val="28"/>
          <w:szCs w:val="28"/>
        </w:rPr>
        <w:t>2. Фаза инвестиций — собственно затраты, вложения средств.</w:t>
      </w:r>
    </w:p>
    <w:p w:rsidR="005F67AF" w:rsidRDefault="005F67AF" w:rsidP="00033FE0">
      <w:pPr>
        <w:pStyle w:val="2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6D796D">
        <w:rPr>
          <w:rFonts w:ascii="Times New Roman" w:hAnsi="Times New Roman"/>
          <w:sz w:val="28"/>
          <w:szCs w:val="28"/>
        </w:rPr>
        <w:t>3. Эксплутационная фаза — возмещение затраченных средств.</w:t>
      </w:r>
    </w:p>
    <w:p w:rsidR="00DC4D46" w:rsidRDefault="00DC4D46" w:rsidP="00033FE0"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</w:p>
    <w:p w:rsidR="00031ED9" w:rsidRDefault="00031ED9" w:rsidP="00033FE0"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</w:p>
    <w:p w:rsidR="00440390" w:rsidRPr="00F60A28" w:rsidRDefault="00440390" w:rsidP="001C48BB">
      <w:pPr>
        <w:spacing w:line="720" w:lineRule="auto"/>
        <w:rPr>
          <w:b/>
          <w:sz w:val="28"/>
          <w:szCs w:val="28"/>
          <w:u w:val="single"/>
        </w:rPr>
      </w:pPr>
      <w:r w:rsidRPr="00F60A28">
        <w:rPr>
          <w:sz w:val="28"/>
          <w:szCs w:val="28"/>
          <w:u w:val="single"/>
        </w:rPr>
        <w:t>Экономическая сущность инвестиций</w:t>
      </w:r>
    </w:p>
    <w:p w:rsidR="00440390" w:rsidRPr="006D796D" w:rsidRDefault="00440390" w:rsidP="001C5D7A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6D796D">
        <w:rPr>
          <w:sz w:val="28"/>
          <w:szCs w:val="28"/>
        </w:rPr>
        <w:t>Как уже говорилось, инвестиции представляют собой вложения капитала с целью последующего его увеличения. При этом прирост капитала должен быть достаточным для того, чтобы компенсировать инвестору отказ от</w:t>
      </w:r>
      <w:r w:rsidR="00F42BCC">
        <w:rPr>
          <w:sz w:val="28"/>
          <w:szCs w:val="28"/>
        </w:rPr>
        <w:t xml:space="preserve"> использова-</w:t>
      </w:r>
      <w:r w:rsidRPr="006D796D">
        <w:rPr>
          <w:sz w:val="28"/>
          <w:szCs w:val="28"/>
        </w:rPr>
        <w:t xml:space="preserve"> ния имеющихся средств на потребление в текущем периоде, вознаградить его за риск, возместить потери от инфляции в текущем периоде.</w:t>
      </w:r>
    </w:p>
    <w:p w:rsidR="00440390" w:rsidRPr="006D796D" w:rsidRDefault="00440390" w:rsidP="001C5D7A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6D796D">
        <w:rPr>
          <w:sz w:val="28"/>
          <w:szCs w:val="28"/>
        </w:rPr>
        <w:t xml:space="preserve">Источником прироста капитала и движущим мотивом осуществления инвестиций является получаемая от них прибыль. Эти два процесса — </w:t>
      </w:r>
      <w:r w:rsidR="00F42BCC">
        <w:rPr>
          <w:sz w:val="28"/>
          <w:szCs w:val="28"/>
        </w:rPr>
        <w:t xml:space="preserve">вложе- </w:t>
      </w:r>
      <w:r w:rsidRPr="006D796D">
        <w:rPr>
          <w:sz w:val="28"/>
          <w:szCs w:val="28"/>
        </w:rPr>
        <w:t>ние капитала и получение прибыли — могут происходить в различной</w:t>
      </w:r>
      <w:r w:rsidR="00F42BCC">
        <w:rPr>
          <w:sz w:val="28"/>
          <w:szCs w:val="28"/>
        </w:rPr>
        <w:t xml:space="preserve"> времен-</w:t>
      </w:r>
      <w:r w:rsidRPr="006D796D">
        <w:rPr>
          <w:sz w:val="28"/>
          <w:szCs w:val="28"/>
        </w:rPr>
        <w:t xml:space="preserve"> ной последовательности. При последовательном протекании этих процессов прибыль получается сразу же после завершения инвестиций в полном объеме. При параллельном их протекании</w:t>
      </w:r>
      <w:r w:rsidR="00A85B16">
        <w:rPr>
          <w:sz w:val="28"/>
          <w:szCs w:val="28"/>
        </w:rPr>
        <w:t>,</w:t>
      </w:r>
      <w:r w:rsidRPr="006D796D">
        <w:rPr>
          <w:sz w:val="28"/>
          <w:szCs w:val="28"/>
        </w:rPr>
        <w:t xml:space="preserve"> получение </w:t>
      </w:r>
      <w:r w:rsidR="00313032" w:rsidRPr="006D796D">
        <w:rPr>
          <w:sz w:val="28"/>
          <w:szCs w:val="28"/>
        </w:rPr>
        <w:t>прибыли</w:t>
      </w:r>
      <w:r w:rsidRPr="006D796D">
        <w:rPr>
          <w:sz w:val="28"/>
          <w:szCs w:val="28"/>
        </w:rPr>
        <w:t xml:space="preserve"> </w:t>
      </w:r>
      <w:r w:rsidR="00313032" w:rsidRPr="006D796D">
        <w:rPr>
          <w:sz w:val="28"/>
          <w:szCs w:val="28"/>
        </w:rPr>
        <w:t>возможно</w:t>
      </w:r>
      <w:r w:rsidRPr="006D796D">
        <w:rPr>
          <w:sz w:val="28"/>
          <w:szCs w:val="28"/>
        </w:rPr>
        <w:t xml:space="preserve"> еще до</w:t>
      </w:r>
      <w:r w:rsidR="00F42BCC">
        <w:rPr>
          <w:sz w:val="28"/>
          <w:szCs w:val="28"/>
        </w:rPr>
        <w:t xml:space="preserve"> полно-</w:t>
      </w:r>
      <w:r w:rsidRPr="006D796D">
        <w:rPr>
          <w:sz w:val="28"/>
          <w:szCs w:val="28"/>
        </w:rPr>
        <w:t xml:space="preserve"> го завершения процесса (после первого его этапа). При интервальном</w:t>
      </w:r>
      <w:r w:rsidR="00F42BCC">
        <w:rPr>
          <w:sz w:val="28"/>
          <w:szCs w:val="28"/>
        </w:rPr>
        <w:t xml:space="preserve"> протека-</w:t>
      </w:r>
      <w:r w:rsidRPr="006D796D">
        <w:rPr>
          <w:sz w:val="28"/>
          <w:szCs w:val="28"/>
        </w:rPr>
        <w:t xml:space="preserve"> нии этих процессов между периодом завершения инвестиций и получения</w:t>
      </w:r>
      <w:r w:rsidR="00F42BCC">
        <w:rPr>
          <w:sz w:val="28"/>
          <w:szCs w:val="28"/>
        </w:rPr>
        <w:t xml:space="preserve"> при-</w:t>
      </w:r>
      <w:r w:rsidRPr="006D796D">
        <w:rPr>
          <w:sz w:val="28"/>
          <w:szCs w:val="28"/>
        </w:rPr>
        <w:t xml:space="preserve"> были проходит определенное время, продолжительность которого зависит от особенностей конк</w:t>
      </w:r>
      <w:r w:rsidR="00031ED9">
        <w:rPr>
          <w:sz w:val="28"/>
          <w:szCs w:val="28"/>
        </w:rPr>
        <w:t>ретного инвестиционного проекта.</w:t>
      </w:r>
    </w:p>
    <w:p w:rsidR="00440390" w:rsidRPr="006D796D" w:rsidRDefault="00440390" w:rsidP="001C5D7A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6D796D">
        <w:rPr>
          <w:sz w:val="28"/>
          <w:szCs w:val="28"/>
        </w:rPr>
        <w:t>Автор «Инвестиционного менеджмента», Бланк отмечает, что при</w:t>
      </w:r>
      <w:r w:rsidR="001C5D7A">
        <w:rPr>
          <w:sz w:val="28"/>
          <w:szCs w:val="28"/>
        </w:rPr>
        <w:t xml:space="preserve"> характе-</w:t>
      </w:r>
      <w:r w:rsidRPr="006D796D">
        <w:rPr>
          <w:sz w:val="28"/>
          <w:szCs w:val="28"/>
        </w:rPr>
        <w:t xml:space="preserve"> ристике экономической сущности инвестиций в современной литературе этот термин иногда трактуется ошибочно или слишком узко. Со всеми</w:t>
      </w:r>
      <w:r w:rsidR="001C5D7A">
        <w:rPr>
          <w:sz w:val="28"/>
          <w:szCs w:val="28"/>
        </w:rPr>
        <w:t xml:space="preserve"> предостав-</w:t>
      </w:r>
      <w:r w:rsidRPr="006D796D">
        <w:rPr>
          <w:sz w:val="28"/>
          <w:szCs w:val="28"/>
        </w:rPr>
        <w:t xml:space="preserve"> ленными им доводами трудно не согласиться.</w:t>
      </w:r>
    </w:p>
    <w:p w:rsidR="00440390" w:rsidRPr="006D796D" w:rsidRDefault="00440390" w:rsidP="001C5D7A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6D796D">
        <w:rPr>
          <w:sz w:val="28"/>
          <w:szCs w:val="28"/>
        </w:rPr>
        <w:t>Наиболее типичная ошибка, по его мнению, заключается в том, что под инвестициями понимается любое вложение средств, которое может и не</w:t>
      </w:r>
      <w:r w:rsidR="001C5D7A">
        <w:rPr>
          <w:sz w:val="28"/>
          <w:szCs w:val="28"/>
        </w:rPr>
        <w:t xml:space="preserve"> приво-</w:t>
      </w:r>
      <w:r w:rsidRPr="006D796D">
        <w:rPr>
          <w:sz w:val="28"/>
          <w:szCs w:val="28"/>
        </w:rPr>
        <w:t xml:space="preserve"> дить ни к росту капитала, ни к получению прибыли. К ним часто относят так называемые «потребительские инвестиции» (покупка телевизоров,</w:t>
      </w:r>
      <w:r w:rsidR="001C5D7A">
        <w:rPr>
          <w:sz w:val="28"/>
          <w:szCs w:val="28"/>
        </w:rPr>
        <w:t xml:space="preserve"> автомоби-</w:t>
      </w:r>
      <w:r w:rsidRPr="006D796D">
        <w:rPr>
          <w:sz w:val="28"/>
          <w:szCs w:val="28"/>
        </w:rPr>
        <w:t xml:space="preserve"> лей, квартир, дач и т.п.), которые по своему экономическому содержанию к инвестициям не относятся — средства в приобретение этих товаров</w:t>
      </w:r>
      <w:r w:rsidR="001C5D7A">
        <w:rPr>
          <w:sz w:val="28"/>
          <w:szCs w:val="28"/>
        </w:rPr>
        <w:t xml:space="preserve"> расхо-</w:t>
      </w:r>
      <w:r w:rsidRPr="006D796D">
        <w:rPr>
          <w:sz w:val="28"/>
          <w:szCs w:val="28"/>
        </w:rPr>
        <w:t xml:space="preserve"> дуются в данном случае на непосредственное долгосрочное потребление (если их не приобретают для последующей перепродажи). Ошибочным является также идентификация термина «инвестиции» с термином «капитальные</w:t>
      </w:r>
      <w:r w:rsidR="001C5D7A">
        <w:rPr>
          <w:sz w:val="28"/>
          <w:szCs w:val="28"/>
        </w:rPr>
        <w:t xml:space="preserve"> вложе-</w:t>
      </w:r>
      <w:r w:rsidRPr="006D796D">
        <w:rPr>
          <w:sz w:val="28"/>
          <w:szCs w:val="28"/>
        </w:rPr>
        <w:t xml:space="preserve"> ния». Инвестиции в этом случае рассматриваются как вложение средств в воспроизводство основных фондов (зданий, оборудования, транспортных средств и т.п.). Вместе с тем, инвестиции могут осуществляться и в оборотные активы, и в различные финансовые инструменты (акции, облигации и т.п.), и в отдельные виды нематериальных активов (приобретение патентов, лицензий и т.п.). Следовательно, капитальные вложения являются более узким понятием и могут рассматриваться лишь как одна из форм инвес</w:t>
      </w:r>
      <w:r w:rsidR="00031ED9">
        <w:rPr>
          <w:sz w:val="28"/>
          <w:szCs w:val="28"/>
        </w:rPr>
        <w:t>тиций, но</w:t>
      </w:r>
      <w:r w:rsidRPr="006D796D">
        <w:rPr>
          <w:sz w:val="28"/>
          <w:szCs w:val="28"/>
        </w:rPr>
        <w:t xml:space="preserve"> не как их аналог.</w:t>
      </w:r>
    </w:p>
    <w:p w:rsidR="00440390" w:rsidRPr="006D796D" w:rsidRDefault="00440390" w:rsidP="001C5D7A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6D796D">
        <w:rPr>
          <w:sz w:val="28"/>
          <w:szCs w:val="28"/>
        </w:rPr>
        <w:t>Бланк также не соглашается с тем, что в некоторых источниках инвестиции определяют как вложения денежных средств. Он указывает, что</w:t>
      </w:r>
      <w:r w:rsidR="001C5D7A">
        <w:rPr>
          <w:sz w:val="28"/>
          <w:szCs w:val="28"/>
        </w:rPr>
        <w:t xml:space="preserve"> инвестирова-</w:t>
      </w:r>
      <w:r w:rsidRPr="006D796D">
        <w:rPr>
          <w:sz w:val="28"/>
          <w:szCs w:val="28"/>
        </w:rPr>
        <w:t xml:space="preserve"> ние капитала может осуществляться не только в денежной, но и в других</w:t>
      </w:r>
      <w:r w:rsidR="001C5D7A">
        <w:rPr>
          <w:sz w:val="28"/>
          <w:szCs w:val="28"/>
        </w:rPr>
        <w:t xml:space="preserve"> фор-</w:t>
      </w:r>
      <w:r w:rsidRPr="006D796D">
        <w:rPr>
          <w:sz w:val="28"/>
          <w:szCs w:val="28"/>
        </w:rPr>
        <w:t xml:space="preserve"> мах — движимого и недвижимого имущества, различных финансовых</w:t>
      </w:r>
      <w:r w:rsidR="001C5D7A">
        <w:rPr>
          <w:sz w:val="28"/>
          <w:szCs w:val="28"/>
        </w:rPr>
        <w:t xml:space="preserve"> инстру-</w:t>
      </w:r>
      <w:r w:rsidRPr="006D796D">
        <w:rPr>
          <w:sz w:val="28"/>
          <w:szCs w:val="28"/>
        </w:rPr>
        <w:t xml:space="preserve"> ментов, нематериальных активов и т.п.</w:t>
      </w:r>
    </w:p>
    <w:p w:rsidR="00440390" w:rsidRPr="006D796D" w:rsidRDefault="00440390" w:rsidP="001C5D7A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6D796D">
        <w:rPr>
          <w:sz w:val="28"/>
          <w:szCs w:val="28"/>
        </w:rPr>
        <w:t>И, наконец, в ряде определений отмечается, что инвестиции представляют собой долгосрочные вложения денежных средств. Безусловно, отдельные</w:t>
      </w:r>
      <w:r w:rsidR="001C5D7A">
        <w:rPr>
          <w:sz w:val="28"/>
          <w:szCs w:val="28"/>
        </w:rPr>
        <w:t xml:space="preserve"> фор-</w:t>
      </w:r>
      <w:r w:rsidRPr="006D796D">
        <w:rPr>
          <w:sz w:val="28"/>
          <w:szCs w:val="28"/>
        </w:rPr>
        <w:t xml:space="preserve"> мы инвестиций (в первую очередь, капитальные вложения) носят долгосрочный характер, однако инвестиции могут быть и краткосрочными (например,</w:t>
      </w:r>
      <w:r w:rsidR="001C5D7A">
        <w:rPr>
          <w:sz w:val="28"/>
          <w:szCs w:val="28"/>
        </w:rPr>
        <w:t xml:space="preserve"> кратко-</w:t>
      </w:r>
      <w:r w:rsidRPr="006D796D">
        <w:rPr>
          <w:sz w:val="28"/>
          <w:szCs w:val="28"/>
        </w:rPr>
        <w:t xml:space="preserve"> </w:t>
      </w:r>
      <w:r w:rsidR="001C5D7A">
        <w:rPr>
          <w:sz w:val="28"/>
          <w:szCs w:val="28"/>
        </w:rPr>
        <w:t>с</w:t>
      </w:r>
      <w:r w:rsidRPr="006D796D">
        <w:rPr>
          <w:sz w:val="28"/>
          <w:szCs w:val="28"/>
        </w:rPr>
        <w:t>рочные финансовые вложения в акции, сберегательные сертификаты и т.п.).</w:t>
      </w:r>
    </w:p>
    <w:p w:rsidR="00440390" w:rsidRDefault="00440390" w:rsidP="001C5D7A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6D796D">
        <w:rPr>
          <w:sz w:val="28"/>
          <w:szCs w:val="28"/>
        </w:rPr>
        <w:t>Для закрепления понятия «инвестиции», как категории объединяющей в себе различные виды предпринимательской деятельности</w:t>
      </w:r>
      <w:r w:rsidR="00BC2B62">
        <w:rPr>
          <w:sz w:val="28"/>
          <w:szCs w:val="28"/>
        </w:rPr>
        <w:t>,</w:t>
      </w:r>
      <w:r w:rsidRPr="006D796D">
        <w:rPr>
          <w:sz w:val="28"/>
          <w:szCs w:val="28"/>
        </w:rPr>
        <w:t xml:space="preserve"> приведем наиболее распространенную </w:t>
      </w:r>
      <w:r w:rsidRPr="00BC2B62">
        <w:rPr>
          <w:sz w:val="28"/>
          <w:szCs w:val="28"/>
        </w:rPr>
        <w:t>его классификацию</w:t>
      </w:r>
      <w:r w:rsidRPr="006D796D">
        <w:rPr>
          <w:sz w:val="28"/>
          <w:szCs w:val="28"/>
        </w:rPr>
        <w:t>:</w:t>
      </w:r>
    </w:p>
    <w:p w:rsidR="00B15125" w:rsidRPr="00B15125" w:rsidRDefault="00B15125" w:rsidP="00033FE0">
      <w:pPr>
        <w:pStyle w:val="a3"/>
        <w:spacing w:after="0" w:line="360" w:lineRule="auto"/>
        <w:ind w:firstLine="720"/>
        <w:rPr>
          <w:sz w:val="28"/>
          <w:szCs w:val="28"/>
          <w:lang w:val="en-US"/>
        </w:rPr>
      </w:pPr>
    </w:p>
    <w:p w:rsidR="00D6718A" w:rsidRPr="00466E0D" w:rsidRDefault="00D6718A" w:rsidP="002F46BE">
      <w:pPr>
        <w:numPr>
          <w:ilvl w:val="0"/>
          <w:numId w:val="2"/>
        </w:numPr>
        <w:tabs>
          <w:tab w:val="clear" w:pos="1188"/>
        </w:tabs>
        <w:spacing w:line="480" w:lineRule="auto"/>
        <w:ind w:left="1078" w:hanging="539"/>
        <w:jc w:val="both"/>
        <w:rPr>
          <w:i/>
          <w:sz w:val="28"/>
          <w:szCs w:val="28"/>
          <w:u w:val="single"/>
        </w:rPr>
      </w:pPr>
      <w:r w:rsidRPr="00466E0D">
        <w:rPr>
          <w:i/>
          <w:sz w:val="28"/>
          <w:szCs w:val="28"/>
          <w:u w:val="single"/>
        </w:rPr>
        <w:t>По объекту вложений:</w:t>
      </w:r>
    </w:p>
    <w:p w:rsidR="00D6718A" w:rsidRPr="00466E0D" w:rsidRDefault="00D6718A" w:rsidP="002F46BE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466E0D">
        <w:rPr>
          <w:b/>
          <w:sz w:val="28"/>
          <w:szCs w:val="28"/>
        </w:rPr>
        <w:t>а)</w:t>
      </w:r>
      <w:r w:rsidRPr="00466E0D">
        <w:rPr>
          <w:sz w:val="28"/>
          <w:szCs w:val="28"/>
        </w:rPr>
        <w:t xml:space="preserve"> финансовые инвестиции — приобретение корпоративных прав, ценных бумаг и других финансовых инструментов. Финансовые инвестиции, в свою очередь</w:t>
      </w:r>
      <w:r w:rsidR="00A92030" w:rsidRPr="00A92030">
        <w:rPr>
          <w:sz w:val="28"/>
          <w:szCs w:val="28"/>
        </w:rPr>
        <w:t>,</w:t>
      </w:r>
      <w:r w:rsidRPr="00466E0D">
        <w:rPr>
          <w:sz w:val="28"/>
          <w:szCs w:val="28"/>
        </w:rPr>
        <w:t xml:space="preserve"> подразделяются на прямые (внесение средств в уставный фонд</w:t>
      </w:r>
      <w:r w:rsidR="002F46BE">
        <w:rPr>
          <w:sz w:val="28"/>
          <w:szCs w:val="28"/>
        </w:rPr>
        <w:t xml:space="preserve"> юриди-</w:t>
      </w:r>
      <w:r w:rsidRPr="00466E0D">
        <w:rPr>
          <w:sz w:val="28"/>
          <w:szCs w:val="28"/>
        </w:rPr>
        <w:t xml:space="preserve"> ческого лица в обмен на его корпоративные права) и портфельные</w:t>
      </w:r>
      <w:r w:rsidR="002F46BE">
        <w:rPr>
          <w:sz w:val="28"/>
          <w:szCs w:val="28"/>
        </w:rPr>
        <w:t xml:space="preserve"> (приобрете-</w:t>
      </w:r>
      <w:r w:rsidRPr="00466E0D">
        <w:rPr>
          <w:sz w:val="28"/>
          <w:szCs w:val="28"/>
        </w:rPr>
        <w:t xml:space="preserve"> ние ценных бумаг и других финансовых активов на фондовом рынке);</w:t>
      </w:r>
    </w:p>
    <w:p w:rsidR="00D6718A" w:rsidRDefault="00D6718A" w:rsidP="002F46BE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466E0D">
        <w:rPr>
          <w:b/>
          <w:sz w:val="28"/>
          <w:szCs w:val="28"/>
        </w:rPr>
        <w:t>б)</w:t>
      </w:r>
      <w:r w:rsidRPr="00466E0D">
        <w:rPr>
          <w:sz w:val="28"/>
          <w:szCs w:val="28"/>
        </w:rPr>
        <w:t xml:space="preserve"> реальные/капитальные инвестиции — вложение средств в реальные активы,— приобретение домов, сооружений, других объектов недвижимой собственности, других основных фондов и</w:t>
      </w:r>
      <w:r w:rsidR="004C4EB0">
        <w:rPr>
          <w:sz w:val="28"/>
          <w:szCs w:val="28"/>
        </w:rPr>
        <w:t xml:space="preserve"> </w:t>
      </w:r>
      <w:r w:rsidRPr="00466E0D">
        <w:rPr>
          <w:sz w:val="28"/>
          <w:szCs w:val="28"/>
        </w:rPr>
        <w:t>нематериальных активов, которые подлежат амортиза</w:t>
      </w:r>
      <w:r>
        <w:rPr>
          <w:sz w:val="28"/>
          <w:szCs w:val="28"/>
        </w:rPr>
        <w:t>ции.</w:t>
      </w:r>
    </w:p>
    <w:p w:rsidR="00D6718A" w:rsidRPr="00466E0D" w:rsidRDefault="00D6718A" w:rsidP="002F46BE">
      <w:pPr>
        <w:pStyle w:val="31"/>
        <w:numPr>
          <w:ilvl w:val="0"/>
          <w:numId w:val="2"/>
        </w:numPr>
        <w:tabs>
          <w:tab w:val="clear" w:pos="1188"/>
        </w:tabs>
        <w:spacing w:after="0" w:line="480" w:lineRule="auto"/>
        <w:ind w:left="896" w:hanging="357"/>
        <w:jc w:val="both"/>
        <w:rPr>
          <w:i/>
          <w:sz w:val="28"/>
          <w:szCs w:val="28"/>
          <w:u w:val="single"/>
        </w:rPr>
      </w:pPr>
      <w:r w:rsidRPr="00466E0D">
        <w:rPr>
          <w:i/>
          <w:sz w:val="28"/>
          <w:szCs w:val="28"/>
          <w:u w:val="single"/>
        </w:rPr>
        <w:t>По характеру участия в инвестировании:</w:t>
      </w:r>
    </w:p>
    <w:p w:rsidR="00D6718A" w:rsidRPr="00466E0D" w:rsidRDefault="00D6718A" w:rsidP="005F5B96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466E0D">
        <w:rPr>
          <w:b/>
          <w:sz w:val="28"/>
          <w:szCs w:val="28"/>
        </w:rPr>
        <w:t>а)</w:t>
      </w:r>
      <w:r w:rsidRPr="00466E0D">
        <w:rPr>
          <w:sz w:val="28"/>
          <w:szCs w:val="28"/>
        </w:rPr>
        <w:t xml:space="preserve"> прямые инвестиции — непосредственное</w:t>
      </w:r>
      <w:r w:rsidR="0017176F" w:rsidRPr="0017176F">
        <w:rPr>
          <w:sz w:val="28"/>
          <w:szCs w:val="28"/>
        </w:rPr>
        <w:t xml:space="preserve"> </w:t>
      </w:r>
      <w:r w:rsidR="0017176F">
        <w:rPr>
          <w:sz w:val="28"/>
          <w:szCs w:val="28"/>
        </w:rPr>
        <w:t>вложение</w:t>
      </w:r>
      <w:r w:rsidRPr="00466E0D">
        <w:rPr>
          <w:sz w:val="28"/>
          <w:szCs w:val="28"/>
        </w:rPr>
        <w:t xml:space="preserve"> средств инвестором в объекты инвестирования (данный вид инвестирования осуществляют, в основном, подготовленные инвесторы, имеющие достаточно точную</w:t>
      </w:r>
      <w:r w:rsidR="002F46BE">
        <w:rPr>
          <w:sz w:val="28"/>
          <w:szCs w:val="28"/>
        </w:rPr>
        <w:t xml:space="preserve"> информа-</w:t>
      </w:r>
      <w:r w:rsidRPr="00466E0D">
        <w:rPr>
          <w:sz w:val="28"/>
          <w:szCs w:val="28"/>
        </w:rPr>
        <w:t xml:space="preserve"> цию об объекте инвестирования и хорошо знакомые с механизмом</w:t>
      </w:r>
      <w:r w:rsidR="002F46BE">
        <w:rPr>
          <w:sz w:val="28"/>
          <w:szCs w:val="28"/>
        </w:rPr>
        <w:t xml:space="preserve"> инвестиро-</w:t>
      </w:r>
      <w:r w:rsidRPr="00466E0D">
        <w:rPr>
          <w:sz w:val="28"/>
          <w:szCs w:val="28"/>
        </w:rPr>
        <w:t xml:space="preserve"> вания);</w:t>
      </w:r>
    </w:p>
    <w:p w:rsidR="00D6718A" w:rsidRDefault="00D6718A" w:rsidP="005F5B96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466E0D">
        <w:rPr>
          <w:b/>
          <w:sz w:val="28"/>
          <w:szCs w:val="28"/>
        </w:rPr>
        <w:t>б)</w:t>
      </w:r>
      <w:r w:rsidRPr="00466E0D">
        <w:rPr>
          <w:sz w:val="28"/>
          <w:szCs w:val="28"/>
        </w:rPr>
        <w:t xml:space="preserve"> непрямые инвестиции — инвестирование, опосредованное другими лицами (инвестиционными или финансовыми посредниками). Эти инвестиции осуществляют инвесторы, не имеющие достаточную квалификацию для выбора объектов инвестирования и дальнейшего управления ими. В этом случае они приобретают ценные бумаги, выпускаемые инвестиционными или другими</w:t>
      </w:r>
      <w:r w:rsidR="005F5B96">
        <w:rPr>
          <w:sz w:val="28"/>
          <w:szCs w:val="28"/>
        </w:rPr>
        <w:t xml:space="preserve"> фи-</w:t>
      </w:r>
      <w:r w:rsidRPr="00466E0D">
        <w:rPr>
          <w:sz w:val="28"/>
          <w:szCs w:val="28"/>
        </w:rPr>
        <w:t xml:space="preserve"> нансовыми посредниками (например, инвестиционные сертификаты</w:t>
      </w:r>
      <w:r w:rsidR="005F5B96">
        <w:rPr>
          <w:sz w:val="28"/>
          <w:szCs w:val="28"/>
        </w:rPr>
        <w:t xml:space="preserve"> инвести-</w:t>
      </w:r>
      <w:r w:rsidRPr="00466E0D">
        <w:rPr>
          <w:sz w:val="28"/>
          <w:szCs w:val="28"/>
        </w:rPr>
        <w:t xml:space="preserve"> ционных фондов и инвестиционных компаний), а последние, собранные таким образом инвестиционные средства размещают по своему усмотрению —</w:t>
      </w:r>
      <w:r w:rsidR="005F5B96">
        <w:rPr>
          <w:sz w:val="28"/>
          <w:szCs w:val="28"/>
        </w:rPr>
        <w:t xml:space="preserve"> выби-</w:t>
      </w:r>
      <w:r w:rsidRPr="00466E0D">
        <w:rPr>
          <w:sz w:val="28"/>
          <w:szCs w:val="28"/>
        </w:rPr>
        <w:t xml:space="preserve"> рают наиболее эффективные объекты инвестирования, участвуют в управлении ими, а полученные доходы распределяют затем среди своих</w:t>
      </w:r>
      <w:r>
        <w:rPr>
          <w:sz w:val="28"/>
          <w:szCs w:val="28"/>
        </w:rPr>
        <w:t xml:space="preserve"> клиентов.</w:t>
      </w:r>
    </w:p>
    <w:p w:rsidR="00C65734" w:rsidRDefault="00C65734" w:rsidP="00033FE0">
      <w:pPr>
        <w:pStyle w:val="31"/>
        <w:spacing w:after="0" w:line="360" w:lineRule="auto"/>
        <w:ind w:left="1134" w:hanging="425"/>
        <w:rPr>
          <w:i/>
          <w:sz w:val="28"/>
          <w:szCs w:val="28"/>
          <w:u w:val="single"/>
        </w:rPr>
      </w:pPr>
    </w:p>
    <w:p w:rsidR="004C4EB0" w:rsidRPr="00466E0D" w:rsidRDefault="004C4EB0" w:rsidP="002F46BE">
      <w:pPr>
        <w:pStyle w:val="31"/>
        <w:spacing w:after="0" w:line="480" w:lineRule="auto"/>
        <w:ind w:left="896" w:hanging="357"/>
        <w:rPr>
          <w:i/>
          <w:sz w:val="28"/>
          <w:szCs w:val="28"/>
          <w:u w:val="single"/>
        </w:rPr>
      </w:pPr>
      <w:r w:rsidRPr="00466E0D">
        <w:rPr>
          <w:i/>
          <w:sz w:val="28"/>
          <w:szCs w:val="28"/>
          <w:u w:val="single"/>
        </w:rPr>
        <w:t>3. По периоду инвестирования:</w:t>
      </w:r>
    </w:p>
    <w:p w:rsidR="004C4EB0" w:rsidRPr="00466E0D" w:rsidRDefault="004C4EB0" w:rsidP="005F5B96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466E0D">
        <w:rPr>
          <w:b/>
          <w:sz w:val="28"/>
          <w:szCs w:val="28"/>
        </w:rPr>
        <w:t>а)</w:t>
      </w:r>
      <w:r w:rsidRPr="00466E0D">
        <w:rPr>
          <w:sz w:val="28"/>
          <w:szCs w:val="28"/>
        </w:rPr>
        <w:t xml:space="preserve"> краткосрочные инвестиции — вложение капитала на период, не более одного года (например, краткосрочные депозитные вклады, покупка</w:t>
      </w:r>
      <w:r w:rsidR="005F5B96">
        <w:rPr>
          <w:sz w:val="28"/>
          <w:szCs w:val="28"/>
        </w:rPr>
        <w:t xml:space="preserve"> кратко-</w:t>
      </w:r>
      <w:r w:rsidRPr="00466E0D">
        <w:rPr>
          <w:sz w:val="28"/>
          <w:szCs w:val="28"/>
        </w:rPr>
        <w:t xml:space="preserve"> срочных сберегательных сертификатов и т.п.);</w:t>
      </w:r>
    </w:p>
    <w:p w:rsidR="004C4EB0" w:rsidRPr="00466E0D" w:rsidRDefault="004C4EB0" w:rsidP="00033FE0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466E0D">
        <w:rPr>
          <w:b/>
          <w:sz w:val="28"/>
          <w:szCs w:val="28"/>
        </w:rPr>
        <w:t>б)</w:t>
      </w:r>
      <w:r w:rsidRPr="00466E0D">
        <w:rPr>
          <w:sz w:val="28"/>
          <w:szCs w:val="28"/>
        </w:rPr>
        <w:t xml:space="preserve"> долгосрочные инвестиции — вложение капитала на период более одного года.</w:t>
      </w:r>
    </w:p>
    <w:p w:rsidR="004C4EB0" w:rsidRPr="00466E0D" w:rsidRDefault="004C4EB0" w:rsidP="005C63E7">
      <w:pPr>
        <w:pStyle w:val="31"/>
        <w:spacing w:line="360" w:lineRule="auto"/>
        <w:ind w:left="0" w:firstLine="539"/>
        <w:jc w:val="both"/>
        <w:rPr>
          <w:sz w:val="28"/>
          <w:szCs w:val="28"/>
        </w:rPr>
      </w:pPr>
      <w:r w:rsidRPr="004C4EB0">
        <w:rPr>
          <w:sz w:val="28"/>
          <w:szCs w:val="28"/>
        </w:rPr>
        <w:t>В практике больших инвестиционных компаний долгосрочные инвестиции детализируются следующим образом</w:t>
      </w:r>
      <w:r w:rsidRPr="00466E0D">
        <w:rPr>
          <w:sz w:val="28"/>
          <w:szCs w:val="28"/>
        </w:rPr>
        <w:t>:</w:t>
      </w:r>
    </w:p>
    <w:p w:rsidR="004C4EB0" w:rsidRPr="004C4EB0" w:rsidRDefault="004C4EB0" w:rsidP="00033FE0">
      <w:pPr>
        <w:pStyle w:val="31"/>
        <w:numPr>
          <w:ilvl w:val="0"/>
          <w:numId w:val="3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4C4EB0">
        <w:rPr>
          <w:sz w:val="28"/>
          <w:szCs w:val="28"/>
        </w:rPr>
        <w:t>до 2 лет;</w:t>
      </w:r>
    </w:p>
    <w:p w:rsidR="004C4EB0" w:rsidRPr="004C4EB0" w:rsidRDefault="004C4EB0" w:rsidP="00033FE0">
      <w:pPr>
        <w:pStyle w:val="31"/>
        <w:numPr>
          <w:ilvl w:val="0"/>
          <w:numId w:val="3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4C4EB0">
        <w:rPr>
          <w:sz w:val="28"/>
          <w:szCs w:val="28"/>
        </w:rPr>
        <w:t>от 2 до 3 лет;</w:t>
      </w:r>
    </w:p>
    <w:p w:rsidR="004C4EB0" w:rsidRPr="004C4EB0" w:rsidRDefault="004C4EB0" w:rsidP="00033FE0">
      <w:pPr>
        <w:pStyle w:val="31"/>
        <w:numPr>
          <w:ilvl w:val="0"/>
          <w:numId w:val="3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4C4EB0">
        <w:rPr>
          <w:sz w:val="28"/>
          <w:szCs w:val="28"/>
        </w:rPr>
        <w:t>от 3 до 5 лет;</w:t>
      </w:r>
    </w:p>
    <w:p w:rsidR="004C4EB0" w:rsidRPr="004C4EB0" w:rsidRDefault="004C4EB0" w:rsidP="00033FE0">
      <w:pPr>
        <w:pStyle w:val="31"/>
        <w:numPr>
          <w:ilvl w:val="0"/>
          <w:numId w:val="3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4C4EB0">
        <w:rPr>
          <w:sz w:val="28"/>
          <w:szCs w:val="28"/>
        </w:rPr>
        <w:t>больше 5 лет.</w:t>
      </w:r>
    </w:p>
    <w:p w:rsidR="005C63E7" w:rsidRDefault="005C63E7" w:rsidP="002F46BE">
      <w:pPr>
        <w:pStyle w:val="31"/>
        <w:spacing w:after="0" w:line="480" w:lineRule="auto"/>
        <w:ind w:left="1134" w:hanging="595"/>
        <w:rPr>
          <w:i/>
          <w:sz w:val="28"/>
          <w:szCs w:val="28"/>
          <w:u w:val="single"/>
        </w:rPr>
      </w:pPr>
    </w:p>
    <w:p w:rsidR="004C4EB0" w:rsidRPr="004C4EB0" w:rsidRDefault="004C4EB0" w:rsidP="002F46BE">
      <w:pPr>
        <w:pStyle w:val="31"/>
        <w:spacing w:after="0" w:line="480" w:lineRule="auto"/>
        <w:ind w:left="1134" w:hanging="595"/>
        <w:rPr>
          <w:i/>
          <w:sz w:val="28"/>
          <w:szCs w:val="28"/>
          <w:u w:val="single"/>
        </w:rPr>
      </w:pPr>
      <w:r w:rsidRPr="004C4EB0">
        <w:rPr>
          <w:i/>
          <w:sz w:val="28"/>
          <w:szCs w:val="28"/>
          <w:u w:val="single"/>
        </w:rPr>
        <w:t>4. По региональному признаку:</w:t>
      </w:r>
    </w:p>
    <w:p w:rsidR="004C4EB0" w:rsidRPr="004C4EB0" w:rsidRDefault="004C4EB0" w:rsidP="00033FE0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4C4EB0">
        <w:rPr>
          <w:b/>
          <w:sz w:val="28"/>
          <w:szCs w:val="28"/>
        </w:rPr>
        <w:t>а)</w:t>
      </w:r>
      <w:r w:rsidRPr="004C4EB0">
        <w:rPr>
          <w:sz w:val="28"/>
          <w:szCs w:val="28"/>
        </w:rPr>
        <w:t xml:space="preserve"> внутренние инвестиции — вложение средств в объекты инвестирования, расположенные в границах данной страны;</w:t>
      </w:r>
    </w:p>
    <w:p w:rsidR="004C4EB0" w:rsidRDefault="004C4EB0" w:rsidP="00033FE0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4C4EB0">
        <w:rPr>
          <w:b/>
          <w:sz w:val="28"/>
          <w:szCs w:val="28"/>
        </w:rPr>
        <w:t>б)</w:t>
      </w:r>
      <w:r w:rsidRPr="004C4EB0">
        <w:rPr>
          <w:sz w:val="28"/>
          <w:szCs w:val="28"/>
        </w:rPr>
        <w:t xml:space="preserve"> инвестиции за границей — вложение средств в объекты инвестирования, расположенные за пределами данной страны.</w:t>
      </w:r>
    </w:p>
    <w:p w:rsidR="005330B8" w:rsidRPr="004C4EB0" w:rsidRDefault="005330B8" w:rsidP="00033FE0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</w:p>
    <w:p w:rsidR="004C4EB0" w:rsidRPr="004C4EB0" w:rsidRDefault="004C4EB0" w:rsidP="002F46BE">
      <w:pPr>
        <w:pStyle w:val="31"/>
        <w:numPr>
          <w:ilvl w:val="0"/>
          <w:numId w:val="5"/>
        </w:numPr>
        <w:tabs>
          <w:tab w:val="clear" w:pos="540"/>
        </w:tabs>
        <w:spacing w:after="0" w:line="480" w:lineRule="auto"/>
        <w:ind w:left="896" w:hanging="357"/>
        <w:jc w:val="both"/>
        <w:rPr>
          <w:i/>
          <w:sz w:val="28"/>
          <w:szCs w:val="28"/>
          <w:u w:val="single"/>
        </w:rPr>
      </w:pPr>
      <w:r w:rsidRPr="004C4EB0">
        <w:rPr>
          <w:i/>
          <w:sz w:val="28"/>
          <w:szCs w:val="28"/>
          <w:u w:val="single"/>
        </w:rPr>
        <w:t xml:space="preserve">По форме собственности: </w:t>
      </w:r>
    </w:p>
    <w:p w:rsidR="004C4EB0" w:rsidRPr="004C4EB0" w:rsidRDefault="004C4EB0" w:rsidP="006E3585">
      <w:pPr>
        <w:pStyle w:val="31"/>
        <w:numPr>
          <w:ilvl w:val="0"/>
          <w:numId w:val="4"/>
        </w:numPr>
        <w:tabs>
          <w:tab w:val="clear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4C4EB0">
        <w:rPr>
          <w:sz w:val="28"/>
          <w:szCs w:val="28"/>
        </w:rPr>
        <w:t>частные — вложения средств, осуществляемые гражданами, а также предприятиями негосударственных форм собственности;</w:t>
      </w:r>
    </w:p>
    <w:p w:rsidR="004C4EB0" w:rsidRDefault="004C4EB0" w:rsidP="006E3585">
      <w:pPr>
        <w:pStyle w:val="31"/>
        <w:numPr>
          <w:ilvl w:val="0"/>
          <w:numId w:val="4"/>
        </w:numPr>
        <w:tabs>
          <w:tab w:val="clear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4C4EB0">
        <w:rPr>
          <w:sz w:val="28"/>
          <w:szCs w:val="28"/>
        </w:rPr>
        <w:t>государственные — вложения, осуществляемые центральными и</w:t>
      </w:r>
      <w:r w:rsidR="006E3585">
        <w:rPr>
          <w:sz w:val="28"/>
          <w:szCs w:val="28"/>
        </w:rPr>
        <w:t xml:space="preserve"> местны-</w:t>
      </w:r>
      <w:r w:rsidRPr="004C4EB0">
        <w:rPr>
          <w:sz w:val="28"/>
          <w:szCs w:val="28"/>
        </w:rPr>
        <w:t xml:space="preserve"> ми органами власти и управления за счет средств бюджетов, внебюджетных фондов, а также государственными предприятиями за сче</w:t>
      </w:r>
      <w:r w:rsidR="00D921D1">
        <w:rPr>
          <w:sz w:val="28"/>
          <w:szCs w:val="28"/>
        </w:rPr>
        <w:t xml:space="preserve">т собственных и </w:t>
      </w:r>
      <w:r w:rsidR="006E3585">
        <w:rPr>
          <w:sz w:val="28"/>
          <w:szCs w:val="28"/>
        </w:rPr>
        <w:t xml:space="preserve">заем- </w:t>
      </w:r>
      <w:r w:rsidR="00D921D1">
        <w:rPr>
          <w:sz w:val="28"/>
          <w:szCs w:val="28"/>
        </w:rPr>
        <w:t>ных средств.</w:t>
      </w:r>
    </w:p>
    <w:p w:rsidR="00D921D1" w:rsidRPr="00D15359" w:rsidRDefault="00D921D1" w:rsidP="00033FE0">
      <w:pPr>
        <w:pStyle w:val="31"/>
        <w:numPr>
          <w:ilvl w:val="0"/>
          <w:numId w:val="4"/>
        </w:numPr>
        <w:tabs>
          <w:tab w:val="clear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15359">
        <w:rPr>
          <w:sz w:val="28"/>
          <w:szCs w:val="28"/>
        </w:rPr>
        <w:t>иностранные — вложения, осуществляемые иностранными гражданами, юридическими лицами и государствами;</w:t>
      </w:r>
    </w:p>
    <w:p w:rsidR="00D921D1" w:rsidRDefault="00D921D1" w:rsidP="00361848">
      <w:pPr>
        <w:pStyle w:val="31"/>
        <w:numPr>
          <w:ilvl w:val="0"/>
          <w:numId w:val="4"/>
        </w:numPr>
        <w:tabs>
          <w:tab w:val="clear" w:pos="360"/>
        </w:tabs>
        <w:spacing w:after="720" w:line="360" w:lineRule="auto"/>
        <w:ind w:left="0" w:firstLine="0"/>
        <w:jc w:val="both"/>
        <w:rPr>
          <w:sz w:val="28"/>
          <w:szCs w:val="28"/>
        </w:rPr>
      </w:pPr>
      <w:r w:rsidRPr="00D15359">
        <w:rPr>
          <w:sz w:val="28"/>
          <w:szCs w:val="28"/>
        </w:rPr>
        <w:t xml:space="preserve">совместные — вложения, осуществляемые лицами данной страны и иностранных государств. </w:t>
      </w:r>
    </w:p>
    <w:p w:rsidR="00697859" w:rsidRPr="000F5F6F" w:rsidRDefault="00697859" w:rsidP="00361848">
      <w:pPr>
        <w:pStyle w:val="3"/>
        <w:spacing w:before="480" w:after="600"/>
        <w:ind w:firstLine="0"/>
        <w:rPr>
          <w:b/>
          <w:caps/>
          <w:sz w:val="28"/>
          <w:szCs w:val="28"/>
        </w:rPr>
      </w:pPr>
      <w:r w:rsidRPr="000F5F6F">
        <w:rPr>
          <w:b/>
          <w:caps/>
          <w:sz w:val="28"/>
          <w:szCs w:val="28"/>
        </w:rPr>
        <w:t>1.2 П</w:t>
      </w:r>
      <w:r w:rsidRPr="000F5F6F">
        <w:rPr>
          <w:b/>
          <w:sz w:val="28"/>
          <w:szCs w:val="28"/>
        </w:rPr>
        <w:t>равовые основы инвестиционной деятельности в Республике Беларусь</w:t>
      </w:r>
    </w:p>
    <w:p w:rsidR="00697859" w:rsidRPr="00D223FD" w:rsidRDefault="00697859" w:rsidP="00361848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В Республике Беларусь правовые условия инвестиционной деятельности определяются "Инвестиционным кодексом Республики Беларусь".</w:t>
      </w:r>
    </w:p>
    <w:p w:rsidR="00697859" w:rsidRPr="00D223FD" w:rsidRDefault="00697859" w:rsidP="00361848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Под инвестициями, согласно Кодексу, понимаются любое имущество, включая денежные средства, ценные бумаги, оборудование и результаты интеллектуальной деятельности, принадлежащие инвестору на праве</w:t>
      </w:r>
      <w:r w:rsidR="00361848">
        <w:rPr>
          <w:sz w:val="28"/>
          <w:szCs w:val="28"/>
        </w:rPr>
        <w:t xml:space="preserve"> собствен-</w:t>
      </w:r>
      <w:r w:rsidRPr="00D223FD">
        <w:rPr>
          <w:sz w:val="28"/>
          <w:szCs w:val="28"/>
        </w:rPr>
        <w:t xml:space="preserve"> ности или ином вещном праве, и имущественные права, вкладываемые</w:t>
      </w:r>
      <w:r w:rsidR="00361848">
        <w:rPr>
          <w:sz w:val="28"/>
          <w:szCs w:val="28"/>
        </w:rPr>
        <w:t xml:space="preserve"> инвесто-</w:t>
      </w:r>
      <w:r w:rsidRPr="00D223FD">
        <w:rPr>
          <w:sz w:val="28"/>
          <w:szCs w:val="28"/>
        </w:rPr>
        <w:t xml:space="preserve"> ром в объекты инвестиционной деятельности в целях получения прибыли</w:t>
      </w:r>
      <w:r w:rsidR="00361848">
        <w:rPr>
          <w:sz w:val="28"/>
          <w:szCs w:val="28"/>
        </w:rPr>
        <w:t xml:space="preserve"> (до-</w:t>
      </w:r>
      <w:r w:rsidRPr="00D223FD">
        <w:rPr>
          <w:sz w:val="28"/>
          <w:szCs w:val="28"/>
        </w:rPr>
        <w:t xml:space="preserve"> хода) и (или) достижения иного значимого результата.</w:t>
      </w:r>
    </w:p>
    <w:p w:rsidR="00697859" w:rsidRPr="00D223FD" w:rsidRDefault="00697859" w:rsidP="00361848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Под инвестиционной деятельностью понимаются действия юридического лица или (и) физического лица, или (и) государства (административно-территориальной единицы государства) по вложению инвестиций в</w:t>
      </w:r>
      <w:r w:rsidR="00361848">
        <w:rPr>
          <w:sz w:val="28"/>
          <w:szCs w:val="28"/>
        </w:rPr>
        <w:t xml:space="preserve"> произ-</w:t>
      </w:r>
      <w:r w:rsidRPr="00D223FD">
        <w:rPr>
          <w:sz w:val="28"/>
          <w:szCs w:val="28"/>
        </w:rPr>
        <w:t xml:space="preserve"> водство продукции (работ, услуг) или их  иному использованию для получения прибыли (дохода) и (или) достижения иного значимого результата.</w:t>
      </w:r>
    </w:p>
    <w:p w:rsidR="00697859" w:rsidRPr="00D223FD" w:rsidRDefault="00697859" w:rsidP="00361848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Под инвестором понимается лицо (юридические и физические лица, государство в лице уполномоченных органов и его административно-территориальные единицы в лице уполномоченных органов), осуществляющее инвестиционную деятельность в формах, определенных статьей 5 Кодекса. Инвестор имеет права, несет обязанность и риск, связанные с вложением инвестиций.</w:t>
      </w:r>
    </w:p>
    <w:p w:rsidR="00F10CC6" w:rsidRDefault="00697859" w:rsidP="00361848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Инвесторы в целях определения особенностей регулирования их</w:t>
      </w:r>
      <w:r w:rsidR="00361848">
        <w:rPr>
          <w:sz w:val="28"/>
          <w:szCs w:val="28"/>
        </w:rPr>
        <w:t xml:space="preserve"> деятель-</w:t>
      </w:r>
      <w:r w:rsidRPr="00D223FD">
        <w:rPr>
          <w:sz w:val="28"/>
          <w:szCs w:val="28"/>
        </w:rPr>
        <w:t xml:space="preserve"> ности рассматриваются как национальные либо иностранные инвесторы</w:t>
      </w:r>
      <w:r w:rsidR="00F10CC6">
        <w:rPr>
          <w:sz w:val="28"/>
          <w:szCs w:val="28"/>
        </w:rPr>
        <w:t>.</w:t>
      </w:r>
    </w:p>
    <w:p w:rsidR="00B5335D" w:rsidRDefault="00B5335D" w:rsidP="00033FE0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</w:p>
    <w:p w:rsidR="00697859" w:rsidRPr="00D223FD" w:rsidRDefault="00697859" w:rsidP="00361848">
      <w:pPr>
        <w:pStyle w:val="31"/>
        <w:spacing w:after="0" w:line="480" w:lineRule="auto"/>
        <w:ind w:left="0" w:firstLine="539"/>
        <w:jc w:val="both"/>
        <w:rPr>
          <w:i/>
          <w:sz w:val="28"/>
          <w:szCs w:val="28"/>
        </w:rPr>
      </w:pPr>
      <w:r w:rsidRPr="00D223FD">
        <w:rPr>
          <w:i/>
          <w:sz w:val="28"/>
          <w:szCs w:val="28"/>
        </w:rPr>
        <w:t>Иностранными инвесторами в Республике Беларусь признаются:</w:t>
      </w:r>
    </w:p>
    <w:p w:rsidR="00697859" w:rsidRPr="00D223FD" w:rsidRDefault="00697859" w:rsidP="00E05470">
      <w:pPr>
        <w:pStyle w:val="31"/>
        <w:numPr>
          <w:ilvl w:val="0"/>
          <w:numId w:val="9"/>
        </w:numPr>
        <w:tabs>
          <w:tab w:val="clear" w:pos="720"/>
          <w:tab w:val="num" w:pos="54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 xml:space="preserve">иностранные государства и их административно-территориальные </w:t>
      </w:r>
      <w:r w:rsidR="00361848">
        <w:rPr>
          <w:sz w:val="28"/>
          <w:szCs w:val="28"/>
        </w:rPr>
        <w:t xml:space="preserve">едини- </w:t>
      </w:r>
      <w:r w:rsidRPr="00D223FD">
        <w:rPr>
          <w:sz w:val="28"/>
          <w:szCs w:val="28"/>
        </w:rPr>
        <w:t>цы в лице уполномоченных органов;</w:t>
      </w:r>
    </w:p>
    <w:p w:rsidR="00697859" w:rsidRPr="00D223FD" w:rsidRDefault="00697859" w:rsidP="00E05470">
      <w:pPr>
        <w:pStyle w:val="31"/>
        <w:numPr>
          <w:ilvl w:val="0"/>
          <w:numId w:val="9"/>
        </w:numPr>
        <w:tabs>
          <w:tab w:val="clear" w:pos="720"/>
          <w:tab w:val="num" w:pos="54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международные организации;</w:t>
      </w:r>
    </w:p>
    <w:p w:rsidR="00697859" w:rsidRPr="00D223FD" w:rsidRDefault="00697859" w:rsidP="00E05470">
      <w:pPr>
        <w:pStyle w:val="31"/>
        <w:numPr>
          <w:ilvl w:val="0"/>
          <w:numId w:val="9"/>
        </w:numPr>
        <w:tabs>
          <w:tab w:val="clear" w:pos="720"/>
          <w:tab w:val="num" w:pos="54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иностранные юридические лица;</w:t>
      </w:r>
    </w:p>
    <w:p w:rsidR="00697859" w:rsidRPr="00D223FD" w:rsidRDefault="00697859" w:rsidP="00E05470">
      <w:pPr>
        <w:pStyle w:val="31"/>
        <w:numPr>
          <w:ilvl w:val="0"/>
          <w:numId w:val="9"/>
        </w:numPr>
        <w:tabs>
          <w:tab w:val="clear" w:pos="720"/>
          <w:tab w:val="num" w:pos="54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иностранные граждане;</w:t>
      </w:r>
    </w:p>
    <w:p w:rsidR="00697859" w:rsidRPr="00D223FD" w:rsidRDefault="00697859" w:rsidP="00E05470">
      <w:pPr>
        <w:pStyle w:val="31"/>
        <w:numPr>
          <w:ilvl w:val="0"/>
          <w:numId w:val="9"/>
        </w:numPr>
        <w:tabs>
          <w:tab w:val="clear" w:pos="720"/>
          <w:tab w:val="num" w:pos="54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физические лица (граждане Республики Беларусь и лица без гражданства),</w:t>
      </w:r>
      <w:r w:rsidR="00B01262">
        <w:rPr>
          <w:sz w:val="28"/>
          <w:szCs w:val="28"/>
        </w:rPr>
        <w:t xml:space="preserve"> </w:t>
      </w:r>
      <w:r w:rsidRPr="00D223FD">
        <w:rPr>
          <w:sz w:val="28"/>
          <w:szCs w:val="28"/>
        </w:rPr>
        <w:t>постоянно</w:t>
      </w:r>
      <w:r w:rsidR="00B01262">
        <w:rPr>
          <w:sz w:val="28"/>
          <w:szCs w:val="28"/>
        </w:rPr>
        <w:t xml:space="preserve"> </w:t>
      </w:r>
      <w:r w:rsidRPr="00D223FD">
        <w:rPr>
          <w:sz w:val="28"/>
          <w:szCs w:val="28"/>
        </w:rPr>
        <w:t>проживающие за пределами Республики Беларусь.</w:t>
      </w:r>
    </w:p>
    <w:p w:rsidR="00F10CC6" w:rsidRDefault="00697859" w:rsidP="00E05470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Особенности регулирования деятельности иностранных инвесторов</w:t>
      </w:r>
      <w:r w:rsidR="00361848">
        <w:rPr>
          <w:sz w:val="28"/>
          <w:szCs w:val="28"/>
        </w:rPr>
        <w:t xml:space="preserve"> опре-</w:t>
      </w:r>
      <w:r w:rsidRPr="00D223FD">
        <w:rPr>
          <w:sz w:val="28"/>
          <w:szCs w:val="28"/>
        </w:rPr>
        <w:t xml:space="preserve"> деляются Кодексом, иными актами законодательства Республики Беларусь, в том числе международными договорами Республики Беларусь.</w:t>
      </w:r>
    </w:p>
    <w:p w:rsidR="00361848" w:rsidRDefault="00361848" w:rsidP="00361848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</w:p>
    <w:p w:rsidR="00697859" w:rsidRPr="00F10CC6" w:rsidRDefault="00697859" w:rsidP="00361848">
      <w:pPr>
        <w:pStyle w:val="31"/>
        <w:spacing w:after="0" w:line="480" w:lineRule="auto"/>
        <w:ind w:left="0" w:firstLine="539"/>
        <w:jc w:val="both"/>
        <w:rPr>
          <w:sz w:val="28"/>
          <w:szCs w:val="28"/>
        </w:rPr>
      </w:pPr>
      <w:r w:rsidRPr="00D223FD">
        <w:rPr>
          <w:i/>
          <w:sz w:val="28"/>
          <w:szCs w:val="28"/>
        </w:rPr>
        <w:t xml:space="preserve">Объектами инвестиционной деятельности являются: </w:t>
      </w:r>
    </w:p>
    <w:p w:rsidR="00697859" w:rsidRPr="00D223FD" w:rsidRDefault="00697859" w:rsidP="00033FE0">
      <w:pPr>
        <w:pStyle w:val="31"/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недвижимое имущество, в том числе предприятие как имущественный</w:t>
      </w:r>
      <w:r w:rsidR="00F10CC6">
        <w:rPr>
          <w:sz w:val="28"/>
          <w:szCs w:val="28"/>
        </w:rPr>
        <w:t xml:space="preserve"> </w:t>
      </w:r>
      <w:r w:rsidRPr="00D223FD">
        <w:rPr>
          <w:sz w:val="28"/>
          <w:szCs w:val="28"/>
        </w:rPr>
        <w:t>комплекс;</w:t>
      </w:r>
    </w:p>
    <w:p w:rsidR="00697859" w:rsidRPr="00D223FD" w:rsidRDefault="00697859" w:rsidP="00033FE0">
      <w:pPr>
        <w:pStyle w:val="31"/>
        <w:numPr>
          <w:ilvl w:val="0"/>
          <w:numId w:val="10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ценные бумаги;</w:t>
      </w:r>
    </w:p>
    <w:p w:rsidR="00697859" w:rsidRPr="00D223FD" w:rsidRDefault="00697859" w:rsidP="00033FE0">
      <w:pPr>
        <w:pStyle w:val="31"/>
        <w:numPr>
          <w:ilvl w:val="0"/>
          <w:numId w:val="10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интеллектуальная собственность.</w:t>
      </w:r>
    </w:p>
    <w:p w:rsidR="00697859" w:rsidRPr="00D223FD" w:rsidRDefault="00697859" w:rsidP="00361848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Законодательными актами Республики Беларусь определяются объекты, находящиеся только в собственности Республики Беларусь, что не исключает инвестиционной деятельности в отношении этих объектов.</w:t>
      </w:r>
    </w:p>
    <w:p w:rsidR="00697859" w:rsidRDefault="00697859" w:rsidP="00361848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Законодательными актами Республики Беларусь устанавливается перечень объектов, в отношении которых запрещено осуществление инвестиционной деятельности всем инвесторам, за исключением Республики Беларусь.</w:t>
      </w:r>
    </w:p>
    <w:p w:rsidR="00B5335D" w:rsidRPr="00D223FD" w:rsidRDefault="00B5335D" w:rsidP="00033FE0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</w:p>
    <w:p w:rsidR="00697859" w:rsidRPr="00D223FD" w:rsidRDefault="00697859" w:rsidP="005C63E7">
      <w:pPr>
        <w:pStyle w:val="31"/>
        <w:spacing w:after="0" w:line="360" w:lineRule="auto"/>
        <w:ind w:left="0" w:firstLine="540"/>
        <w:jc w:val="both"/>
        <w:rPr>
          <w:i/>
          <w:sz w:val="28"/>
          <w:szCs w:val="28"/>
        </w:rPr>
      </w:pPr>
      <w:r w:rsidRPr="00D223FD">
        <w:rPr>
          <w:i/>
          <w:sz w:val="28"/>
          <w:szCs w:val="28"/>
        </w:rPr>
        <w:t>Инвестиционная деятельность в Республике Беларусь осуществляется в следующих формах:</w:t>
      </w:r>
    </w:p>
    <w:p w:rsidR="00697859" w:rsidRPr="00D223FD" w:rsidRDefault="00697859" w:rsidP="00361848">
      <w:pPr>
        <w:pStyle w:val="31"/>
        <w:numPr>
          <w:ilvl w:val="0"/>
          <w:numId w:val="18"/>
        </w:numPr>
        <w:tabs>
          <w:tab w:val="clear" w:pos="1440"/>
          <w:tab w:val="num" w:pos="0"/>
        </w:tabs>
        <w:spacing w:before="120"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создание юридического лица;</w:t>
      </w:r>
    </w:p>
    <w:p w:rsidR="00697859" w:rsidRPr="00D223FD" w:rsidRDefault="00697859" w:rsidP="00033FE0">
      <w:pPr>
        <w:pStyle w:val="31"/>
        <w:numPr>
          <w:ilvl w:val="0"/>
          <w:numId w:val="18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приобретение имущества или имущественных прав, а именно:</w:t>
      </w:r>
    </w:p>
    <w:p w:rsidR="00697859" w:rsidRPr="00D223FD" w:rsidRDefault="00697859" w:rsidP="00033FE0">
      <w:pPr>
        <w:pStyle w:val="31"/>
        <w:numPr>
          <w:ilvl w:val="0"/>
          <w:numId w:val="17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доли в уставном фонде юридического лица;</w:t>
      </w:r>
    </w:p>
    <w:p w:rsidR="00697859" w:rsidRPr="00D223FD" w:rsidRDefault="00697859" w:rsidP="00033FE0">
      <w:pPr>
        <w:pStyle w:val="31"/>
        <w:numPr>
          <w:ilvl w:val="0"/>
          <w:numId w:val="17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недвижимости;</w:t>
      </w:r>
    </w:p>
    <w:p w:rsidR="00697859" w:rsidRPr="00D223FD" w:rsidRDefault="00697859" w:rsidP="00033FE0">
      <w:pPr>
        <w:pStyle w:val="31"/>
        <w:numPr>
          <w:ilvl w:val="0"/>
          <w:numId w:val="17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ценных бумаг;</w:t>
      </w:r>
    </w:p>
    <w:p w:rsidR="00697859" w:rsidRPr="00D223FD" w:rsidRDefault="00697859" w:rsidP="00033FE0">
      <w:pPr>
        <w:pStyle w:val="31"/>
        <w:numPr>
          <w:ilvl w:val="0"/>
          <w:numId w:val="17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прав на объекты интеллектуальной собственности;</w:t>
      </w:r>
    </w:p>
    <w:p w:rsidR="00697859" w:rsidRPr="00D223FD" w:rsidRDefault="00697859" w:rsidP="00033FE0">
      <w:pPr>
        <w:pStyle w:val="31"/>
        <w:numPr>
          <w:ilvl w:val="0"/>
          <w:numId w:val="17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концессий;</w:t>
      </w:r>
    </w:p>
    <w:p w:rsidR="00697859" w:rsidRPr="00D223FD" w:rsidRDefault="00697859" w:rsidP="00033FE0">
      <w:pPr>
        <w:pStyle w:val="31"/>
        <w:numPr>
          <w:ilvl w:val="0"/>
          <w:numId w:val="17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оборудования;</w:t>
      </w:r>
    </w:p>
    <w:p w:rsidR="00697859" w:rsidRPr="00D223FD" w:rsidRDefault="00697859" w:rsidP="005C63E7">
      <w:pPr>
        <w:pStyle w:val="31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других основных средств.</w:t>
      </w:r>
    </w:p>
    <w:p w:rsidR="00697859" w:rsidRPr="00D223FD" w:rsidRDefault="00697859" w:rsidP="00361848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Отношения, связанные с осуществлением инвестиционной деятельности на территории Республики Беларусь, регулируются настоящим Кодексом, иными актами законодательства Республики Беларусь, в том числе международными договорами Республики Беларусь, а также инвестиционными договорами с Республикой Беларусь. Направление инвестиций юридических и физических лиц Республики Беларусь на территорию иностранных государств регулируется Кодексом, иными актами законодательства Республики Беларусь, в том числе международными договорами Республики Беларусь, а также законодательством государства, на территории которого осуществляется инвестиционная</w:t>
      </w:r>
      <w:r w:rsidR="00361848">
        <w:rPr>
          <w:sz w:val="28"/>
          <w:szCs w:val="28"/>
        </w:rPr>
        <w:t xml:space="preserve"> деятель-</w:t>
      </w:r>
      <w:r w:rsidRPr="00D223FD">
        <w:rPr>
          <w:sz w:val="28"/>
          <w:szCs w:val="28"/>
        </w:rPr>
        <w:t xml:space="preserve"> ность.</w:t>
      </w:r>
    </w:p>
    <w:p w:rsidR="001F650C" w:rsidRDefault="00697859" w:rsidP="00361848">
      <w:pPr>
        <w:pStyle w:val="31"/>
        <w:spacing w:after="0" w:line="360" w:lineRule="auto"/>
        <w:ind w:left="0" w:firstLine="540"/>
        <w:jc w:val="both"/>
        <w:rPr>
          <w:sz w:val="28"/>
          <w:szCs w:val="28"/>
        </w:rPr>
      </w:pPr>
      <w:r w:rsidRPr="00D223FD">
        <w:rPr>
          <w:sz w:val="28"/>
          <w:szCs w:val="28"/>
        </w:rPr>
        <w:t>Если международным договором Республики Беларусь, вступившим в</w:t>
      </w:r>
      <w:r w:rsidR="00361848">
        <w:rPr>
          <w:sz w:val="28"/>
          <w:szCs w:val="28"/>
        </w:rPr>
        <w:t xml:space="preserve"> си-</w:t>
      </w:r>
      <w:r w:rsidRPr="00D223FD">
        <w:rPr>
          <w:sz w:val="28"/>
          <w:szCs w:val="28"/>
        </w:rPr>
        <w:t xml:space="preserve"> лу, установлены иные нормы, чем те, которые предусмотрены Кодексом и</w:t>
      </w:r>
      <w:r w:rsidR="00361848">
        <w:rPr>
          <w:sz w:val="28"/>
          <w:szCs w:val="28"/>
        </w:rPr>
        <w:t xml:space="preserve"> ины-</w:t>
      </w:r>
      <w:r w:rsidRPr="00D223FD">
        <w:rPr>
          <w:sz w:val="28"/>
          <w:szCs w:val="28"/>
        </w:rPr>
        <w:t xml:space="preserve"> ми законодательными актами Республики Беларусь, то применяются нормы международного договора.</w:t>
      </w:r>
    </w:p>
    <w:p w:rsidR="00697859" w:rsidRPr="003D463D" w:rsidRDefault="001F650C" w:rsidP="002F32EE">
      <w:pPr>
        <w:pStyle w:val="31"/>
        <w:spacing w:after="100" w:afterAutospacing="1" w:line="360" w:lineRule="auto"/>
        <w:ind w:left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1F650C">
        <w:rPr>
          <w:caps/>
          <w:sz w:val="28"/>
          <w:szCs w:val="28"/>
        </w:rPr>
        <w:t>2</w:t>
      </w:r>
      <w:r w:rsidRPr="004A4B51">
        <w:rPr>
          <w:rStyle w:val="30"/>
          <w:sz w:val="28"/>
        </w:rPr>
        <w:t xml:space="preserve">. </w:t>
      </w:r>
      <w:r w:rsidRPr="004A4B51">
        <w:rPr>
          <w:rStyle w:val="30"/>
          <w:caps/>
          <w:sz w:val="28"/>
          <w:szCs w:val="28"/>
        </w:rPr>
        <w:t>Инвестиционная деятельность</w:t>
      </w:r>
      <w:r w:rsidR="00DF515A" w:rsidRPr="004A4B51">
        <w:rPr>
          <w:rStyle w:val="30"/>
          <w:caps/>
          <w:sz w:val="28"/>
          <w:szCs w:val="28"/>
        </w:rPr>
        <w:t xml:space="preserve"> </w:t>
      </w:r>
      <w:r w:rsidR="004719CD" w:rsidRPr="004A4B51">
        <w:rPr>
          <w:rStyle w:val="30"/>
          <w:caps/>
          <w:sz w:val="28"/>
          <w:szCs w:val="28"/>
        </w:rPr>
        <w:t>оао</w:t>
      </w:r>
      <w:r w:rsidR="004719CD" w:rsidRPr="004A4B51">
        <w:rPr>
          <w:rStyle w:val="30"/>
          <w:sz w:val="28"/>
        </w:rPr>
        <w:t xml:space="preserve"> </w:t>
      </w:r>
      <w:r w:rsidR="004719CD" w:rsidRPr="003D463D">
        <w:rPr>
          <w:rStyle w:val="30"/>
          <w:caps/>
          <w:sz w:val="28"/>
          <w:szCs w:val="28"/>
        </w:rPr>
        <w:t>«минский</w:t>
      </w:r>
      <w:r w:rsidR="00DF515A" w:rsidRPr="003D463D">
        <w:rPr>
          <w:rStyle w:val="30"/>
          <w:caps/>
          <w:sz w:val="28"/>
          <w:szCs w:val="28"/>
        </w:rPr>
        <w:t xml:space="preserve"> </w:t>
      </w:r>
      <w:r w:rsidR="004719CD" w:rsidRPr="003D463D">
        <w:rPr>
          <w:rStyle w:val="30"/>
          <w:caps/>
          <w:sz w:val="28"/>
          <w:szCs w:val="28"/>
        </w:rPr>
        <w:t>маргариновый завод»</w:t>
      </w:r>
    </w:p>
    <w:p w:rsidR="00BD7B56" w:rsidRPr="00430863" w:rsidRDefault="000F5F6F" w:rsidP="002F32EE">
      <w:pPr>
        <w:pStyle w:val="3"/>
        <w:spacing w:before="120" w:line="720" w:lineRule="auto"/>
        <w:ind w:firstLine="0"/>
        <w:jc w:val="left"/>
        <w:rPr>
          <w:caps/>
          <w:sz w:val="28"/>
          <w:szCs w:val="28"/>
        </w:rPr>
      </w:pPr>
      <w:r>
        <w:rPr>
          <w:bCs/>
          <w:caps/>
          <w:sz w:val="28"/>
          <w:szCs w:val="28"/>
        </w:rPr>
        <w:t>2</w:t>
      </w:r>
      <w:r w:rsidR="00B12A36" w:rsidRPr="00430863">
        <w:rPr>
          <w:bCs/>
          <w:caps/>
          <w:sz w:val="28"/>
          <w:szCs w:val="28"/>
        </w:rPr>
        <w:t>.</w:t>
      </w:r>
      <w:r w:rsidR="00B12A36" w:rsidRPr="003D463D">
        <w:rPr>
          <w:bCs/>
          <w:sz w:val="28"/>
          <w:szCs w:val="28"/>
        </w:rPr>
        <w:t xml:space="preserve">1 </w:t>
      </w:r>
      <w:r w:rsidR="00BD7B56" w:rsidRPr="000F5F6F">
        <w:rPr>
          <w:b/>
          <w:bCs/>
          <w:sz w:val="28"/>
          <w:szCs w:val="28"/>
        </w:rPr>
        <w:t>Выбор и обоснование стратегии инвестирования</w:t>
      </w:r>
    </w:p>
    <w:p w:rsidR="00430863" w:rsidRDefault="003B1796" w:rsidP="00C77DC7">
      <w:pPr>
        <w:pStyle w:val="a7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3B1796">
        <w:rPr>
          <w:sz w:val="28"/>
          <w:szCs w:val="28"/>
        </w:rPr>
        <w:t>1</w:t>
      </w:r>
      <w:r w:rsidRPr="00DF515A">
        <w:rPr>
          <w:rStyle w:val="a4"/>
          <w:color w:val="auto"/>
          <w:sz w:val="28"/>
        </w:rPr>
        <w:t>.</w:t>
      </w:r>
      <w:r w:rsidR="00BD7B56" w:rsidRPr="00DF515A">
        <w:rPr>
          <w:rStyle w:val="a4"/>
          <w:color w:val="auto"/>
          <w:sz w:val="28"/>
        </w:rPr>
        <w:t xml:space="preserve"> </w:t>
      </w:r>
      <w:r w:rsidR="00BD7B56" w:rsidRPr="00FB4C5E">
        <w:rPr>
          <w:rStyle w:val="a4"/>
          <w:i/>
          <w:color w:val="auto"/>
          <w:sz w:val="28"/>
        </w:rPr>
        <w:t>Общие положения</w:t>
      </w:r>
    </w:p>
    <w:p w:rsidR="003B1796" w:rsidRPr="00DF515A" w:rsidRDefault="00BD7B56" w:rsidP="005C63E7">
      <w:pPr>
        <w:pStyle w:val="a3"/>
        <w:spacing w:after="0" w:line="360" w:lineRule="auto"/>
        <w:ind w:firstLine="540"/>
        <w:jc w:val="both"/>
        <w:rPr>
          <w:sz w:val="28"/>
        </w:rPr>
      </w:pPr>
      <w:r w:rsidRPr="00DF515A">
        <w:rPr>
          <w:sz w:val="28"/>
        </w:rPr>
        <w:t>При решении задачи выбора формы и организационной схемы</w:t>
      </w:r>
      <w:r w:rsidR="005C63E7">
        <w:rPr>
          <w:sz w:val="28"/>
        </w:rPr>
        <w:t xml:space="preserve"> финансиро-</w:t>
      </w:r>
      <w:r w:rsidRPr="00DF515A">
        <w:rPr>
          <w:sz w:val="28"/>
        </w:rPr>
        <w:t xml:space="preserve"> вания инвестиционного плана учитывались:</w:t>
      </w:r>
    </w:p>
    <w:p w:rsidR="003B1796" w:rsidRPr="00DF515A" w:rsidRDefault="00721D94" w:rsidP="005C63E7">
      <w:pPr>
        <w:pStyle w:val="a3"/>
        <w:numPr>
          <w:ilvl w:val="0"/>
          <w:numId w:val="1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DF515A">
        <w:rPr>
          <w:sz w:val="28"/>
        </w:rPr>
        <w:t>М</w:t>
      </w:r>
      <w:r w:rsidR="00BD7B56" w:rsidRPr="00DF515A">
        <w:rPr>
          <w:sz w:val="28"/>
        </w:rPr>
        <w:t>акроэкономический аспект (состояние инвестиционных процессов в Республике Беларусь, проблемы и тенденции);</w:t>
      </w:r>
    </w:p>
    <w:p w:rsidR="003B1796" w:rsidRPr="00DF515A" w:rsidRDefault="00721D94" w:rsidP="005C63E7">
      <w:pPr>
        <w:pStyle w:val="a3"/>
        <w:numPr>
          <w:ilvl w:val="0"/>
          <w:numId w:val="1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DF515A">
        <w:rPr>
          <w:sz w:val="28"/>
        </w:rPr>
        <w:t>П</w:t>
      </w:r>
      <w:r w:rsidR="00BD7B56" w:rsidRPr="00DF515A">
        <w:rPr>
          <w:sz w:val="28"/>
        </w:rPr>
        <w:t>реимущества и недостатки наиболее распространенных форм</w:t>
      </w:r>
      <w:r w:rsidR="005C63E7">
        <w:rPr>
          <w:sz w:val="28"/>
        </w:rPr>
        <w:t xml:space="preserve"> финанси-</w:t>
      </w:r>
      <w:r w:rsidR="00BD7B56" w:rsidRPr="00DF515A">
        <w:rPr>
          <w:sz w:val="28"/>
        </w:rPr>
        <w:t xml:space="preserve"> рования инвестиционных проектов;</w:t>
      </w:r>
    </w:p>
    <w:p w:rsidR="003B1796" w:rsidRPr="00DF515A" w:rsidRDefault="00721D94" w:rsidP="005C63E7">
      <w:pPr>
        <w:pStyle w:val="a3"/>
        <w:numPr>
          <w:ilvl w:val="0"/>
          <w:numId w:val="1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DF515A">
        <w:rPr>
          <w:sz w:val="28"/>
        </w:rPr>
        <w:t>М</w:t>
      </w:r>
      <w:r w:rsidR="00BD7B56" w:rsidRPr="00DF515A">
        <w:rPr>
          <w:sz w:val="28"/>
        </w:rPr>
        <w:t>икроэкономический аспект (состояние и перспективы предприятия, значимость и эффективность реализуемого проекта, степень готовности к инвестициям и др.).</w:t>
      </w:r>
    </w:p>
    <w:p w:rsidR="00721D94" w:rsidRPr="00DF515A" w:rsidRDefault="00BD7B56" w:rsidP="005C63E7">
      <w:pPr>
        <w:pStyle w:val="a3"/>
        <w:spacing w:after="0" w:line="360" w:lineRule="auto"/>
        <w:ind w:firstLine="540"/>
        <w:jc w:val="both"/>
        <w:rPr>
          <w:sz w:val="28"/>
        </w:rPr>
      </w:pPr>
      <w:r w:rsidRPr="00DF515A">
        <w:rPr>
          <w:sz w:val="28"/>
        </w:rPr>
        <w:t>На основе анализа состояния инвестиционных процессов в стране,</w:t>
      </w:r>
      <w:r w:rsidR="005C63E7">
        <w:rPr>
          <w:sz w:val="28"/>
        </w:rPr>
        <w:t xml:space="preserve"> класс-</w:t>
      </w:r>
      <w:r w:rsidRPr="00DF515A">
        <w:rPr>
          <w:sz w:val="28"/>
        </w:rPr>
        <w:t xml:space="preserve"> сификации основных форм финансирования, оценки преимуществ и</w:t>
      </w:r>
      <w:r w:rsidR="005C63E7">
        <w:rPr>
          <w:sz w:val="28"/>
        </w:rPr>
        <w:t xml:space="preserve"> недостат-</w:t>
      </w:r>
      <w:r w:rsidRPr="00DF515A">
        <w:rPr>
          <w:sz w:val="28"/>
        </w:rPr>
        <w:t xml:space="preserve"> ков каждой из приведенных форм</w:t>
      </w:r>
      <w:r w:rsidR="00DF515A" w:rsidRPr="00DF515A">
        <w:rPr>
          <w:sz w:val="28"/>
        </w:rPr>
        <w:t>,</w:t>
      </w:r>
      <w:r w:rsidRPr="00DF515A">
        <w:rPr>
          <w:sz w:val="28"/>
        </w:rPr>
        <w:t xml:space="preserve"> схем исследованы варианты выбора</w:t>
      </w:r>
      <w:r w:rsidR="005C63E7">
        <w:rPr>
          <w:sz w:val="28"/>
        </w:rPr>
        <w:t xml:space="preserve"> страте-</w:t>
      </w:r>
      <w:r w:rsidRPr="00DF515A">
        <w:rPr>
          <w:sz w:val="28"/>
        </w:rPr>
        <w:t xml:space="preserve"> </w:t>
      </w:r>
      <w:r w:rsidR="005C63E7">
        <w:rPr>
          <w:sz w:val="28"/>
        </w:rPr>
        <w:t>г</w:t>
      </w:r>
      <w:r w:rsidRPr="00DF515A">
        <w:rPr>
          <w:sz w:val="28"/>
        </w:rPr>
        <w:t>ии финансирования предприятия.</w:t>
      </w:r>
    </w:p>
    <w:p w:rsidR="00602629" w:rsidRDefault="00602629" w:rsidP="00C77DC7">
      <w:pPr>
        <w:pStyle w:val="a7"/>
        <w:spacing w:before="12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7B56" w:rsidRPr="00FB4C5E">
        <w:rPr>
          <w:rStyle w:val="a4"/>
          <w:i/>
          <w:color w:val="auto"/>
          <w:sz w:val="28"/>
        </w:rPr>
        <w:t>Макроэкономические аспекты выбора стратегии инвестирования</w:t>
      </w:r>
      <w:r w:rsidR="00BD7B56" w:rsidRPr="003B1796">
        <w:rPr>
          <w:sz w:val="28"/>
          <w:szCs w:val="28"/>
        </w:rPr>
        <w:t xml:space="preserve"> </w:t>
      </w:r>
    </w:p>
    <w:p w:rsidR="005A4D1A" w:rsidRDefault="00BD7B56" w:rsidP="005C63E7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3B1796">
        <w:rPr>
          <w:sz w:val="28"/>
          <w:szCs w:val="28"/>
        </w:rPr>
        <w:t xml:space="preserve">Чрезмерное изъятие ресурсов у предприятий вынуждало их истощать свои активы. В 1999-2000 гг. произошло существенное снижение оборотных средств предприятий республики (в фиксированных ценах </w:t>
      </w:r>
      <w:r w:rsidR="00112A63">
        <w:rPr>
          <w:sz w:val="28"/>
          <w:szCs w:val="28"/>
        </w:rPr>
        <w:t>−</w:t>
      </w:r>
      <w:r w:rsidRPr="003B1796">
        <w:rPr>
          <w:sz w:val="28"/>
          <w:szCs w:val="28"/>
        </w:rPr>
        <w:t xml:space="preserve"> на 18,8%).Показатель обеспеченности оборотных средств предприятий снизился с 27,6% (на 1.10.98 г.) до 14,1 % в 2000 г.</w:t>
      </w:r>
      <w:r w:rsidR="0020278A">
        <w:rPr>
          <w:sz w:val="28"/>
          <w:szCs w:val="28"/>
        </w:rPr>
        <w:t xml:space="preserve"> О</w:t>
      </w:r>
      <w:r w:rsidR="0020278A" w:rsidRPr="003B1796">
        <w:rPr>
          <w:sz w:val="28"/>
          <w:szCs w:val="28"/>
        </w:rPr>
        <w:t>дновременно</w:t>
      </w:r>
      <w:r w:rsidRPr="003B1796">
        <w:rPr>
          <w:sz w:val="28"/>
          <w:szCs w:val="28"/>
        </w:rPr>
        <w:t xml:space="preserve"> непрерывно увеличивается накопленный износ основных средств. Так, износ активной части основных фондов в</w:t>
      </w:r>
      <w:r w:rsidR="005C63E7">
        <w:rPr>
          <w:sz w:val="28"/>
          <w:szCs w:val="28"/>
        </w:rPr>
        <w:t xml:space="preserve"> про-</w:t>
      </w:r>
      <w:r w:rsidRPr="003B1796">
        <w:rPr>
          <w:sz w:val="28"/>
          <w:szCs w:val="28"/>
        </w:rPr>
        <w:t xml:space="preserve"> мышленности страны за последние годы возрастал на 3-4 % в год и составил около 79 % в 2000 г., а износ основного технологического оборудования на многих предприятиях превысил 90-95%.</w:t>
      </w:r>
      <w:r w:rsidR="0020278A">
        <w:rPr>
          <w:sz w:val="28"/>
          <w:szCs w:val="28"/>
        </w:rPr>
        <w:t xml:space="preserve"> </w:t>
      </w:r>
      <w:r w:rsidRPr="003B1796">
        <w:rPr>
          <w:sz w:val="28"/>
          <w:szCs w:val="28"/>
        </w:rPr>
        <w:t>В среднем скорость накопления износа превышала скорость обновления фондов не менее чем в 2 раза.</w:t>
      </w:r>
    </w:p>
    <w:p w:rsidR="005A4D1A" w:rsidRPr="00CE26E9" w:rsidRDefault="005A4D1A" w:rsidP="00E05470">
      <w:pPr>
        <w:pStyle w:val="a3"/>
        <w:spacing w:after="360" w:line="360" w:lineRule="auto"/>
        <w:ind w:right="96" w:firstLine="539"/>
        <w:jc w:val="both"/>
        <w:rPr>
          <w:sz w:val="28"/>
        </w:rPr>
      </w:pPr>
      <w:r w:rsidRPr="00CE26E9">
        <w:rPr>
          <w:sz w:val="28"/>
        </w:rPr>
        <w:t>Как видно из приведенных данных, несмотря на острую необходимость модернизации основных фондов</w:t>
      </w:r>
      <w:r w:rsidR="00CE26E9">
        <w:rPr>
          <w:sz w:val="28"/>
        </w:rPr>
        <w:t xml:space="preserve"> </w:t>
      </w:r>
      <w:r w:rsidRPr="00CE26E9">
        <w:rPr>
          <w:sz w:val="28"/>
        </w:rPr>
        <w:t>(</w:t>
      </w:r>
      <w:r w:rsidR="00CE26E9" w:rsidRPr="00CE26E9">
        <w:rPr>
          <w:sz w:val="28"/>
        </w:rPr>
        <w:t>приложение 1,</w:t>
      </w:r>
      <w:r w:rsidR="00CE26E9">
        <w:rPr>
          <w:sz w:val="28"/>
        </w:rPr>
        <w:t xml:space="preserve"> таблица</w:t>
      </w:r>
      <w:r w:rsidRPr="00CE26E9">
        <w:rPr>
          <w:sz w:val="28"/>
        </w:rPr>
        <w:t xml:space="preserve"> </w:t>
      </w:r>
      <w:r w:rsidR="00384D57" w:rsidRPr="00CE26E9">
        <w:rPr>
          <w:sz w:val="28"/>
        </w:rPr>
        <w:t>1</w:t>
      </w:r>
      <w:r w:rsidRPr="00CE26E9">
        <w:rPr>
          <w:sz w:val="28"/>
        </w:rPr>
        <w:t>), происходит</w:t>
      </w:r>
      <w:r w:rsidR="005C63E7">
        <w:rPr>
          <w:sz w:val="28"/>
        </w:rPr>
        <w:t xml:space="preserve"> устой-</w:t>
      </w:r>
      <w:r w:rsidRPr="00CE26E9">
        <w:rPr>
          <w:sz w:val="28"/>
        </w:rPr>
        <w:t xml:space="preserve"> чивое снижение инвестиций в объекты производственного назначения.</w:t>
      </w:r>
      <w:r w:rsidR="005C63E7">
        <w:rPr>
          <w:sz w:val="28"/>
        </w:rPr>
        <w:t xml:space="preserve"> Струк-</w:t>
      </w:r>
      <w:r w:rsidRPr="00CE26E9">
        <w:rPr>
          <w:sz w:val="28"/>
        </w:rPr>
        <w:t xml:space="preserve"> тура инвестиций в основной капитал по всем объектам инвестирования в</w:t>
      </w:r>
      <w:r w:rsidR="005C63E7">
        <w:rPr>
          <w:sz w:val="28"/>
        </w:rPr>
        <w:t xml:space="preserve"> зави-</w:t>
      </w:r>
      <w:r w:rsidRPr="00CE26E9">
        <w:rPr>
          <w:sz w:val="28"/>
        </w:rPr>
        <w:t xml:space="preserve"> симости от источников инвестиций представлена в таблице </w:t>
      </w:r>
      <w:r w:rsidR="00BD7188" w:rsidRPr="00CE26E9">
        <w:rPr>
          <w:sz w:val="28"/>
        </w:rPr>
        <w:t>2</w:t>
      </w:r>
      <w:r w:rsidR="00CE26E9">
        <w:rPr>
          <w:sz w:val="28"/>
        </w:rPr>
        <w:t xml:space="preserve"> (приложение 2)</w:t>
      </w:r>
      <w:r w:rsidRPr="00CE26E9">
        <w:rPr>
          <w:sz w:val="28"/>
        </w:rPr>
        <w:t>.</w:t>
      </w:r>
    </w:p>
    <w:p w:rsidR="006157CB" w:rsidRDefault="00BD7B56" w:rsidP="00E05470">
      <w:pPr>
        <w:pStyle w:val="a3"/>
        <w:spacing w:after="240" w:line="360" w:lineRule="auto"/>
        <w:ind w:firstLine="539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Краткий анализ современного состояния инвестиций в Республике</w:t>
      </w:r>
      <w:r w:rsidR="005C63E7">
        <w:rPr>
          <w:sz w:val="28"/>
          <w:szCs w:val="28"/>
        </w:rPr>
        <w:t xml:space="preserve"> Бела-</w:t>
      </w:r>
      <w:r w:rsidRPr="00BD7B56">
        <w:rPr>
          <w:sz w:val="28"/>
          <w:szCs w:val="28"/>
        </w:rPr>
        <w:t xml:space="preserve"> русь приводит к следующим выводам о сложившихся проблемах и тенденциях:</w:t>
      </w:r>
    </w:p>
    <w:p w:rsidR="006157CB" w:rsidRDefault="00BD7B56" w:rsidP="008C3AC1">
      <w:pPr>
        <w:pStyle w:val="a3"/>
        <w:numPr>
          <w:ilvl w:val="0"/>
          <w:numId w:val="15"/>
        </w:numPr>
        <w:tabs>
          <w:tab w:val="clear" w:pos="144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 xml:space="preserve">абсолютное снижение притока инвестиций </w:t>
      </w:r>
      <w:r w:rsidR="00E76D5F">
        <w:rPr>
          <w:sz w:val="28"/>
          <w:szCs w:val="28"/>
        </w:rPr>
        <w:t>−</w:t>
      </w:r>
      <w:r w:rsidRPr="00BD7B56">
        <w:rPr>
          <w:sz w:val="28"/>
          <w:szCs w:val="28"/>
        </w:rPr>
        <w:t xml:space="preserve"> по данным Министерства статистики и анализа инвестиции в основной капитал составили в 2000 году 96,6 процента по сравнению с 1999 годом, и 44,4 % к уровню 1990 г.;</w:t>
      </w:r>
    </w:p>
    <w:p w:rsidR="006157CB" w:rsidRDefault="00BD7B56" w:rsidP="008C3AC1">
      <w:pPr>
        <w:pStyle w:val="a3"/>
        <w:numPr>
          <w:ilvl w:val="0"/>
          <w:numId w:val="15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 xml:space="preserve">относительное снижение притока инвестиций в основной капитал </w:t>
      </w:r>
      <w:r w:rsidR="009E45AD">
        <w:rPr>
          <w:sz w:val="28"/>
          <w:szCs w:val="28"/>
        </w:rPr>
        <w:t>−</w:t>
      </w:r>
      <w:r w:rsidRPr="00BD7B56">
        <w:rPr>
          <w:sz w:val="28"/>
          <w:szCs w:val="28"/>
        </w:rPr>
        <w:t xml:space="preserve"> доля инвестиций в ВВП сократилась с 21,6 % в 1990 г. до 16,9 % в 2000 г.;</w:t>
      </w:r>
    </w:p>
    <w:p w:rsidR="006157CB" w:rsidRDefault="00BD7B56" w:rsidP="008C3AC1">
      <w:pPr>
        <w:pStyle w:val="a3"/>
        <w:numPr>
          <w:ilvl w:val="0"/>
          <w:numId w:val="15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явное несоответствие объема инвестиций задачам реконструкции и</w:t>
      </w:r>
      <w:r w:rsidR="00C77DC7">
        <w:rPr>
          <w:sz w:val="28"/>
          <w:szCs w:val="28"/>
        </w:rPr>
        <w:t xml:space="preserve"> мо-</w:t>
      </w:r>
      <w:r w:rsidRPr="00BD7B56">
        <w:rPr>
          <w:sz w:val="28"/>
          <w:szCs w:val="28"/>
        </w:rPr>
        <w:t xml:space="preserve"> дернизации основных производственных фондов белорусских предприятий: для оживления общественного производства доля инвестиций в ВВП должна превышать 25%;</w:t>
      </w:r>
    </w:p>
    <w:p w:rsidR="006157CB" w:rsidRDefault="00BD7B56" w:rsidP="008C3AC1">
      <w:pPr>
        <w:pStyle w:val="a3"/>
        <w:numPr>
          <w:ilvl w:val="0"/>
          <w:numId w:val="15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неэффективное использование собственных средств на инвестиционные цели (по данным многих наблюдаемых предприятий только 15-20 %</w:t>
      </w:r>
      <w:r w:rsidR="008C3AC1">
        <w:rPr>
          <w:sz w:val="28"/>
          <w:szCs w:val="28"/>
        </w:rPr>
        <w:t xml:space="preserve"> амортиза-</w:t>
      </w:r>
      <w:r w:rsidRPr="00BD7B56">
        <w:rPr>
          <w:sz w:val="28"/>
          <w:szCs w:val="28"/>
        </w:rPr>
        <w:t xml:space="preserve"> ционных отчислений направляется на капиталовложения);</w:t>
      </w:r>
    </w:p>
    <w:p w:rsidR="006157CB" w:rsidRPr="00E92847" w:rsidRDefault="00BD7B56" w:rsidP="008C3AC1">
      <w:pPr>
        <w:pStyle w:val="a3"/>
        <w:numPr>
          <w:ilvl w:val="0"/>
          <w:numId w:val="15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E92847">
        <w:rPr>
          <w:sz w:val="28"/>
          <w:szCs w:val="28"/>
        </w:rPr>
        <w:t xml:space="preserve">низкие показатели притока иностранного капитала </w:t>
      </w:r>
      <w:r w:rsidR="00E76D5F">
        <w:rPr>
          <w:sz w:val="28"/>
          <w:szCs w:val="28"/>
        </w:rPr>
        <w:t>−</w:t>
      </w:r>
      <w:r w:rsidRPr="00E92847">
        <w:rPr>
          <w:sz w:val="28"/>
          <w:szCs w:val="28"/>
        </w:rPr>
        <w:t xml:space="preserve"> 63,6 млрд. руб. за 2000 г. (4,1 % к общему объему инвестиций) против 147</w:t>
      </w:r>
      <w:r w:rsidR="00E92847" w:rsidRPr="00E92847">
        <w:rPr>
          <w:sz w:val="28"/>
          <w:szCs w:val="28"/>
        </w:rPr>
        <w:t>,</w:t>
      </w:r>
      <w:r w:rsidRPr="00E92847">
        <w:rPr>
          <w:sz w:val="28"/>
          <w:szCs w:val="28"/>
        </w:rPr>
        <w:t>68 млрд. руб. за 1999г. (2,4 % к общему объему инвестиций).</w:t>
      </w:r>
    </w:p>
    <w:p w:rsidR="006157CB" w:rsidRDefault="00BD7B56" w:rsidP="008C3AC1">
      <w:pPr>
        <w:pStyle w:val="a3"/>
        <w:numPr>
          <w:ilvl w:val="0"/>
          <w:numId w:val="15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 xml:space="preserve">слабость государственной поддержки инвестиций в основной капитал (в 1999 г. доля инвестиций из республиканского бюджета составила 11,9 %, в 2000 г. </w:t>
      </w:r>
      <w:r w:rsidR="00E76D5F">
        <w:rPr>
          <w:sz w:val="28"/>
          <w:szCs w:val="28"/>
        </w:rPr>
        <w:t>−</w:t>
      </w:r>
      <w:r w:rsidRPr="00BD7B56">
        <w:rPr>
          <w:sz w:val="28"/>
          <w:szCs w:val="28"/>
        </w:rPr>
        <w:t xml:space="preserve"> только 11 %).</w:t>
      </w:r>
    </w:p>
    <w:p w:rsidR="00175DE8" w:rsidRDefault="00BD7B56" w:rsidP="008C3AC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Вышеуказанные тенденции обусловлены, прежде всего, сложным</w:t>
      </w:r>
      <w:r w:rsidR="008C3AC1">
        <w:rPr>
          <w:sz w:val="28"/>
          <w:szCs w:val="28"/>
        </w:rPr>
        <w:t xml:space="preserve"> финансо-</w:t>
      </w:r>
      <w:r w:rsidRPr="00BD7B56">
        <w:rPr>
          <w:sz w:val="28"/>
          <w:szCs w:val="28"/>
        </w:rPr>
        <w:t xml:space="preserve"> вым положением большинства предприятий, удорожанием инвестиционных ресурсов, строительных услуг, высокой степенью кредитных рисков,</w:t>
      </w:r>
      <w:r w:rsidR="008C3AC1">
        <w:rPr>
          <w:sz w:val="28"/>
          <w:szCs w:val="28"/>
        </w:rPr>
        <w:t xml:space="preserve"> значитель-</w:t>
      </w:r>
      <w:r w:rsidRPr="00BD7B56">
        <w:rPr>
          <w:sz w:val="28"/>
          <w:szCs w:val="28"/>
        </w:rPr>
        <w:t xml:space="preserve"> ной величиной банковских процентных ставок, определенным уменьшением государственного финансирования, недостаточными иностранными</w:t>
      </w:r>
      <w:r w:rsidR="008C3AC1">
        <w:rPr>
          <w:sz w:val="28"/>
          <w:szCs w:val="28"/>
        </w:rPr>
        <w:t xml:space="preserve"> инвести-</w:t>
      </w:r>
      <w:r w:rsidRPr="00BD7B56">
        <w:rPr>
          <w:sz w:val="28"/>
          <w:szCs w:val="28"/>
        </w:rPr>
        <w:t xml:space="preserve"> циями.</w:t>
      </w:r>
    </w:p>
    <w:p w:rsidR="00175DE8" w:rsidRDefault="00BD7B56" w:rsidP="008C3AC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Согласно разработанному Министерством экономики проекту Программы социально-экономического развития Республики Беларусь на 2001-2005 гг. к концу прогнозного периода предусматривается:</w:t>
      </w:r>
    </w:p>
    <w:p w:rsidR="00175DE8" w:rsidRDefault="00BD7B56" w:rsidP="008C3AC1">
      <w:pPr>
        <w:pStyle w:val="a3"/>
        <w:numPr>
          <w:ilvl w:val="0"/>
          <w:numId w:val="1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сохранить основным источником инвестирования собственные и заемные средства предприятий (примерно 55 % к 2005 г.);</w:t>
      </w:r>
    </w:p>
    <w:p w:rsidR="00175DE8" w:rsidRDefault="00BD7B56" w:rsidP="008C3AC1">
      <w:pPr>
        <w:pStyle w:val="a3"/>
        <w:numPr>
          <w:ilvl w:val="0"/>
          <w:numId w:val="1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увеличить долю валового накопления в ВВП до 26 %;</w:t>
      </w:r>
    </w:p>
    <w:p w:rsidR="00175DE8" w:rsidRDefault="00BD7B56" w:rsidP="008C3AC1">
      <w:pPr>
        <w:pStyle w:val="a3"/>
        <w:numPr>
          <w:ilvl w:val="0"/>
          <w:numId w:val="1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увеличить общий объем инвестиций в основной капитал по сравнению с 2000 г. в 1,4-1,6 раза.</w:t>
      </w:r>
    </w:p>
    <w:p w:rsidR="003A2ADE" w:rsidRPr="003A2ADE" w:rsidRDefault="00BD7B56" w:rsidP="008C3AC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Планируется обуздать инфляцию, а вместе с ней и банковские процентные ставки, удержать контроль над валютным курсом белорусского рубля, не</w:t>
      </w:r>
      <w:r w:rsidR="008C3AC1">
        <w:rPr>
          <w:sz w:val="28"/>
          <w:szCs w:val="28"/>
        </w:rPr>
        <w:t xml:space="preserve"> до-</w:t>
      </w:r>
      <w:r w:rsidRPr="00BD7B56">
        <w:rPr>
          <w:sz w:val="28"/>
          <w:szCs w:val="28"/>
        </w:rPr>
        <w:t xml:space="preserve"> пускать роста неналоговых изъятий у предприятий, восстановить</w:t>
      </w:r>
      <w:r w:rsidR="008C3AC1">
        <w:rPr>
          <w:sz w:val="28"/>
          <w:szCs w:val="28"/>
        </w:rPr>
        <w:t xml:space="preserve"> приоритет-</w:t>
      </w:r>
      <w:r w:rsidRPr="00BD7B56">
        <w:rPr>
          <w:sz w:val="28"/>
          <w:szCs w:val="28"/>
        </w:rPr>
        <w:t xml:space="preserve"> ность инвестирования в производственные объекты, доведя ее долю в общем объеме инвестиций уже в 2002 г. до 65-70 %.</w:t>
      </w:r>
    </w:p>
    <w:p w:rsidR="003A2ADE" w:rsidRPr="003A2ADE" w:rsidRDefault="00BD7B56" w:rsidP="008C3AC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Основными положениями Программы социально-экономического развития Республики Беларусь на 2001-2005 годы запланирована реализация комплекса мер, обеспечивающих повышение эффективности производства.</w:t>
      </w:r>
      <w:r w:rsidR="008C3AC1">
        <w:rPr>
          <w:sz w:val="28"/>
          <w:szCs w:val="28"/>
        </w:rPr>
        <w:t xml:space="preserve"> Предусматри-</w:t>
      </w:r>
      <w:r w:rsidRPr="00BD7B56">
        <w:rPr>
          <w:sz w:val="28"/>
          <w:szCs w:val="28"/>
        </w:rPr>
        <w:t>вается ускорить создание межгосударственных финансово-промышленных групп. Это позволит осуществить техническое и технологическое</w:t>
      </w:r>
      <w:r w:rsidR="008C3AC1">
        <w:rPr>
          <w:sz w:val="28"/>
          <w:szCs w:val="28"/>
        </w:rPr>
        <w:t xml:space="preserve"> перевооруже-н</w:t>
      </w:r>
      <w:r w:rsidRPr="00BD7B56">
        <w:rPr>
          <w:sz w:val="28"/>
          <w:szCs w:val="28"/>
        </w:rPr>
        <w:t>ие промышленных комплексов Беларуси и России...</w:t>
      </w:r>
    </w:p>
    <w:p w:rsidR="003A2ADE" w:rsidRPr="003A2ADE" w:rsidRDefault="00BD7B56" w:rsidP="008C3AC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Глобализация мировой экономики требует организационно-</w:t>
      </w:r>
      <w:r w:rsidR="008C3AC1">
        <w:rPr>
          <w:sz w:val="28"/>
          <w:szCs w:val="28"/>
        </w:rPr>
        <w:t>управлен-</w:t>
      </w:r>
      <w:r w:rsidRPr="00BD7B56">
        <w:rPr>
          <w:sz w:val="28"/>
          <w:szCs w:val="28"/>
        </w:rPr>
        <w:t>ческой и технологической модернизации промышленности с целью создания комплекса транснациональных корпораций (ТНК) с Беларусью в качестве</w:t>
      </w:r>
      <w:r w:rsidR="008C3AC1">
        <w:rPr>
          <w:sz w:val="28"/>
          <w:szCs w:val="28"/>
        </w:rPr>
        <w:t xml:space="preserve"> стра-</w:t>
      </w:r>
      <w:r w:rsidRPr="00BD7B56">
        <w:rPr>
          <w:sz w:val="28"/>
          <w:szCs w:val="28"/>
        </w:rPr>
        <w:t>ны базирования.</w:t>
      </w:r>
      <w:r w:rsidR="003A2ADE" w:rsidRPr="003A2ADE">
        <w:rPr>
          <w:sz w:val="28"/>
          <w:szCs w:val="28"/>
        </w:rPr>
        <w:t xml:space="preserve"> </w:t>
      </w:r>
      <w:r w:rsidRPr="00BD7B56">
        <w:rPr>
          <w:sz w:val="28"/>
          <w:szCs w:val="28"/>
        </w:rPr>
        <w:t>Совершенствование структуры промышленности по такому принципу позволит расширить присутствие белорусских производителей на внешних рынках, привлечь стратегические инвестиции со стороны западных ТНК, использовать новые технологии...</w:t>
      </w:r>
      <w:r w:rsidR="003A2ADE" w:rsidRPr="003A2ADE">
        <w:rPr>
          <w:sz w:val="28"/>
          <w:szCs w:val="28"/>
        </w:rPr>
        <w:t xml:space="preserve"> </w:t>
      </w:r>
      <w:r w:rsidRPr="00BD7B56">
        <w:rPr>
          <w:sz w:val="28"/>
          <w:szCs w:val="28"/>
        </w:rPr>
        <w:t>Рост объемов инвестиций будет</w:t>
      </w:r>
      <w:r w:rsidR="008C3AC1">
        <w:rPr>
          <w:sz w:val="28"/>
          <w:szCs w:val="28"/>
        </w:rPr>
        <w:t xml:space="preserve"> осу-</w:t>
      </w:r>
      <w:r w:rsidRPr="00BD7B56">
        <w:rPr>
          <w:sz w:val="28"/>
          <w:szCs w:val="28"/>
        </w:rPr>
        <w:t>ществляться также за счет средств населения, кредитов банков, иностранных инвестиций, эмиссии ценных бумаг.</w:t>
      </w:r>
    </w:p>
    <w:p w:rsidR="003A2ADE" w:rsidRPr="003A2ADE" w:rsidRDefault="00BD7B56" w:rsidP="008C3AC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Важной задачей становится также создание механизмов стимулирования использования полученной прибыли и амортизации на техническое</w:t>
      </w:r>
      <w:r w:rsidR="008C3AC1">
        <w:rPr>
          <w:sz w:val="28"/>
          <w:szCs w:val="28"/>
        </w:rPr>
        <w:t xml:space="preserve"> перевоору-</w:t>
      </w:r>
      <w:r w:rsidRPr="00BD7B56">
        <w:rPr>
          <w:sz w:val="28"/>
          <w:szCs w:val="28"/>
        </w:rPr>
        <w:t xml:space="preserve"> жение предприятий.</w:t>
      </w:r>
    </w:p>
    <w:p w:rsidR="003A2ADE" w:rsidRPr="003A2ADE" w:rsidRDefault="00BD7B56" w:rsidP="008C3AC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В 2001-2005 годах основную часть собственных и заемных средств</w:t>
      </w:r>
      <w:r w:rsidR="008C3AC1">
        <w:rPr>
          <w:sz w:val="28"/>
          <w:szCs w:val="28"/>
        </w:rPr>
        <w:t xml:space="preserve"> пред-</w:t>
      </w:r>
      <w:r w:rsidRPr="00BD7B56">
        <w:rPr>
          <w:sz w:val="28"/>
          <w:szCs w:val="28"/>
        </w:rPr>
        <w:t xml:space="preserve"> приятий, а также государственных капитальных вложений на конкурсной и возвратной основе предполагается направлять на решение задач по их</w:t>
      </w:r>
      <w:r w:rsidR="008C3AC1">
        <w:rPr>
          <w:sz w:val="28"/>
          <w:szCs w:val="28"/>
        </w:rPr>
        <w:t xml:space="preserve"> реструк-</w:t>
      </w:r>
      <w:r w:rsidRPr="00BD7B56">
        <w:rPr>
          <w:sz w:val="28"/>
          <w:szCs w:val="28"/>
        </w:rPr>
        <w:t xml:space="preserve"> туризации, качественному обновлению основных производственных фондов и повышение эффективности и конкурентоспособности экономики в целом.</w:t>
      </w:r>
      <w:r w:rsidR="008C3AC1">
        <w:rPr>
          <w:sz w:val="28"/>
          <w:szCs w:val="28"/>
        </w:rPr>
        <w:t xml:space="preserve"> На-</w:t>
      </w:r>
      <w:r w:rsidR="003A2ADE" w:rsidRPr="003A2ADE">
        <w:rPr>
          <w:sz w:val="28"/>
          <w:szCs w:val="28"/>
        </w:rPr>
        <w:t xml:space="preserve"> </w:t>
      </w:r>
      <w:r w:rsidRPr="00BD7B56">
        <w:rPr>
          <w:sz w:val="28"/>
          <w:szCs w:val="28"/>
        </w:rPr>
        <w:t>мечается расширить инвестиционное сотрудничество со странами СНГ, и в</w:t>
      </w:r>
      <w:r w:rsidR="008C3AC1">
        <w:rPr>
          <w:sz w:val="28"/>
          <w:szCs w:val="28"/>
        </w:rPr>
        <w:t xml:space="preserve"> пер-</w:t>
      </w:r>
      <w:r w:rsidRPr="00BD7B56">
        <w:rPr>
          <w:sz w:val="28"/>
          <w:szCs w:val="28"/>
        </w:rPr>
        <w:t xml:space="preserve"> вую очередь с Россией, как на правительственном уровне, так и на уровне</w:t>
      </w:r>
      <w:r w:rsidR="008C3AC1">
        <w:rPr>
          <w:sz w:val="28"/>
          <w:szCs w:val="28"/>
        </w:rPr>
        <w:t xml:space="preserve"> пря-</w:t>
      </w:r>
      <w:r w:rsidRPr="00BD7B56">
        <w:rPr>
          <w:sz w:val="28"/>
          <w:szCs w:val="28"/>
        </w:rPr>
        <w:t xml:space="preserve"> мых связей между предприятиями.</w:t>
      </w:r>
      <w:r w:rsidR="003A2ADE" w:rsidRPr="003A2ADE">
        <w:rPr>
          <w:sz w:val="28"/>
          <w:szCs w:val="28"/>
        </w:rPr>
        <w:t xml:space="preserve"> </w:t>
      </w:r>
      <w:r w:rsidRPr="00BD7B56">
        <w:rPr>
          <w:sz w:val="28"/>
          <w:szCs w:val="28"/>
        </w:rPr>
        <w:t>Предстоит создать эффективную систему привлечения иностранных инвестиций. Предполагается завершить</w:t>
      </w:r>
      <w:r w:rsidR="008C3AC1">
        <w:rPr>
          <w:sz w:val="28"/>
          <w:szCs w:val="28"/>
        </w:rPr>
        <w:t xml:space="preserve"> формирова-</w:t>
      </w:r>
      <w:r w:rsidRPr="00BD7B56">
        <w:rPr>
          <w:sz w:val="28"/>
          <w:szCs w:val="28"/>
        </w:rPr>
        <w:t xml:space="preserve"> ние нормативно-правовой базы в области налогового, кредитного, валютного, таможенного регулирования инвестиций, обеспечить иностранным инвесторам стабильные, благоприятные условия для предпринимательской деятельности, пересмотреть функции министерств и других органов государственного</w:t>
      </w:r>
      <w:r w:rsidR="008C3AC1">
        <w:rPr>
          <w:sz w:val="28"/>
          <w:szCs w:val="28"/>
        </w:rPr>
        <w:t xml:space="preserve"> управ-</w:t>
      </w:r>
      <w:r w:rsidRPr="00BD7B56">
        <w:rPr>
          <w:sz w:val="28"/>
          <w:szCs w:val="28"/>
        </w:rPr>
        <w:t xml:space="preserve"> ления в области привлечения зарубежного капитала.</w:t>
      </w:r>
    </w:p>
    <w:p w:rsidR="00754BCE" w:rsidRDefault="00BD7B56" w:rsidP="004B1697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BD7B56">
        <w:rPr>
          <w:sz w:val="28"/>
          <w:szCs w:val="28"/>
        </w:rPr>
        <w:t>Предусматривается развивать систему страхования некоммерческих</w:t>
      </w:r>
      <w:r w:rsidR="008C3AC1">
        <w:rPr>
          <w:sz w:val="28"/>
          <w:szCs w:val="28"/>
        </w:rPr>
        <w:t xml:space="preserve"> рис-</w:t>
      </w:r>
      <w:r w:rsidRPr="00BD7B56">
        <w:rPr>
          <w:sz w:val="28"/>
          <w:szCs w:val="28"/>
        </w:rPr>
        <w:t xml:space="preserve"> ков, улучшить информационное обеспечение иностранных инвесторов,</w:t>
      </w:r>
      <w:r w:rsidR="008C3AC1">
        <w:rPr>
          <w:sz w:val="28"/>
          <w:szCs w:val="28"/>
        </w:rPr>
        <w:t xml:space="preserve"> разви-</w:t>
      </w:r>
      <w:r w:rsidRPr="00BD7B56">
        <w:rPr>
          <w:sz w:val="28"/>
          <w:szCs w:val="28"/>
        </w:rPr>
        <w:t xml:space="preserve"> </w:t>
      </w:r>
      <w:r w:rsidR="008C3AC1">
        <w:rPr>
          <w:sz w:val="28"/>
          <w:szCs w:val="28"/>
        </w:rPr>
        <w:t>в</w:t>
      </w:r>
      <w:r w:rsidRPr="00BD7B56">
        <w:rPr>
          <w:sz w:val="28"/>
          <w:szCs w:val="28"/>
        </w:rPr>
        <w:t>ать организационно-правовые формы привлечения иностранного капитала (транснациональные компании, международные лизинговые компании,</w:t>
      </w:r>
      <w:r w:rsidR="008C3AC1">
        <w:rPr>
          <w:sz w:val="28"/>
          <w:szCs w:val="28"/>
        </w:rPr>
        <w:t xml:space="preserve"> между-</w:t>
      </w:r>
      <w:r w:rsidRPr="00BD7B56">
        <w:rPr>
          <w:sz w:val="28"/>
          <w:szCs w:val="28"/>
        </w:rPr>
        <w:t xml:space="preserve"> народные консорциумы, концессии).</w:t>
      </w:r>
      <w:r w:rsidR="003A2ADE" w:rsidRPr="003A2ADE">
        <w:rPr>
          <w:sz w:val="28"/>
          <w:szCs w:val="28"/>
        </w:rPr>
        <w:t xml:space="preserve"> </w:t>
      </w:r>
      <w:r w:rsidRPr="00BD7B56">
        <w:rPr>
          <w:sz w:val="28"/>
          <w:szCs w:val="28"/>
        </w:rPr>
        <w:t>Начиная с 2003 года</w:t>
      </w:r>
      <w:r w:rsidR="00372714" w:rsidRPr="00372714">
        <w:rPr>
          <w:sz w:val="28"/>
          <w:szCs w:val="28"/>
        </w:rPr>
        <w:t xml:space="preserve">, </w:t>
      </w:r>
      <w:r w:rsidR="00372714">
        <w:rPr>
          <w:sz w:val="28"/>
          <w:szCs w:val="28"/>
        </w:rPr>
        <w:t>н</w:t>
      </w:r>
      <w:r w:rsidRPr="00BD7B56">
        <w:rPr>
          <w:sz w:val="28"/>
          <w:szCs w:val="28"/>
        </w:rPr>
        <w:t>амечается</w:t>
      </w:r>
      <w:r w:rsidR="004B1697">
        <w:rPr>
          <w:sz w:val="28"/>
          <w:szCs w:val="28"/>
        </w:rPr>
        <w:t xml:space="preserve"> привле-</w:t>
      </w:r>
      <w:r w:rsidRPr="00BD7B56">
        <w:rPr>
          <w:sz w:val="28"/>
          <w:szCs w:val="28"/>
        </w:rPr>
        <w:t xml:space="preserve"> чение 0,9 </w:t>
      </w:r>
      <w:r w:rsidR="00E76D5F">
        <w:rPr>
          <w:sz w:val="28"/>
          <w:szCs w:val="28"/>
        </w:rPr>
        <w:t>−</w:t>
      </w:r>
      <w:r w:rsidRPr="00BD7B56">
        <w:rPr>
          <w:sz w:val="28"/>
          <w:szCs w:val="28"/>
        </w:rPr>
        <w:t xml:space="preserve"> 1,0 млрд. долларов США прямых иностранных инвестиций в</w:t>
      </w:r>
      <w:r w:rsidR="004B1697">
        <w:rPr>
          <w:sz w:val="28"/>
          <w:szCs w:val="28"/>
        </w:rPr>
        <w:t xml:space="preserve"> основ-</w:t>
      </w:r>
      <w:r w:rsidRPr="00BD7B56">
        <w:rPr>
          <w:sz w:val="28"/>
          <w:szCs w:val="28"/>
        </w:rPr>
        <w:t xml:space="preserve"> ные производственные фонды.</w:t>
      </w:r>
    </w:p>
    <w:p w:rsidR="00754BCE" w:rsidRPr="004A4B51" w:rsidRDefault="00754BCE" w:rsidP="000F5F6F">
      <w:pPr>
        <w:pStyle w:val="3"/>
        <w:spacing w:after="360"/>
        <w:ind w:firstLine="0"/>
        <w:jc w:val="left"/>
        <w:rPr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015A9A" w:rsidRPr="00FC4CDC">
        <w:rPr>
          <w:b/>
          <w:caps/>
          <w:sz w:val="28"/>
          <w:szCs w:val="28"/>
        </w:rPr>
        <w:t>2.2</w:t>
      </w:r>
      <w:r w:rsidR="00015A9A" w:rsidRPr="004A4B51">
        <w:rPr>
          <w:caps/>
          <w:sz w:val="28"/>
          <w:szCs w:val="28"/>
        </w:rPr>
        <w:t xml:space="preserve"> </w:t>
      </w:r>
      <w:r w:rsidRPr="000F5F6F">
        <w:rPr>
          <w:b/>
          <w:bCs/>
          <w:sz w:val="28"/>
          <w:szCs w:val="28"/>
        </w:rPr>
        <w:t>Инвестиционный план</w:t>
      </w:r>
      <w:r w:rsidRPr="004A4B51">
        <w:rPr>
          <w:bCs/>
          <w:caps/>
          <w:sz w:val="28"/>
          <w:szCs w:val="28"/>
        </w:rPr>
        <w:t xml:space="preserve"> </w:t>
      </w:r>
    </w:p>
    <w:p w:rsidR="0080331F" w:rsidRDefault="00754BCE" w:rsidP="005A7ADD">
      <w:pPr>
        <w:pStyle w:val="a7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80331F">
        <w:rPr>
          <w:b/>
          <w:bCs/>
          <w:sz w:val="28"/>
          <w:szCs w:val="28"/>
        </w:rPr>
        <w:t>1.</w:t>
      </w:r>
      <w:r w:rsidRPr="0080331F">
        <w:rPr>
          <w:sz w:val="28"/>
          <w:szCs w:val="28"/>
        </w:rPr>
        <w:t xml:space="preserve"> </w:t>
      </w:r>
      <w:r w:rsidRPr="00894902">
        <w:rPr>
          <w:b/>
          <w:sz w:val="28"/>
          <w:szCs w:val="28"/>
        </w:rPr>
        <w:t>Общие характеристики</w:t>
      </w:r>
    </w:p>
    <w:p w:rsidR="0080331F" w:rsidRPr="005C7499" w:rsidRDefault="00754BCE" w:rsidP="00A053F8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5C7499">
        <w:rPr>
          <w:sz w:val="28"/>
          <w:szCs w:val="28"/>
        </w:rPr>
        <w:t>Главной, стратегической целью инвестиционного плана является</w:t>
      </w:r>
      <w:r w:rsidR="00A053F8">
        <w:rPr>
          <w:sz w:val="28"/>
          <w:szCs w:val="28"/>
        </w:rPr>
        <w:t xml:space="preserve"> осу-</w:t>
      </w:r>
      <w:r w:rsidRPr="005C7499">
        <w:rPr>
          <w:sz w:val="28"/>
          <w:szCs w:val="28"/>
        </w:rPr>
        <w:t xml:space="preserve"> ществление полной, комплексной реконструкции и технического</w:t>
      </w:r>
      <w:r w:rsidR="00A053F8">
        <w:rPr>
          <w:sz w:val="28"/>
          <w:szCs w:val="28"/>
        </w:rPr>
        <w:t xml:space="preserve"> перевоору-</w:t>
      </w:r>
      <w:r w:rsidRPr="005C7499">
        <w:rPr>
          <w:sz w:val="28"/>
          <w:szCs w:val="28"/>
        </w:rPr>
        <w:t xml:space="preserve"> жения предприятия, направленной на увеличение объемов производства и сбыта, прежде всего </w:t>
      </w:r>
      <w:r w:rsidR="00E76D5F">
        <w:rPr>
          <w:sz w:val="28"/>
          <w:szCs w:val="28"/>
        </w:rPr>
        <w:t>−</w:t>
      </w:r>
      <w:r w:rsidRPr="005C7499">
        <w:rPr>
          <w:sz w:val="28"/>
          <w:szCs w:val="28"/>
        </w:rPr>
        <w:t xml:space="preserve"> маргариновой продукции, снижение себестоимости производства, освоение новых видов продукции, решение экологических и социальных проблем.</w:t>
      </w:r>
    </w:p>
    <w:p w:rsidR="0080331F" w:rsidRPr="005C7499" w:rsidRDefault="00754BCE" w:rsidP="00A053F8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5C7499">
        <w:rPr>
          <w:sz w:val="28"/>
          <w:szCs w:val="28"/>
        </w:rPr>
        <w:t>Инвестиционный план предприятия включает в себя более 20</w:t>
      </w:r>
      <w:r w:rsidR="00A053F8">
        <w:rPr>
          <w:sz w:val="28"/>
          <w:szCs w:val="28"/>
        </w:rPr>
        <w:t xml:space="preserve"> инвести-</w:t>
      </w:r>
      <w:r w:rsidRPr="005C7499">
        <w:rPr>
          <w:sz w:val="28"/>
          <w:szCs w:val="28"/>
        </w:rPr>
        <w:t xml:space="preserve"> ционных проектов, сгруппированных в 5 основных этапов:</w:t>
      </w:r>
    </w:p>
    <w:p w:rsidR="0080331F" w:rsidRPr="005C7499" w:rsidRDefault="00754BCE" w:rsidP="00033FE0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5C7499">
        <w:rPr>
          <w:b/>
          <w:bCs/>
          <w:sz w:val="28"/>
          <w:szCs w:val="28"/>
        </w:rPr>
        <w:t>а)</w:t>
      </w:r>
      <w:r w:rsidRPr="005C7499">
        <w:rPr>
          <w:sz w:val="28"/>
          <w:szCs w:val="28"/>
        </w:rPr>
        <w:t xml:space="preserve"> техническое перевооружение процессов рафинации и дезодорации;</w:t>
      </w:r>
    </w:p>
    <w:p w:rsidR="0080331F" w:rsidRPr="005C7499" w:rsidRDefault="00754BCE" w:rsidP="00033FE0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5C7499">
        <w:rPr>
          <w:b/>
          <w:bCs/>
          <w:sz w:val="28"/>
          <w:szCs w:val="28"/>
        </w:rPr>
        <w:t>б)</w:t>
      </w:r>
      <w:r w:rsidRPr="005C7499">
        <w:rPr>
          <w:sz w:val="28"/>
          <w:szCs w:val="28"/>
        </w:rPr>
        <w:t xml:space="preserve"> организация производства фасованного растительного масла;</w:t>
      </w:r>
    </w:p>
    <w:p w:rsidR="0080331F" w:rsidRPr="005C7499" w:rsidRDefault="00754BCE" w:rsidP="00033FE0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5C7499">
        <w:rPr>
          <w:b/>
          <w:bCs/>
          <w:sz w:val="28"/>
          <w:szCs w:val="28"/>
        </w:rPr>
        <w:t>в)</w:t>
      </w:r>
      <w:r w:rsidRPr="005C7499">
        <w:rPr>
          <w:sz w:val="28"/>
          <w:szCs w:val="28"/>
        </w:rPr>
        <w:t xml:space="preserve"> техническое перевооружение маргаринового производства;</w:t>
      </w:r>
    </w:p>
    <w:p w:rsidR="0080331F" w:rsidRPr="005C7499" w:rsidRDefault="00754BCE" w:rsidP="00033FE0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5C7499">
        <w:rPr>
          <w:b/>
          <w:bCs/>
          <w:sz w:val="28"/>
          <w:szCs w:val="28"/>
        </w:rPr>
        <w:t>г)</w:t>
      </w:r>
      <w:r w:rsidRPr="005C7499">
        <w:rPr>
          <w:sz w:val="28"/>
          <w:szCs w:val="28"/>
        </w:rPr>
        <w:t xml:space="preserve"> техническое перевооружение майонезного производства;</w:t>
      </w:r>
    </w:p>
    <w:p w:rsidR="0080331F" w:rsidRDefault="00754BCE" w:rsidP="00033FE0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5C7499">
        <w:rPr>
          <w:b/>
          <w:bCs/>
          <w:sz w:val="28"/>
          <w:szCs w:val="28"/>
        </w:rPr>
        <w:t>д)</w:t>
      </w:r>
      <w:r w:rsidRPr="005C7499">
        <w:rPr>
          <w:sz w:val="28"/>
          <w:szCs w:val="28"/>
        </w:rPr>
        <w:t xml:space="preserve"> компьютеризация процессов управления производством.</w:t>
      </w:r>
    </w:p>
    <w:p w:rsidR="00C527D6" w:rsidRPr="005C7499" w:rsidRDefault="00C527D6" w:rsidP="00033FE0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80331F" w:rsidRPr="00894902" w:rsidRDefault="00754BCE" w:rsidP="005A7ADD">
      <w:pPr>
        <w:pStyle w:val="a3"/>
        <w:spacing w:after="0" w:line="480" w:lineRule="auto"/>
        <w:jc w:val="both"/>
        <w:rPr>
          <w:b/>
          <w:sz w:val="28"/>
          <w:szCs w:val="28"/>
        </w:rPr>
      </w:pPr>
      <w:r w:rsidRPr="005C7499">
        <w:rPr>
          <w:b/>
          <w:bCs/>
          <w:sz w:val="28"/>
          <w:szCs w:val="28"/>
        </w:rPr>
        <w:t>2.</w:t>
      </w:r>
      <w:r w:rsidRPr="005C7499">
        <w:rPr>
          <w:sz w:val="28"/>
          <w:szCs w:val="28"/>
        </w:rPr>
        <w:t xml:space="preserve"> </w:t>
      </w:r>
      <w:r w:rsidRPr="00894902">
        <w:rPr>
          <w:b/>
          <w:sz w:val="28"/>
          <w:szCs w:val="28"/>
        </w:rPr>
        <w:t>Состав инвестиционного плана</w:t>
      </w:r>
    </w:p>
    <w:p w:rsidR="0080331F" w:rsidRDefault="00754BCE" w:rsidP="005A39A6">
      <w:pPr>
        <w:pStyle w:val="a7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0331F">
        <w:rPr>
          <w:sz w:val="28"/>
          <w:szCs w:val="28"/>
        </w:rPr>
        <w:t>Ниже приводится краткое описание основных этапов инвестиционного плана. Их нумерация достаточно условна, так как последовательность</w:t>
      </w:r>
      <w:r w:rsidR="005A39A6">
        <w:rPr>
          <w:sz w:val="28"/>
          <w:szCs w:val="28"/>
        </w:rPr>
        <w:t xml:space="preserve"> реали-</w:t>
      </w:r>
      <w:r w:rsidRPr="0080331F">
        <w:rPr>
          <w:sz w:val="28"/>
          <w:szCs w:val="28"/>
        </w:rPr>
        <w:t xml:space="preserve"> ации этапов и входящих в них инвестиционных проектов может быть уточнена либо пересмотрена специалистами предприятия и стратегического инвестора исходя из избираемой стратегии и тактики финансирования технико-</w:t>
      </w:r>
      <w:r w:rsidR="005A39A6">
        <w:rPr>
          <w:sz w:val="28"/>
          <w:szCs w:val="28"/>
        </w:rPr>
        <w:t xml:space="preserve">экономи- </w:t>
      </w:r>
      <w:r w:rsidRPr="0080331F">
        <w:rPr>
          <w:sz w:val="28"/>
          <w:szCs w:val="28"/>
        </w:rPr>
        <w:t>ческого развития предприятия.</w:t>
      </w:r>
    </w:p>
    <w:p w:rsidR="00403751" w:rsidRDefault="00754BCE" w:rsidP="005A39A6">
      <w:pPr>
        <w:pStyle w:val="a3"/>
        <w:spacing w:after="0" w:line="360" w:lineRule="auto"/>
        <w:jc w:val="both"/>
        <w:rPr>
          <w:sz w:val="28"/>
        </w:rPr>
      </w:pPr>
      <w:r w:rsidRPr="00403751">
        <w:rPr>
          <w:b/>
          <w:sz w:val="28"/>
        </w:rPr>
        <w:t>Этап 1</w:t>
      </w:r>
      <w:r w:rsidRPr="005C7499">
        <w:rPr>
          <w:sz w:val="28"/>
        </w:rPr>
        <w:t xml:space="preserve"> </w:t>
      </w:r>
      <w:r w:rsidR="00E76D5F">
        <w:rPr>
          <w:sz w:val="28"/>
        </w:rPr>
        <w:t>−</w:t>
      </w:r>
      <w:r w:rsidRPr="005C7499">
        <w:rPr>
          <w:sz w:val="28"/>
        </w:rPr>
        <w:t xml:space="preserve"> техническое перевооружение процессов рафинации и дезодорации</w:t>
      </w:r>
      <w:r w:rsidR="00FB77CC" w:rsidRPr="005C7499">
        <w:rPr>
          <w:sz w:val="28"/>
        </w:rPr>
        <w:t>.</w:t>
      </w:r>
    </w:p>
    <w:p w:rsidR="005C7499" w:rsidRPr="005C7499" w:rsidRDefault="00754BCE" w:rsidP="005A39A6">
      <w:pPr>
        <w:pStyle w:val="a3"/>
        <w:spacing w:after="0" w:line="360" w:lineRule="auto"/>
        <w:ind w:firstLine="540"/>
        <w:jc w:val="both"/>
        <w:rPr>
          <w:sz w:val="28"/>
        </w:rPr>
      </w:pPr>
      <w:r w:rsidRPr="005C7499">
        <w:rPr>
          <w:sz w:val="28"/>
        </w:rPr>
        <w:t>На этом этапе предусматривается замена линий периодической рафинации масла (Россия, Украина), непрерывной рафинации масла "Вестфалия"</w:t>
      </w:r>
      <w:r w:rsidR="005A39A6">
        <w:rPr>
          <w:sz w:val="28"/>
        </w:rPr>
        <w:t xml:space="preserve"> (Герма-</w:t>
      </w:r>
      <w:r w:rsidRPr="005C7499">
        <w:rPr>
          <w:sz w:val="28"/>
        </w:rPr>
        <w:t xml:space="preserve"> ния), дезодорации масел и жиров "Спомаш" (Польша) и организация</w:t>
      </w:r>
      <w:r w:rsidR="005A39A6">
        <w:rPr>
          <w:sz w:val="28"/>
        </w:rPr>
        <w:t xml:space="preserve"> современ-</w:t>
      </w:r>
      <w:r w:rsidRPr="005C7499">
        <w:rPr>
          <w:sz w:val="28"/>
        </w:rPr>
        <w:t xml:space="preserve"> </w:t>
      </w:r>
      <w:r w:rsidR="005A39A6">
        <w:rPr>
          <w:sz w:val="28"/>
        </w:rPr>
        <w:t>н</w:t>
      </w:r>
      <w:r w:rsidRPr="005C7499">
        <w:rPr>
          <w:sz w:val="28"/>
        </w:rPr>
        <w:t>ого технологического процесса рафинации и дезодорации масел и жиров производительностью более 200 тонн в сутки.</w:t>
      </w:r>
    </w:p>
    <w:p w:rsidR="0080331F" w:rsidRPr="005C7499" w:rsidRDefault="00754BCE" w:rsidP="005A39A6">
      <w:pPr>
        <w:pStyle w:val="a3"/>
        <w:spacing w:after="0" w:line="360" w:lineRule="auto"/>
        <w:ind w:firstLine="540"/>
        <w:jc w:val="both"/>
        <w:rPr>
          <w:sz w:val="28"/>
        </w:rPr>
      </w:pPr>
      <w:r w:rsidRPr="005C7499">
        <w:rPr>
          <w:sz w:val="28"/>
        </w:rPr>
        <w:t>Особенно следует отметить планируемую к внедрению технологию</w:t>
      </w:r>
      <w:r w:rsidR="005A39A6">
        <w:rPr>
          <w:sz w:val="28"/>
        </w:rPr>
        <w:t xml:space="preserve"> вымо-</w:t>
      </w:r>
      <w:r w:rsidRPr="005C7499">
        <w:rPr>
          <w:sz w:val="28"/>
        </w:rPr>
        <w:t xml:space="preserve"> раживания (винтеризации) масла, что позволит избавить его от неприятного осадка, доставляющего много хлопот покупателям.</w:t>
      </w:r>
    </w:p>
    <w:p w:rsidR="00403751" w:rsidRDefault="00754BCE" w:rsidP="005A39A6">
      <w:pPr>
        <w:pStyle w:val="a3"/>
        <w:spacing w:after="0" w:line="360" w:lineRule="auto"/>
        <w:jc w:val="both"/>
        <w:rPr>
          <w:sz w:val="28"/>
        </w:rPr>
      </w:pPr>
      <w:r w:rsidRPr="00403751">
        <w:rPr>
          <w:b/>
          <w:sz w:val="28"/>
        </w:rPr>
        <w:t>Этап 2</w:t>
      </w:r>
      <w:r w:rsidRPr="005C7499">
        <w:rPr>
          <w:sz w:val="28"/>
        </w:rPr>
        <w:t xml:space="preserve"> </w:t>
      </w:r>
      <w:r w:rsidR="00E76D5F">
        <w:rPr>
          <w:sz w:val="28"/>
        </w:rPr>
        <w:t>−</w:t>
      </w:r>
      <w:r w:rsidRPr="005C7499">
        <w:rPr>
          <w:sz w:val="28"/>
        </w:rPr>
        <w:t xml:space="preserve"> организация производства фасованного растительного масла</w:t>
      </w:r>
      <w:r w:rsidR="001511D6" w:rsidRPr="005C7499">
        <w:rPr>
          <w:sz w:val="28"/>
        </w:rPr>
        <w:t>.</w:t>
      </w:r>
    </w:p>
    <w:p w:rsidR="00EE5364" w:rsidRPr="005C7499" w:rsidRDefault="00754BCE" w:rsidP="005A39A6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5C7499">
        <w:rPr>
          <w:sz w:val="28"/>
        </w:rPr>
        <w:t>Этот этап включает ряд инвестиционных проектов по организации розлива в</w:t>
      </w:r>
      <w:r w:rsidRPr="0080331F">
        <w:t xml:space="preserve"> </w:t>
      </w:r>
      <w:r w:rsidRPr="005C7499">
        <w:rPr>
          <w:sz w:val="28"/>
          <w:szCs w:val="28"/>
        </w:rPr>
        <w:t>полиэтиленовую тару растительного масла (подсолнечного и рапсового)</w:t>
      </w:r>
      <w:r w:rsidR="005A39A6">
        <w:rPr>
          <w:sz w:val="28"/>
          <w:szCs w:val="28"/>
        </w:rPr>
        <w:t xml:space="preserve"> раз-</w:t>
      </w:r>
      <w:r w:rsidRPr="005C7499">
        <w:rPr>
          <w:sz w:val="28"/>
          <w:szCs w:val="28"/>
        </w:rPr>
        <w:t xml:space="preserve"> личной степени очистки</w:t>
      </w:r>
      <w:r w:rsidR="0080331F" w:rsidRPr="005C7499">
        <w:rPr>
          <w:sz w:val="28"/>
          <w:szCs w:val="28"/>
        </w:rPr>
        <w:t>.</w:t>
      </w:r>
      <w:r w:rsidR="00EE5364" w:rsidRPr="005C7499">
        <w:rPr>
          <w:sz w:val="28"/>
          <w:szCs w:val="28"/>
        </w:rPr>
        <w:t xml:space="preserve"> </w:t>
      </w:r>
      <w:r w:rsidRPr="005C7499">
        <w:rPr>
          <w:sz w:val="28"/>
          <w:szCs w:val="28"/>
        </w:rPr>
        <w:t>Введение производственных мощностей по розливу около 50 тонн масла в сутки позволит, прежде всего, организовать</w:t>
      </w:r>
      <w:r w:rsidR="005A39A6">
        <w:rPr>
          <w:sz w:val="28"/>
          <w:szCs w:val="28"/>
        </w:rPr>
        <w:t xml:space="preserve"> гарантиро-</w:t>
      </w:r>
      <w:r w:rsidRPr="005C7499">
        <w:rPr>
          <w:sz w:val="28"/>
          <w:szCs w:val="28"/>
        </w:rPr>
        <w:t xml:space="preserve"> ванное обеспечение потребностей населения республики в растительном масле, а также </w:t>
      </w:r>
      <w:r w:rsidR="005C7499">
        <w:rPr>
          <w:sz w:val="28"/>
          <w:szCs w:val="28"/>
        </w:rPr>
        <w:t>устранить с внутреннего</w:t>
      </w:r>
      <w:r w:rsidRPr="005C7499">
        <w:rPr>
          <w:sz w:val="28"/>
          <w:szCs w:val="28"/>
        </w:rPr>
        <w:t xml:space="preserve"> рынка ряд конкурентов, не всегда</w:t>
      </w:r>
      <w:r w:rsidR="005A39A6">
        <w:rPr>
          <w:sz w:val="28"/>
          <w:szCs w:val="28"/>
        </w:rPr>
        <w:t xml:space="preserve"> постав-</w:t>
      </w:r>
      <w:r w:rsidRPr="005C7499">
        <w:rPr>
          <w:sz w:val="28"/>
          <w:szCs w:val="28"/>
        </w:rPr>
        <w:t xml:space="preserve"> ляющих отечественному потребителю качественную продукцию.</w:t>
      </w:r>
    </w:p>
    <w:p w:rsidR="00403751" w:rsidRPr="00403751" w:rsidRDefault="00754BCE" w:rsidP="005A39A6">
      <w:pPr>
        <w:pStyle w:val="a3"/>
        <w:spacing w:after="0" w:line="360" w:lineRule="auto"/>
        <w:jc w:val="both"/>
        <w:rPr>
          <w:sz w:val="28"/>
        </w:rPr>
      </w:pPr>
      <w:r w:rsidRPr="00403751">
        <w:rPr>
          <w:b/>
          <w:bCs/>
          <w:sz w:val="28"/>
          <w:szCs w:val="28"/>
        </w:rPr>
        <w:t>Этап 3</w:t>
      </w:r>
      <w:r w:rsidRPr="00403751">
        <w:rPr>
          <w:sz w:val="28"/>
          <w:szCs w:val="28"/>
        </w:rPr>
        <w:t xml:space="preserve"> </w:t>
      </w:r>
      <w:r w:rsidR="00E76D5F">
        <w:rPr>
          <w:sz w:val="28"/>
          <w:szCs w:val="28"/>
        </w:rPr>
        <w:t>−</w:t>
      </w:r>
      <w:r w:rsidRPr="0080331F">
        <w:t xml:space="preserve"> </w:t>
      </w:r>
      <w:r w:rsidRPr="00403751">
        <w:rPr>
          <w:sz w:val="28"/>
        </w:rPr>
        <w:t>техническое перевооружение маргаринового производства.</w:t>
      </w:r>
    </w:p>
    <w:p w:rsidR="00403751" w:rsidRPr="00403751" w:rsidRDefault="00754BCE" w:rsidP="005A39A6">
      <w:pPr>
        <w:pStyle w:val="a3"/>
        <w:spacing w:after="0" w:line="360" w:lineRule="auto"/>
        <w:ind w:firstLine="540"/>
        <w:jc w:val="both"/>
        <w:rPr>
          <w:sz w:val="28"/>
        </w:rPr>
      </w:pPr>
      <w:r w:rsidRPr="00403751">
        <w:rPr>
          <w:sz w:val="28"/>
        </w:rPr>
        <w:t>Инвестиционными проектами этого этапа предусматривается, прежде</w:t>
      </w:r>
      <w:r w:rsidR="005A39A6">
        <w:rPr>
          <w:sz w:val="28"/>
        </w:rPr>
        <w:t xml:space="preserve"> все-</w:t>
      </w:r>
      <w:r w:rsidRPr="00403751">
        <w:rPr>
          <w:sz w:val="28"/>
        </w:rPr>
        <w:t xml:space="preserve"> го, замена оборудования фирмы "Джонсон" (Англия) и самостоятельно</w:t>
      </w:r>
      <w:r w:rsidR="005A39A6">
        <w:rPr>
          <w:sz w:val="28"/>
        </w:rPr>
        <w:t xml:space="preserve"> изготов-</w:t>
      </w:r>
      <w:r w:rsidRPr="00403751">
        <w:rPr>
          <w:sz w:val="28"/>
        </w:rPr>
        <w:t xml:space="preserve"> ленной линии по наливу маргарина в короба, и проведение полной</w:t>
      </w:r>
      <w:r w:rsidR="005A39A6">
        <w:rPr>
          <w:sz w:val="28"/>
        </w:rPr>
        <w:t xml:space="preserve"> реконструк-</w:t>
      </w:r>
      <w:r w:rsidRPr="00403751">
        <w:rPr>
          <w:sz w:val="28"/>
        </w:rPr>
        <w:t xml:space="preserve"> ции производства "твердого" маргарина с внедрением современных</w:t>
      </w:r>
      <w:r w:rsidR="005A39A6">
        <w:rPr>
          <w:sz w:val="28"/>
        </w:rPr>
        <w:t xml:space="preserve"> техноло-</w:t>
      </w:r>
      <w:r w:rsidRPr="00403751">
        <w:rPr>
          <w:sz w:val="28"/>
        </w:rPr>
        <w:t xml:space="preserve"> гий, соответствующих мировому уровню и базирующихся на оборудовании такого известного производителя, как фирма "Шредер", Германия.</w:t>
      </w:r>
    </w:p>
    <w:p w:rsidR="00403751" w:rsidRDefault="00754BCE" w:rsidP="005A39A6">
      <w:pPr>
        <w:pStyle w:val="a3"/>
        <w:spacing w:after="0" w:line="360" w:lineRule="auto"/>
        <w:ind w:firstLine="540"/>
        <w:jc w:val="both"/>
        <w:rPr>
          <w:sz w:val="28"/>
        </w:rPr>
      </w:pPr>
      <w:r w:rsidRPr="00403751">
        <w:rPr>
          <w:sz w:val="28"/>
        </w:rPr>
        <w:t xml:space="preserve">Основная цель этапа </w:t>
      </w:r>
      <w:r w:rsidR="005A39A6">
        <w:rPr>
          <w:sz w:val="28"/>
        </w:rPr>
        <w:t>−</w:t>
      </w:r>
      <w:r w:rsidRPr="00403751">
        <w:rPr>
          <w:sz w:val="28"/>
        </w:rPr>
        <w:t xml:space="preserve"> за счет внедрение новейших технологий производства и упаковки нарастить производственные мощности по</w:t>
      </w:r>
      <w:r w:rsidR="005A39A6">
        <w:rPr>
          <w:sz w:val="28"/>
        </w:rPr>
        <w:t xml:space="preserve"> маргарино-</w:t>
      </w:r>
      <w:r w:rsidRPr="00403751">
        <w:rPr>
          <w:sz w:val="28"/>
        </w:rPr>
        <w:t xml:space="preserve"> вой продукции до 110 тонн в сутки, в том числе "мягких" маргаринов - свыше 30 тонн в сутки.</w:t>
      </w:r>
    </w:p>
    <w:p w:rsidR="00894902" w:rsidRDefault="00754BCE" w:rsidP="005A39A6">
      <w:pPr>
        <w:pStyle w:val="a3"/>
        <w:spacing w:after="0" w:line="360" w:lineRule="auto"/>
        <w:jc w:val="both"/>
        <w:rPr>
          <w:sz w:val="28"/>
          <w:szCs w:val="28"/>
        </w:rPr>
      </w:pPr>
      <w:r w:rsidRPr="00894902">
        <w:rPr>
          <w:b/>
          <w:bCs/>
          <w:sz w:val="28"/>
          <w:szCs w:val="28"/>
        </w:rPr>
        <w:t>Этап 4</w:t>
      </w:r>
      <w:r w:rsidRPr="00894902">
        <w:rPr>
          <w:sz w:val="28"/>
          <w:szCs w:val="28"/>
        </w:rPr>
        <w:t xml:space="preserve"> </w:t>
      </w:r>
      <w:r w:rsidR="00E76D5F">
        <w:rPr>
          <w:sz w:val="28"/>
          <w:szCs w:val="28"/>
        </w:rPr>
        <w:t>−</w:t>
      </w:r>
      <w:r w:rsidRPr="00894902">
        <w:rPr>
          <w:sz w:val="28"/>
          <w:szCs w:val="28"/>
        </w:rPr>
        <w:t xml:space="preserve"> техническое, перевооружение </w:t>
      </w:r>
      <w:r w:rsidR="00403751" w:rsidRPr="00894902">
        <w:rPr>
          <w:sz w:val="28"/>
          <w:szCs w:val="28"/>
        </w:rPr>
        <w:t>майонезного</w:t>
      </w:r>
      <w:r w:rsidRPr="00894902">
        <w:rPr>
          <w:sz w:val="28"/>
          <w:szCs w:val="28"/>
        </w:rPr>
        <w:t xml:space="preserve"> производства:</w:t>
      </w:r>
    </w:p>
    <w:p w:rsidR="00894902" w:rsidRDefault="00754BCE" w:rsidP="005A39A6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Этим этапом предусматривается проведение коренной реконструкции майонезного производства, включающей в себя вывод из эксплуатации линии "Джонсон" (Англия) и фасовочных автоматов советского производства и</w:t>
      </w:r>
      <w:r w:rsidR="005A39A6">
        <w:rPr>
          <w:sz w:val="28"/>
          <w:szCs w:val="28"/>
        </w:rPr>
        <w:t xml:space="preserve"> по-</w:t>
      </w:r>
      <w:r w:rsidRPr="00894902">
        <w:rPr>
          <w:sz w:val="28"/>
          <w:szCs w:val="28"/>
        </w:rPr>
        <w:t xml:space="preserve"> этапный ввод в действие современных линий по производству и упаковке майонеза, других вязких продуктов таких ведущих мировых производителей, как фирма "Шредер" или, например, фирма "Фрима</w:t>
      </w:r>
      <w:r w:rsidR="00894902">
        <w:rPr>
          <w:sz w:val="28"/>
          <w:szCs w:val="28"/>
        </w:rPr>
        <w:t xml:space="preserve"> </w:t>
      </w:r>
      <w:r w:rsidRPr="00894902">
        <w:rPr>
          <w:sz w:val="28"/>
          <w:szCs w:val="28"/>
        </w:rPr>
        <w:t>Корума".</w:t>
      </w:r>
      <w:r w:rsidR="00894902">
        <w:rPr>
          <w:sz w:val="28"/>
          <w:szCs w:val="28"/>
        </w:rPr>
        <w:t xml:space="preserve"> </w:t>
      </w:r>
      <w:r w:rsidRPr="00894902">
        <w:rPr>
          <w:sz w:val="28"/>
          <w:szCs w:val="28"/>
        </w:rPr>
        <w:t xml:space="preserve">Особенно назрела необходимость установки линии фасовки майонеза в стеклянную </w:t>
      </w:r>
      <w:r w:rsidR="005A39A6">
        <w:rPr>
          <w:sz w:val="28"/>
          <w:szCs w:val="28"/>
        </w:rPr>
        <w:t xml:space="preserve">банку с </w:t>
      </w:r>
      <w:r w:rsidRPr="00894902">
        <w:rPr>
          <w:sz w:val="28"/>
          <w:szCs w:val="28"/>
        </w:rPr>
        <w:t>крышкой "Твист-офф".</w:t>
      </w:r>
    </w:p>
    <w:p w:rsidR="00894902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В случае успешной реализации стратегии сбыта майонеза и других вязких продуктов объем производственных мощностей может превысить 15 тысяч тонн в год.</w:t>
      </w:r>
    </w:p>
    <w:p w:rsidR="00894902" w:rsidRDefault="00754BCE" w:rsidP="00DF52E1">
      <w:pPr>
        <w:pStyle w:val="a3"/>
        <w:tabs>
          <w:tab w:val="left" w:pos="4500"/>
          <w:tab w:val="left" w:pos="5220"/>
        </w:tabs>
        <w:spacing w:after="0" w:line="360" w:lineRule="auto"/>
        <w:jc w:val="both"/>
        <w:rPr>
          <w:sz w:val="28"/>
          <w:szCs w:val="28"/>
        </w:rPr>
      </w:pPr>
      <w:r w:rsidRPr="00894902">
        <w:rPr>
          <w:b/>
          <w:bCs/>
          <w:sz w:val="28"/>
          <w:szCs w:val="28"/>
        </w:rPr>
        <w:t>Этап 5</w:t>
      </w:r>
      <w:r w:rsidRPr="00894902">
        <w:rPr>
          <w:sz w:val="28"/>
          <w:szCs w:val="28"/>
        </w:rPr>
        <w:t xml:space="preserve"> </w:t>
      </w:r>
      <w:r w:rsidR="00E76D5F" w:rsidRPr="00E76D5F">
        <w:rPr>
          <w:b/>
          <w:sz w:val="28"/>
          <w:szCs w:val="28"/>
        </w:rPr>
        <w:t>−</w:t>
      </w:r>
      <w:r w:rsidRPr="00894902">
        <w:rPr>
          <w:sz w:val="28"/>
          <w:szCs w:val="28"/>
        </w:rPr>
        <w:t xml:space="preserve"> компьютеризация процессов управления производством:</w:t>
      </w:r>
    </w:p>
    <w:p w:rsidR="00894902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На предприятии будет внедрена современная локальная вычислительная сеть (ЛВС), для чего необходимо приобрести современное оборудование,</w:t>
      </w:r>
      <w:r w:rsidR="00DF52E1">
        <w:rPr>
          <w:sz w:val="28"/>
          <w:szCs w:val="28"/>
        </w:rPr>
        <w:t xml:space="preserve"> осу-</w:t>
      </w:r>
      <w:r w:rsidRPr="00894902">
        <w:rPr>
          <w:sz w:val="28"/>
          <w:szCs w:val="28"/>
        </w:rPr>
        <w:t xml:space="preserve"> ществить его монтаж и наладку, обучить персонал, закупить и внедрить</w:t>
      </w:r>
      <w:r w:rsidR="00DF52E1">
        <w:rPr>
          <w:sz w:val="28"/>
          <w:szCs w:val="28"/>
        </w:rPr>
        <w:t xml:space="preserve"> систем-</w:t>
      </w:r>
      <w:r w:rsidRPr="00894902">
        <w:rPr>
          <w:sz w:val="28"/>
          <w:szCs w:val="28"/>
        </w:rPr>
        <w:t xml:space="preserve"> ное программное обеспечение (ПО) ЛВС.</w:t>
      </w:r>
      <w:r w:rsidR="00894902">
        <w:rPr>
          <w:sz w:val="28"/>
          <w:szCs w:val="28"/>
        </w:rPr>
        <w:t xml:space="preserve"> </w:t>
      </w:r>
      <w:r w:rsidRPr="00894902">
        <w:rPr>
          <w:sz w:val="28"/>
          <w:szCs w:val="28"/>
        </w:rPr>
        <w:t>Инвестиционными проектами этого этапа также предусматривается подготовка и реализация проекта по созданию корпоративной информационной системы (КИС), включающего в себя закупку, монтаж и наладку недостающего количества персональных компьютеров для организации автоматизированных рабочих мест, закупку и внедрение ПО КИС, обучение персонала предприятия работе в КИС и т.д.</w:t>
      </w:r>
    </w:p>
    <w:p w:rsidR="00894902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На завершающем этапе предусматривается осуществить комплексную компьютеризацию процессов управления на предприятии с установкой компьютерных систем бухгалтерского и финансового учета и управления, и, соответственно, с подготовкой и обучением персонала.</w:t>
      </w:r>
    </w:p>
    <w:p w:rsidR="00E910AF" w:rsidRDefault="00E910AF" w:rsidP="00033FE0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</w:p>
    <w:p w:rsidR="00894902" w:rsidRPr="00894902" w:rsidRDefault="00754BCE" w:rsidP="00DF52E1">
      <w:pPr>
        <w:pStyle w:val="a3"/>
        <w:spacing w:after="0" w:line="480" w:lineRule="auto"/>
        <w:jc w:val="both"/>
        <w:rPr>
          <w:b/>
          <w:sz w:val="28"/>
          <w:szCs w:val="28"/>
        </w:rPr>
      </w:pPr>
      <w:r w:rsidRPr="00894902">
        <w:rPr>
          <w:b/>
          <w:bCs/>
          <w:sz w:val="28"/>
          <w:szCs w:val="28"/>
        </w:rPr>
        <w:t>3.</w:t>
      </w:r>
      <w:r w:rsidRPr="00894902">
        <w:rPr>
          <w:sz w:val="28"/>
          <w:szCs w:val="28"/>
        </w:rPr>
        <w:t xml:space="preserve"> </w:t>
      </w:r>
      <w:r w:rsidRPr="00894902">
        <w:rPr>
          <w:b/>
          <w:sz w:val="28"/>
          <w:szCs w:val="28"/>
        </w:rPr>
        <w:t>Особенности инвестиционного плана</w:t>
      </w:r>
    </w:p>
    <w:p w:rsidR="00894902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 xml:space="preserve">Главной особенностью инвестиционных проектов предприятия является то, что они практически не создают какого-то принципиально нового продукта, продажа которого могла бы принести предприятию повышенные доходы и, соответственно </w:t>
      </w:r>
      <w:r w:rsidR="00E76D5F">
        <w:rPr>
          <w:sz w:val="28"/>
          <w:szCs w:val="28"/>
        </w:rPr>
        <w:t>−</w:t>
      </w:r>
      <w:r w:rsidRPr="00894902">
        <w:rPr>
          <w:sz w:val="28"/>
          <w:szCs w:val="28"/>
        </w:rPr>
        <w:t xml:space="preserve"> прибыль:</w:t>
      </w:r>
    </w:p>
    <w:p w:rsidR="00894902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а) многие инвестиционные проекты не дают прямого экономического эффекта, однако опосредованный эффект может быть (в случае успешной деятельности маркетинговой службы) довольно значительным;</w:t>
      </w:r>
    </w:p>
    <w:p w:rsidR="00894902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б) при высокой стоимости большинства инвестиционных проектов</w:t>
      </w:r>
      <w:r w:rsidR="00DF52E1">
        <w:rPr>
          <w:sz w:val="28"/>
          <w:szCs w:val="28"/>
        </w:rPr>
        <w:t xml:space="preserve"> проис-</w:t>
      </w:r>
      <w:r w:rsidRPr="00894902">
        <w:rPr>
          <w:sz w:val="28"/>
          <w:szCs w:val="28"/>
        </w:rPr>
        <w:t xml:space="preserve"> ходит замена технологического оборудования без кардинального снижения себестоимости продукции.</w:t>
      </w:r>
    </w:p>
    <w:p w:rsidR="00894902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Внедрение новых технологических линий позволит значительно повысить качество продукции, ее рыночную привлекательность за счет новых видов</w:t>
      </w:r>
      <w:r w:rsidR="00DF52E1">
        <w:rPr>
          <w:sz w:val="28"/>
          <w:szCs w:val="28"/>
        </w:rPr>
        <w:t xml:space="preserve"> упа-</w:t>
      </w:r>
      <w:r w:rsidRPr="00894902">
        <w:rPr>
          <w:sz w:val="28"/>
          <w:szCs w:val="28"/>
        </w:rPr>
        <w:t xml:space="preserve"> ковки и, тем самым, создаст больше гарантий для сбыта продукции.</w:t>
      </w:r>
      <w:r w:rsidR="00894902">
        <w:rPr>
          <w:sz w:val="28"/>
          <w:szCs w:val="28"/>
        </w:rPr>
        <w:t xml:space="preserve"> </w:t>
      </w:r>
      <w:r w:rsidRPr="00894902">
        <w:rPr>
          <w:sz w:val="28"/>
          <w:szCs w:val="28"/>
        </w:rPr>
        <w:t>Не</w:t>
      </w:r>
      <w:r w:rsidR="00DF52E1">
        <w:rPr>
          <w:sz w:val="28"/>
          <w:szCs w:val="28"/>
        </w:rPr>
        <w:t xml:space="preserve"> мень-</w:t>
      </w:r>
      <w:r w:rsidRPr="00894902">
        <w:rPr>
          <w:sz w:val="28"/>
          <w:szCs w:val="28"/>
        </w:rPr>
        <w:t xml:space="preserve"> ший парадокс возникает при внедрении на предприятии современной</w:t>
      </w:r>
      <w:r w:rsidR="00DF52E1">
        <w:rPr>
          <w:sz w:val="28"/>
          <w:szCs w:val="28"/>
        </w:rPr>
        <w:t xml:space="preserve"> корпора-</w:t>
      </w:r>
      <w:r w:rsidRPr="00894902">
        <w:rPr>
          <w:sz w:val="28"/>
          <w:szCs w:val="28"/>
        </w:rPr>
        <w:t xml:space="preserve"> тивной информационной системы (КИС): налицо отсутствие прямого</w:t>
      </w:r>
      <w:r w:rsidR="00DF52E1">
        <w:rPr>
          <w:sz w:val="28"/>
          <w:szCs w:val="28"/>
        </w:rPr>
        <w:t xml:space="preserve"> экономи-</w:t>
      </w:r>
      <w:r w:rsidRPr="00894902">
        <w:rPr>
          <w:sz w:val="28"/>
          <w:szCs w:val="28"/>
        </w:rPr>
        <w:t xml:space="preserve"> ческого эффекта, однако опосредованный эффект будет очень высоким, но, естественно, только при строгом соблюдении определенной</w:t>
      </w:r>
      <w:r w:rsidR="00DF52E1">
        <w:rPr>
          <w:sz w:val="28"/>
          <w:szCs w:val="28"/>
        </w:rPr>
        <w:t xml:space="preserve"> последовательнос-</w:t>
      </w:r>
      <w:r w:rsidRPr="00894902">
        <w:rPr>
          <w:sz w:val="28"/>
          <w:szCs w:val="28"/>
        </w:rPr>
        <w:t xml:space="preserve"> ти и комплексности проведения работ в целом.</w:t>
      </w:r>
    </w:p>
    <w:p w:rsidR="00894902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При этом следует иметь в виду, что стоимость всех вышеуказанных</w:t>
      </w:r>
      <w:r w:rsidR="00DF52E1">
        <w:rPr>
          <w:sz w:val="28"/>
          <w:szCs w:val="28"/>
        </w:rPr>
        <w:t xml:space="preserve"> проек-</w:t>
      </w:r>
      <w:r w:rsidRPr="00894902">
        <w:rPr>
          <w:sz w:val="28"/>
          <w:szCs w:val="28"/>
        </w:rPr>
        <w:t xml:space="preserve"> </w:t>
      </w:r>
      <w:r w:rsidRPr="004E5AA9">
        <w:rPr>
          <w:sz w:val="28"/>
          <w:szCs w:val="28"/>
        </w:rPr>
        <w:t>тов очень высока и измеряется в совокупностя</w:t>
      </w:r>
      <w:r w:rsidR="004E5AA9" w:rsidRPr="004E5AA9">
        <w:rPr>
          <w:sz w:val="28"/>
          <w:szCs w:val="28"/>
        </w:rPr>
        <w:t>х</w:t>
      </w:r>
      <w:r w:rsidRPr="004E5AA9">
        <w:rPr>
          <w:sz w:val="28"/>
          <w:szCs w:val="28"/>
        </w:rPr>
        <w:t xml:space="preserve"> миллионами долларов США.</w:t>
      </w:r>
    </w:p>
    <w:p w:rsidR="00B203AE" w:rsidRPr="004E5AA9" w:rsidRDefault="00B203AE" w:rsidP="00033FE0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4E5AA9" w:rsidRDefault="00754BCE" w:rsidP="005A7ADD">
      <w:pPr>
        <w:pStyle w:val="a3"/>
        <w:spacing w:after="0" w:line="480" w:lineRule="auto"/>
        <w:jc w:val="both"/>
        <w:rPr>
          <w:sz w:val="28"/>
          <w:szCs w:val="28"/>
        </w:rPr>
      </w:pPr>
      <w:r w:rsidRPr="00894902">
        <w:rPr>
          <w:b/>
          <w:bCs/>
          <w:sz w:val="28"/>
          <w:szCs w:val="28"/>
        </w:rPr>
        <w:t>4.</w:t>
      </w:r>
      <w:r w:rsidRPr="00894902">
        <w:rPr>
          <w:sz w:val="28"/>
          <w:szCs w:val="28"/>
        </w:rPr>
        <w:t xml:space="preserve"> </w:t>
      </w:r>
      <w:r w:rsidRPr="004E5AA9">
        <w:rPr>
          <w:b/>
          <w:sz w:val="28"/>
          <w:szCs w:val="28"/>
        </w:rPr>
        <w:t>Стадии проработки инвестиционных проектов</w:t>
      </w:r>
    </w:p>
    <w:p w:rsidR="004E5AA9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Практически все инвестиционные проекты проработаны специалистами предприятия достаточно детально.</w:t>
      </w:r>
      <w:r w:rsidR="004E5AA9">
        <w:rPr>
          <w:sz w:val="28"/>
          <w:szCs w:val="28"/>
        </w:rPr>
        <w:t xml:space="preserve"> </w:t>
      </w:r>
      <w:r w:rsidRPr="00894902">
        <w:rPr>
          <w:sz w:val="28"/>
          <w:szCs w:val="28"/>
        </w:rPr>
        <w:t>Однако окончательный состав оборудования может претерпеть определенные изменения при подготовке и реализации проектов.</w:t>
      </w:r>
      <w:r w:rsidR="004E5AA9">
        <w:rPr>
          <w:sz w:val="28"/>
          <w:szCs w:val="28"/>
        </w:rPr>
        <w:t xml:space="preserve"> </w:t>
      </w:r>
      <w:r w:rsidRPr="00894902">
        <w:rPr>
          <w:sz w:val="28"/>
          <w:szCs w:val="28"/>
        </w:rPr>
        <w:t>Поскольку практически все проекты представляют собой замену либо установку нового оборудования, объем строительно-монтажных работ</w:t>
      </w:r>
      <w:r w:rsidR="00DF52E1">
        <w:rPr>
          <w:sz w:val="28"/>
          <w:szCs w:val="28"/>
        </w:rPr>
        <w:t xml:space="preserve"> незначи-</w:t>
      </w:r>
      <w:r w:rsidRPr="00894902">
        <w:rPr>
          <w:sz w:val="28"/>
          <w:szCs w:val="28"/>
        </w:rPr>
        <w:t xml:space="preserve"> телен. Безусловно, проектно-сметную документацию придется дорабатывать в связи с необходимостью привязки технологического оборудования, однако серьезных проблем по данному вопросу не предвидится.</w:t>
      </w:r>
    </w:p>
    <w:p w:rsidR="004E5AA9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Следует отметить, что при реализации инвестиционного плана могут быть внесены свои коррективы и специалистами стратегического инвестора</w:t>
      </w:r>
      <w:r w:rsidR="00DF52E1">
        <w:rPr>
          <w:sz w:val="28"/>
          <w:szCs w:val="28"/>
        </w:rPr>
        <w:t xml:space="preserve"> предпри-</w:t>
      </w:r>
      <w:r w:rsidRPr="00894902">
        <w:rPr>
          <w:sz w:val="28"/>
          <w:szCs w:val="28"/>
        </w:rPr>
        <w:t xml:space="preserve"> тия, связанные с возможной заменой технологического оборудования на еще более современное, с изменением условий поставок оборудования и</w:t>
      </w:r>
      <w:r w:rsidR="00DF52E1">
        <w:rPr>
          <w:sz w:val="28"/>
          <w:szCs w:val="28"/>
        </w:rPr>
        <w:t xml:space="preserve"> инжини-</w:t>
      </w:r>
      <w:r w:rsidRPr="00894902">
        <w:rPr>
          <w:sz w:val="28"/>
          <w:szCs w:val="28"/>
        </w:rPr>
        <w:t xml:space="preserve"> ринговых услуг и т.п.</w:t>
      </w:r>
      <w:r w:rsidR="004E5AA9">
        <w:rPr>
          <w:sz w:val="28"/>
          <w:szCs w:val="28"/>
        </w:rPr>
        <w:t xml:space="preserve"> </w:t>
      </w:r>
      <w:r w:rsidRPr="00894902">
        <w:rPr>
          <w:sz w:val="28"/>
          <w:szCs w:val="28"/>
        </w:rPr>
        <w:t>При реализации инвестиционных проектов намечается максимально задействовать белорусских поставщиков и подрядчиков с</w:t>
      </w:r>
      <w:r w:rsidR="00DF52E1">
        <w:rPr>
          <w:sz w:val="28"/>
          <w:szCs w:val="28"/>
        </w:rPr>
        <w:t xml:space="preserve"> финан-</w:t>
      </w:r>
      <w:r w:rsidRPr="00894902">
        <w:rPr>
          <w:sz w:val="28"/>
          <w:szCs w:val="28"/>
        </w:rPr>
        <w:t xml:space="preserve"> сированием выполняемых ими работ в белорусских рублях.</w:t>
      </w:r>
    </w:p>
    <w:p w:rsidR="004E5AA9" w:rsidRDefault="00B26E04" w:rsidP="005A7ADD">
      <w:pPr>
        <w:pStyle w:val="a3"/>
        <w:spacing w:after="0" w:line="48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54BCE" w:rsidRPr="00894902">
        <w:rPr>
          <w:b/>
          <w:bCs/>
          <w:sz w:val="28"/>
          <w:szCs w:val="28"/>
        </w:rPr>
        <w:t>.</w:t>
      </w:r>
      <w:r w:rsidR="00754BCE" w:rsidRPr="00894902">
        <w:rPr>
          <w:sz w:val="28"/>
          <w:szCs w:val="28"/>
        </w:rPr>
        <w:t xml:space="preserve"> </w:t>
      </w:r>
      <w:r w:rsidR="00754BCE" w:rsidRPr="004E5AA9">
        <w:rPr>
          <w:b/>
          <w:sz w:val="28"/>
          <w:szCs w:val="28"/>
        </w:rPr>
        <w:t>Поставщики оборудования</w:t>
      </w:r>
    </w:p>
    <w:p w:rsidR="00B26E04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Основными поставщиками технологического оборудования будут ведущие производители из стран Западной Европы. На это оборудование производитель поставляет в полном объеме техническую документацию.</w:t>
      </w:r>
      <w:r w:rsidR="00B26E04">
        <w:rPr>
          <w:sz w:val="28"/>
          <w:szCs w:val="28"/>
        </w:rPr>
        <w:t xml:space="preserve"> </w:t>
      </w:r>
      <w:r w:rsidRPr="00894902">
        <w:rPr>
          <w:sz w:val="28"/>
          <w:szCs w:val="28"/>
        </w:rPr>
        <w:t>Следует отметить, что все требуемое оборудование и технологии по своему научно-техническому уровню соответствуют требованиям международных стандартов качества и</w:t>
      </w:r>
      <w:r w:rsidR="00DF52E1">
        <w:rPr>
          <w:sz w:val="28"/>
          <w:szCs w:val="28"/>
        </w:rPr>
        <w:t xml:space="preserve"> на-</w:t>
      </w:r>
      <w:r w:rsidRPr="00894902">
        <w:rPr>
          <w:sz w:val="28"/>
          <w:szCs w:val="28"/>
        </w:rPr>
        <w:t xml:space="preserve"> дежности, а также обеспечивают предусмотренные в бизнес-плане показатели объема производства.</w:t>
      </w:r>
    </w:p>
    <w:p w:rsidR="00B26E04" w:rsidRDefault="00754BCE" w:rsidP="00DF52E1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Вопрос проведения или не проведения тендера на поставку</w:t>
      </w:r>
      <w:r w:rsidR="00DF52E1">
        <w:rPr>
          <w:sz w:val="28"/>
          <w:szCs w:val="28"/>
        </w:rPr>
        <w:t xml:space="preserve"> технологичес-</w:t>
      </w:r>
      <w:r w:rsidRPr="00894902">
        <w:rPr>
          <w:sz w:val="28"/>
          <w:szCs w:val="28"/>
        </w:rPr>
        <w:t xml:space="preserve"> кого оборудования будет зависеть от того, какое будет принято решение между заинтересованными сторонами по форме вклада стратегического инвестора в уставный фонд предприятия.</w:t>
      </w:r>
      <w:r w:rsidR="00B26E04">
        <w:rPr>
          <w:sz w:val="28"/>
          <w:szCs w:val="28"/>
        </w:rPr>
        <w:t xml:space="preserve"> </w:t>
      </w:r>
      <w:r w:rsidRPr="00894902">
        <w:rPr>
          <w:sz w:val="28"/>
          <w:szCs w:val="28"/>
        </w:rPr>
        <w:t>В расчетах настоящего бизнес-плана заложена стоимость технологического оборудования фирм, Поставка компьютерного и сетевого оборудования, программного обеспечения будет обязательно</w:t>
      </w:r>
      <w:r w:rsidR="00DF52E1">
        <w:rPr>
          <w:sz w:val="28"/>
          <w:szCs w:val="28"/>
        </w:rPr>
        <w:t xml:space="preserve"> осу-</w:t>
      </w:r>
      <w:r w:rsidRPr="00894902">
        <w:rPr>
          <w:sz w:val="28"/>
          <w:szCs w:val="28"/>
        </w:rPr>
        <w:t xml:space="preserve"> ществляться на условиях тендера среди ведущих отечественных фирм, хотя не исключены закупки современных программных продуктов и в России.</w:t>
      </w:r>
    </w:p>
    <w:p w:rsidR="00832289" w:rsidRDefault="00832289" w:rsidP="00033FE0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B26E04" w:rsidRPr="00D025CF" w:rsidRDefault="00B26E04" w:rsidP="008A5DB9">
      <w:pPr>
        <w:pStyle w:val="a3"/>
        <w:spacing w:after="0" w:line="480" w:lineRule="auto"/>
        <w:jc w:val="both"/>
        <w:rPr>
          <w:b/>
          <w:sz w:val="28"/>
          <w:szCs w:val="28"/>
        </w:rPr>
      </w:pPr>
      <w:r w:rsidRPr="00D025CF">
        <w:rPr>
          <w:b/>
          <w:bCs/>
          <w:sz w:val="28"/>
          <w:szCs w:val="28"/>
        </w:rPr>
        <w:t>6</w:t>
      </w:r>
      <w:r w:rsidR="00754BCE" w:rsidRPr="00D025CF">
        <w:rPr>
          <w:b/>
          <w:bCs/>
          <w:sz w:val="28"/>
          <w:szCs w:val="28"/>
        </w:rPr>
        <w:t>.</w:t>
      </w:r>
      <w:r w:rsidR="00754BCE" w:rsidRPr="00D025CF">
        <w:rPr>
          <w:b/>
          <w:sz w:val="28"/>
          <w:szCs w:val="28"/>
        </w:rPr>
        <w:t xml:space="preserve"> Инвестиционные издержки</w:t>
      </w:r>
    </w:p>
    <w:p w:rsidR="0052096B" w:rsidRDefault="00754BCE" w:rsidP="00D040B9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В настоящем подразделе бизнес-плана дается обоснование</w:t>
      </w:r>
      <w:r w:rsidR="00DF52E1">
        <w:rPr>
          <w:sz w:val="28"/>
          <w:szCs w:val="28"/>
        </w:rPr>
        <w:t xml:space="preserve"> инвестицион-</w:t>
      </w:r>
      <w:r w:rsidRPr="00894902">
        <w:rPr>
          <w:sz w:val="28"/>
          <w:szCs w:val="28"/>
        </w:rPr>
        <w:t xml:space="preserve"> ных затрат по техническому перевооружению и реконструкции предприятия.</w:t>
      </w:r>
      <w:r w:rsidR="00B26E04">
        <w:rPr>
          <w:sz w:val="28"/>
          <w:szCs w:val="28"/>
        </w:rPr>
        <w:t xml:space="preserve"> </w:t>
      </w:r>
      <w:r w:rsidR="00B37C48">
        <w:rPr>
          <w:sz w:val="28"/>
          <w:szCs w:val="28"/>
        </w:rPr>
        <w:t xml:space="preserve">В представленной ниже таблице 3 </w:t>
      </w:r>
      <w:r w:rsidR="009B0365">
        <w:rPr>
          <w:sz w:val="28"/>
          <w:szCs w:val="28"/>
        </w:rPr>
        <w:t>(</w:t>
      </w:r>
      <w:r w:rsidR="00B37C48">
        <w:rPr>
          <w:sz w:val="28"/>
          <w:szCs w:val="28"/>
        </w:rPr>
        <w:t>при</w:t>
      </w:r>
      <w:r w:rsidR="009B0365">
        <w:rPr>
          <w:sz w:val="28"/>
          <w:szCs w:val="28"/>
        </w:rPr>
        <w:t>ложение 2</w:t>
      </w:r>
      <w:r w:rsidR="00B37C48">
        <w:rPr>
          <w:sz w:val="28"/>
          <w:szCs w:val="28"/>
        </w:rPr>
        <w:t>)</w:t>
      </w:r>
      <w:r w:rsidRPr="00B37C48">
        <w:rPr>
          <w:sz w:val="28"/>
          <w:szCs w:val="28"/>
        </w:rPr>
        <w:t xml:space="preserve"> представлены</w:t>
      </w:r>
      <w:r w:rsidRPr="00894902">
        <w:rPr>
          <w:sz w:val="28"/>
          <w:szCs w:val="28"/>
        </w:rPr>
        <w:t xml:space="preserve"> расчеты</w:t>
      </w:r>
      <w:r w:rsidR="00DF52E1">
        <w:rPr>
          <w:sz w:val="28"/>
          <w:szCs w:val="28"/>
        </w:rPr>
        <w:t xml:space="preserve"> инвес-</w:t>
      </w:r>
      <w:r w:rsidRPr="00894902">
        <w:rPr>
          <w:sz w:val="28"/>
          <w:szCs w:val="28"/>
        </w:rPr>
        <w:t xml:space="preserve"> тиционных затрат, основанные на данных о составе и стоимости</w:t>
      </w:r>
      <w:r w:rsidR="00D040B9">
        <w:rPr>
          <w:sz w:val="28"/>
          <w:szCs w:val="28"/>
        </w:rPr>
        <w:t xml:space="preserve"> технологичес-</w:t>
      </w:r>
      <w:r w:rsidRPr="00894902">
        <w:rPr>
          <w:sz w:val="28"/>
          <w:szCs w:val="28"/>
        </w:rPr>
        <w:t xml:space="preserve"> кого оборудования, необходимого для реализации инвестиционного плана, а также на экспертных оценках других затрат, связанных с транспортировкой и страхованием поставок оборудования (10 % от стоимости), уплатой</w:t>
      </w:r>
      <w:r w:rsidR="00D040B9">
        <w:rPr>
          <w:sz w:val="28"/>
          <w:szCs w:val="28"/>
        </w:rPr>
        <w:t xml:space="preserve"> таможен-</w:t>
      </w:r>
      <w:r w:rsidRPr="00894902">
        <w:rPr>
          <w:sz w:val="28"/>
          <w:szCs w:val="28"/>
        </w:rPr>
        <w:t xml:space="preserve"> ных пошлин (5 % от стоимости) и т.п.</w:t>
      </w:r>
      <w:r w:rsidR="0052096B">
        <w:rPr>
          <w:sz w:val="28"/>
          <w:szCs w:val="28"/>
        </w:rPr>
        <w:t xml:space="preserve"> </w:t>
      </w:r>
    </w:p>
    <w:p w:rsidR="000B6A85" w:rsidRDefault="00754BCE" w:rsidP="00522E4E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94902">
        <w:rPr>
          <w:sz w:val="28"/>
          <w:szCs w:val="28"/>
        </w:rPr>
        <w:t>Согласно расчетам, проведенным с использованием программы "Project Expert", капитальные вложения на техническое перевооружение и</w:t>
      </w:r>
      <w:r w:rsidR="00D040B9">
        <w:rPr>
          <w:sz w:val="28"/>
          <w:szCs w:val="28"/>
        </w:rPr>
        <w:t xml:space="preserve"> реконструк-</w:t>
      </w:r>
      <w:r w:rsidRPr="00894902">
        <w:rPr>
          <w:sz w:val="28"/>
          <w:szCs w:val="28"/>
        </w:rPr>
        <w:t xml:space="preserve"> цию производства оцениваются в 11,2 млн. USD, в том числе 8,2 млн. USD. </w:t>
      </w:r>
      <w:r w:rsidR="00D040B9">
        <w:rPr>
          <w:sz w:val="28"/>
          <w:szCs w:val="28"/>
        </w:rPr>
        <w:t>−</w:t>
      </w:r>
      <w:r w:rsidRPr="00894902">
        <w:rPr>
          <w:sz w:val="28"/>
          <w:szCs w:val="28"/>
        </w:rPr>
        <w:t xml:space="preserve"> стоимость технологического оборудования (из него 7,6 млн. USD. </w:t>
      </w:r>
      <w:r w:rsidR="00D040B9">
        <w:rPr>
          <w:sz w:val="28"/>
          <w:szCs w:val="28"/>
        </w:rPr>
        <w:t>−</w:t>
      </w:r>
      <w:r w:rsidR="00522E4E">
        <w:rPr>
          <w:sz w:val="28"/>
          <w:szCs w:val="28"/>
        </w:rPr>
        <w:t xml:space="preserve"> импорт-</w:t>
      </w:r>
      <w:r w:rsidRPr="00894902">
        <w:rPr>
          <w:sz w:val="28"/>
          <w:szCs w:val="28"/>
        </w:rPr>
        <w:t xml:space="preserve"> ное), 3,0 млн. USD. </w:t>
      </w:r>
      <w:r w:rsidR="00522E4E">
        <w:rPr>
          <w:sz w:val="28"/>
          <w:szCs w:val="28"/>
        </w:rPr>
        <w:t>−</w:t>
      </w:r>
      <w:r w:rsidRPr="00894902">
        <w:rPr>
          <w:sz w:val="28"/>
          <w:szCs w:val="28"/>
        </w:rPr>
        <w:t xml:space="preserve"> прочие затраты (проектные, строительно-монтажные, наладочные работы, инжиниринговые услуги и пр.).</w:t>
      </w:r>
      <w:r w:rsidR="000B6A85">
        <w:rPr>
          <w:sz w:val="28"/>
          <w:szCs w:val="28"/>
        </w:rPr>
        <w:t xml:space="preserve"> </w:t>
      </w:r>
      <w:r w:rsidRPr="00894902">
        <w:rPr>
          <w:sz w:val="28"/>
          <w:szCs w:val="28"/>
        </w:rPr>
        <w:t>Из общей стоимости</w:t>
      </w:r>
      <w:r w:rsidR="00522E4E">
        <w:rPr>
          <w:sz w:val="28"/>
          <w:szCs w:val="28"/>
        </w:rPr>
        <w:t xml:space="preserve"> ка-</w:t>
      </w:r>
      <w:r w:rsidRPr="00894902">
        <w:rPr>
          <w:sz w:val="28"/>
          <w:szCs w:val="28"/>
        </w:rPr>
        <w:t xml:space="preserve"> питальных затрат валютные затраты составляют 10,2 млн. USD или 91,4 %.</w:t>
      </w:r>
    </w:p>
    <w:p w:rsidR="00D025CF" w:rsidRDefault="00754BCE" w:rsidP="00522E4E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0B6A85">
        <w:rPr>
          <w:sz w:val="28"/>
          <w:szCs w:val="28"/>
        </w:rPr>
        <w:t>Инвестиционные издержки определены путем суммирования основного капитала (капитальные затраты) и чистого оборотного капитала. Основной</w:t>
      </w:r>
      <w:r w:rsidR="00522E4E">
        <w:rPr>
          <w:sz w:val="28"/>
          <w:szCs w:val="28"/>
        </w:rPr>
        <w:t xml:space="preserve"> ка-</w:t>
      </w:r>
      <w:r w:rsidRPr="000B6A85">
        <w:rPr>
          <w:sz w:val="28"/>
          <w:szCs w:val="28"/>
        </w:rPr>
        <w:t xml:space="preserve"> питал представляет собой ресурсы, требуемые для технического</w:t>
      </w:r>
      <w:r w:rsidRPr="000B6A85">
        <w:rPr>
          <w:color w:val="808080"/>
          <w:sz w:val="28"/>
          <w:szCs w:val="28"/>
        </w:rPr>
        <w:t xml:space="preserve"> </w:t>
      </w:r>
      <w:r w:rsidRPr="000B6A85">
        <w:rPr>
          <w:sz w:val="28"/>
          <w:szCs w:val="28"/>
        </w:rPr>
        <w:t>оснащения производства</w:t>
      </w:r>
      <w:r w:rsidR="00D025CF">
        <w:rPr>
          <w:sz w:val="28"/>
          <w:szCs w:val="28"/>
        </w:rPr>
        <w:t xml:space="preserve">. </w:t>
      </w:r>
      <w:r w:rsidRPr="0052096B">
        <w:rPr>
          <w:sz w:val="28"/>
          <w:szCs w:val="28"/>
        </w:rPr>
        <w:t>При определении инвестиционных издержек также учтены</w:t>
      </w:r>
      <w:r w:rsidR="00522E4E">
        <w:rPr>
          <w:sz w:val="28"/>
          <w:szCs w:val="28"/>
        </w:rPr>
        <w:t xml:space="preserve"> рас-</w:t>
      </w:r>
      <w:r w:rsidRPr="0052096B">
        <w:rPr>
          <w:sz w:val="28"/>
          <w:szCs w:val="28"/>
        </w:rPr>
        <w:t xml:space="preserve"> ходы на государственную регистрацию эмиссии ценных бумаг открытого акционерного общества, которые составят 0,5 % от суммы эмиссии, а также типографские и другие расходы, комиссионные выплаты за размещение ценных бумаг, юридические и другие консультации, услуги профессиональных участников рынка ценных бумаг Республики Беларусь (всего примерно 1,0 % от суммы эмиссии).</w:t>
      </w:r>
    </w:p>
    <w:p w:rsidR="00D025CF" w:rsidRDefault="00D025CF" w:rsidP="00033FE0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D025CF" w:rsidRPr="00D025CF" w:rsidRDefault="00D025CF" w:rsidP="00F67AC4">
      <w:pPr>
        <w:pStyle w:val="a3"/>
        <w:spacing w:after="0" w:line="480" w:lineRule="auto"/>
        <w:jc w:val="both"/>
        <w:rPr>
          <w:sz w:val="28"/>
          <w:szCs w:val="28"/>
        </w:rPr>
      </w:pPr>
      <w:r w:rsidRPr="00D025CF">
        <w:rPr>
          <w:b/>
          <w:bCs/>
          <w:sz w:val="28"/>
          <w:szCs w:val="28"/>
        </w:rPr>
        <w:t>7</w:t>
      </w:r>
      <w:r w:rsidR="00754BCE" w:rsidRPr="00D025CF">
        <w:rPr>
          <w:bCs/>
          <w:sz w:val="28"/>
          <w:szCs w:val="28"/>
        </w:rPr>
        <w:t xml:space="preserve">. </w:t>
      </w:r>
      <w:r w:rsidR="00754BCE" w:rsidRPr="00D025CF">
        <w:rPr>
          <w:b/>
          <w:sz w:val="28"/>
          <w:szCs w:val="28"/>
        </w:rPr>
        <w:t>Сводные данные по источникам финансирования</w:t>
      </w:r>
      <w:r w:rsidRPr="00D025CF">
        <w:rPr>
          <w:sz w:val="28"/>
          <w:szCs w:val="28"/>
        </w:rPr>
        <w:t xml:space="preserve"> </w:t>
      </w:r>
    </w:p>
    <w:p w:rsidR="00F67AC4" w:rsidRDefault="00754BCE" w:rsidP="00522E4E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886272">
        <w:rPr>
          <w:sz w:val="28"/>
          <w:szCs w:val="28"/>
        </w:rPr>
        <w:t xml:space="preserve">Сводные данные по источникам финансирования инвестиционного плана за 2001-2005 </w:t>
      </w:r>
      <w:r w:rsidR="00886272" w:rsidRPr="00886272">
        <w:rPr>
          <w:sz w:val="28"/>
          <w:szCs w:val="28"/>
        </w:rPr>
        <w:t xml:space="preserve">годы представлены в таблице </w:t>
      </w:r>
      <w:r w:rsidR="00886272">
        <w:rPr>
          <w:sz w:val="28"/>
          <w:szCs w:val="28"/>
        </w:rPr>
        <w:t>4 (приложение 2)</w:t>
      </w:r>
      <w:r w:rsidRPr="00886272">
        <w:rPr>
          <w:sz w:val="28"/>
          <w:szCs w:val="28"/>
        </w:rPr>
        <w:t>.</w:t>
      </w:r>
    </w:p>
    <w:p w:rsidR="00A14BAB" w:rsidRPr="000D1C99" w:rsidRDefault="00F67AC4" w:rsidP="000D1C99">
      <w:pPr>
        <w:pStyle w:val="3"/>
        <w:rPr>
          <w:caps/>
          <w:sz w:val="28"/>
        </w:rPr>
      </w:pPr>
      <w:r>
        <w:rPr>
          <w:szCs w:val="28"/>
        </w:rPr>
        <w:br w:type="page"/>
      </w:r>
      <w:r w:rsidR="006E7831" w:rsidRPr="000D1C99">
        <w:rPr>
          <w:caps/>
          <w:sz w:val="28"/>
          <w:szCs w:val="28"/>
        </w:rPr>
        <w:t>3.</w:t>
      </w:r>
      <w:r w:rsidR="006E7831" w:rsidRPr="000D1C99">
        <w:rPr>
          <w:caps/>
          <w:sz w:val="28"/>
        </w:rPr>
        <w:t xml:space="preserve"> СОВЕРШЕНСТВОВАНИЕ ИНВЕСТИЦИОННОЙ ПОЛИТИКИ В РЕСПУБЛИКИ БЕЛАРУСЬ</w:t>
      </w:r>
    </w:p>
    <w:p w:rsidR="006E7831" w:rsidRPr="00A14BAB" w:rsidRDefault="006E7831" w:rsidP="00BA7ACA">
      <w:pPr>
        <w:spacing w:before="240" w:line="720" w:lineRule="auto"/>
        <w:rPr>
          <w:b/>
          <w:sz w:val="28"/>
          <w:szCs w:val="28"/>
        </w:rPr>
      </w:pPr>
      <w:r w:rsidRPr="00A14BAB">
        <w:rPr>
          <w:b/>
          <w:sz w:val="28"/>
          <w:szCs w:val="28"/>
        </w:rPr>
        <w:t>3.1. И</w:t>
      </w:r>
      <w:r w:rsidR="00A14BAB" w:rsidRPr="00A14BAB">
        <w:rPr>
          <w:b/>
          <w:sz w:val="28"/>
          <w:szCs w:val="28"/>
        </w:rPr>
        <w:t>нструменты и механизмы повышения инвестиционной активности.</w:t>
      </w:r>
    </w:p>
    <w:p w:rsidR="006E7831" w:rsidRPr="004A4B51" w:rsidRDefault="006E7831" w:rsidP="00BA7ACA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В республике давно назрела объективная необходимость создать</w:t>
      </w:r>
      <w:r w:rsidR="00BA7ACA">
        <w:rPr>
          <w:sz w:val="28"/>
        </w:rPr>
        <w:t xml:space="preserve"> нормаль-</w:t>
      </w:r>
      <w:r w:rsidRPr="004A4B51">
        <w:rPr>
          <w:sz w:val="28"/>
        </w:rPr>
        <w:t xml:space="preserve">ный </w:t>
      </w:r>
      <w:r w:rsidRPr="00BA7ACA">
        <w:rPr>
          <w:sz w:val="28"/>
        </w:rPr>
        <w:t>инвестиционный</w:t>
      </w:r>
      <w:r w:rsidRPr="004A4B51">
        <w:rPr>
          <w:sz w:val="28"/>
        </w:rPr>
        <w:t xml:space="preserve"> потенциал, разработать механизмы концентрации и централизации финансового капитала и денежных ресурсов, создать стимулы для роста сбережений и формирования дополнительных кредитных ресурсов. Универсальных инструментов формирования соответствующего типа</w:t>
      </w:r>
      <w:r w:rsidR="00BA7ACA">
        <w:rPr>
          <w:sz w:val="28"/>
        </w:rPr>
        <w:t xml:space="preserve"> эконо-</w:t>
      </w:r>
      <w:r w:rsidRPr="004A4B51">
        <w:rPr>
          <w:sz w:val="28"/>
        </w:rPr>
        <w:t>мического поведения нет и не может быть по причине различия экономических моделей развития в разных странах, особенностей развития ситуации в тот или иной период времени.</w:t>
      </w:r>
    </w:p>
    <w:p w:rsidR="006E7831" w:rsidRPr="004A4B51" w:rsidRDefault="006E7831" w:rsidP="00BA7ACA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Эффективным действием по формированию инвестиционного потенциала и стимулирования экономической динамики является путь по либерализации рынков, цен на товары и ресурсы, при одновременном снижении налогов на прибыль (равно как и других налогов). При этом у предпринимателей,</w:t>
      </w:r>
      <w:r w:rsidR="00BA7ACA">
        <w:rPr>
          <w:sz w:val="28"/>
        </w:rPr>
        <w:t xml:space="preserve"> хо-</w:t>
      </w:r>
      <w:r w:rsidRPr="004A4B51">
        <w:rPr>
          <w:sz w:val="28"/>
        </w:rPr>
        <w:t>зяйствующих субъектов появляется возможность использовать большую часть получаемых доходов на накопление.</w:t>
      </w:r>
    </w:p>
    <w:p w:rsidR="006E7831" w:rsidRPr="004A4B51" w:rsidRDefault="006E7831" w:rsidP="00BA7ACA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Сам процесс формирования и использования дополнительных кредитных ресурсов связан с методами регулирования денежного и финансового рынка и спецификой экономической стратегии страны. Если в рамках принятой</w:t>
      </w:r>
      <w:r w:rsidR="00BA7ACA">
        <w:rPr>
          <w:sz w:val="28"/>
        </w:rPr>
        <w:t xml:space="preserve"> страте-</w:t>
      </w:r>
      <w:r w:rsidRPr="004A4B51">
        <w:rPr>
          <w:sz w:val="28"/>
        </w:rPr>
        <w:t>гии развития ставка делается на стимулирование накопления и формирование инвестиционного потенциала, то можно использовать следующие активные механизмы:</w:t>
      </w:r>
    </w:p>
    <w:p w:rsidR="006E7831" w:rsidRPr="004A4B51" w:rsidRDefault="006E7831" w:rsidP="00BA7ACA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изменение процентной ставки Центробанка с целью создания мощного макроэкономического регулятора на денежном и финансовом рынке.</w:t>
      </w:r>
      <w:r w:rsidR="00BA7ACA">
        <w:rPr>
          <w:sz w:val="28"/>
        </w:rPr>
        <w:t xml:space="preserve"> Повы-</w:t>
      </w:r>
      <w:r w:rsidRPr="004A4B51">
        <w:rPr>
          <w:sz w:val="28"/>
        </w:rPr>
        <w:t>шение учетной ставки ведет к удорожанию кредита, и это будет привлекать денежные ресурсы, используемые на потребление  или покупку акций и иных ценных бумаг.</w:t>
      </w:r>
    </w:p>
    <w:p w:rsidR="006E7831" w:rsidRPr="004A4B51" w:rsidRDefault="006E7831" w:rsidP="00BA7ACA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валютная политика, как средство использования накоплений в СКВ и их возможного привлечения и использования в виде кредитных ресурсов. Это относится и к формированию обменного курса, который может быть выгодным для конвертации и к созданию условий для притока капитала и свободного его перемещения.</w:t>
      </w:r>
    </w:p>
    <w:p w:rsidR="006E7831" w:rsidRPr="004A4B51" w:rsidRDefault="006E7831" w:rsidP="00BA7ACA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фондовый рынок, устойчивость и надежность его функционирования.</w:t>
      </w:r>
      <w:r w:rsidR="001F580C">
        <w:rPr>
          <w:sz w:val="28"/>
        </w:rPr>
        <w:t xml:space="preserve"> </w:t>
      </w:r>
      <w:r w:rsidRPr="004A4B51">
        <w:rPr>
          <w:sz w:val="28"/>
        </w:rPr>
        <w:t>Первый негативный опыт создания инвестиционных компаний,</w:t>
      </w:r>
      <w:r w:rsidR="00BA7ACA">
        <w:rPr>
          <w:sz w:val="28"/>
        </w:rPr>
        <w:t xml:space="preserve"> приватизацион-</w:t>
      </w:r>
      <w:r w:rsidRPr="004A4B51">
        <w:rPr>
          <w:sz w:val="28"/>
        </w:rPr>
        <w:t>ных и иных финансовых институтов в виде пирамид показал, что</w:t>
      </w:r>
      <w:r w:rsidR="00BA7ACA">
        <w:rPr>
          <w:sz w:val="28"/>
        </w:rPr>
        <w:t xml:space="preserve"> складываю-</w:t>
      </w:r>
      <w:r w:rsidRPr="004A4B51">
        <w:rPr>
          <w:sz w:val="28"/>
        </w:rPr>
        <w:t xml:space="preserve">щийся в странах с переходной экономикой финансовый сектор является </w:t>
      </w:r>
      <w:r w:rsidR="00BA7ACA">
        <w:rPr>
          <w:sz w:val="28"/>
        </w:rPr>
        <w:t>крими-</w:t>
      </w:r>
      <w:r w:rsidRPr="004A4B51">
        <w:rPr>
          <w:sz w:val="28"/>
        </w:rPr>
        <w:t>ногенным и работает по типу «первоначального накопления капитала»,</w:t>
      </w:r>
      <w:r w:rsidR="00BA7ACA">
        <w:rPr>
          <w:sz w:val="28"/>
        </w:rPr>
        <w:t xml:space="preserve"> связон-</w:t>
      </w:r>
      <w:r w:rsidRPr="004A4B51">
        <w:rPr>
          <w:sz w:val="28"/>
        </w:rPr>
        <w:t>ного с обманом, перераспределением денег и собственности в условиях</w:t>
      </w:r>
      <w:r w:rsidR="00BA7ACA">
        <w:rPr>
          <w:sz w:val="28"/>
        </w:rPr>
        <w:t xml:space="preserve"> неста-</w:t>
      </w:r>
      <w:r w:rsidRPr="004A4B51">
        <w:rPr>
          <w:sz w:val="28"/>
        </w:rPr>
        <w:t>бильной смешанной экономики.</w:t>
      </w:r>
    </w:p>
    <w:p w:rsidR="006E7831" w:rsidRPr="004A4B51" w:rsidRDefault="006E7831" w:rsidP="002B49E5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Кроме отмеченных основных составляющих активизации привлечения кредитных ресурсов существенное значение имеет и использование</w:t>
      </w:r>
      <w:r w:rsidR="002B49E5">
        <w:rPr>
          <w:sz w:val="28"/>
        </w:rPr>
        <w:t xml:space="preserve"> современ-</w:t>
      </w:r>
      <w:r w:rsidRPr="004A4B51">
        <w:rPr>
          <w:sz w:val="28"/>
        </w:rPr>
        <w:t>ных технологий денежного обращения:</w:t>
      </w:r>
    </w:p>
    <w:p w:rsidR="006E7831" w:rsidRPr="004A4B51" w:rsidRDefault="006E7831" w:rsidP="002B49E5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использование системы электронных денег (кредитные карточки и иные компьютерные системы расчетов).</w:t>
      </w:r>
    </w:p>
    <w:p w:rsidR="006E7831" w:rsidRPr="004A4B51" w:rsidRDefault="006E7831" w:rsidP="00CC4AFE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продвинутые организационные формы деятельности банковского и</w:t>
      </w:r>
      <w:r w:rsidR="002B49E5">
        <w:rPr>
          <w:sz w:val="28"/>
        </w:rPr>
        <w:t xml:space="preserve"> не-</w:t>
      </w:r>
      <w:r w:rsidRPr="004A4B51">
        <w:rPr>
          <w:sz w:val="28"/>
        </w:rPr>
        <w:t>банковского секторов. Наличие большой сети филиалов, центров расчета</w:t>
      </w:r>
      <w:r w:rsidR="002B49E5">
        <w:rPr>
          <w:sz w:val="28"/>
        </w:rPr>
        <w:t xml:space="preserve"> позво-</w:t>
      </w:r>
      <w:r w:rsidRPr="004A4B51">
        <w:rPr>
          <w:sz w:val="28"/>
        </w:rPr>
        <w:t>ляет достичь ускорения оборачиваемости средств и направления части</w:t>
      </w:r>
      <w:r w:rsidR="002B49E5">
        <w:rPr>
          <w:sz w:val="28"/>
        </w:rPr>
        <w:t xml:space="preserve"> высво-</w:t>
      </w:r>
      <w:r w:rsidRPr="004A4B51">
        <w:rPr>
          <w:sz w:val="28"/>
        </w:rPr>
        <w:t>высвобождаемых ресурсов на инвестиционные цели, долговременные</w:t>
      </w:r>
      <w:r w:rsidR="002B49E5">
        <w:rPr>
          <w:sz w:val="28"/>
        </w:rPr>
        <w:t xml:space="preserve"> капита-</w:t>
      </w:r>
      <w:r w:rsidRPr="004A4B51">
        <w:rPr>
          <w:sz w:val="28"/>
        </w:rPr>
        <w:t>ловложения;</w:t>
      </w:r>
    </w:p>
    <w:p w:rsidR="006E7831" w:rsidRPr="004A4B51" w:rsidRDefault="006E7831" w:rsidP="00CC4AFE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использование разнообразных форм привлечения денежных и иных</w:t>
      </w:r>
      <w:r w:rsidR="00CC4AFE">
        <w:rPr>
          <w:sz w:val="28"/>
        </w:rPr>
        <w:t xml:space="preserve"> капи-</w:t>
      </w:r>
      <w:r w:rsidRPr="004A4B51">
        <w:rPr>
          <w:sz w:val="28"/>
        </w:rPr>
        <w:t>тальных средств вкладчиков и инвесторов. Примером может служить трастовое управление чеками, акциями и денежными активами физических и</w:t>
      </w:r>
      <w:r w:rsidR="00CC4AFE">
        <w:rPr>
          <w:sz w:val="28"/>
        </w:rPr>
        <w:t xml:space="preserve"> юридичес-</w:t>
      </w:r>
      <w:r w:rsidRPr="004A4B51">
        <w:rPr>
          <w:sz w:val="28"/>
        </w:rPr>
        <w:t>ких лиц. Это избавляет потенциальных кредитодателей от дополнительных расходов и затрат на проведение собственных операций на финансовом рынке и более эффективно использовать временно свободные средства.</w:t>
      </w:r>
    </w:p>
    <w:p w:rsidR="006E7831" w:rsidRPr="004A4B51" w:rsidRDefault="006E7831" w:rsidP="00CC4AFE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Для увеличения объемов привлекаемых денежных ресурсов (причем не только со стороны «внутренних» субъектов, но и внешних) применимы</w:t>
      </w:r>
      <w:r w:rsidR="00CC4AFE">
        <w:rPr>
          <w:sz w:val="28"/>
        </w:rPr>
        <w:t xml:space="preserve"> сле-</w:t>
      </w:r>
      <w:r w:rsidRPr="004A4B51">
        <w:rPr>
          <w:sz w:val="28"/>
        </w:rPr>
        <w:t>дующие меры:</w:t>
      </w:r>
    </w:p>
    <w:p w:rsidR="006E7831" w:rsidRPr="004A4B51" w:rsidRDefault="006E7831" w:rsidP="00CC4AFE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создание надёжной системы гарантий вложений и сбережений. Это может обеспечиваться надёжной системой страхования вкладов;</w:t>
      </w:r>
    </w:p>
    <w:p w:rsidR="006E7831" w:rsidRPr="004A4B51" w:rsidRDefault="006E7831" w:rsidP="00CC4AFE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развитие масштабных программ национального жилищного</w:t>
      </w:r>
      <w:r w:rsidR="00CC4AFE">
        <w:rPr>
          <w:sz w:val="28"/>
        </w:rPr>
        <w:t xml:space="preserve"> строи-</w:t>
      </w:r>
      <w:r w:rsidRPr="004A4B51">
        <w:rPr>
          <w:sz w:val="28"/>
        </w:rPr>
        <w:t>тельства и создания широкой сети финансовых посредников;</w:t>
      </w:r>
    </w:p>
    <w:p w:rsidR="006E7831" w:rsidRPr="004A4B51" w:rsidRDefault="006E7831" w:rsidP="00CC4AFE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осуществление широкой денежной приватизации государственных</w:t>
      </w:r>
      <w:r w:rsidR="00CC4AFE">
        <w:rPr>
          <w:sz w:val="28"/>
        </w:rPr>
        <w:t xml:space="preserve"> пред-</w:t>
      </w:r>
      <w:r w:rsidRPr="004A4B51">
        <w:rPr>
          <w:sz w:val="28"/>
        </w:rPr>
        <w:t>приятий, способствующей использованию денежных средств населения и иностранных инвесторов;</w:t>
      </w:r>
    </w:p>
    <w:p w:rsidR="006E7831" w:rsidRPr="004A4B51" w:rsidRDefault="006E7831" w:rsidP="00CC4AFE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использование эффективной системы налогообложения на физических лиц, размещающих деньги на депозитные счета, что стимулирует процесс</w:t>
      </w:r>
      <w:r w:rsidR="00CC4AFE">
        <w:rPr>
          <w:sz w:val="28"/>
        </w:rPr>
        <w:t xml:space="preserve"> сбе-</w:t>
      </w:r>
      <w:r w:rsidRPr="004A4B51">
        <w:rPr>
          <w:sz w:val="28"/>
        </w:rPr>
        <w:t>режений и инвестирование денег домашних хозяйств в экономику;</w:t>
      </w:r>
    </w:p>
    <w:p w:rsidR="006E7831" w:rsidRPr="004A4B51" w:rsidRDefault="006E7831" w:rsidP="00CC4AFE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проведение соответствующей идеологической и пропагандистской</w:t>
      </w:r>
      <w:r w:rsidR="00CC4AFE">
        <w:rPr>
          <w:sz w:val="28"/>
        </w:rPr>
        <w:t xml:space="preserve"> кампа-</w:t>
      </w:r>
      <w:r w:rsidRPr="004A4B51">
        <w:rPr>
          <w:sz w:val="28"/>
        </w:rPr>
        <w:t>нии по привлечению денежных ресурсов в страну.</w:t>
      </w:r>
    </w:p>
    <w:p w:rsidR="00A14BAB" w:rsidRPr="00A14BAB" w:rsidRDefault="006E7831" w:rsidP="00CC4AFE">
      <w:pPr>
        <w:pStyle w:val="a3"/>
        <w:spacing w:after="480" w:line="360" w:lineRule="auto"/>
        <w:ind w:firstLine="539"/>
        <w:jc w:val="both"/>
        <w:rPr>
          <w:sz w:val="28"/>
          <w:szCs w:val="28"/>
        </w:rPr>
      </w:pPr>
      <w:r w:rsidRPr="00A14BAB">
        <w:rPr>
          <w:sz w:val="28"/>
          <w:szCs w:val="28"/>
        </w:rPr>
        <w:t>Данные методы являются необходимыми и первоочерёдными в деле</w:t>
      </w:r>
      <w:r w:rsidR="00CC4AFE">
        <w:rPr>
          <w:sz w:val="28"/>
          <w:szCs w:val="28"/>
        </w:rPr>
        <w:t xml:space="preserve"> рас-</w:t>
      </w:r>
      <w:r w:rsidRPr="00A14BAB">
        <w:rPr>
          <w:sz w:val="28"/>
          <w:szCs w:val="28"/>
        </w:rPr>
        <w:t>ширения кредитных ресурсов в стране и вовлечения в экономический оборот средств хозяйствующих субъектов, местных органов власти и домашних</w:t>
      </w:r>
      <w:r w:rsidR="00CC4AFE">
        <w:rPr>
          <w:sz w:val="28"/>
          <w:szCs w:val="28"/>
        </w:rPr>
        <w:t xml:space="preserve"> хо-</w:t>
      </w:r>
      <w:r w:rsidRPr="00A14BAB">
        <w:rPr>
          <w:sz w:val="28"/>
          <w:szCs w:val="28"/>
        </w:rPr>
        <w:t>зяйств.</w:t>
      </w:r>
    </w:p>
    <w:p w:rsidR="006E7831" w:rsidRPr="00680CBD" w:rsidRDefault="006E7831" w:rsidP="00680CBD">
      <w:pPr>
        <w:pStyle w:val="a3"/>
        <w:spacing w:after="480" w:line="360" w:lineRule="auto"/>
        <w:rPr>
          <w:b/>
          <w:sz w:val="28"/>
          <w:szCs w:val="28"/>
        </w:rPr>
      </w:pPr>
      <w:r w:rsidRPr="00680CBD">
        <w:rPr>
          <w:b/>
          <w:sz w:val="28"/>
          <w:szCs w:val="28"/>
        </w:rPr>
        <w:t xml:space="preserve">3.2. </w:t>
      </w:r>
      <w:r w:rsidR="00A14BAB" w:rsidRPr="00680CBD">
        <w:rPr>
          <w:b/>
          <w:sz w:val="28"/>
          <w:szCs w:val="28"/>
        </w:rPr>
        <w:t>Совершенствование форм привлечения иностранного ка</w:t>
      </w:r>
      <w:r w:rsidR="00680CBD" w:rsidRPr="00680CBD">
        <w:rPr>
          <w:b/>
          <w:sz w:val="28"/>
          <w:szCs w:val="28"/>
        </w:rPr>
        <w:t>питала</w:t>
      </w:r>
    </w:p>
    <w:p w:rsidR="006E7831" w:rsidRPr="004A4B51" w:rsidRDefault="0037501C" w:rsidP="0037501C">
      <w:pPr>
        <w:pStyle w:val="a3"/>
        <w:spacing w:after="0" w:line="360" w:lineRule="auto"/>
        <w:ind w:firstLine="540"/>
        <w:jc w:val="both"/>
        <w:rPr>
          <w:sz w:val="28"/>
        </w:rPr>
      </w:pPr>
      <w:r>
        <w:rPr>
          <w:sz w:val="28"/>
        </w:rPr>
        <w:t>С</w:t>
      </w:r>
      <w:r w:rsidR="006E7831" w:rsidRPr="004A4B51">
        <w:rPr>
          <w:sz w:val="28"/>
        </w:rPr>
        <w:t>уществует прямая необходимость в сотрудничестве с иностранными инвесторами и привлечении иностранного</w:t>
      </w:r>
      <w:r>
        <w:rPr>
          <w:sz w:val="28"/>
        </w:rPr>
        <w:t xml:space="preserve"> ка</w:t>
      </w:r>
      <w:r w:rsidR="006E7831" w:rsidRPr="004A4B51">
        <w:rPr>
          <w:sz w:val="28"/>
        </w:rPr>
        <w:t>питала в экономику нашей страны.</w:t>
      </w:r>
    </w:p>
    <w:p w:rsidR="006E7831" w:rsidRPr="004A4B51" w:rsidRDefault="006E7831" w:rsidP="0037501C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Иностранные инвестиции приведут к процветанию государства, в</w:t>
      </w:r>
      <w:r w:rsidR="0037501C">
        <w:rPr>
          <w:sz w:val="28"/>
        </w:rPr>
        <w:t xml:space="preserve"> против-</w:t>
      </w:r>
      <w:r w:rsidRPr="004A4B51">
        <w:rPr>
          <w:sz w:val="28"/>
        </w:rPr>
        <w:t>ном случае – к процветанию инвесторов и негативным последствиям в развитии собственной экономики.</w:t>
      </w:r>
    </w:p>
    <w:p w:rsidR="006E7831" w:rsidRPr="004A4B51" w:rsidRDefault="006E7831" w:rsidP="0037501C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Работы на государственном уровне по привлечению в страну иностранного капитала должны включать:</w:t>
      </w:r>
    </w:p>
    <w:p w:rsidR="006E7831" w:rsidRPr="004A4B51" w:rsidRDefault="006E7831" w:rsidP="0037501C">
      <w:pPr>
        <w:pStyle w:val="a3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разработку концепции привлечения иностранных инвестиций, её обсуждение и утверждение Президентом;</w:t>
      </w:r>
    </w:p>
    <w:p w:rsidR="006E7831" w:rsidRPr="004A4B51" w:rsidRDefault="006E7831" w:rsidP="0037501C">
      <w:pPr>
        <w:pStyle w:val="a3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принятие дополнительных законов и других законодательных актов способствующих привлечению иностранных инвесторов в республику;</w:t>
      </w:r>
    </w:p>
    <w:p w:rsidR="006E7831" w:rsidRPr="004A4B51" w:rsidRDefault="006E7831" w:rsidP="0037501C">
      <w:pPr>
        <w:pStyle w:val="a3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создание системы государственного управления процессом привлечения иностранных инвесторов.</w:t>
      </w:r>
    </w:p>
    <w:p w:rsidR="006E7831" w:rsidRPr="004A4B51" w:rsidRDefault="006E7831" w:rsidP="0037501C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Общим условием стимулирования притока иностранных инвестиций является как можно более скорая стабилизация финансового положения в Республике Беларусь.</w:t>
      </w:r>
    </w:p>
    <w:p w:rsidR="006E7831" w:rsidRPr="004A4B51" w:rsidRDefault="006E7831" w:rsidP="0037501C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Проблема привлечения иностранных инвестиций должна быть увязана с другой, не менее важной для Беларуси, проблемой – защитой интересов</w:t>
      </w:r>
      <w:r w:rsidR="0037501C">
        <w:rPr>
          <w:sz w:val="28"/>
        </w:rPr>
        <w:t xml:space="preserve"> оте-</w:t>
      </w:r>
      <w:r w:rsidRPr="004A4B51">
        <w:rPr>
          <w:sz w:val="28"/>
        </w:rPr>
        <w:t>чественных производителей и ограждением их от чрезмерной конкуренции.</w:t>
      </w:r>
    </w:p>
    <w:p w:rsidR="006E7831" w:rsidRPr="004A4B51" w:rsidRDefault="006E7831" w:rsidP="0037501C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Важную роль может сыграть организация производства продукции на базе использования лучших зарубежных образцов с помощью импорта лицензий.</w:t>
      </w:r>
    </w:p>
    <w:p w:rsidR="006E7831" w:rsidRPr="004A4B51" w:rsidRDefault="006E7831" w:rsidP="0037501C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Для разработки и реализации такой политики представляется</w:t>
      </w:r>
      <w:r w:rsidR="0037501C">
        <w:rPr>
          <w:sz w:val="28"/>
        </w:rPr>
        <w:t xml:space="preserve"> целесообраз-</w:t>
      </w:r>
      <w:r w:rsidRPr="004A4B51">
        <w:rPr>
          <w:sz w:val="28"/>
        </w:rPr>
        <w:t>ным:</w:t>
      </w:r>
    </w:p>
    <w:p w:rsidR="006E7831" w:rsidRPr="004A4B51" w:rsidRDefault="006E7831" w:rsidP="0037501C">
      <w:pPr>
        <w:pStyle w:val="a3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заключить с развитыми странами соглашение о сотрудничестве в области технологического обмена;</w:t>
      </w:r>
    </w:p>
    <w:p w:rsidR="006E7831" w:rsidRPr="004A4B51" w:rsidRDefault="006E7831" w:rsidP="0037501C">
      <w:pPr>
        <w:pStyle w:val="a3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sz w:val="28"/>
        </w:rPr>
      </w:pPr>
      <w:r w:rsidRPr="004A4B51">
        <w:rPr>
          <w:sz w:val="28"/>
        </w:rPr>
        <w:t>создать при отраслевых министерствах и концернах фонды для долевого финансирования импорта технологий по основным направлениям структурной перестройки.</w:t>
      </w:r>
    </w:p>
    <w:p w:rsidR="006E7831" w:rsidRPr="004A4B51" w:rsidRDefault="006E7831" w:rsidP="0037501C">
      <w:pPr>
        <w:pStyle w:val="a3"/>
        <w:spacing w:after="0" w:line="360" w:lineRule="auto"/>
        <w:ind w:firstLine="540"/>
        <w:jc w:val="both"/>
        <w:rPr>
          <w:sz w:val="28"/>
        </w:rPr>
      </w:pPr>
      <w:r w:rsidRPr="004A4B51">
        <w:rPr>
          <w:sz w:val="28"/>
        </w:rPr>
        <w:t>Одним из каналов притока финансовых ресурсов может стать создание определённых условий для размещения в Республике Беларусь филиалов крупнейших иностранных банков и представительств международных</w:t>
      </w:r>
      <w:r w:rsidR="0037501C">
        <w:rPr>
          <w:sz w:val="28"/>
        </w:rPr>
        <w:t xml:space="preserve"> компа-</w:t>
      </w:r>
      <w:r w:rsidRPr="004A4B51">
        <w:rPr>
          <w:sz w:val="28"/>
        </w:rPr>
        <w:t>ний корпораций, работающих со странами СНГ, Балтии и Восточной Европы.</w:t>
      </w:r>
    </w:p>
    <w:p w:rsidR="006E7831" w:rsidRPr="00680CBD" w:rsidRDefault="006E7831" w:rsidP="0037501C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r w:rsidRPr="00680CBD">
        <w:rPr>
          <w:sz w:val="28"/>
          <w:szCs w:val="28"/>
        </w:rPr>
        <w:t xml:space="preserve">Деятельность филиалов иностранных банков должна быть поставлена под адекватный финансовый контроль. Такой подход позволит значительно улучшить работу по привлечении финансовых ресурсов и обслуживанию инвестиционных потоков. </w:t>
      </w:r>
    </w:p>
    <w:p w:rsidR="006E7831" w:rsidRPr="00781F03" w:rsidRDefault="006E7831" w:rsidP="00680CBD">
      <w:pPr>
        <w:pStyle w:val="3"/>
        <w:spacing w:line="720" w:lineRule="auto"/>
        <w:ind w:firstLine="0"/>
        <w:jc w:val="center"/>
        <w:rPr>
          <w:caps/>
          <w:sz w:val="28"/>
          <w:szCs w:val="28"/>
        </w:rPr>
      </w:pPr>
      <w:r w:rsidRPr="00781F03">
        <w:rPr>
          <w:caps/>
          <w:sz w:val="28"/>
          <w:szCs w:val="28"/>
        </w:rPr>
        <w:t>ЗАКЛЮЧЕНИЕ.</w:t>
      </w:r>
    </w:p>
    <w:p w:rsidR="006E7831" w:rsidRPr="006E7831" w:rsidRDefault="006E7831" w:rsidP="002F7B43">
      <w:pPr>
        <w:tabs>
          <w:tab w:val="left" w:pos="2244"/>
        </w:tabs>
        <w:spacing w:line="360" w:lineRule="auto"/>
        <w:ind w:right="-6" w:firstLine="540"/>
        <w:jc w:val="both"/>
        <w:rPr>
          <w:sz w:val="28"/>
          <w:szCs w:val="28"/>
        </w:rPr>
      </w:pPr>
      <w:r w:rsidRPr="006E7831">
        <w:rPr>
          <w:sz w:val="28"/>
          <w:szCs w:val="28"/>
        </w:rPr>
        <w:t>Перед народным хозяйством страны стоит задача оживить</w:t>
      </w:r>
      <w:r w:rsidR="002F7B43">
        <w:rPr>
          <w:sz w:val="28"/>
          <w:szCs w:val="28"/>
        </w:rPr>
        <w:t xml:space="preserve"> инвестицион-</w:t>
      </w:r>
      <w:r w:rsidRPr="006E7831">
        <w:rPr>
          <w:sz w:val="28"/>
          <w:szCs w:val="28"/>
        </w:rPr>
        <w:t>ную деятельность, и как можно скорее. Без нормального инвестиционного климата из кризиса не выйти. Нужна стабильная валюта, стабильные законы, стабильные налоги, компетентное руководство. Необходимо добиться такого развития экономики, чтобы сбережения пошли в банки, в инвестиционные фонды, финансовые компании и стали работать на пользу народного хозяйства.</w:t>
      </w:r>
    </w:p>
    <w:p w:rsidR="006E7831" w:rsidRPr="006E7831" w:rsidRDefault="006E7831" w:rsidP="002F7B43">
      <w:pPr>
        <w:tabs>
          <w:tab w:val="left" w:pos="2244"/>
        </w:tabs>
        <w:spacing w:line="360" w:lineRule="auto"/>
        <w:ind w:right="-6" w:firstLine="540"/>
        <w:jc w:val="both"/>
        <w:rPr>
          <w:sz w:val="28"/>
          <w:szCs w:val="28"/>
        </w:rPr>
      </w:pPr>
      <w:r w:rsidRPr="006E7831">
        <w:rPr>
          <w:sz w:val="28"/>
          <w:szCs w:val="28"/>
        </w:rPr>
        <w:t>Соотношение между зарубежным капиталом и частным национальным капиталом, вкладываемый в инвестиционные процессы, только на первый взгляд кажется простым. Опыт других стран свидетельствует, что нельзя создать привлекательные условия для зарубежного капитала, не создав для своего, национального. Необходимо ясно представлять, что внешние</w:t>
      </w:r>
      <w:r w:rsidR="002F7B43">
        <w:rPr>
          <w:sz w:val="28"/>
          <w:szCs w:val="28"/>
        </w:rPr>
        <w:t xml:space="preserve"> инвести-</w:t>
      </w:r>
      <w:r w:rsidRPr="006E7831">
        <w:rPr>
          <w:sz w:val="28"/>
          <w:szCs w:val="28"/>
        </w:rPr>
        <w:t>ции не пойдут в экономику пока в ней не будут внутренние. Вложение средств должно стать привлекательным для национального капитала в первую очередь, а затем для иностранного.</w:t>
      </w:r>
    </w:p>
    <w:p w:rsidR="006E7831" w:rsidRPr="006E7831" w:rsidRDefault="006E7831" w:rsidP="002F7B43">
      <w:pPr>
        <w:tabs>
          <w:tab w:val="left" w:pos="2244"/>
        </w:tabs>
        <w:spacing w:line="360" w:lineRule="auto"/>
        <w:ind w:right="-6" w:firstLine="540"/>
        <w:jc w:val="both"/>
        <w:rPr>
          <w:sz w:val="28"/>
          <w:szCs w:val="28"/>
        </w:rPr>
      </w:pPr>
      <w:r w:rsidRPr="006E7831">
        <w:rPr>
          <w:sz w:val="28"/>
          <w:szCs w:val="28"/>
        </w:rPr>
        <w:t>В этой связи важно как можно скорее разобраться с факторами, которые способствуют созданию благоприятных условий для оживления</w:t>
      </w:r>
      <w:r w:rsidR="002F7B43">
        <w:rPr>
          <w:sz w:val="28"/>
          <w:szCs w:val="28"/>
        </w:rPr>
        <w:t xml:space="preserve"> инвестицион-</w:t>
      </w:r>
      <w:r w:rsidRPr="006E7831">
        <w:rPr>
          <w:sz w:val="28"/>
          <w:szCs w:val="28"/>
        </w:rPr>
        <w:t>ного процесса.</w:t>
      </w:r>
    </w:p>
    <w:p w:rsidR="006E7831" w:rsidRPr="006E7831" w:rsidRDefault="006E7831" w:rsidP="00033FE0">
      <w:pPr>
        <w:tabs>
          <w:tab w:val="left" w:pos="2244"/>
        </w:tabs>
        <w:spacing w:line="360" w:lineRule="auto"/>
        <w:ind w:right="-6" w:firstLine="540"/>
        <w:jc w:val="both"/>
        <w:rPr>
          <w:sz w:val="28"/>
          <w:szCs w:val="28"/>
        </w:rPr>
      </w:pPr>
      <w:r w:rsidRPr="006E7831">
        <w:rPr>
          <w:sz w:val="28"/>
          <w:szCs w:val="28"/>
        </w:rPr>
        <w:t>В числе путей решения этого вопроса можно назвать следующие:</w:t>
      </w:r>
    </w:p>
    <w:p w:rsidR="006E7831" w:rsidRPr="006E7831" w:rsidRDefault="006E7831" w:rsidP="002F7B43">
      <w:pPr>
        <w:numPr>
          <w:ilvl w:val="0"/>
          <w:numId w:val="24"/>
        </w:numPr>
        <w:tabs>
          <w:tab w:val="clear" w:pos="720"/>
          <w:tab w:val="left" w:pos="0"/>
        </w:tabs>
        <w:spacing w:line="360" w:lineRule="auto"/>
        <w:ind w:left="0" w:right="-6" w:firstLine="0"/>
        <w:jc w:val="both"/>
        <w:rPr>
          <w:sz w:val="28"/>
          <w:szCs w:val="28"/>
        </w:rPr>
      </w:pPr>
      <w:r w:rsidRPr="006E7831">
        <w:rPr>
          <w:sz w:val="28"/>
          <w:szCs w:val="28"/>
        </w:rPr>
        <w:t>децентрализация инвестиционного процесса;</w:t>
      </w:r>
    </w:p>
    <w:p w:rsidR="006E7831" w:rsidRPr="006E7831" w:rsidRDefault="006E7831" w:rsidP="002F7B43">
      <w:pPr>
        <w:numPr>
          <w:ilvl w:val="0"/>
          <w:numId w:val="24"/>
        </w:numPr>
        <w:tabs>
          <w:tab w:val="clear" w:pos="720"/>
          <w:tab w:val="left" w:pos="0"/>
        </w:tabs>
        <w:spacing w:line="360" w:lineRule="auto"/>
        <w:ind w:left="0" w:right="-6" w:firstLine="0"/>
        <w:jc w:val="both"/>
        <w:rPr>
          <w:sz w:val="28"/>
          <w:szCs w:val="28"/>
        </w:rPr>
      </w:pPr>
      <w:r w:rsidRPr="006E7831">
        <w:rPr>
          <w:sz w:val="28"/>
          <w:szCs w:val="28"/>
        </w:rPr>
        <w:t>повышение роли амортизационных отчислений;</w:t>
      </w:r>
    </w:p>
    <w:p w:rsidR="006E7831" w:rsidRPr="006E7831" w:rsidRDefault="006E7831" w:rsidP="002F7B43">
      <w:pPr>
        <w:numPr>
          <w:ilvl w:val="0"/>
          <w:numId w:val="24"/>
        </w:numPr>
        <w:tabs>
          <w:tab w:val="clear" w:pos="720"/>
          <w:tab w:val="left" w:pos="0"/>
        </w:tabs>
        <w:spacing w:line="360" w:lineRule="auto"/>
        <w:ind w:left="0" w:right="-6" w:firstLine="0"/>
        <w:jc w:val="both"/>
        <w:rPr>
          <w:sz w:val="28"/>
          <w:szCs w:val="28"/>
        </w:rPr>
      </w:pPr>
      <w:r w:rsidRPr="006E7831">
        <w:rPr>
          <w:sz w:val="28"/>
          <w:szCs w:val="28"/>
        </w:rPr>
        <w:t>расширение практики страхования инвестиций;</w:t>
      </w:r>
    </w:p>
    <w:p w:rsidR="00F5685B" w:rsidRDefault="00F5685B" w:rsidP="002F7B43">
      <w:pPr>
        <w:numPr>
          <w:ilvl w:val="0"/>
          <w:numId w:val="24"/>
        </w:numPr>
        <w:tabs>
          <w:tab w:val="left" w:pos="2244"/>
        </w:tabs>
        <w:spacing w:line="360" w:lineRule="auto"/>
        <w:ind w:left="0" w:right="-6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переход к размещению государственных средств на конкурсной основе под эффективные инвестиционные проекты;</w:t>
      </w:r>
    </w:p>
    <w:p w:rsidR="00F5685B" w:rsidRDefault="00F5685B" w:rsidP="002F7B43">
      <w:pPr>
        <w:numPr>
          <w:ilvl w:val="0"/>
          <w:numId w:val="24"/>
        </w:numPr>
        <w:tabs>
          <w:tab w:val="left" w:pos="2244"/>
        </w:tabs>
        <w:spacing w:line="360" w:lineRule="auto"/>
        <w:ind w:left="0" w:right="-6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привлечения зарубежного капитала.</w:t>
      </w:r>
    </w:p>
    <w:p w:rsidR="008A26FF" w:rsidRDefault="000D1C99" w:rsidP="008A26FF">
      <w:pPr>
        <w:pStyle w:val="a3"/>
        <w:spacing w:line="360" w:lineRule="auto"/>
        <w:jc w:val="center"/>
        <w:rPr>
          <w:rStyle w:val="30"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8A26FF" w:rsidRPr="008A26FF">
        <w:rPr>
          <w:rStyle w:val="30"/>
          <w:caps/>
          <w:sz w:val="28"/>
          <w:szCs w:val="28"/>
        </w:rPr>
        <w:t>Список используемых источников</w:t>
      </w:r>
    </w:p>
    <w:p w:rsidR="00DE72BD" w:rsidRPr="00386E1F" w:rsidRDefault="00DE72BD" w:rsidP="000A0DA5">
      <w:pPr>
        <w:numPr>
          <w:ilvl w:val="1"/>
          <w:numId w:val="24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</w:rPr>
      </w:pPr>
      <w:r w:rsidRPr="00386E1F">
        <w:rPr>
          <w:sz w:val="28"/>
        </w:rPr>
        <w:t>Инвестиционный кодекс Республики Беларусь// Национальный реестр правовых актов Республики Беларусь. N 2/780 от 26.06.2001 г.</w:t>
      </w:r>
    </w:p>
    <w:p w:rsidR="00DE72BD" w:rsidRDefault="00DE72BD" w:rsidP="000A0DA5">
      <w:pPr>
        <w:pStyle w:val="a3"/>
        <w:numPr>
          <w:ilvl w:val="1"/>
          <w:numId w:val="24"/>
        </w:numPr>
        <w:tabs>
          <w:tab w:val="clear" w:pos="1440"/>
        </w:tabs>
        <w:spacing w:after="0" w:line="360" w:lineRule="auto"/>
        <w:ind w:left="0" w:firstLine="0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К</w:t>
      </w:r>
      <w:r w:rsidRPr="00DE72BD">
        <w:rPr>
          <w:rStyle w:val="30"/>
          <w:sz w:val="28"/>
          <w:szCs w:val="28"/>
        </w:rPr>
        <w:t>алинка</w:t>
      </w:r>
      <w:r>
        <w:rPr>
          <w:rStyle w:val="30"/>
          <w:sz w:val="28"/>
          <w:szCs w:val="28"/>
        </w:rPr>
        <w:t xml:space="preserve"> А. А. Экономика предприятия: учебное пособие. Мн., 2001.</w:t>
      </w:r>
    </w:p>
    <w:p w:rsidR="00DE72BD" w:rsidRPr="00C76D03" w:rsidRDefault="00DE72BD" w:rsidP="000A0DA5">
      <w:pPr>
        <w:numPr>
          <w:ilvl w:val="1"/>
          <w:numId w:val="24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</w:rPr>
      </w:pPr>
      <w:r w:rsidRPr="00C76D03">
        <w:rPr>
          <w:sz w:val="28"/>
        </w:rPr>
        <w:t>Долан Э. Дж. Макроэкономика.- СПб., 1994</w:t>
      </w:r>
      <w:r>
        <w:rPr>
          <w:sz w:val="28"/>
        </w:rPr>
        <w:t>.</w:t>
      </w:r>
    </w:p>
    <w:p w:rsidR="00AF54F3" w:rsidRDefault="00986724" w:rsidP="000A0DA5">
      <w:pPr>
        <w:pStyle w:val="a3"/>
        <w:numPr>
          <w:ilvl w:val="1"/>
          <w:numId w:val="24"/>
        </w:numPr>
        <w:tabs>
          <w:tab w:val="clear" w:pos="1440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Крувшиц, Лутц. Финансирование и инвестиции. Перевод с немецкого под общей редакцией В.В. Ковалёва. Мн.: 2000.</w:t>
      </w:r>
    </w:p>
    <w:p w:rsidR="00BF4051" w:rsidRDefault="00AF54F3" w:rsidP="000A0DA5">
      <w:pPr>
        <w:pStyle w:val="a3"/>
        <w:numPr>
          <w:ilvl w:val="1"/>
          <w:numId w:val="24"/>
        </w:numPr>
        <w:tabs>
          <w:tab w:val="clear" w:pos="1440"/>
        </w:tabs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Интернет-газета «Банкротство белорусских предприятий»</w:t>
      </w:r>
      <w:r w:rsidR="000A0DA5" w:rsidRPr="008C491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 w:rsidR="000A0DA5">
        <w:rPr>
          <w:sz w:val="28"/>
          <w:szCs w:val="28"/>
          <w:lang w:val="en-US"/>
        </w:rPr>
        <w:t>kay</w:t>
      </w:r>
      <w:r w:rsidR="000A0DA5" w:rsidRPr="000A0DA5">
        <w:rPr>
          <w:sz w:val="28"/>
          <w:szCs w:val="28"/>
        </w:rPr>
        <w:t>.</w:t>
      </w:r>
      <w:r w:rsidR="000A0DA5">
        <w:rPr>
          <w:sz w:val="28"/>
          <w:szCs w:val="28"/>
          <w:lang w:val="en-US"/>
        </w:rPr>
        <w:t>by</w:t>
      </w:r>
      <w:r w:rsidR="008C491A">
        <w:rPr>
          <w:sz w:val="28"/>
          <w:szCs w:val="28"/>
        </w:rPr>
        <w:t>.</w:t>
      </w:r>
      <w:r w:rsidR="005A4D1A" w:rsidRPr="008A26FF">
        <w:rPr>
          <w:rStyle w:val="30"/>
          <w:caps/>
          <w:sz w:val="28"/>
          <w:szCs w:val="28"/>
        </w:rPr>
        <w:br w:type="page"/>
      </w:r>
      <w:r w:rsidR="00BF4051" w:rsidRPr="00DC390E">
        <w:rPr>
          <w:caps/>
          <w:sz w:val="28"/>
          <w:szCs w:val="28"/>
        </w:rPr>
        <w:t>ПРИ</w:t>
      </w:r>
      <w:r w:rsidR="00DC390E">
        <w:rPr>
          <w:caps/>
          <w:sz w:val="28"/>
          <w:szCs w:val="28"/>
        </w:rPr>
        <w:t>ложе</w:t>
      </w:r>
      <w:r w:rsidR="00BF4051" w:rsidRPr="00DC390E">
        <w:rPr>
          <w:caps/>
          <w:sz w:val="28"/>
          <w:szCs w:val="28"/>
        </w:rPr>
        <w:t>НИЕ</w:t>
      </w:r>
      <w:r w:rsidR="00BF4051">
        <w:rPr>
          <w:sz w:val="28"/>
          <w:szCs w:val="28"/>
        </w:rPr>
        <w:t xml:space="preserve"> 1</w:t>
      </w:r>
    </w:p>
    <w:p w:rsidR="00BF4051" w:rsidRDefault="00BF4051" w:rsidP="00033FE0">
      <w:pPr>
        <w:pStyle w:val="a3"/>
        <w:spacing w:line="360" w:lineRule="auto"/>
        <w:jc w:val="center"/>
        <w:rPr>
          <w:sz w:val="28"/>
          <w:szCs w:val="28"/>
        </w:rPr>
      </w:pPr>
    </w:p>
    <w:p w:rsidR="00BF4051" w:rsidRPr="00BF4051" w:rsidRDefault="00CE26E9" w:rsidP="00CE26E9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7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7"/>
      </w:tblGrid>
      <w:tr w:rsidR="00BF4051">
        <w:trPr>
          <w:trHeight w:val="3605"/>
          <w:tblCellSpacing w:w="15" w:type="dxa"/>
        </w:trPr>
        <w:tc>
          <w:tcPr>
            <w:tcW w:w="0" w:type="auto"/>
            <w:shd w:val="clear" w:color="auto" w:fill="CCCCCC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b/>
                <w:bCs/>
                <w:sz w:val="24"/>
                <w:szCs w:val="24"/>
              </w:rPr>
              <w:t>Укрупненный перечень</w:t>
            </w:r>
            <w:r w:rsidRPr="00BF4051">
              <w:rPr>
                <w:b/>
                <w:bCs/>
                <w:sz w:val="24"/>
                <w:szCs w:val="24"/>
              </w:rPr>
              <w:br/>
              <w:t xml:space="preserve">основного производственного оборудования </w:t>
            </w:r>
            <w:r w:rsidRPr="00BF4051">
              <w:rPr>
                <w:b/>
                <w:bCs/>
                <w:sz w:val="24"/>
                <w:szCs w:val="24"/>
              </w:rPr>
              <w:br/>
              <w:t xml:space="preserve">ОАО </w:t>
            </w:r>
            <w:r w:rsidR="00CE26E9">
              <w:rPr>
                <w:b/>
                <w:bCs/>
                <w:sz w:val="24"/>
                <w:szCs w:val="24"/>
              </w:rPr>
              <w:t>«</w:t>
            </w:r>
            <w:r w:rsidRPr="00BF4051">
              <w:rPr>
                <w:b/>
                <w:bCs/>
                <w:sz w:val="24"/>
                <w:szCs w:val="24"/>
              </w:rPr>
              <w:t>Минский маргариновый завод</w:t>
            </w:r>
            <w:r w:rsidR="00CE26E9">
              <w:rPr>
                <w:b/>
                <w:bCs/>
                <w:sz w:val="24"/>
                <w:szCs w:val="24"/>
              </w:rPr>
              <w:t>»</w:t>
            </w:r>
          </w:p>
          <w:tbl>
            <w:tblPr>
              <w:tblW w:w="9717" w:type="dxa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5176"/>
              <w:gridCol w:w="1418"/>
              <w:gridCol w:w="620"/>
              <w:gridCol w:w="728"/>
              <w:gridCol w:w="1400"/>
            </w:tblGrid>
            <w:tr w:rsidR="00BF4051" w:rsidRPr="0072571A">
              <w:trPr>
                <w:cantSplit/>
                <w:trHeight w:val="378"/>
                <w:tblCellSpacing w:w="7" w:type="dxa"/>
                <w:jc w:val="center"/>
              </w:trPr>
              <w:tc>
                <w:tcPr>
                  <w:tcW w:w="354" w:type="dxa"/>
                  <w:vMerge w:val="restart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62" w:type="dxa"/>
                  <w:vMerge w:val="restart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Наименование оборудования</w:t>
                  </w:r>
                </w:p>
              </w:tc>
              <w:tc>
                <w:tcPr>
                  <w:tcW w:w="4145" w:type="dxa"/>
                  <w:gridSpan w:val="4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Основные характеристики</w:t>
                  </w:r>
                </w:p>
              </w:tc>
            </w:tr>
            <w:tr w:rsidR="00BF4051" w:rsidRPr="0072571A">
              <w:trPr>
                <w:cantSplit/>
                <w:trHeight w:val="151"/>
                <w:tblCellSpacing w:w="7" w:type="dxa"/>
                <w:jc w:val="center"/>
              </w:trPr>
              <w:tc>
                <w:tcPr>
                  <w:tcW w:w="354" w:type="dxa"/>
                  <w:vMerge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62" w:type="dxa"/>
                  <w:vMerge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Год изготовления</w:t>
                  </w:r>
                </w:p>
              </w:tc>
              <w:tc>
                <w:tcPr>
                  <w:tcW w:w="606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Год ввода</w:t>
                  </w:r>
                </w:p>
              </w:tc>
              <w:tc>
                <w:tcPr>
                  <w:tcW w:w="71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Износ, %</w:t>
                  </w:r>
                </w:p>
              </w:tc>
              <w:tc>
                <w:tcPr>
                  <w:tcW w:w="1379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Страна-изготовитель</w:t>
                  </w:r>
                </w:p>
              </w:tc>
            </w:tr>
            <w:tr w:rsidR="00BF4051" w:rsidRPr="0072571A">
              <w:trPr>
                <w:trHeight w:val="252"/>
                <w:tblCellSpacing w:w="7" w:type="dxa"/>
                <w:jc w:val="center"/>
              </w:trPr>
              <w:tc>
                <w:tcPr>
                  <w:tcW w:w="9689" w:type="dxa"/>
                  <w:gridSpan w:val="6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b/>
                      <w:bCs/>
                      <w:sz w:val="24"/>
                      <w:szCs w:val="24"/>
                    </w:rPr>
                    <w:t>Цех рафинации масла</w:t>
                  </w:r>
                </w:p>
              </w:tc>
            </w:tr>
            <w:tr w:rsidR="00BF4051" w:rsidRPr="0072571A">
              <w:trPr>
                <w:trHeight w:val="504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C00CE" w:rsidRDefault="00BF4051" w:rsidP="00905D9A">
                  <w:pPr>
                    <w:rPr>
                      <w:sz w:val="24"/>
                      <w:szCs w:val="24"/>
                    </w:rPr>
                  </w:pPr>
                  <w:r w:rsidRPr="00BC00CE">
                    <w:rPr>
                      <w:sz w:val="24"/>
                      <w:szCs w:val="24"/>
                    </w:rPr>
                    <w:t>Линия периодической рафинации масла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1947-1960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1948-1964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 xml:space="preserve">Россия, Украина </w:t>
                  </w:r>
                </w:p>
              </w:tc>
            </w:tr>
            <w:tr w:rsidR="00BF4051" w:rsidRPr="0072571A">
              <w:trPr>
                <w:trHeight w:val="252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 xml:space="preserve">Линия непрерывной дезодорации </w:t>
                  </w:r>
                  <w:r w:rsidR="00CE26E9">
                    <w:rPr>
                      <w:sz w:val="24"/>
                      <w:szCs w:val="24"/>
                    </w:rPr>
                    <w:t>«</w:t>
                  </w:r>
                  <w:r w:rsidRPr="00BF4051">
                    <w:rPr>
                      <w:sz w:val="24"/>
                      <w:szCs w:val="24"/>
                    </w:rPr>
                    <w:t>Де-Смет</w:t>
                  </w:r>
                  <w:r w:rsidR="00CE26E9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1965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Бельгия</w:t>
                  </w:r>
                </w:p>
              </w:tc>
            </w:tr>
            <w:tr w:rsidR="00BF4051" w:rsidRPr="0072571A">
              <w:trPr>
                <w:trHeight w:val="252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 xml:space="preserve">Линия рафинации масла </w:t>
                  </w:r>
                  <w:r w:rsidR="00CE26E9">
                    <w:rPr>
                      <w:sz w:val="24"/>
                      <w:szCs w:val="24"/>
                    </w:rPr>
                    <w:t>«</w:t>
                  </w:r>
                  <w:r w:rsidRPr="00BF4051">
                    <w:rPr>
                      <w:sz w:val="24"/>
                      <w:szCs w:val="24"/>
                    </w:rPr>
                    <w:t>Альфа-Лаваль</w:t>
                  </w:r>
                  <w:r w:rsidR="00CE26E9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1965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Швеция</w:t>
                  </w:r>
                </w:p>
              </w:tc>
            </w:tr>
            <w:tr w:rsidR="00BF4051" w:rsidRPr="0072571A">
              <w:trPr>
                <w:trHeight w:val="504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 xml:space="preserve">Блок-секция с самоочищающимся сепаратором </w:t>
                  </w:r>
                  <w:r w:rsidR="00CE26E9">
                    <w:rPr>
                      <w:sz w:val="24"/>
                      <w:szCs w:val="24"/>
                    </w:rPr>
                    <w:t>«</w:t>
                  </w:r>
                  <w:r w:rsidRPr="00BF4051">
                    <w:rPr>
                      <w:sz w:val="24"/>
                      <w:szCs w:val="24"/>
                    </w:rPr>
                    <w:t>Альфа-Лаваль</w:t>
                  </w:r>
                  <w:r w:rsidR="00CE26E9">
                    <w:rPr>
                      <w:sz w:val="24"/>
                      <w:szCs w:val="24"/>
                    </w:rPr>
                    <w:t>»</w:t>
                  </w:r>
                  <w:r w:rsidRPr="00BF4051">
                    <w:rPr>
                      <w:sz w:val="24"/>
                      <w:szCs w:val="24"/>
                    </w:rPr>
                    <w:t>, рафинация масла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1982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Швеция</w:t>
                  </w:r>
                </w:p>
              </w:tc>
            </w:tr>
            <w:tr w:rsidR="00BF4051" w:rsidRPr="0072571A">
              <w:trPr>
                <w:trHeight w:val="252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 xml:space="preserve">Линия дезодорации жиров </w:t>
                  </w:r>
                  <w:r w:rsidR="00CE26E9">
                    <w:rPr>
                      <w:sz w:val="24"/>
                      <w:szCs w:val="24"/>
                    </w:rPr>
                    <w:t>«</w:t>
                  </w:r>
                  <w:r w:rsidRPr="00BF4051">
                    <w:rPr>
                      <w:sz w:val="24"/>
                      <w:szCs w:val="24"/>
                    </w:rPr>
                    <w:t>Спомаш</w:t>
                  </w:r>
                  <w:r w:rsidR="00CE26E9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1978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1983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Польша</w:t>
                  </w:r>
                </w:p>
              </w:tc>
            </w:tr>
            <w:tr w:rsidR="00BF4051" w:rsidRPr="0072571A">
              <w:trPr>
                <w:trHeight w:val="268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 xml:space="preserve">Линия непрерывной рафинации масла </w:t>
                  </w:r>
                  <w:r w:rsidR="00CE26E9">
                    <w:rPr>
                      <w:sz w:val="24"/>
                      <w:szCs w:val="24"/>
                    </w:rPr>
                    <w:t>«</w:t>
                  </w:r>
                  <w:r w:rsidRPr="00BF4051">
                    <w:rPr>
                      <w:sz w:val="24"/>
                      <w:szCs w:val="24"/>
                    </w:rPr>
                    <w:t>Вестфалия</w:t>
                  </w:r>
                  <w:r w:rsidR="00CE26E9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1988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1990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91,3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Германия</w:t>
                  </w:r>
                </w:p>
              </w:tc>
            </w:tr>
            <w:tr w:rsidR="00BF4051" w:rsidRPr="0072571A">
              <w:trPr>
                <w:trHeight w:val="252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 xml:space="preserve">Линия непрерывной дезодорации масла </w:t>
                  </w:r>
                  <w:r w:rsidR="00CE26E9">
                    <w:rPr>
                      <w:sz w:val="24"/>
                      <w:szCs w:val="24"/>
                    </w:rPr>
                    <w:t>«</w:t>
                  </w:r>
                  <w:r w:rsidRPr="00BF4051">
                    <w:rPr>
                      <w:sz w:val="24"/>
                      <w:szCs w:val="24"/>
                    </w:rPr>
                    <w:t>Кирхфельд</w:t>
                  </w:r>
                  <w:r w:rsidR="00CE26E9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1988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Германия</w:t>
                  </w:r>
                </w:p>
              </w:tc>
            </w:tr>
            <w:tr w:rsidR="00BF4051" w:rsidRPr="0072571A">
              <w:trPr>
                <w:trHeight w:val="252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 xml:space="preserve">Линия отбелки масла </w:t>
                  </w:r>
                  <w:r w:rsidR="00CE26E9">
                    <w:rPr>
                      <w:sz w:val="24"/>
                      <w:szCs w:val="24"/>
                    </w:rPr>
                    <w:t>«</w:t>
                  </w:r>
                  <w:r w:rsidRPr="00BF4051">
                    <w:rPr>
                      <w:sz w:val="24"/>
                      <w:szCs w:val="24"/>
                    </w:rPr>
                    <w:t>Ниагара</w:t>
                  </w:r>
                  <w:r w:rsidR="00CE26E9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1988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Германия</w:t>
                  </w:r>
                </w:p>
              </w:tc>
            </w:tr>
            <w:tr w:rsidR="00BF4051" w:rsidRPr="0072571A">
              <w:trPr>
                <w:trHeight w:val="504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Линия фильтрации масла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1988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Россия, Украина</w:t>
                  </w:r>
                </w:p>
              </w:tc>
            </w:tr>
            <w:tr w:rsidR="00BF4051" w:rsidRPr="0072571A">
              <w:trPr>
                <w:trHeight w:val="252"/>
                <w:tblCellSpacing w:w="7" w:type="dxa"/>
                <w:jc w:val="center"/>
              </w:trPr>
              <w:tc>
                <w:tcPr>
                  <w:tcW w:w="9689" w:type="dxa"/>
                  <w:gridSpan w:val="6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b/>
                      <w:bCs/>
                      <w:sz w:val="24"/>
                      <w:szCs w:val="24"/>
                    </w:rPr>
                    <w:t>Цех производства маргариновой продукции</w:t>
                  </w:r>
                </w:p>
              </w:tc>
            </w:tr>
            <w:tr w:rsidR="00BF4051" w:rsidRPr="0072571A">
              <w:trPr>
                <w:trHeight w:val="504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 xml:space="preserve">Линия по производству и фасовке маргарина в пачки или короба </w:t>
                  </w:r>
                  <w:r w:rsidR="00CE26E9">
                    <w:rPr>
                      <w:sz w:val="24"/>
                      <w:szCs w:val="24"/>
                    </w:rPr>
                    <w:t>«</w:t>
                  </w:r>
                  <w:r w:rsidRPr="00BF4051">
                    <w:rPr>
                      <w:sz w:val="24"/>
                      <w:szCs w:val="24"/>
                    </w:rPr>
                    <w:t>Джонсон</w:t>
                  </w:r>
                  <w:r w:rsidR="00CE26E9">
                    <w:rPr>
                      <w:sz w:val="24"/>
                      <w:szCs w:val="24"/>
                    </w:rPr>
                    <w:t>»</w:t>
                  </w:r>
                  <w:r w:rsidRPr="00BF4051">
                    <w:rPr>
                      <w:sz w:val="24"/>
                      <w:szCs w:val="24"/>
                    </w:rPr>
                    <w:t>, 3 т/час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1983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Англия</w:t>
                  </w:r>
                </w:p>
              </w:tc>
            </w:tr>
            <w:tr w:rsidR="00BF4051" w:rsidRPr="0072571A">
              <w:trPr>
                <w:trHeight w:val="488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Линия по наливу маргарина в короба А1-ЖЛУ (20 кг), производительность 2,5 т/час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1977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1979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Россия, Украина</w:t>
                  </w:r>
                </w:p>
              </w:tc>
            </w:tr>
            <w:tr w:rsidR="00BF4051" w:rsidRPr="0072571A">
              <w:trPr>
                <w:trHeight w:val="252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Линия по наливу масла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1995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1997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33,4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Польша</w:t>
                  </w:r>
                </w:p>
              </w:tc>
            </w:tr>
            <w:tr w:rsidR="00BF4051" w:rsidRPr="0072571A">
              <w:trPr>
                <w:trHeight w:val="268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 xml:space="preserve">Линия налива мягких маргаринов </w:t>
                  </w:r>
                  <w:r w:rsidR="00CE26E9">
                    <w:rPr>
                      <w:sz w:val="24"/>
                      <w:szCs w:val="24"/>
                    </w:rPr>
                    <w:t>«</w:t>
                  </w:r>
                  <w:r w:rsidRPr="00BF4051">
                    <w:rPr>
                      <w:sz w:val="24"/>
                      <w:szCs w:val="24"/>
                    </w:rPr>
                    <w:t>Шредер</w:t>
                  </w:r>
                  <w:r w:rsidR="00CE26E9">
                    <w:rPr>
                      <w:sz w:val="24"/>
                      <w:szCs w:val="24"/>
                    </w:rPr>
                    <w:t>»</w:t>
                  </w:r>
                  <w:r w:rsidRPr="00BF4051">
                    <w:rPr>
                      <w:sz w:val="24"/>
                      <w:szCs w:val="24"/>
                    </w:rPr>
                    <w:t>, 2,5 т/час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2001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Германия</w:t>
                  </w:r>
                </w:p>
              </w:tc>
            </w:tr>
            <w:tr w:rsidR="00BF4051" w:rsidRPr="0072571A">
              <w:trPr>
                <w:trHeight w:val="252"/>
                <w:tblCellSpacing w:w="7" w:type="dxa"/>
                <w:jc w:val="center"/>
              </w:trPr>
              <w:tc>
                <w:tcPr>
                  <w:tcW w:w="9689" w:type="dxa"/>
                  <w:gridSpan w:val="6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b/>
                      <w:bCs/>
                      <w:sz w:val="24"/>
                      <w:szCs w:val="24"/>
                    </w:rPr>
                    <w:t>Цех производства майонеза</w:t>
                  </w:r>
                </w:p>
              </w:tc>
            </w:tr>
            <w:tr w:rsidR="00BF4051" w:rsidRPr="0072571A">
              <w:trPr>
                <w:trHeight w:val="866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 xml:space="preserve">Линия производства и фасовки майонеза в стеклянную баночку </w:t>
                  </w:r>
                  <w:r w:rsidR="00CE26E9">
                    <w:rPr>
                      <w:sz w:val="24"/>
                      <w:szCs w:val="24"/>
                    </w:rPr>
                    <w:t>«</w:t>
                  </w:r>
                  <w:r w:rsidRPr="00BF4051">
                    <w:rPr>
                      <w:sz w:val="24"/>
                      <w:szCs w:val="24"/>
                    </w:rPr>
                    <w:t>Джонсон</w:t>
                  </w:r>
                  <w:r w:rsidR="00CE26E9">
                    <w:rPr>
                      <w:sz w:val="24"/>
                      <w:szCs w:val="24"/>
                    </w:rPr>
                    <w:t>»</w:t>
                  </w:r>
                  <w:r w:rsidRPr="00BF4051">
                    <w:rPr>
                      <w:sz w:val="24"/>
                      <w:szCs w:val="24"/>
                    </w:rPr>
                    <w:t>, производительность 1 ,2 т/час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1968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Англия</w:t>
                  </w:r>
                </w:p>
              </w:tc>
            </w:tr>
            <w:tr w:rsidR="00BF4051" w:rsidRPr="0072571A">
              <w:trPr>
                <w:trHeight w:val="252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Автомат-наполнитель в стеклянную баночку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Украина</w:t>
                  </w:r>
                </w:p>
              </w:tc>
            </w:tr>
            <w:tr w:rsidR="00BF4051" w:rsidRPr="0072571A">
              <w:trPr>
                <w:trHeight w:val="252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Автомат фасовки майонеза БТХ-44 в пакеты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1990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91,3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Чехия</w:t>
                  </w:r>
                </w:p>
              </w:tc>
            </w:tr>
            <w:tr w:rsidR="00BF4051" w:rsidRPr="0072571A">
              <w:trPr>
                <w:trHeight w:val="268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Автомат фасовочный М6-ОРЗ (в пакеты)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1989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1990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91.3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Литва</w:t>
                  </w:r>
                </w:p>
              </w:tc>
            </w:tr>
            <w:tr w:rsidR="00BF4051">
              <w:trPr>
                <w:trHeight w:val="252"/>
                <w:tblCellSpacing w:w="7" w:type="dxa"/>
                <w:jc w:val="center"/>
              </w:trPr>
              <w:tc>
                <w:tcPr>
                  <w:tcW w:w="354" w:type="dxa"/>
                  <w:shd w:val="clear" w:color="auto" w:fill="999999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62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Автомат фасовочный М6-ОРЗ (в пакеты)</w:t>
                  </w:r>
                </w:p>
              </w:tc>
              <w:tc>
                <w:tcPr>
                  <w:tcW w:w="140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1989</w:t>
                  </w:r>
                </w:p>
              </w:tc>
              <w:tc>
                <w:tcPr>
                  <w:tcW w:w="606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1990</w:t>
                  </w:r>
                </w:p>
              </w:tc>
              <w:tc>
                <w:tcPr>
                  <w:tcW w:w="714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91.3</w:t>
                  </w:r>
                </w:p>
              </w:tc>
              <w:tc>
                <w:tcPr>
                  <w:tcW w:w="1379" w:type="dxa"/>
                  <w:shd w:val="clear" w:color="auto" w:fill="CCFFFF"/>
                  <w:vAlign w:val="center"/>
                </w:tcPr>
                <w:p w:rsidR="00BF4051" w:rsidRPr="00BF4051" w:rsidRDefault="00BF4051" w:rsidP="00905D9A">
                  <w:pPr>
                    <w:jc w:val="center"/>
                    <w:rPr>
                      <w:sz w:val="24"/>
                      <w:szCs w:val="24"/>
                    </w:rPr>
                  </w:pPr>
                  <w:r w:rsidRPr="00BF4051">
                    <w:rPr>
                      <w:sz w:val="24"/>
                      <w:szCs w:val="24"/>
                    </w:rPr>
                    <w:t>Литва</w:t>
                  </w:r>
                </w:p>
              </w:tc>
            </w:tr>
          </w:tbl>
          <w:p w:rsidR="00BF4051" w:rsidRDefault="00BF4051" w:rsidP="00905D9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051" w:rsidRDefault="00BF4051" w:rsidP="00033FE0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BF4051" w:rsidRDefault="00BF4051" w:rsidP="00033FE0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>
        <w:rPr>
          <w:sz w:val="28"/>
          <w:szCs w:val="28"/>
        </w:rPr>
        <w:t>ПРИ</w:t>
      </w:r>
      <w:r w:rsidR="00DC390E">
        <w:rPr>
          <w:sz w:val="28"/>
          <w:szCs w:val="28"/>
        </w:rPr>
        <w:t>ЛОЖЕ</w:t>
      </w:r>
      <w:r>
        <w:rPr>
          <w:sz w:val="28"/>
          <w:szCs w:val="28"/>
        </w:rPr>
        <w:t>НИЕ 2</w:t>
      </w:r>
    </w:p>
    <w:p w:rsidR="00BF4051" w:rsidRDefault="00BF4051" w:rsidP="00033FE0">
      <w:pPr>
        <w:pStyle w:val="a3"/>
        <w:spacing w:line="360" w:lineRule="auto"/>
        <w:jc w:val="center"/>
        <w:rPr>
          <w:sz w:val="28"/>
          <w:szCs w:val="28"/>
        </w:rPr>
      </w:pPr>
    </w:p>
    <w:p w:rsidR="00BF4051" w:rsidRPr="00BF4051" w:rsidRDefault="00CE26E9" w:rsidP="00CE26E9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7"/>
        <w:gridCol w:w="5370"/>
        <w:gridCol w:w="814"/>
        <w:gridCol w:w="814"/>
        <w:gridCol w:w="814"/>
        <w:gridCol w:w="814"/>
        <w:gridCol w:w="893"/>
      </w:tblGrid>
      <w:tr w:rsidR="00BF4051" w:rsidRPr="00BD7B56">
        <w:trPr>
          <w:cantSplit/>
          <w:tblCellSpacing w:w="7" w:type="dxa"/>
        </w:trPr>
        <w:tc>
          <w:tcPr>
            <w:tcW w:w="0" w:type="auto"/>
            <w:vMerge w:val="restart"/>
            <w:shd w:val="clear" w:color="auto" w:fill="999999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999999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Источники</w:t>
            </w:r>
          </w:p>
        </w:tc>
        <w:tc>
          <w:tcPr>
            <w:tcW w:w="0" w:type="auto"/>
            <w:gridSpan w:val="5"/>
            <w:shd w:val="clear" w:color="auto" w:fill="999999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 xml:space="preserve">Инвестиции в основной капитал в </w:t>
            </w:r>
            <w:r w:rsidR="00F67AC4">
              <w:rPr>
                <w:sz w:val="24"/>
                <w:szCs w:val="24"/>
              </w:rPr>
              <w:t>(</w:t>
            </w:r>
            <w:r w:rsidRPr="00BF4051">
              <w:rPr>
                <w:sz w:val="24"/>
                <w:szCs w:val="24"/>
              </w:rPr>
              <w:t>%</w:t>
            </w:r>
            <w:r w:rsidR="00F67AC4">
              <w:rPr>
                <w:sz w:val="24"/>
                <w:szCs w:val="24"/>
              </w:rPr>
              <w:t>)</w:t>
            </w:r>
          </w:p>
        </w:tc>
      </w:tr>
      <w:tr w:rsidR="00BF4051" w:rsidRPr="00BD7B56">
        <w:trPr>
          <w:cantSplit/>
          <w:tblCellSpacing w:w="7" w:type="dxa"/>
        </w:trPr>
        <w:tc>
          <w:tcPr>
            <w:tcW w:w="0" w:type="auto"/>
            <w:vMerge/>
            <w:vAlign w:val="center"/>
          </w:tcPr>
          <w:p w:rsidR="00BF4051" w:rsidRPr="00BF4051" w:rsidRDefault="00BF4051" w:rsidP="00905D9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F4051" w:rsidRPr="00BF4051" w:rsidRDefault="00BF4051" w:rsidP="00905D9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99999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1995г.</w:t>
            </w:r>
          </w:p>
        </w:tc>
        <w:tc>
          <w:tcPr>
            <w:tcW w:w="0" w:type="auto"/>
            <w:shd w:val="clear" w:color="auto" w:fill="999999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1997г.</w:t>
            </w:r>
          </w:p>
        </w:tc>
        <w:tc>
          <w:tcPr>
            <w:tcW w:w="0" w:type="auto"/>
            <w:shd w:val="clear" w:color="auto" w:fill="999999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1998г.</w:t>
            </w:r>
          </w:p>
        </w:tc>
        <w:tc>
          <w:tcPr>
            <w:tcW w:w="0" w:type="auto"/>
            <w:shd w:val="clear" w:color="auto" w:fill="999999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1999г.</w:t>
            </w:r>
          </w:p>
        </w:tc>
        <w:tc>
          <w:tcPr>
            <w:tcW w:w="0" w:type="auto"/>
            <w:shd w:val="clear" w:color="auto" w:fill="999999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2000 г.</w:t>
            </w:r>
          </w:p>
        </w:tc>
      </w:tr>
      <w:tr w:rsidR="00BF4051" w:rsidRPr="00BD7B56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Всего, в том числе за счет: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100</w:t>
            </w:r>
          </w:p>
        </w:tc>
      </w:tr>
      <w:tr w:rsidR="00BF4051" w:rsidRPr="00BD7B56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республиканского бюджета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16,2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11,4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11,9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11,9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11,0</w:t>
            </w:r>
          </w:p>
        </w:tc>
      </w:tr>
      <w:tr w:rsidR="00BF4051" w:rsidRPr="00BD7B56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9,7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7,8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9,5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10,4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11,5</w:t>
            </w:r>
          </w:p>
        </w:tc>
      </w:tr>
      <w:tr w:rsidR="00BF4051" w:rsidRPr="00BD7B56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собственных средств предприятий и организаций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49,5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45,2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50,4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47,4</w:t>
            </w:r>
          </w:p>
        </w:tc>
      </w:tr>
      <w:tr w:rsidR="00BF4051" w:rsidRPr="00BD7B56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4,4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15,3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14,9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16,8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19,6</w:t>
            </w:r>
          </w:p>
        </w:tc>
      </w:tr>
      <w:tr w:rsidR="00BF4051" w:rsidRPr="00BD7B56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иностранных инвесторов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6,6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7,2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7,8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4,1</w:t>
            </w:r>
          </w:p>
        </w:tc>
      </w:tr>
      <w:tr w:rsidR="00BF4051" w:rsidRPr="00BD7B56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инновационных фондов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13,6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13,1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5,5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6,0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F4051" w:rsidRPr="00BF4051" w:rsidRDefault="00BF4051" w:rsidP="00905D9A">
            <w:pPr>
              <w:jc w:val="center"/>
              <w:rPr>
                <w:sz w:val="24"/>
                <w:szCs w:val="24"/>
              </w:rPr>
            </w:pPr>
            <w:r w:rsidRPr="00BF4051">
              <w:rPr>
                <w:sz w:val="24"/>
                <w:szCs w:val="24"/>
              </w:rPr>
              <w:t>6,4</w:t>
            </w:r>
          </w:p>
        </w:tc>
      </w:tr>
    </w:tbl>
    <w:p w:rsidR="006E7831" w:rsidRDefault="006E7831" w:rsidP="00905D9A">
      <w:pPr>
        <w:pStyle w:val="a3"/>
        <w:jc w:val="both"/>
        <w:rPr>
          <w:sz w:val="28"/>
          <w:szCs w:val="28"/>
        </w:rPr>
      </w:pPr>
    </w:p>
    <w:p w:rsidR="00D025CF" w:rsidRPr="00CE26E9" w:rsidRDefault="00CE26E9" w:rsidP="00905D9A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Таблица 3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35"/>
        <w:gridCol w:w="708"/>
        <w:gridCol w:w="614"/>
        <w:gridCol w:w="866"/>
        <w:gridCol w:w="738"/>
        <w:gridCol w:w="738"/>
        <w:gridCol w:w="738"/>
        <w:gridCol w:w="738"/>
        <w:gridCol w:w="738"/>
        <w:gridCol w:w="738"/>
        <w:gridCol w:w="745"/>
      </w:tblGrid>
      <w:tr w:rsidR="00D025CF" w:rsidRPr="00754BCE">
        <w:trPr>
          <w:cantSplit/>
          <w:tblCellSpacing w:w="7" w:type="dxa"/>
        </w:trPr>
        <w:tc>
          <w:tcPr>
            <w:tcW w:w="1192" w:type="pct"/>
            <w:vMerge w:val="restart"/>
            <w:shd w:val="clear" w:color="auto" w:fill="999999"/>
            <w:vAlign w:val="center"/>
          </w:tcPr>
          <w:p w:rsidR="00D025CF" w:rsidRPr="00754BCE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2001 г.</w:t>
            </w:r>
          </w:p>
        </w:tc>
        <w:tc>
          <w:tcPr>
            <w:tcW w:w="0" w:type="auto"/>
            <w:gridSpan w:val="2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2002 г.</w:t>
            </w:r>
          </w:p>
        </w:tc>
        <w:tc>
          <w:tcPr>
            <w:tcW w:w="0" w:type="auto"/>
            <w:gridSpan w:val="2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2003 г.</w:t>
            </w:r>
          </w:p>
        </w:tc>
        <w:tc>
          <w:tcPr>
            <w:tcW w:w="0" w:type="auto"/>
            <w:gridSpan w:val="2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2004 г.</w:t>
            </w:r>
          </w:p>
        </w:tc>
        <w:tc>
          <w:tcPr>
            <w:tcW w:w="0" w:type="auto"/>
            <w:gridSpan w:val="2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2005 г.</w:t>
            </w:r>
          </w:p>
        </w:tc>
      </w:tr>
      <w:tr w:rsidR="00D025CF" w:rsidRPr="00754BCE">
        <w:trPr>
          <w:cantSplit/>
          <w:tblCellSpacing w:w="7" w:type="dxa"/>
        </w:trPr>
        <w:tc>
          <w:tcPr>
            <w:tcW w:w="0" w:type="auto"/>
            <w:vMerge/>
            <w:vAlign w:val="center"/>
          </w:tcPr>
          <w:p w:rsidR="00D025CF" w:rsidRPr="00754BCE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млн. руб.</w:t>
            </w:r>
          </w:p>
        </w:tc>
        <w:tc>
          <w:tcPr>
            <w:tcW w:w="309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тыс. USD</w:t>
            </w:r>
          </w:p>
        </w:tc>
        <w:tc>
          <w:tcPr>
            <w:tcW w:w="439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млн. руб.</w:t>
            </w:r>
          </w:p>
        </w:tc>
        <w:tc>
          <w:tcPr>
            <w:tcW w:w="373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тыс. USD</w:t>
            </w:r>
          </w:p>
        </w:tc>
        <w:tc>
          <w:tcPr>
            <w:tcW w:w="373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млн. руб.</w:t>
            </w:r>
          </w:p>
        </w:tc>
        <w:tc>
          <w:tcPr>
            <w:tcW w:w="373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тыс. USD</w:t>
            </w:r>
          </w:p>
        </w:tc>
        <w:tc>
          <w:tcPr>
            <w:tcW w:w="373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млн. руб.</w:t>
            </w:r>
          </w:p>
        </w:tc>
        <w:tc>
          <w:tcPr>
            <w:tcW w:w="373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тыс. USD</w:t>
            </w:r>
          </w:p>
        </w:tc>
        <w:tc>
          <w:tcPr>
            <w:tcW w:w="373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млн. руб.</w:t>
            </w:r>
          </w:p>
        </w:tc>
        <w:tc>
          <w:tcPr>
            <w:tcW w:w="373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тыс. USD</w:t>
            </w:r>
          </w:p>
        </w:tc>
      </w:tr>
      <w:tr w:rsidR="00D025CF" w:rsidRPr="00754BCE">
        <w:trPr>
          <w:tblCellSpacing w:w="7" w:type="dxa"/>
        </w:trPr>
        <w:tc>
          <w:tcPr>
            <w:tcW w:w="1192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Капитальные затраты</w:t>
            </w:r>
          </w:p>
        </w:tc>
        <w:tc>
          <w:tcPr>
            <w:tcW w:w="357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466,7</w:t>
            </w:r>
          </w:p>
        </w:tc>
        <w:tc>
          <w:tcPr>
            <w:tcW w:w="309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364,8</w:t>
            </w:r>
          </w:p>
        </w:tc>
        <w:tc>
          <w:tcPr>
            <w:tcW w:w="439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8742,9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5183,8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1306,3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692,2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2690,0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1220,1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9209,3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3702,3</w:t>
            </w:r>
          </w:p>
        </w:tc>
      </w:tr>
      <w:tr w:rsidR="00D025CF" w:rsidRPr="00754BCE">
        <w:trPr>
          <w:tblCellSpacing w:w="7" w:type="dxa"/>
        </w:trPr>
        <w:tc>
          <w:tcPr>
            <w:tcW w:w="1192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Прирост чистого оборотного капитала</w:t>
            </w:r>
          </w:p>
        </w:tc>
        <w:tc>
          <w:tcPr>
            <w:tcW w:w="357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-351,5</w:t>
            </w:r>
          </w:p>
        </w:tc>
        <w:tc>
          <w:tcPr>
            <w:tcW w:w="309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-34,8</w:t>
            </w:r>
          </w:p>
        </w:tc>
        <w:tc>
          <w:tcPr>
            <w:tcW w:w="439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2734,2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1601,2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3826,9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1699,2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4191,1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1394,1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-451,5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-578,3</w:t>
            </w:r>
          </w:p>
        </w:tc>
      </w:tr>
      <w:tr w:rsidR="00D025CF" w:rsidRPr="00754BCE">
        <w:trPr>
          <w:tblCellSpacing w:w="7" w:type="dxa"/>
        </w:trPr>
        <w:tc>
          <w:tcPr>
            <w:tcW w:w="1192" w:type="pct"/>
            <w:shd w:val="clear" w:color="auto" w:fill="999999"/>
            <w:vAlign w:val="center"/>
          </w:tcPr>
          <w:p w:rsidR="00D025CF" w:rsidRPr="00754BCE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Общие инвестиционные затраты</w:t>
            </w:r>
          </w:p>
        </w:tc>
        <w:tc>
          <w:tcPr>
            <w:tcW w:w="357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115,2</w:t>
            </w:r>
          </w:p>
        </w:tc>
        <w:tc>
          <w:tcPr>
            <w:tcW w:w="309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330,0</w:t>
            </w:r>
          </w:p>
        </w:tc>
        <w:tc>
          <w:tcPr>
            <w:tcW w:w="439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11477,1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8766,4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5133,2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2391,4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6881,1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2614,2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8757,8</w:t>
            </w:r>
          </w:p>
        </w:tc>
        <w:tc>
          <w:tcPr>
            <w:tcW w:w="373" w:type="pct"/>
            <w:shd w:val="clear" w:color="auto" w:fill="CCFFFF"/>
            <w:vAlign w:val="center"/>
          </w:tcPr>
          <w:p w:rsidR="00D025CF" w:rsidRPr="00754BCE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E">
              <w:rPr>
                <w:rFonts w:ascii="Arial" w:hAnsi="Arial" w:cs="Arial"/>
                <w:sz w:val="22"/>
                <w:szCs w:val="22"/>
              </w:rPr>
              <w:t>3124,0</w:t>
            </w:r>
          </w:p>
        </w:tc>
      </w:tr>
    </w:tbl>
    <w:p w:rsidR="00905D9A" w:rsidRDefault="00905D9A" w:rsidP="00033FE0">
      <w:pPr>
        <w:pStyle w:val="a3"/>
        <w:spacing w:line="360" w:lineRule="auto"/>
        <w:jc w:val="both"/>
        <w:rPr>
          <w:sz w:val="28"/>
          <w:szCs w:val="28"/>
        </w:rPr>
      </w:pPr>
    </w:p>
    <w:p w:rsidR="00D025CF" w:rsidRPr="00CE26E9" w:rsidRDefault="00D025CF" w:rsidP="00905D9A">
      <w:pPr>
        <w:pStyle w:val="a3"/>
        <w:jc w:val="both"/>
        <w:rPr>
          <w:sz w:val="28"/>
          <w:szCs w:val="28"/>
        </w:rPr>
      </w:pPr>
      <w:r w:rsidRPr="00CE26E9">
        <w:rPr>
          <w:bCs/>
          <w:sz w:val="28"/>
          <w:szCs w:val="28"/>
        </w:rPr>
        <w:t xml:space="preserve">Таблица </w:t>
      </w:r>
      <w:r w:rsidR="00CE26E9" w:rsidRPr="00CE26E9">
        <w:rPr>
          <w:bCs/>
          <w:sz w:val="28"/>
          <w:szCs w:val="28"/>
        </w:rPr>
        <w:t>4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56"/>
        <w:gridCol w:w="973"/>
        <w:gridCol w:w="972"/>
        <w:gridCol w:w="972"/>
        <w:gridCol w:w="972"/>
        <w:gridCol w:w="972"/>
        <w:gridCol w:w="979"/>
      </w:tblGrid>
      <w:tr w:rsidR="00D025CF" w:rsidRPr="00384D57">
        <w:trPr>
          <w:tblCellSpacing w:w="7" w:type="dxa"/>
        </w:trPr>
        <w:tc>
          <w:tcPr>
            <w:tcW w:w="0" w:type="auto"/>
            <w:shd w:val="clear" w:color="auto" w:fill="999999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Источники, млн. руб.</w:t>
            </w:r>
          </w:p>
        </w:tc>
        <w:tc>
          <w:tcPr>
            <w:tcW w:w="500" w:type="pct"/>
            <w:shd w:val="clear" w:color="auto" w:fill="999999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Всего за период</w:t>
            </w:r>
          </w:p>
        </w:tc>
        <w:tc>
          <w:tcPr>
            <w:tcW w:w="500" w:type="pct"/>
            <w:shd w:val="clear" w:color="auto" w:fill="999999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2001</w:t>
            </w:r>
          </w:p>
        </w:tc>
        <w:tc>
          <w:tcPr>
            <w:tcW w:w="500" w:type="pct"/>
            <w:shd w:val="clear" w:color="auto" w:fill="999999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2002</w:t>
            </w:r>
          </w:p>
        </w:tc>
        <w:tc>
          <w:tcPr>
            <w:tcW w:w="500" w:type="pct"/>
            <w:shd w:val="clear" w:color="auto" w:fill="999999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2003</w:t>
            </w:r>
          </w:p>
        </w:tc>
        <w:tc>
          <w:tcPr>
            <w:tcW w:w="500" w:type="pct"/>
            <w:shd w:val="clear" w:color="auto" w:fill="999999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2004</w:t>
            </w:r>
          </w:p>
        </w:tc>
        <w:tc>
          <w:tcPr>
            <w:tcW w:w="500" w:type="pct"/>
            <w:shd w:val="clear" w:color="auto" w:fill="999999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2005</w:t>
            </w:r>
          </w:p>
        </w:tc>
      </w:tr>
      <w:tr w:rsidR="00D025CF" w:rsidRPr="00384D57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1. Собственные средства всего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43481,5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-1323,4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15060,0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9436,0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10058,4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10250,5</w:t>
            </w:r>
          </w:p>
        </w:tc>
      </w:tr>
      <w:tr w:rsidR="00D025CF" w:rsidRPr="00384D57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5CF" w:rsidRPr="00384D57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1.1.Взносы в уставный капитал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9735,0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9735,0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D025CF" w:rsidRPr="00384D57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1.2.Средства за счет деятельности предприятия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33746,5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-1323,4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5325,0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9436,0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10058,4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10250,5</w:t>
            </w:r>
          </w:p>
        </w:tc>
      </w:tr>
      <w:tr w:rsidR="00D025CF" w:rsidRPr="00384D57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2.Заемные и привлеченные средства всего, в том числе: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3201,6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3201,6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D025CF" w:rsidRPr="00384D57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2.1.Внутренние рублевые кредиты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3201,6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3201,6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D025CF" w:rsidRPr="00384D57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2.2.Внутренние валютные кредиты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D025CF" w:rsidRPr="00384D57">
        <w:trPr>
          <w:tblCellSpacing w:w="7" w:type="dxa"/>
        </w:trPr>
        <w:tc>
          <w:tcPr>
            <w:tcW w:w="0" w:type="auto"/>
            <w:shd w:val="clear" w:color="auto" w:fill="CCFFFF"/>
            <w:vAlign w:val="center"/>
          </w:tcPr>
          <w:p w:rsidR="00D025CF" w:rsidRPr="00384D57" w:rsidRDefault="00D025CF" w:rsidP="00905D9A">
            <w:pPr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3.Итого по всем источникам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46683,1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1878,2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15060,0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9436,0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10058,4</w:t>
            </w:r>
          </w:p>
        </w:tc>
        <w:tc>
          <w:tcPr>
            <w:tcW w:w="500" w:type="pct"/>
            <w:shd w:val="clear" w:color="auto" w:fill="CCFFFF"/>
            <w:vAlign w:val="center"/>
          </w:tcPr>
          <w:p w:rsidR="00D025CF" w:rsidRPr="00384D57" w:rsidRDefault="00D025CF" w:rsidP="00905D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D57">
              <w:rPr>
                <w:rFonts w:ascii="Arial" w:hAnsi="Arial" w:cs="Arial"/>
                <w:sz w:val="22"/>
                <w:szCs w:val="22"/>
              </w:rPr>
              <w:t>10250,5</w:t>
            </w:r>
          </w:p>
        </w:tc>
      </w:tr>
    </w:tbl>
    <w:p w:rsidR="00D025CF" w:rsidRPr="00D025CF" w:rsidRDefault="00D025CF" w:rsidP="00F62B6F">
      <w:pPr>
        <w:pStyle w:val="a3"/>
        <w:tabs>
          <w:tab w:val="left" w:pos="1620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025CF" w:rsidRPr="00D025CF" w:rsidSect="00573E6F">
      <w:headerReference w:type="even" r:id="rId7"/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C57" w:rsidRDefault="00D45C57">
      <w:r>
        <w:separator/>
      </w:r>
    </w:p>
  </w:endnote>
  <w:endnote w:type="continuationSeparator" w:id="0">
    <w:p w:rsidR="00D45C57" w:rsidRDefault="00D4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C57" w:rsidRDefault="00D45C57">
      <w:r>
        <w:separator/>
      </w:r>
    </w:p>
  </w:footnote>
  <w:footnote w:type="continuationSeparator" w:id="0">
    <w:p w:rsidR="00D45C57" w:rsidRDefault="00D4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6F" w:rsidRDefault="00573E6F" w:rsidP="00573E6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3E6F" w:rsidRDefault="00573E6F" w:rsidP="00573E6F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6F" w:rsidRDefault="00573E6F" w:rsidP="00573E6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706CF">
      <w:rPr>
        <w:rStyle w:val="aa"/>
        <w:noProof/>
      </w:rPr>
      <w:t>22</w:t>
    </w:r>
    <w:r>
      <w:rPr>
        <w:rStyle w:val="aa"/>
      </w:rPr>
      <w:fldChar w:fldCharType="end"/>
    </w:r>
  </w:p>
  <w:p w:rsidR="00573E6F" w:rsidRDefault="00573E6F" w:rsidP="00573E6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6E35"/>
    <w:multiLevelType w:val="hybridMultilevel"/>
    <w:tmpl w:val="809A0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270F0"/>
    <w:multiLevelType w:val="hybridMultilevel"/>
    <w:tmpl w:val="F7B81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F42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2B377A"/>
    <w:multiLevelType w:val="singleLevel"/>
    <w:tmpl w:val="AE6CFB24"/>
    <w:lvl w:ilvl="0">
      <w:start w:val="1"/>
      <w:numFmt w:val="decimal"/>
      <w:lvlText w:val="%1."/>
      <w:lvlJc w:val="left"/>
      <w:pPr>
        <w:tabs>
          <w:tab w:val="num" w:pos="1188"/>
        </w:tabs>
        <w:ind w:left="1188" w:hanging="468"/>
      </w:pPr>
      <w:rPr>
        <w:rFonts w:hint="default"/>
      </w:rPr>
    </w:lvl>
  </w:abstractNum>
  <w:abstractNum w:abstractNumId="4">
    <w:nsid w:val="09867C54"/>
    <w:multiLevelType w:val="hybridMultilevel"/>
    <w:tmpl w:val="DE0CF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33F5B"/>
    <w:multiLevelType w:val="hybridMultilevel"/>
    <w:tmpl w:val="A39C4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990AA0"/>
    <w:multiLevelType w:val="hybridMultilevel"/>
    <w:tmpl w:val="C124175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>
    <w:nsid w:val="1A7956B5"/>
    <w:multiLevelType w:val="hybridMultilevel"/>
    <w:tmpl w:val="70B2C9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D5B652D"/>
    <w:multiLevelType w:val="hybridMultilevel"/>
    <w:tmpl w:val="DF205B5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>
    <w:nsid w:val="1DCF403B"/>
    <w:multiLevelType w:val="hybridMultilevel"/>
    <w:tmpl w:val="A54CC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DF4D7D"/>
    <w:multiLevelType w:val="multilevel"/>
    <w:tmpl w:val="FD2AF50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277F786A"/>
    <w:multiLevelType w:val="hybridMultilevel"/>
    <w:tmpl w:val="8E84D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936EF1"/>
    <w:multiLevelType w:val="hybridMultilevel"/>
    <w:tmpl w:val="D10AE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144FF"/>
    <w:multiLevelType w:val="hybridMultilevel"/>
    <w:tmpl w:val="5F72F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3C70B2"/>
    <w:multiLevelType w:val="hybridMultilevel"/>
    <w:tmpl w:val="439AC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D37F15"/>
    <w:multiLevelType w:val="hybridMultilevel"/>
    <w:tmpl w:val="24CA9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0A6410"/>
    <w:multiLevelType w:val="hybridMultilevel"/>
    <w:tmpl w:val="F5B00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DC222F"/>
    <w:multiLevelType w:val="singleLevel"/>
    <w:tmpl w:val="5FA6CDE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8">
    <w:nsid w:val="5CD92B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32D090F"/>
    <w:multiLevelType w:val="hybridMultilevel"/>
    <w:tmpl w:val="7B9807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35D3257"/>
    <w:multiLevelType w:val="hybridMultilevel"/>
    <w:tmpl w:val="E0DCD3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E7D0F7B"/>
    <w:multiLevelType w:val="hybridMultilevel"/>
    <w:tmpl w:val="32344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B9233F"/>
    <w:multiLevelType w:val="hybridMultilevel"/>
    <w:tmpl w:val="D0ACD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807C30"/>
    <w:multiLevelType w:val="hybridMultilevel"/>
    <w:tmpl w:val="026C2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8"/>
  </w:num>
  <w:num w:numId="5">
    <w:abstractNumId w:val="17"/>
  </w:num>
  <w:num w:numId="6">
    <w:abstractNumId w:val="8"/>
  </w:num>
  <w:num w:numId="7">
    <w:abstractNumId w:val="13"/>
  </w:num>
  <w:num w:numId="8">
    <w:abstractNumId w:val="19"/>
  </w:num>
  <w:num w:numId="9">
    <w:abstractNumId w:val="9"/>
  </w:num>
  <w:num w:numId="10">
    <w:abstractNumId w:val="21"/>
  </w:num>
  <w:num w:numId="11">
    <w:abstractNumId w:val="12"/>
  </w:num>
  <w:num w:numId="12">
    <w:abstractNumId w:val="15"/>
  </w:num>
  <w:num w:numId="13">
    <w:abstractNumId w:val="22"/>
  </w:num>
  <w:num w:numId="14">
    <w:abstractNumId w:val="0"/>
  </w:num>
  <w:num w:numId="15">
    <w:abstractNumId w:val="20"/>
  </w:num>
  <w:num w:numId="16">
    <w:abstractNumId w:val="1"/>
  </w:num>
  <w:num w:numId="17">
    <w:abstractNumId w:val="16"/>
  </w:num>
  <w:num w:numId="18">
    <w:abstractNumId w:val="7"/>
  </w:num>
  <w:num w:numId="19">
    <w:abstractNumId w:val="4"/>
  </w:num>
  <w:num w:numId="20">
    <w:abstractNumId w:val="6"/>
  </w:num>
  <w:num w:numId="21">
    <w:abstractNumId w:val="14"/>
  </w:num>
  <w:num w:numId="22">
    <w:abstractNumId w:val="5"/>
  </w:num>
  <w:num w:numId="23">
    <w:abstractNumId w:val="2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78C"/>
    <w:rsid w:val="00015A9A"/>
    <w:rsid w:val="00031ED9"/>
    <w:rsid w:val="00033FE0"/>
    <w:rsid w:val="00041ADB"/>
    <w:rsid w:val="000959CD"/>
    <w:rsid w:val="000A0DA5"/>
    <w:rsid w:val="000B27D0"/>
    <w:rsid w:val="000B6A85"/>
    <w:rsid w:val="000D1C99"/>
    <w:rsid w:val="000F5F6F"/>
    <w:rsid w:val="00112A63"/>
    <w:rsid w:val="00123F0F"/>
    <w:rsid w:val="00146F75"/>
    <w:rsid w:val="001511D6"/>
    <w:rsid w:val="0016246B"/>
    <w:rsid w:val="0017176F"/>
    <w:rsid w:val="00175DE8"/>
    <w:rsid w:val="001C0554"/>
    <w:rsid w:val="001C2ABB"/>
    <w:rsid w:val="001C48BB"/>
    <w:rsid w:val="001C5D7A"/>
    <w:rsid w:val="001F580C"/>
    <w:rsid w:val="001F650C"/>
    <w:rsid w:val="0020278A"/>
    <w:rsid w:val="00211B5E"/>
    <w:rsid w:val="0023193B"/>
    <w:rsid w:val="002462EB"/>
    <w:rsid w:val="00285130"/>
    <w:rsid w:val="002B49E5"/>
    <w:rsid w:val="002C599D"/>
    <w:rsid w:val="002F32EE"/>
    <w:rsid w:val="002F46BE"/>
    <w:rsid w:val="002F7B43"/>
    <w:rsid w:val="00313032"/>
    <w:rsid w:val="00361848"/>
    <w:rsid w:val="00372714"/>
    <w:rsid w:val="0037501C"/>
    <w:rsid w:val="003757B8"/>
    <w:rsid w:val="00384D57"/>
    <w:rsid w:val="003A2ADE"/>
    <w:rsid w:val="003B1796"/>
    <w:rsid w:val="003D463D"/>
    <w:rsid w:val="003F6F78"/>
    <w:rsid w:val="00403751"/>
    <w:rsid w:val="00425E86"/>
    <w:rsid w:val="00430863"/>
    <w:rsid w:val="00440390"/>
    <w:rsid w:val="004719CD"/>
    <w:rsid w:val="004A4B51"/>
    <w:rsid w:val="004B1697"/>
    <w:rsid w:val="004C358C"/>
    <w:rsid w:val="004C4EB0"/>
    <w:rsid w:val="004E5AA9"/>
    <w:rsid w:val="0051644F"/>
    <w:rsid w:val="0052096B"/>
    <w:rsid w:val="00522E4E"/>
    <w:rsid w:val="005330B8"/>
    <w:rsid w:val="005427BE"/>
    <w:rsid w:val="00573E6F"/>
    <w:rsid w:val="005852E2"/>
    <w:rsid w:val="005A39A6"/>
    <w:rsid w:val="005A4D1A"/>
    <w:rsid w:val="005A7ADD"/>
    <w:rsid w:val="005B5C53"/>
    <w:rsid w:val="005C63E7"/>
    <w:rsid w:val="005C7499"/>
    <w:rsid w:val="005F5B96"/>
    <w:rsid w:val="005F67AF"/>
    <w:rsid w:val="00602629"/>
    <w:rsid w:val="006157CB"/>
    <w:rsid w:val="0062546F"/>
    <w:rsid w:val="006411D3"/>
    <w:rsid w:val="0066298E"/>
    <w:rsid w:val="00680CBD"/>
    <w:rsid w:val="00687511"/>
    <w:rsid w:val="00697859"/>
    <w:rsid w:val="006A720B"/>
    <w:rsid w:val="006B1976"/>
    <w:rsid w:val="006E3585"/>
    <w:rsid w:val="006E7831"/>
    <w:rsid w:val="006F36D1"/>
    <w:rsid w:val="006F3B84"/>
    <w:rsid w:val="00712249"/>
    <w:rsid w:val="00721D94"/>
    <w:rsid w:val="0072571A"/>
    <w:rsid w:val="00754BCE"/>
    <w:rsid w:val="00775539"/>
    <w:rsid w:val="00781F03"/>
    <w:rsid w:val="0078278C"/>
    <w:rsid w:val="007B0750"/>
    <w:rsid w:val="007E1FF3"/>
    <w:rsid w:val="007F38F9"/>
    <w:rsid w:val="007F47FC"/>
    <w:rsid w:val="0080331F"/>
    <w:rsid w:val="00817029"/>
    <w:rsid w:val="00832289"/>
    <w:rsid w:val="0086799D"/>
    <w:rsid w:val="00886272"/>
    <w:rsid w:val="00894902"/>
    <w:rsid w:val="008A26FF"/>
    <w:rsid w:val="008A5DB9"/>
    <w:rsid w:val="008C3AC1"/>
    <w:rsid w:val="008C491A"/>
    <w:rsid w:val="008E5ADB"/>
    <w:rsid w:val="00905D9A"/>
    <w:rsid w:val="009212E4"/>
    <w:rsid w:val="00942F57"/>
    <w:rsid w:val="009670D1"/>
    <w:rsid w:val="00980351"/>
    <w:rsid w:val="00986724"/>
    <w:rsid w:val="009B0365"/>
    <w:rsid w:val="009C4030"/>
    <w:rsid w:val="009C5ABE"/>
    <w:rsid w:val="009E45AD"/>
    <w:rsid w:val="00A053F8"/>
    <w:rsid w:val="00A14BAB"/>
    <w:rsid w:val="00A67330"/>
    <w:rsid w:val="00A85B16"/>
    <w:rsid w:val="00A908CD"/>
    <w:rsid w:val="00A92030"/>
    <w:rsid w:val="00AF54F3"/>
    <w:rsid w:val="00B01262"/>
    <w:rsid w:val="00B12A36"/>
    <w:rsid w:val="00B15125"/>
    <w:rsid w:val="00B203AE"/>
    <w:rsid w:val="00B26E04"/>
    <w:rsid w:val="00B37C48"/>
    <w:rsid w:val="00B47388"/>
    <w:rsid w:val="00B5335D"/>
    <w:rsid w:val="00B906A4"/>
    <w:rsid w:val="00BA7ACA"/>
    <w:rsid w:val="00BC00CE"/>
    <w:rsid w:val="00BC2B62"/>
    <w:rsid w:val="00BD7188"/>
    <w:rsid w:val="00BD7B56"/>
    <w:rsid w:val="00BF4051"/>
    <w:rsid w:val="00BF4153"/>
    <w:rsid w:val="00C057C3"/>
    <w:rsid w:val="00C4757C"/>
    <w:rsid w:val="00C527D6"/>
    <w:rsid w:val="00C65734"/>
    <w:rsid w:val="00C706CF"/>
    <w:rsid w:val="00C72C0C"/>
    <w:rsid w:val="00C77DC7"/>
    <w:rsid w:val="00C8243B"/>
    <w:rsid w:val="00CC4AFE"/>
    <w:rsid w:val="00CD4B17"/>
    <w:rsid w:val="00CE26E9"/>
    <w:rsid w:val="00D025CF"/>
    <w:rsid w:val="00D040B9"/>
    <w:rsid w:val="00D20499"/>
    <w:rsid w:val="00D45C57"/>
    <w:rsid w:val="00D6718A"/>
    <w:rsid w:val="00D76E90"/>
    <w:rsid w:val="00D921D1"/>
    <w:rsid w:val="00D97ED2"/>
    <w:rsid w:val="00DC390E"/>
    <w:rsid w:val="00DC4D46"/>
    <w:rsid w:val="00DE72BD"/>
    <w:rsid w:val="00DF515A"/>
    <w:rsid w:val="00DF52E1"/>
    <w:rsid w:val="00E05470"/>
    <w:rsid w:val="00E20BCC"/>
    <w:rsid w:val="00E37E20"/>
    <w:rsid w:val="00E54E29"/>
    <w:rsid w:val="00E5716D"/>
    <w:rsid w:val="00E634B2"/>
    <w:rsid w:val="00E73F1B"/>
    <w:rsid w:val="00E76D5F"/>
    <w:rsid w:val="00E832CC"/>
    <w:rsid w:val="00E910AF"/>
    <w:rsid w:val="00E921B1"/>
    <w:rsid w:val="00E92847"/>
    <w:rsid w:val="00EE5364"/>
    <w:rsid w:val="00EE5E16"/>
    <w:rsid w:val="00F10CC6"/>
    <w:rsid w:val="00F42BCC"/>
    <w:rsid w:val="00F55F60"/>
    <w:rsid w:val="00F5685B"/>
    <w:rsid w:val="00F60A28"/>
    <w:rsid w:val="00F62B6F"/>
    <w:rsid w:val="00F67AC4"/>
    <w:rsid w:val="00F67EE6"/>
    <w:rsid w:val="00F7335C"/>
    <w:rsid w:val="00FB4C5E"/>
    <w:rsid w:val="00FB77CC"/>
    <w:rsid w:val="00FC4CDC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FD135-E6B9-4AE9-B81E-07113245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8C"/>
  </w:style>
  <w:style w:type="paragraph" w:styleId="1">
    <w:name w:val="heading 1"/>
    <w:basedOn w:val="a"/>
    <w:next w:val="a"/>
    <w:qFormat/>
    <w:rsid w:val="005A4D1A"/>
    <w:pPr>
      <w:keepNext/>
      <w:spacing w:line="360" w:lineRule="auto"/>
      <w:jc w:val="both"/>
      <w:outlineLvl w:val="0"/>
    </w:pPr>
    <w:rPr>
      <w:sz w:val="26"/>
    </w:rPr>
  </w:style>
  <w:style w:type="paragraph" w:styleId="3">
    <w:name w:val="heading 3"/>
    <w:basedOn w:val="a"/>
    <w:next w:val="a"/>
    <w:link w:val="30"/>
    <w:qFormat/>
    <w:rsid w:val="0078278C"/>
    <w:pPr>
      <w:keepNext/>
      <w:spacing w:line="360" w:lineRule="auto"/>
      <w:ind w:firstLine="426"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F67AF"/>
    <w:pPr>
      <w:ind w:left="720"/>
      <w:jc w:val="both"/>
    </w:pPr>
    <w:rPr>
      <w:rFonts w:ascii="Courier New" w:hAnsi="Courier New"/>
      <w:sz w:val="26"/>
    </w:rPr>
  </w:style>
  <w:style w:type="paragraph" w:styleId="a3">
    <w:name w:val="Body Text"/>
    <w:basedOn w:val="a"/>
    <w:link w:val="a4"/>
    <w:rsid w:val="00440390"/>
    <w:pPr>
      <w:spacing w:after="120"/>
    </w:pPr>
  </w:style>
  <w:style w:type="paragraph" w:styleId="a5">
    <w:name w:val="Body Text Indent"/>
    <w:basedOn w:val="a"/>
    <w:rsid w:val="00D6718A"/>
    <w:pPr>
      <w:spacing w:after="120"/>
      <w:ind w:left="283"/>
    </w:pPr>
  </w:style>
  <w:style w:type="paragraph" w:styleId="31">
    <w:name w:val="Body Text Indent 3"/>
    <w:basedOn w:val="a"/>
    <w:rsid w:val="00D6718A"/>
    <w:pPr>
      <w:spacing w:after="120"/>
      <w:ind w:left="283"/>
    </w:pPr>
    <w:rPr>
      <w:sz w:val="16"/>
      <w:szCs w:val="16"/>
    </w:rPr>
  </w:style>
  <w:style w:type="character" w:styleId="a6">
    <w:name w:val="FollowedHyperlink"/>
    <w:basedOn w:val="a0"/>
    <w:rsid w:val="00BD7B56"/>
    <w:rPr>
      <w:strike w:val="0"/>
      <w:dstrike w:val="0"/>
      <w:color w:val="0000FF"/>
      <w:u w:val="none"/>
      <w:effect w:val="none"/>
    </w:rPr>
  </w:style>
  <w:style w:type="paragraph" w:styleId="a7">
    <w:name w:val="Normal (Web)"/>
    <w:basedOn w:val="a"/>
    <w:rsid w:val="00BD7B56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2">
    <w:name w:val="Body Text 3"/>
    <w:basedOn w:val="a"/>
    <w:rsid w:val="005A4D1A"/>
    <w:pPr>
      <w:jc w:val="center"/>
    </w:pPr>
    <w:rPr>
      <w:color w:val="000000"/>
      <w:sz w:val="24"/>
    </w:rPr>
  </w:style>
  <w:style w:type="table" w:styleId="a8">
    <w:name w:val="Table Grid"/>
    <w:basedOn w:val="a1"/>
    <w:rsid w:val="005A4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DF515A"/>
    <w:rPr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4A4B51"/>
    <w:rPr>
      <w:sz w:val="26"/>
      <w:lang w:val="ru-RU" w:eastAsia="ru-RU" w:bidi="ar-SA"/>
    </w:rPr>
  </w:style>
  <w:style w:type="paragraph" w:styleId="a9">
    <w:name w:val="header"/>
    <w:basedOn w:val="a"/>
    <w:rsid w:val="00573E6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73E6F"/>
  </w:style>
  <w:style w:type="paragraph" w:styleId="ab">
    <w:name w:val="footer"/>
    <w:basedOn w:val="a"/>
    <w:rsid w:val="00573E6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6444</Words>
  <Characters>36735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PC</Company>
  <LinksUpToDate>false</LinksUpToDate>
  <CharactersWithSpaces>43093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Marafon</dc:creator>
  <cp:keywords/>
  <dc:description/>
  <cp:lastModifiedBy>admin</cp:lastModifiedBy>
  <cp:revision>2</cp:revision>
  <cp:lastPrinted>2005-05-14T09:50:00Z</cp:lastPrinted>
  <dcterms:created xsi:type="dcterms:W3CDTF">2014-05-28T10:30:00Z</dcterms:created>
  <dcterms:modified xsi:type="dcterms:W3CDTF">2014-05-28T10:30:00Z</dcterms:modified>
</cp:coreProperties>
</file>