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09D" w:rsidRPr="00EC4D59" w:rsidRDefault="00FF409D" w:rsidP="0064699E">
      <w:pPr>
        <w:spacing w:before="0" w:after="0" w:line="360" w:lineRule="auto"/>
        <w:ind w:firstLine="709"/>
        <w:jc w:val="both"/>
        <w:rPr>
          <w:color w:val="000000"/>
          <w:sz w:val="28"/>
          <w:szCs w:val="28"/>
        </w:rPr>
      </w:pPr>
    </w:p>
    <w:p w:rsidR="00EC4D59" w:rsidRPr="00EC4D59" w:rsidRDefault="00EC4D59" w:rsidP="0064699E">
      <w:pPr>
        <w:spacing w:before="0" w:after="0" w:line="360" w:lineRule="auto"/>
        <w:ind w:firstLine="709"/>
        <w:jc w:val="both"/>
        <w:rPr>
          <w:color w:val="000000"/>
          <w:sz w:val="28"/>
          <w:szCs w:val="28"/>
        </w:rPr>
      </w:pPr>
    </w:p>
    <w:p w:rsidR="00EC4D59" w:rsidRPr="00EC4D59" w:rsidRDefault="00EC4D59" w:rsidP="0064699E">
      <w:pPr>
        <w:spacing w:before="0" w:after="0" w:line="360" w:lineRule="auto"/>
        <w:ind w:firstLine="709"/>
        <w:jc w:val="both"/>
        <w:rPr>
          <w:color w:val="000000"/>
          <w:sz w:val="28"/>
          <w:szCs w:val="28"/>
        </w:rPr>
      </w:pPr>
    </w:p>
    <w:p w:rsidR="00EC4D59" w:rsidRPr="00EC4D59" w:rsidRDefault="00EC4D59" w:rsidP="0064699E">
      <w:pPr>
        <w:spacing w:before="0" w:after="0" w:line="360" w:lineRule="auto"/>
        <w:ind w:firstLine="709"/>
        <w:jc w:val="both"/>
        <w:rPr>
          <w:color w:val="000000"/>
          <w:sz w:val="28"/>
          <w:szCs w:val="28"/>
        </w:rPr>
      </w:pPr>
    </w:p>
    <w:p w:rsidR="00563BA5" w:rsidRPr="00EC4D59" w:rsidRDefault="00563BA5" w:rsidP="0064699E">
      <w:pPr>
        <w:spacing w:before="0" w:after="0" w:line="360" w:lineRule="auto"/>
        <w:ind w:firstLine="709"/>
        <w:jc w:val="both"/>
        <w:rPr>
          <w:color w:val="000000"/>
          <w:sz w:val="28"/>
          <w:szCs w:val="28"/>
        </w:rPr>
      </w:pPr>
    </w:p>
    <w:p w:rsidR="00563BA5" w:rsidRPr="00EC4D59" w:rsidRDefault="00563BA5" w:rsidP="0064699E">
      <w:pPr>
        <w:spacing w:before="0" w:after="0" w:line="360" w:lineRule="auto"/>
        <w:ind w:firstLine="709"/>
        <w:jc w:val="both"/>
        <w:rPr>
          <w:color w:val="000000"/>
          <w:sz w:val="28"/>
          <w:szCs w:val="24"/>
        </w:rPr>
      </w:pPr>
    </w:p>
    <w:p w:rsidR="00FF409D" w:rsidRPr="00EC4D59" w:rsidRDefault="00FF409D" w:rsidP="0064699E">
      <w:pPr>
        <w:spacing w:before="0" w:after="0" w:line="360" w:lineRule="auto"/>
        <w:ind w:firstLine="709"/>
        <w:jc w:val="both"/>
        <w:rPr>
          <w:color w:val="000000"/>
          <w:sz w:val="28"/>
          <w:szCs w:val="24"/>
        </w:rPr>
      </w:pPr>
    </w:p>
    <w:p w:rsidR="00FF409D" w:rsidRPr="00EC4D59" w:rsidRDefault="00FF409D" w:rsidP="0064699E">
      <w:pPr>
        <w:spacing w:before="0" w:after="0" w:line="360" w:lineRule="auto"/>
        <w:ind w:firstLine="709"/>
        <w:jc w:val="both"/>
        <w:rPr>
          <w:color w:val="000000"/>
          <w:sz w:val="28"/>
          <w:szCs w:val="24"/>
        </w:rPr>
      </w:pPr>
    </w:p>
    <w:p w:rsidR="00FF409D" w:rsidRPr="00EC4D59" w:rsidRDefault="00FF409D" w:rsidP="0064699E">
      <w:pPr>
        <w:spacing w:before="0" w:after="0" w:line="360" w:lineRule="auto"/>
        <w:ind w:firstLine="709"/>
        <w:jc w:val="both"/>
        <w:rPr>
          <w:color w:val="000000"/>
          <w:sz w:val="28"/>
          <w:szCs w:val="24"/>
        </w:rPr>
      </w:pPr>
    </w:p>
    <w:p w:rsidR="00FF409D" w:rsidRPr="00EC4D59" w:rsidRDefault="00FF409D" w:rsidP="0064699E">
      <w:pPr>
        <w:spacing w:before="0" w:after="0" w:line="360" w:lineRule="auto"/>
        <w:ind w:firstLine="709"/>
        <w:jc w:val="both"/>
        <w:rPr>
          <w:color w:val="000000"/>
          <w:sz w:val="28"/>
          <w:szCs w:val="24"/>
        </w:rPr>
      </w:pPr>
    </w:p>
    <w:p w:rsidR="00FF409D" w:rsidRPr="00EC4D59" w:rsidRDefault="00FF409D" w:rsidP="0064699E">
      <w:pPr>
        <w:spacing w:before="0" w:after="0" w:line="360" w:lineRule="auto"/>
        <w:ind w:firstLine="709"/>
        <w:jc w:val="both"/>
        <w:rPr>
          <w:color w:val="000000"/>
          <w:sz w:val="28"/>
          <w:szCs w:val="24"/>
        </w:rPr>
      </w:pPr>
    </w:p>
    <w:p w:rsidR="00FF409D" w:rsidRPr="00EC4D59" w:rsidRDefault="00FF409D" w:rsidP="0064699E">
      <w:pPr>
        <w:spacing w:before="0" w:after="0" w:line="360" w:lineRule="auto"/>
        <w:ind w:firstLine="709"/>
        <w:jc w:val="both"/>
        <w:rPr>
          <w:color w:val="000000"/>
          <w:sz w:val="28"/>
          <w:szCs w:val="24"/>
        </w:rPr>
      </w:pPr>
    </w:p>
    <w:p w:rsidR="00FF409D" w:rsidRPr="00EC4D59" w:rsidRDefault="00FF409D" w:rsidP="0064699E">
      <w:pPr>
        <w:spacing w:before="0" w:after="0" w:line="360" w:lineRule="auto"/>
        <w:ind w:firstLine="709"/>
        <w:jc w:val="both"/>
        <w:rPr>
          <w:color w:val="000000"/>
          <w:sz w:val="28"/>
          <w:szCs w:val="48"/>
        </w:rPr>
      </w:pPr>
    </w:p>
    <w:p w:rsidR="00FF409D" w:rsidRPr="00EC4D59" w:rsidRDefault="00FF409D" w:rsidP="00EC4D59">
      <w:pPr>
        <w:spacing w:before="0" w:after="0" w:line="360" w:lineRule="auto"/>
        <w:jc w:val="center"/>
        <w:rPr>
          <w:color w:val="000000"/>
          <w:sz w:val="28"/>
          <w:szCs w:val="56"/>
        </w:rPr>
      </w:pPr>
      <w:r w:rsidRPr="00EC4D59">
        <w:rPr>
          <w:color w:val="000000"/>
          <w:sz w:val="28"/>
          <w:szCs w:val="56"/>
        </w:rPr>
        <w:t>Контрольная работа</w:t>
      </w:r>
    </w:p>
    <w:p w:rsidR="0064699E" w:rsidRPr="00EC4D59" w:rsidRDefault="00FF409D" w:rsidP="00EC4D59">
      <w:pPr>
        <w:spacing w:before="0" w:after="0" w:line="360" w:lineRule="auto"/>
        <w:jc w:val="center"/>
        <w:rPr>
          <w:color w:val="000000"/>
          <w:sz w:val="28"/>
          <w:szCs w:val="48"/>
        </w:rPr>
      </w:pPr>
      <w:r w:rsidRPr="00EC4D59">
        <w:rPr>
          <w:color w:val="000000"/>
          <w:sz w:val="28"/>
          <w:szCs w:val="48"/>
        </w:rPr>
        <w:t>на тему: «Финансовые рынки и их классификация»</w:t>
      </w:r>
    </w:p>
    <w:p w:rsidR="00FF409D" w:rsidRPr="00EC4D59" w:rsidRDefault="00FF409D" w:rsidP="0064699E">
      <w:pPr>
        <w:spacing w:before="0" w:after="0" w:line="360" w:lineRule="auto"/>
        <w:ind w:firstLine="709"/>
        <w:jc w:val="both"/>
        <w:rPr>
          <w:color w:val="000000"/>
          <w:sz w:val="28"/>
          <w:szCs w:val="24"/>
        </w:rPr>
      </w:pPr>
    </w:p>
    <w:p w:rsidR="00A328CE" w:rsidRPr="00EC4D59" w:rsidRDefault="00EC4D59" w:rsidP="00EC4D59">
      <w:pPr>
        <w:spacing w:before="0" w:after="0" w:line="360" w:lineRule="auto"/>
        <w:ind w:firstLine="709"/>
        <w:jc w:val="both"/>
        <w:rPr>
          <w:szCs w:val="24"/>
        </w:rPr>
      </w:pPr>
      <w:r w:rsidRPr="00EC4D59">
        <w:rPr>
          <w:szCs w:val="24"/>
        </w:rPr>
        <w:br w:type="page"/>
      </w:r>
      <w:r w:rsidR="00A328CE" w:rsidRPr="00EC4D59">
        <w:rPr>
          <w:b/>
          <w:sz w:val="28"/>
          <w:szCs w:val="28"/>
        </w:rPr>
        <w:t>Введение</w:t>
      </w:r>
    </w:p>
    <w:p w:rsidR="00A328CE" w:rsidRPr="00EC4D59" w:rsidRDefault="00A328CE" w:rsidP="0064699E">
      <w:pPr>
        <w:spacing w:before="0" w:after="0" w:line="360" w:lineRule="auto"/>
        <w:ind w:firstLine="709"/>
        <w:jc w:val="both"/>
        <w:rPr>
          <w:b/>
          <w:color w:val="000000"/>
          <w:sz w:val="28"/>
          <w:szCs w:val="24"/>
        </w:rPr>
      </w:pPr>
    </w:p>
    <w:p w:rsidR="00A328CE" w:rsidRPr="00EC4D59" w:rsidRDefault="00A328CE" w:rsidP="0064699E">
      <w:pPr>
        <w:shd w:val="clear" w:color="auto" w:fill="FFFFFF"/>
        <w:spacing w:before="0" w:after="0" w:line="360" w:lineRule="auto"/>
        <w:ind w:firstLine="709"/>
        <w:jc w:val="both"/>
        <w:rPr>
          <w:color w:val="000000"/>
          <w:sz w:val="28"/>
          <w:szCs w:val="24"/>
        </w:rPr>
      </w:pPr>
      <w:r w:rsidRPr="00EC4D59">
        <w:rPr>
          <w:color w:val="000000"/>
          <w:sz w:val="28"/>
          <w:szCs w:val="24"/>
        </w:rPr>
        <w:t>Финансовый рынок является одним из важнейших элементов любой экономики, поскольку он позволяет мобилизовать временно свободные средства и эффективно распределить их между теми, кто в них нуждается, тем самым, способствуя деятельности экономических агентов и развитию экономики в целом. Поэтому развитие финансового рынка особенно актуально для такой страны, как Российская Федерация.</w:t>
      </w:r>
    </w:p>
    <w:p w:rsidR="00A328CE" w:rsidRPr="00EC4D59" w:rsidRDefault="00A328CE" w:rsidP="0064699E">
      <w:pPr>
        <w:spacing w:before="0" w:after="0" w:line="360" w:lineRule="auto"/>
        <w:ind w:firstLine="709"/>
        <w:jc w:val="both"/>
        <w:rPr>
          <w:color w:val="000000"/>
          <w:sz w:val="28"/>
          <w:szCs w:val="24"/>
        </w:rPr>
      </w:pPr>
      <w:r w:rsidRPr="00EC4D59">
        <w:rPr>
          <w:b/>
          <w:color w:val="000000"/>
          <w:sz w:val="28"/>
          <w:szCs w:val="24"/>
        </w:rPr>
        <w:t>Финансовый рынок (ФР)</w:t>
      </w:r>
      <w:r w:rsidRPr="00EC4D59">
        <w:rPr>
          <w:color w:val="000000"/>
          <w:sz w:val="28"/>
          <w:szCs w:val="24"/>
        </w:rPr>
        <w:t xml:space="preserve"> – это рынок, на котором в качестве товара выступают финансовые ресурсы. </w:t>
      </w:r>
      <w:r w:rsidRPr="00EC4D59">
        <w:rPr>
          <w:b/>
          <w:color w:val="000000"/>
          <w:sz w:val="28"/>
          <w:szCs w:val="24"/>
        </w:rPr>
        <w:t xml:space="preserve">Цель финансового рынка </w:t>
      </w:r>
      <w:r w:rsidRPr="00EC4D59">
        <w:rPr>
          <w:color w:val="000000"/>
          <w:sz w:val="28"/>
          <w:szCs w:val="24"/>
        </w:rPr>
        <w:t>– обеспечение эффективной аккумуляции</w:t>
      </w:r>
      <w:r w:rsidRPr="00EC4D59">
        <w:rPr>
          <w:rStyle w:val="ad"/>
          <w:color w:val="000000"/>
          <w:sz w:val="28"/>
          <w:szCs w:val="24"/>
        </w:rPr>
        <w:footnoteReference w:id="1"/>
      </w:r>
      <w:r w:rsidRPr="00EC4D59">
        <w:rPr>
          <w:color w:val="000000"/>
          <w:sz w:val="28"/>
          <w:szCs w:val="24"/>
        </w:rPr>
        <w:t xml:space="preserve"> денежных средств и их реализации структурам, нуждающимся в финансовых ресурсах.</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В данном случае, эффективность подразумевает [1]:</w:t>
      </w:r>
    </w:p>
    <w:p w:rsidR="00A328CE" w:rsidRPr="00EC4D59" w:rsidRDefault="0064699E" w:rsidP="0064699E">
      <w:pPr>
        <w:spacing w:before="0" w:after="0" w:line="360" w:lineRule="auto"/>
        <w:ind w:firstLine="709"/>
        <w:jc w:val="both"/>
        <w:rPr>
          <w:color w:val="000000"/>
          <w:sz w:val="28"/>
          <w:szCs w:val="24"/>
        </w:rPr>
      </w:pPr>
      <w:r w:rsidRPr="00EC4D59">
        <w:rPr>
          <w:color w:val="000000"/>
          <w:sz w:val="28"/>
          <w:szCs w:val="24"/>
        </w:rPr>
        <w:t>– </w:t>
      </w:r>
      <w:r w:rsidR="00A328CE" w:rsidRPr="00EC4D59">
        <w:rPr>
          <w:color w:val="000000"/>
          <w:sz w:val="28"/>
          <w:szCs w:val="24"/>
        </w:rPr>
        <w:t>во-первых, минимально короткий срок, который проходят ресурсы от момента их выставления на продажу до момента покупки и использования в хозяйственном обороте;</w:t>
      </w:r>
    </w:p>
    <w:p w:rsidR="00A328CE" w:rsidRPr="00EC4D59" w:rsidRDefault="0064699E" w:rsidP="0064699E">
      <w:pPr>
        <w:spacing w:before="0" w:after="0" w:line="360" w:lineRule="auto"/>
        <w:ind w:firstLine="709"/>
        <w:jc w:val="both"/>
        <w:rPr>
          <w:color w:val="000000"/>
          <w:sz w:val="28"/>
          <w:szCs w:val="24"/>
        </w:rPr>
      </w:pPr>
      <w:r w:rsidRPr="00EC4D59">
        <w:rPr>
          <w:color w:val="000000"/>
          <w:sz w:val="28"/>
          <w:szCs w:val="24"/>
        </w:rPr>
        <w:t>– </w:t>
      </w:r>
      <w:r w:rsidR="00A328CE" w:rsidRPr="00EC4D59">
        <w:rPr>
          <w:color w:val="000000"/>
          <w:sz w:val="28"/>
          <w:szCs w:val="24"/>
        </w:rPr>
        <w:t>во-вторых, минимальный разрыв в цене, по которой продает ресурсы их первичный владелец, и цене, по которой их покупает их конечный потребитель.</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Как первичные продавцы, так и конечные </w:t>
      </w:r>
      <w:r w:rsidRPr="00EC4D59">
        <w:rPr>
          <w:b/>
          <w:color w:val="000000"/>
          <w:sz w:val="28"/>
          <w:szCs w:val="24"/>
        </w:rPr>
        <w:t xml:space="preserve">потребители финансовых ресурсов </w:t>
      </w:r>
      <w:r w:rsidRPr="00EC4D59">
        <w:rPr>
          <w:color w:val="000000"/>
          <w:sz w:val="28"/>
          <w:szCs w:val="24"/>
        </w:rPr>
        <w:t>делятся на три группы:</w:t>
      </w:r>
    </w:p>
    <w:p w:rsidR="00A328CE" w:rsidRPr="00EC4D59" w:rsidRDefault="00A328CE" w:rsidP="0064699E">
      <w:pPr>
        <w:numPr>
          <w:ilvl w:val="0"/>
          <w:numId w:val="35"/>
        </w:numPr>
        <w:spacing w:before="0" w:after="0" w:line="360" w:lineRule="auto"/>
        <w:ind w:left="0" w:firstLine="709"/>
        <w:jc w:val="both"/>
        <w:rPr>
          <w:color w:val="000000"/>
          <w:sz w:val="28"/>
          <w:szCs w:val="24"/>
        </w:rPr>
      </w:pPr>
      <w:r w:rsidRPr="00EC4D59">
        <w:rPr>
          <w:b/>
          <w:color w:val="000000"/>
          <w:sz w:val="28"/>
          <w:szCs w:val="24"/>
        </w:rPr>
        <w:t xml:space="preserve">Хозяйствующие субъекты </w:t>
      </w:r>
      <w:r w:rsidRPr="00EC4D59">
        <w:rPr>
          <w:color w:val="000000"/>
          <w:sz w:val="28"/>
          <w:szCs w:val="24"/>
        </w:rPr>
        <w:t>– предприятия и организации,</w:t>
      </w:r>
    </w:p>
    <w:p w:rsidR="00A328CE" w:rsidRPr="00EC4D59" w:rsidRDefault="00A328CE" w:rsidP="0064699E">
      <w:pPr>
        <w:numPr>
          <w:ilvl w:val="0"/>
          <w:numId w:val="35"/>
        </w:numPr>
        <w:spacing w:before="0" w:after="0" w:line="360" w:lineRule="auto"/>
        <w:ind w:left="0" w:firstLine="709"/>
        <w:jc w:val="both"/>
        <w:rPr>
          <w:b/>
          <w:color w:val="000000"/>
          <w:sz w:val="28"/>
          <w:szCs w:val="24"/>
        </w:rPr>
      </w:pPr>
      <w:r w:rsidRPr="00EC4D59">
        <w:rPr>
          <w:b/>
          <w:color w:val="000000"/>
          <w:sz w:val="28"/>
          <w:szCs w:val="24"/>
        </w:rPr>
        <w:t>Физические лица,</w:t>
      </w:r>
    </w:p>
    <w:p w:rsidR="00A328CE" w:rsidRPr="00EC4D59" w:rsidRDefault="00A328CE" w:rsidP="0064699E">
      <w:pPr>
        <w:numPr>
          <w:ilvl w:val="0"/>
          <w:numId w:val="35"/>
        </w:numPr>
        <w:spacing w:before="0" w:after="0" w:line="360" w:lineRule="auto"/>
        <w:ind w:left="0" w:firstLine="709"/>
        <w:jc w:val="both"/>
        <w:rPr>
          <w:b/>
          <w:color w:val="000000"/>
          <w:sz w:val="28"/>
          <w:szCs w:val="24"/>
        </w:rPr>
      </w:pPr>
      <w:r w:rsidRPr="00EC4D59">
        <w:rPr>
          <w:b/>
          <w:color w:val="000000"/>
          <w:sz w:val="28"/>
          <w:szCs w:val="24"/>
        </w:rPr>
        <w:t>Государство.</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Купля-продажа финансовых ресурсов</w:t>
      </w:r>
      <w:r w:rsidR="0064699E" w:rsidRPr="00EC4D59">
        <w:rPr>
          <w:color w:val="000000"/>
          <w:sz w:val="28"/>
          <w:szCs w:val="24"/>
        </w:rPr>
        <w:t xml:space="preserve"> </w:t>
      </w:r>
      <w:r w:rsidRPr="00EC4D59">
        <w:rPr>
          <w:color w:val="000000"/>
          <w:sz w:val="28"/>
          <w:szCs w:val="24"/>
        </w:rPr>
        <w:t>может осуществляться двумя путями:</w:t>
      </w:r>
    </w:p>
    <w:p w:rsidR="00A328CE" w:rsidRPr="00EC4D59" w:rsidRDefault="0064699E" w:rsidP="0064699E">
      <w:pPr>
        <w:spacing w:before="0" w:after="0" w:line="360" w:lineRule="auto"/>
        <w:ind w:firstLine="709"/>
        <w:jc w:val="both"/>
        <w:rPr>
          <w:color w:val="000000"/>
          <w:sz w:val="28"/>
          <w:szCs w:val="24"/>
        </w:rPr>
      </w:pPr>
      <w:r w:rsidRPr="00EC4D59">
        <w:rPr>
          <w:color w:val="000000"/>
          <w:sz w:val="28"/>
          <w:szCs w:val="24"/>
        </w:rPr>
        <w:t>– </w:t>
      </w:r>
      <w:r w:rsidR="00A328CE" w:rsidRPr="00EC4D59">
        <w:rPr>
          <w:color w:val="000000"/>
          <w:sz w:val="28"/>
          <w:szCs w:val="24"/>
        </w:rPr>
        <w:t>непосредственно от первичного владельца конечному покупателю,</w:t>
      </w:r>
      <w:r w:rsidRPr="00EC4D59">
        <w:rPr>
          <w:color w:val="000000"/>
          <w:sz w:val="28"/>
          <w:szCs w:val="24"/>
        </w:rPr>
        <w:t xml:space="preserve"> </w:t>
      </w:r>
      <w:r w:rsidR="00A328CE" w:rsidRPr="00EC4D59">
        <w:rPr>
          <w:color w:val="000000"/>
          <w:sz w:val="28"/>
          <w:szCs w:val="24"/>
        </w:rPr>
        <w:t>минуя промежуточные инстанции в виде финансовых посредников,</w:t>
      </w:r>
    </w:p>
    <w:p w:rsidR="00A328CE" w:rsidRPr="00EC4D59" w:rsidRDefault="0064699E" w:rsidP="0064699E">
      <w:pPr>
        <w:spacing w:before="0" w:after="0" w:line="360" w:lineRule="auto"/>
        <w:ind w:firstLine="709"/>
        <w:jc w:val="both"/>
        <w:rPr>
          <w:color w:val="000000"/>
          <w:sz w:val="28"/>
          <w:szCs w:val="24"/>
        </w:rPr>
      </w:pPr>
      <w:r w:rsidRPr="00EC4D59">
        <w:rPr>
          <w:color w:val="000000"/>
          <w:sz w:val="28"/>
          <w:szCs w:val="24"/>
        </w:rPr>
        <w:t>– </w:t>
      </w:r>
      <w:r w:rsidR="00A328CE" w:rsidRPr="00EC4D59">
        <w:rPr>
          <w:color w:val="000000"/>
          <w:sz w:val="28"/>
          <w:szCs w:val="24"/>
        </w:rPr>
        <w:t>через одного или более посредников.</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В качестве </w:t>
      </w:r>
      <w:r w:rsidRPr="00EC4D59">
        <w:rPr>
          <w:b/>
          <w:color w:val="000000"/>
          <w:sz w:val="28"/>
          <w:szCs w:val="24"/>
        </w:rPr>
        <w:t>финансовых посредников</w:t>
      </w:r>
      <w:r w:rsidRPr="00EC4D59">
        <w:rPr>
          <w:color w:val="000000"/>
          <w:sz w:val="28"/>
          <w:szCs w:val="24"/>
        </w:rPr>
        <w:t xml:space="preserve"> выступают:</w:t>
      </w:r>
    </w:p>
    <w:p w:rsidR="00A328CE" w:rsidRPr="00EC4D59" w:rsidRDefault="00A328CE" w:rsidP="0064699E">
      <w:pPr>
        <w:numPr>
          <w:ilvl w:val="0"/>
          <w:numId w:val="34"/>
        </w:numPr>
        <w:spacing w:before="0" w:after="0" w:line="360" w:lineRule="auto"/>
        <w:ind w:left="0" w:firstLine="709"/>
        <w:jc w:val="both"/>
        <w:rPr>
          <w:color w:val="000000"/>
          <w:sz w:val="28"/>
          <w:szCs w:val="24"/>
        </w:rPr>
      </w:pPr>
      <w:r w:rsidRPr="00EC4D59">
        <w:rPr>
          <w:color w:val="000000"/>
          <w:sz w:val="28"/>
          <w:szCs w:val="24"/>
        </w:rPr>
        <w:t xml:space="preserve">Международные организации (МВФ, МБРР </w:t>
      </w:r>
      <w:r w:rsidR="0064699E" w:rsidRPr="00EC4D59">
        <w:rPr>
          <w:color w:val="000000"/>
          <w:sz w:val="28"/>
          <w:szCs w:val="24"/>
        </w:rPr>
        <w:t>и т.д.</w:t>
      </w:r>
      <w:r w:rsidRPr="00EC4D59">
        <w:rPr>
          <w:color w:val="000000"/>
          <w:sz w:val="28"/>
          <w:szCs w:val="24"/>
        </w:rPr>
        <w:t>)</w:t>
      </w:r>
    </w:p>
    <w:p w:rsidR="00A328CE" w:rsidRPr="00EC4D59" w:rsidRDefault="00A328CE" w:rsidP="0064699E">
      <w:pPr>
        <w:numPr>
          <w:ilvl w:val="0"/>
          <w:numId w:val="34"/>
        </w:numPr>
        <w:spacing w:before="0" w:after="0" w:line="360" w:lineRule="auto"/>
        <w:ind w:left="0" w:firstLine="709"/>
        <w:jc w:val="both"/>
        <w:rPr>
          <w:color w:val="000000"/>
          <w:sz w:val="28"/>
          <w:szCs w:val="24"/>
          <w:lang w:val="en-US"/>
        </w:rPr>
      </w:pPr>
      <w:r w:rsidRPr="00EC4D59">
        <w:rPr>
          <w:color w:val="000000"/>
          <w:sz w:val="28"/>
          <w:szCs w:val="24"/>
        </w:rPr>
        <w:t>Кредитные организации,</w:t>
      </w:r>
    </w:p>
    <w:p w:rsidR="00A328CE" w:rsidRPr="00EC4D59" w:rsidRDefault="00A328CE" w:rsidP="0064699E">
      <w:pPr>
        <w:numPr>
          <w:ilvl w:val="0"/>
          <w:numId w:val="34"/>
        </w:numPr>
        <w:spacing w:before="0" w:after="0" w:line="360" w:lineRule="auto"/>
        <w:ind w:left="0" w:firstLine="709"/>
        <w:jc w:val="both"/>
        <w:rPr>
          <w:color w:val="000000"/>
          <w:sz w:val="28"/>
          <w:szCs w:val="24"/>
        </w:rPr>
      </w:pPr>
      <w:r w:rsidRPr="00EC4D59">
        <w:rPr>
          <w:color w:val="000000"/>
          <w:sz w:val="28"/>
          <w:szCs w:val="24"/>
        </w:rPr>
        <w:t>Профессиональные участники рынка ценных бумаг,</w:t>
      </w:r>
    </w:p>
    <w:p w:rsidR="00A328CE" w:rsidRPr="00EC4D59" w:rsidRDefault="00A328CE" w:rsidP="0064699E">
      <w:pPr>
        <w:numPr>
          <w:ilvl w:val="0"/>
          <w:numId w:val="34"/>
        </w:numPr>
        <w:spacing w:before="0" w:after="0" w:line="360" w:lineRule="auto"/>
        <w:ind w:left="0" w:firstLine="709"/>
        <w:jc w:val="both"/>
        <w:rPr>
          <w:color w:val="000000"/>
          <w:sz w:val="28"/>
          <w:szCs w:val="24"/>
        </w:rPr>
      </w:pPr>
      <w:r w:rsidRPr="00EC4D59">
        <w:rPr>
          <w:color w:val="000000"/>
          <w:sz w:val="28"/>
          <w:szCs w:val="24"/>
        </w:rPr>
        <w:t>Негосударственные пенсионные и инвестиционные фонды,</w:t>
      </w:r>
    </w:p>
    <w:p w:rsidR="00A328CE" w:rsidRPr="00EC4D59" w:rsidRDefault="00A328CE" w:rsidP="0064699E">
      <w:pPr>
        <w:numPr>
          <w:ilvl w:val="0"/>
          <w:numId w:val="34"/>
        </w:numPr>
        <w:spacing w:before="0" w:after="0" w:line="360" w:lineRule="auto"/>
        <w:ind w:left="0" w:firstLine="709"/>
        <w:jc w:val="both"/>
        <w:rPr>
          <w:color w:val="000000"/>
          <w:sz w:val="28"/>
          <w:szCs w:val="24"/>
        </w:rPr>
      </w:pPr>
      <w:r w:rsidRPr="00EC4D59">
        <w:rPr>
          <w:color w:val="000000"/>
          <w:sz w:val="28"/>
          <w:szCs w:val="24"/>
        </w:rPr>
        <w:t>Страховые, лизинговые, факторинговые компании</w:t>
      </w:r>
      <w:r w:rsidRPr="00EC4D59">
        <w:rPr>
          <w:color w:val="000000"/>
          <w:sz w:val="28"/>
          <w:szCs w:val="24"/>
          <w:lang w:val="en-US"/>
        </w:rPr>
        <w:t>.</w:t>
      </w:r>
    </w:p>
    <w:p w:rsidR="0064699E" w:rsidRPr="00EC4D59" w:rsidRDefault="00A328CE" w:rsidP="0064699E">
      <w:pPr>
        <w:spacing w:before="0" w:after="0" w:line="360" w:lineRule="auto"/>
        <w:ind w:firstLine="709"/>
        <w:jc w:val="both"/>
        <w:rPr>
          <w:color w:val="000000"/>
          <w:sz w:val="28"/>
          <w:szCs w:val="24"/>
        </w:rPr>
      </w:pPr>
      <w:r w:rsidRPr="00EC4D59">
        <w:rPr>
          <w:color w:val="000000"/>
          <w:sz w:val="28"/>
          <w:szCs w:val="24"/>
        </w:rPr>
        <w:t>Целью данной контрольной работы является понять, что такое финансовый рынок, изучить его классификацию, основные понятия и принцип функционирования.</w:t>
      </w:r>
    </w:p>
    <w:p w:rsidR="00EC4D59" w:rsidRDefault="00EC4D59" w:rsidP="0064699E">
      <w:pPr>
        <w:spacing w:before="0" w:after="0" w:line="360" w:lineRule="auto"/>
        <w:ind w:firstLine="709"/>
        <w:jc w:val="both"/>
        <w:rPr>
          <w:b/>
          <w:color w:val="000000"/>
          <w:sz w:val="28"/>
          <w:szCs w:val="32"/>
        </w:rPr>
      </w:pPr>
    </w:p>
    <w:p w:rsidR="00EC4D59" w:rsidRDefault="00EC4D59" w:rsidP="0064699E">
      <w:pPr>
        <w:spacing w:before="0" w:after="0" w:line="360" w:lineRule="auto"/>
        <w:ind w:firstLine="709"/>
        <w:jc w:val="both"/>
        <w:rPr>
          <w:b/>
          <w:color w:val="000000"/>
          <w:sz w:val="28"/>
          <w:szCs w:val="32"/>
        </w:rPr>
      </w:pPr>
    </w:p>
    <w:p w:rsidR="00A328CE" w:rsidRPr="00EC4D59" w:rsidRDefault="00EC4D59" w:rsidP="0064699E">
      <w:pPr>
        <w:spacing w:before="0" w:after="0" w:line="360" w:lineRule="auto"/>
        <w:ind w:firstLine="709"/>
        <w:jc w:val="both"/>
        <w:rPr>
          <w:b/>
          <w:color w:val="000000"/>
          <w:sz w:val="28"/>
          <w:szCs w:val="32"/>
        </w:rPr>
      </w:pPr>
      <w:r>
        <w:rPr>
          <w:b/>
          <w:color w:val="000000"/>
          <w:sz w:val="28"/>
          <w:szCs w:val="32"/>
        </w:rPr>
        <w:br w:type="page"/>
      </w:r>
      <w:r w:rsidR="00995387">
        <w:rPr>
          <w:b/>
          <w:color w:val="000000"/>
          <w:sz w:val="28"/>
          <w:szCs w:val="32"/>
        </w:rPr>
        <w:t>1.</w:t>
      </w:r>
      <w:r w:rsidR="00A328CE" w:rsidRPr="00EC4D59">
        <w:rPr>
          <w:b/>
          <w:color w:val="000000"/>
          <w:sz w:val="28"/>
          <w:szCs w:val="32"/>
        </w:rPr>
        <w:t xml:space="preserve"> Экономический смысл понятия </w:t>
      </w:r>
      <w:r w:rsidR="006B04BD">
        <w:rPr>
          <w:b/>
          <w:color w:val="000000"/>
          <w:sz w:val="28"/>
          <w:szCs w:val="32"/>
        </w:rPr>
        <w:t>"</w:t>
      </w:r>
      <w:r w:rsidR="00A328CE" w:rsidRPr="00EC4D59">
        <w:rPr>
          <w:b/>
          <w:color w:val="000000"/>
          <w:sz w:val="28"/>
          <w:szCs w:val="32"/>
        </w:rPr>
        <w:t>финансовый рынок</w:t>
      </w:r>
      <w:r w:rsidR="006B04BD">
        <w:rPr>
          <w:b/>
          <w:color w:val="000000"/>
          <w:sz w:val="28"/>
          <w:szCs w:val="32"/>
        </w:rPr>
        <w:t>"</w:t>
      </w:r>
    </w:p>
    <w:p w:rsidR="00A328CE" w:rsidRPr="00EC4D59" w:rsidRDefault="00A328CE" w:rsidP="0064699E">
      <w:pPr>
        <w:spacing w:before="0" w:after="0" w:line="360" w:lineRule="auto"/>
        <w:ind w:firstLine="709"/>
        <w:jc w:val="both"/>
        <w:rPr>
          <w:b/>
          <w:color w:val="000000"/>
          <w:sz w:val="28"/>
          <w:szCs w:val="24"/>
        </w:rPr>
      </w:pPr>
    </w:p>
    <w:p w:rsidR="00A328CE" w:rsidRPr="00EC4D59" w:rsidRDefault="00A328CE" w:rsidP="0064699E">
      <w:pPr>
        <w:spacing w:before="0" w:after="0" w:line="360" w:lineRule="auto"/>
        <w:ind w:firstLine="709"/>
        <w:jc w:val="both"/>
        <w:rPr>
          <w:color w:val="000000"/>
          <w:sz w:val="28"/>
          <w:szCs w:val="24"/>
        </w:rPr>
      </w:pPr>
      <w:r w:rsidRPr="00EC4D59">
        <w:rPr>
          <w:b/>
          <w:color w:val="000000"/>
          <w:sz w:val="28"/>
          <w:szCs w:val="24"/>
        </w:rPr>
        <w:t>Как же наличие финансового рынка влияет на финансовую деятельность предприятия?</w:t>
      </w:r>
      <w:r w:rsidRPr="00EC4D59">
        <w:rPr>
          <w:color w:val="000000"/>
          <w:sz w:val="28"/>
          <w:szCs w:val="24"/>
        </w:rPr>
        <w:t xml:space="preserve"> Финансовые ресурсы или капитал является таким же производственным фактором как сырье или основные фонды. Для достижения своей основной цели – </w:t>
      </w:r>
      <w:r w:rsidRPr="00EC4D59">
        <w:rPr>
          <w:b/>
          <w:color w:val="000000"/>
          <w:sz w:val="28"/>
          <w:szCs w:val="24"/>
        </w:rPr>
        <w:t>увеличения богатства владельцев</w:t>
      </w:r>
      <w:r w:rsidRPr="00EC4D59">
        <w:rPr>
          <w:color w:val="000000"/>
          <w:sz w:val="28"/>
          <w:szCs w:val="24"/>
        </w:rPr>
        <w:t xml:space="preserve"> – предприятию постоянно приходится изыскивать новые возможности доходного вложения своих активов. Очень часто принимаемые предприятием инвестиционные проекты требуют привлечения дополнительного капитала. В случае недостаточности внутренних ресурсов (чистой прибыли и амортизации) предприятие может приобрести недостающий ему капитал на финансовом рынке. Ценой привлекаемого капитала будет являться доход, выплачиваемый предприятием инвестору (банковский процент, купонная ставка по облигациям, дивиденды по акциям </w:t>
      </w:r>
      <w:r w:rsidR="0064699E" w:rsidRPr="00EC4D59">
        <w:rPr>
          <w:color w:val="000000"/>
          <w:sz w:val="28"/>
          <w:szCs w:val="24"/>
        </w:rPr>
        <w:t>и т.п.</w:t>
      </w:r>
      <w:r w:rsidRPr="00EC4D59">
        <w:rPr>
          <w:color w:val="000000"/>
          <w:sz w:val="28"/>
          <w:szCs w:val="24"/>
        </w:rPr>
        <w:t>). Предприятие может выступать на финансовом рынке не только как покупатель, но и как продавец. В случае, если у него имеется избыточный собственный оборотный капитал и отсутствуют инвестиционные возможности, способные принести ему приемлемую ставку дохода, предприятие может осуществить финансовые вложения – приобрести ценные бумаги или разместить свободные средства на банковском депозите. Тем самым оно попытается хотя бы частично возместить альтернативные издержки владения денежными средствами. Покупая ценные бумаги других эмитентов, предприятие продает им свой временно свободный капитал. Его ценой в этом случае опять-таки выступает ставка дохода, выплачиваемая по приобретаемым финансовым вложениям [5].</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Фактически же </w:t>
      </w:r>
      <w:r w:rsidRPr="00EC4D59">
        <w:rPr>
          <w:b/>
          <w:color w:val="000000"/>
          <w:sz w:val="28"/>
          <w:szCs w:val="24"/>
        </w:rPr>
        <w:t>финансовый рынок</w:t>
      </w:r>
      <w:r w:rsidRPr="00EC4D59">
        <w:rPr>
          <w:color w:val="000000"/>
          <w:sz w:val="28"/>
          <w:szCs w:val="24"/>
        </w:rPr>
        <w:t xml:space="preserve"> представляет собой совокупность институтов, направляющих поток денежных средств от кредиторов к заемщикам и обратно. </w:t>
      </w:r>
      <w:r w:rsidRPr="00EC4D59">
        <w:rPr>
          <w:b/>
          <w:color w:val="000000"/>
          <w:sz w:val="28"/>
          <w:szCs w:val="24"/>
        </w:rPr>
        <w:t>Основной функцией</w:t>
      </w:r>
      <w:r w:rsidRPr="00EC4D59">
        <w:rPr>
          <w:color w:val="000000"/>
          <w:sz w:val="28"/>
          <w:szCs w:val="24"/>
        </w:rPr>
        <w:t xml:space="preserve"> этого рынка является трансформация бездействующих активов в ссудный и инвестиционный капитал. Процесс аккумулирования и размещения финансовых ресурсов, осуществляемый финансовой системой, непосредственно связан с функционированием финансовых рынков и деятельностью финансовых институтов. Если задачей финансовых институтов является обеспечение наиболее эффективного перемещения средств от собственников к заемщикам, то задача финансовых рынков состоит в организации торговли финансовыми активами и обязательствами между покупателями и продавцами финансовых ресурсов [4].</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Финансовые рынки осуществляют практически все те же функции, что и их товарно-сырьевые аналоги – они обеспечивают участников всей необходимой информацией о спросе и предложении на ресурсы и формируют рыночные цены этих ресурсов.</w:t>
      </w:r>
    </w:p>
    <w:p w:rsidR="00A328CE" w:rsidRPr="00EC4D59" w:rsidRDefault="00A328CE" w:rsidP="0064699E">
      <w:pPr>
        <w:shd w:val="clear" w:color="auto" w:fill="FFFFFF"/>
        <w:spacing w:before="0" w:after="0" w:line="360" w:lineRule="auto"/>
        <w:ind w:firstLine="709"/>
        <w:jc w:val="both"/>
        <w:rPr>
          <w:color w:val="000000"/>
          <w:sz w:val="28"/>
          <w:szCs w:val="24"/>
        </w:rPr>
      </w:pPr>
      <w:r w:rsidRPr="00EC4D59">
        <w:rPr>
          <w:color w:val="000000"/>
          <w:sz w:val="28"/>
          <w:szCs w:val="24"/>
        </w:rPr>
        <w:t xml:space="preserve">К </w:t>
      </w:r>
      <w:r w:rsidRPr="00EC4D59">
        <w:rPr>
          <w:b/>
          <w:color w:val="000000"/>
          <w:sz w:val="28"/>
          <w:szCs w:val="24"/>
        </w:rPr>
        <w:t>функциям финансовых рынков</w:t>
      </w:r>
      <w:r w:rsidRPr="00EC4D59">
        <w:rPr>
          <w:color w:val="000000"/>
          <w:sz w:val="28"/>
          <w:szCs w:val="24"/>
        </w:rPr>
        <w:t xml:space="preserve"> также относят [4]:</w:t>
      </w:r>
    </w:p>
    <w:p w:rsidR="00A328CE" w:rsidRPr="00EC4D59" w:rsidRDefault="00A328CE" w:rsidP="0064699E">
      <w:pPr>
        <w:numPr>
          <w:ilvl w:val="0"/>
          <w:numId w:val="36"/>
        </w:numPr>
        <w:shd w:val="clear" w:color="auto" w:fill="FFFFFF"/>
        <w:spacing w:before="0" w:after="0" w:line="360" w:lineRule="auto"/>
        <w:ind w:left="0" w:firstLine="709"/>
        <w:jc w:val="both"/>
        <w:rPr>
          <w:color w:val="000000"/>
          <w:sz w:val="28"/>
          <w:szCs w:val="24"/>
        </w:rPr>
      </w:pPr>
      <w:r w:rsidRPr="00EC4D59">
        <w:rPr>
          <w:color w:val="000000"/>
          <w:sz w:val="28"/>
          <w:szCs w:val="24"/>
        </w:rPr>
        <w:t>активную мобилизацию временно свободных средств из многих источников;</w:t>
      </w:r>
    </w:p>
    <w:p w:rsidR="00A328CE" w:rsidRPr="00EC4D59" w:rsidRDefault="00A328CE" w:rsidP="0064699E">
      <w:pPr>
        <w:numPr>
          <w:ilvl w:val="0"/>
          <w:numId w:val="36"/>
        </w:numPr>
        <w:shd w:val="clear" w:color="auto" w:fill="FFFFFF"/>
        <w:spacing w:before="0" w:after="0" w:line="360" w:lineRule="auto"/>
        <w:ind w:left="0" w:firstLine="709"/>
        <w:jc w:val="both"/>
        <w:rPr>
          <w:color w:val="000000"/>
          <w:sz w:val="28"/>
          <w:szCs w:val="24"/>
        </w:rPr>
      </w:pPr>
      <w:r w:rsidRPr="00EC4D59">
        <w:rPr>
          <w:color w:val="000000"/>
          <w:sz w:val="28"/>
          <w:szCs w:val="24"/>
        </w:rPr>
        <w:t>эффективное распределение свободных ресурсов между потребителями ресурсов;</w:t>
      </w:r>
    </w:p>
    <w:p w:rsidR="00A328CE" w:rsidRPr="00EC4D59" w:rsidRDefault="00A328CE" w:rsidP="0064699E">
      <w:pPr>
        <w:numPr>
          <w:ilvl w:val="0"/>
          <w:numId w:val="36"/>
        </w:numPr>
        <w:shd w:val="clear" w:color="auto" w:fill="FFFFFF"/>
        <w:spacing w:before="0" w:after="0" w:line="360" w:lineRule="auto"/>
        <w:ind w:left="0" w:firstLine="709"/>
        <w:jc w:val="both"/>
        <w:rPr>
          <w:color w:val="000000"/>
          <w:sz w:val="28"/>
          <w:szCs w:val="24"/>
        </w:rPr>
      </w:pPr>
      <w:r w:rsidRPr="00EC4D59">
        <w:rPr>
          <w:color w:val="000000"/>
          <w:sz w:val="28"/>
          <w:szCs w:val="24"/>
        </w:rPr>
        <w:t>определение наиболее эффективных направлений использования финансовых ресурсов (связано с ценообразованием);</w:t>
      </w:r>
    </w:p>
    <w:p w:rsidR="00A328CE" w:rsidRPr="00EC4D59" w:rsidRDefault="00A328CE" w:rsidP="0064699E">
      <w:pPr>
        <w:numPr>
          <w:ilvl w:val="0"/>
          <w:numId w:val="36"/>
        </w:numPr>
        <w:shd w:val="clear" w:color="auto" w:fill="FFFFFF"/>
        <w:spacing w:before="0" w:after="0" w:line="360" w:lineRule="auto"/>
        <w:ind w:left="0" w:firstLine="709"/>
        <w:jc w:val="both"/>
        <w:rPr>
          <w:color w:val="000000"/>
          <w:sz w:val="28"/>
          <w:szCs w:val="24"/>
        </w:rPr>
      </w:pPr>
      <w:r w:rsidRPr="00EC4D59">
        <w:rPr>
          <w:color w:val="000000"/>
          <w:sz w:val="28"/>
          <w:szCs w:val="24"/>
        </w:rPr>
        <w:t>формирование рыночных цен на отдельные финансовые инструменты, что определяет спрос и предложение на финансовом рынке;</w:t>
      </w:r>
    </w:p>
    <w:p w:rsidR="00A328CE" w:rsidRPr="00EC4D59" w:rsidRDefault="00A328CE" w:rsidP="0064699E">
      <w:pPr>
        <w:numPr>
          <w:ilvl w:val="0"/>
          <w:numId w:val="36"/>
        </w:numPr>
        <w:shd w:val="clear" w:color="auto" w:fill="FFFFFF"/>
        <w:spacing w:before="0" w:after="0" w:line="360" w:lineRule="auto"/>
        <w:ind w:left="0" w:firstLine="709"/>
        <w:jc w:val="both"/>
        <w:rPr>
          <w:color w:val="000000"/>
          <w:sz w:val="28"/>
          <w:szCs w:val="24"/>
        </w:rPr>
      </w:pPr>
      <w:r w:rsidRPr="00EC4D59">
        <w:rPr>
          <w:color w:val="000000"/>
          <w:sz w:val="28"/>
          <w:szCs w:val="24"/>
        </w:rPr>
        <w:t>осуществление квалифицированного посредничества между продавцом и покупателем финансовых инструментов (брокеры, дилеры);</w:t>
      </w:r>
    </w:p>
    <w:p w:rsidR="00A328CE" w:rsidRPr="00EC4D59" w:rsidRDefault="00A328CE" w:rsidP="0064699E">
      <w:pPr>
        <w:numPr>
          <w:ilvl w:val="0"/>
          <w:numId w:val="36"/>
        </w:numPr>
        <w:shd w:val="clear" w:color="auto" w:fill="FFFFFF"/>
        <w:spacing w:before="0" w:after="0" w:line="360" w:lineRule="auto"/>
        <w:ind w:left="0" w:firstLine="709"/>
        <w:jc w:val="both"/>
        <w:rPr>
          <w:color w:val="000000"/>
          <w:sz w:val="28"/>
          <w:szCs w:val="24"/>
        </w:rPr>
      </w:pPr>
      <w:r w:rsidRPr="00EC4D59">
        <w:rPr>
          <w:color w:val="000000"/>
          <w:sz w:val="28"/>
          <w:szCs w:val="24"/>
        </w:rPr>
        <w:t>ускорение оборота средств, способствующее активизации экономических процессов.</w:t>
      </w:r>
    </w:p>
    <w:p w:rsidR="00A328CE" w:rsidRPr="00EC4D59" w:rsidRDefault="00A328CE" w:rsidP="0064699E">
      <w:pPr>
        <w:shd w:val="clear" w:color="auto" w:fill="FFFFFF"/>
        <w:spacing w:before="0" w:after="0" w:line="360" w:lineRule="auto"/>
        <w:ind w:firstLine="709"/>
        <w:jc w:val="both"/>
        <w:rPr>
          <w:color w:val="000000"/>
          <w:sz w:val="28"/>
          <w:szCs w:val="24"/>
        </w:rPr>
      </w:pPr>
      <w:r w:rsidRPr="00EC4D59">
        <w:rPr>
          <w:color w:val="000000"/>
          <w:sz w:val="28"/>
          <w:szCs w:val="24"/>
        </w:rPr>
        <w:t>Реализация этих функций позволяет финансовым рынкам создавать возможности выбора для потребителей, способствовать управлению рисками, воздействовать на управление компаниями. Вследствие большого разнообразия видов и форм различных финансовых инструментов, а также способов торговли ими, существуют различные финансовые рынки.</w:t>
      </w:r>
    </w:p>
    <w:p w:rsidR="00A328CE" w:rsidRPr="00EC4D59" w:rsidRDefault="00A328CE" w:rsidP="0064699E">
      <w:pPr>
        <w:shd w:val="clear" w:color="auto" w:fill="FFFFFF"/>
        <w:spacing w:before="0" w:after="0" w:line="360" w:lineRule="auto"/>
        <w:ind w:firstLine="709"/>
        <w:jc w:val="both"/>
        <w:rPr>
          <w:color w:val="000000"/>
          <w:sz w:val="28"/>
          <w:szCs w:val="24"/>
        </w:rPr>
      </w:pPr>
      <w:r w:rsidRPr="00EC4D59">
        <w:rPr>
          <w:color w:val="000000"/>
          <w:sz w:val="28"/>
          <w:szCs w:val="24"/>
        </w:rPr>
        <w:t>Разобравшись с основными функциями финансовых рынков, перейдем к их классификации.</w:t>
      </w:r>
    </w:p>
    <w:p w:rsidR="00A328CE" w:rsidRPr="00EC4D59" w:rsidRDefault="00A328CE" w:rsidP="0064699E">
      <w:pPr>
        <w:shd w:val="clear" w:color="auto" w:fill="FFFFFF"/>
        <w:spacing w:before="0" w:after="0" w:line="360" w:lineRule="auto"/>
        <w:ind w:firstLine="709"/>
        <w:jc w:val="both"/>
        <w:rPr>
          <w:b/>
          <w:color w:val="000000"/>
          <w:sz w:val="28"/>
          <w:szCs w:val="32"/>
        </w:rPr>
      </w:pPr>
    </w:p>
    <w:p w:rsidR="00A328CE" w:rsidRPr="00EC4D59" w:rsidRDefault="00EC4D59" w:rsidP="0064699E">
      <w:pPr>
        <w:shd w:val="clear" w:color="auto" w:fill="FFFFFF"/>
        <w:spacing w:before="0" w:after="0" w:line="360" w:lineRule="auto"/>
        <w:ind w:firstLine="709"/>
        <w:jc w:val="both"/>
        <w:rPr>
          <w:b/>
          <w:color w:val="000000"/>
          <w:sz w:val="28"/>
          <w:szCs w:val="32"/>
        </w:rPr>
      </w:pPr>
      <w:r>
        <w:rPr>
          <w:b/>
          <w:color w:val="000000"/>
          <w:sz w:val="28"/>
          <w:szCs w:val="32"/>
        </w:rPr>
        <w:t>2</w:t>
      </w:r>
      <w:r w:rsidR="00995387">
        <w:rPr>
          <w:b/>
          <w:color w:val="000000"/>
          <w:sz w:val="28"/>
          <w:szCs w:val="32"/>
        </w:rPr>
        <w:t>.</w:t>
      </w:r>
      <w:r w:rsidR="00A328CE" w:rsidRPr="00EC4D59">
        <w:rPr>
          <w:b/>
          <w:color w:val="000000"/>
          <w:sz w:val="28"/>
          <w:szCs w:val="32"/>
        </w:rPr>
        <w:t xml:space="preserve"> Классификация финансовых рынков</w:t>
      </w:r>
    </w:p>
    <w:p w:rsidR="00A328CE" w:rsidRPr="00EC4D59" w:rsidRDefault="00A328CE" w:rsidP="0064699E">
      <w:pPr>
        <w:spacing w:before="0" w:after="0" w:line="360" w:lineRule="auto"/>
        <w:ind w:firstLine="709"/>
        <w:jc w:val="both"/>
        <w:rPr>
          <w:b/>
          <w:color w:val="000000"/>
          <w:sz w:val="28"/>
          <w:szCs w:val="24"/>
        </w:rPr>
      </w:pP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Анализ функционирования ФР предполагает определенную его сегментацию, расчленение, выделение отдельных функционирующих по своим правилам рынков.</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На </w:t>
      </w:r>
      <w:r w:rsidRPr="00EC4D59">
        <w:rPr>
          <w:b/>
          <w:color w:val="000000"/>
          <w:sz w:val="28"/>
          <w:szCs w:val="24"/>
        </w:rPr>
        <w:t>валютных рынках</w:t>
      </w:r>
      <w:r w:rsidRPr="00EC4D59">
        <w:rPr>
          <w:color w:val="000000"/>
          <w:sz w:val="28"/>
          <w:szCs w:val="24"/>
        </w:rPr>
        <w:t xml:space="preserve"> осуществляется купля-продажа крупных партий иностранной валюты, ценных бумаг, драгметаллов. Непосредственными участниками таких рынков являются в основном банки, имеющие соответствующую лицензию ЦБ, а также биржи, правительственные организации. При этом они могут выполнять поручения своих клиентов (предприятий) по покупке или продаже валюты в связи с исполнением предприятиями внешнеэкономических контрактов. С другой стороны, банки-участники валютного рынка могут осуществлять от своего имени крупные спекулятивные операции с иностранной валютой с целью получения дохода. Ежедневно центральные банки устанавливают официальные курсы национальных валют. Так, на 13 октября 2009 года официальный курс рубля по отношению к доллару составлял 29 рублей 56 копеек за 1</w:t>
      </w:r>
      <w:r w:rsidR="0064699E" w:rsidRPr="00EC4D59">
        <w:rPr>
          <w:color w:val="000000"/>
          <w:sz w:val="28"/>
          <w:szCs w:val="24"/>
        </w:rPr>
        <w:t> $</w:t>
      </w:r>
      <w:r w:rsidRPr="00EC4D59">
        <w:rPr>
          <w:color w:val="000000"/>
          <w:sz w:val="28"/>
          <w:szCs w:val="24"/>
        </w:rPr>
        <w:t>. При этом они ориентируются на результаты торгов, осуществляемых на валютных биржах.</w:t>
      </w:r>
      <w:r w:rsidRPr="00EC4D59">
        <w:rPr>
          <w:color w:val="000000"/>
          <w:sz w:val="28"/>
          <w:szCs w:val="28"/>
        </w:rPr>
        <w:t xml:space="preserve"> </w:t>
      </w:r>
      <w:r w:rsidRPr="00EC4D59">
        <w:rPr>
          <w:color w:val="000000"/>
          <w:sz w:val="28"/>
          <w:szCs w:val="24"/>
        </w:rPr>
        <w:t>Международный платежный оборот, связанный с оплатой денежных обязательств юридических и физических лиц разных стран, обслуживается валютным рынком.</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Лидирующее положение сохраняет </w:t>
      </w:r>
      <w:r w:rsidRPr="00EC4D59">
        <w:rPr>
          <w:b/>
          <w:color w:val="000000"/>
          <w:sz w:val="28"/>
          <w:szCs w:val="24"/>
        </w:rPr>
        <w:t>лондонский валютный рынок</w:t>
      </w:r>
      <w:r w:rsidRPr="00EC4D59">
        <w:rPr>
          <w:color w:val="000000"/>
          <w:sz w:val="28"/>
          <w:szCs w:val="24"/>
        </w:rPr>
        <w:t xml:space="preserve"> (400</w:t>
      </w:r>
      <w:r w:rsidR="0064699E" w:rsidRPr="00EC4D59">
        <w:rPr>
          <w:color w:val="000000"/>
          <w:sz w:val="28"/>
          <w:szCs w:val="24"/>
        </w:rPr>
        <w:t>–4</w:t>
      </w:r>
      <w:r w:rsidRPr="00EC4D59">
        <w:rPr>
          <w:color w:val="000000"/>
          <w:sz w:val="28"/>
          <w:szCs w:val="24"/>
        </w:rPr>
        <w:t>60 млрд.</w:t>
      </w:r>
      <w:r w:rsidR="0064699E" w:rsidRPr="00EC4D59">
        <w:rPr>
          <w:color w:val="000000"/>
          <w:sz w:val="28"/>
          <w:szCs w:val="24"/>
        </w:rPr>
        <w:t> долл</w:t>
      </w:r>
      <w:r w:rsidRPr="00EC4D59">
        <w:rPr>
          <w:color w:val="000000"/>
          <w:sz w:val="28"/>
          <w:szCs w:val="24"/>
        </w:rPr>
        <w:t>., или более 3</w:t>
      </w:r>
      <w:r w:rsidR="0064699E" w:rsidRPr="00EC4D59">
        <w:rPr>
          <w:color w:val="000000"/>
          <w:sz w:val="28"/>
          <w:szCs w:val="24"/>
        </w:rPr>
        <w:t>0%</w:t>
      </w:r>
      <w:r w:rsidRPr="00EC4D59">
        <w:rPr>
          <w:color w:val="000000"/>
          <w:sz w:val="28"/>
          <w:szCs w:val="24"/>
        </w:rPr>
        <w:t xml:space="preserve"> ежедневных валютных сделок в мире). Этот показатель в 9 раз превышает объем валютных операций в Париже, в 5 раз </w:t>
      </w:r>
      <w:r w:rsidR="0064699E" w:rsidRPr="00EC4D59">
        <w:rPr>
          <w:color w:val="000000"/>
          <w:sz w:val="28"/>
          <w:szCs w:val="24"/>
        </w:rPr>
        <w:t xml:space="preserve">– </w:t>
      </w:r>
      <w:r w:rsidRPr="00EC4D59">
        <w:rPr>
          <w:color w:val="000000"/>
          <w:sz w:val="28"/>
          <w:szCs w:val="24"/>
        </w:rPr>
        <w:t xml:space="preserve">во Франкфурте </w:t>
      </w:r>
      <w:r w:rsidR="0064699E" w:rsidRPr="00EC4D59">
        <w:rPr>
          <w:color w:val="000000"/>
          <w:sz w:val="28"/>
          <w:szCs w:val="24"/>
        </w:rPr>
        <w:t xml:space="preserve">– </w:t>
      </w:r>
      <w:r w:rsidRPr="00EC4D59">
        <w:rPr>
          <w:color w:val="000000"/>
          <w:sz w:val="28"/>
          <w:szCs w:val="24"/>
        </w:rPr>
        <w:t xml:space="preserve">на </w:t>
      </w:r>
      <w:r w:rsidR="0064699E" w:rsidRPr="00EC4D59">
        <w:rPr>
          <w:color w:val="000000"/>
          <w:sz w:val="28"/>
          <w:szCs w:val="24"/>
        </w:rPr>
        <w:t xml:space="preserve">– </w:t>
      </w:r>
      <w:r w:rsidRPr="00EC4D59">
        <w:rPr>
          <w:color w:val="000000"/>
          <w:sz w:val="28"/>
          <w:szCs w:val="24"/>
        </w:rPr>
        <w:t xml:space="preserve">Майне, в 2 раза </w:t>
      </w:r>
      <w:r w:rsidR="0064699E" w:rsidRPr="00EC4D59">
        <w:rPr>
          <w:color w:val="000000"/>
          <w:sz w:val="28"/>
          <w:szCs w:val="24"/>
        </w:rPr>
        <w:t xml:space="preserve">– </w:t>
      </w:r>
      <w:r w:rsidRPr="00EC4D59">
        <w:rPr>
          <w:color w:val="000000"/>
          <w:sz w:val="28"/>
          <w:szCs w:val="24"/>
        </w:rPr>
        <w:t xml:space="preserve">в Нью </w:t>
      </w:r>
      <w:r w:rsidR="0064699E" w:rsidRPr="00EC4D59">
        <w:rPr>
          <w:color w:val="000000"/>
          <w:sz w:val="28"/>
          <w:szCs w:val="24"/>
        </w:rPr>
        <w:t xml:space="preserve">– </w:t>
      </w:r>
      <w:r w:rsidRPr="00EC4D59">
        <w:rPr>
          <w:color w:val="000000"/>
          <w:sz w:val="28"/>
          <w:szCs w:val="24"/>
        </w:rPr>
        <w:t>Йорке. 4</w:t>
      </w:r>
      <w:r w:rsidR="0064699E" w:rsidRPr="00EC4D59">
        <w:rPr>
          <w:color w:val="000000"/>
          <w:sz w:val="28"/>
          <w:szCs w:val="24"/>
        </w:rPr>
        <w:t>0%</w:t>
      </w:r>
      <w:r w:rsidRPr="00EC4D59">
        <w:rPr>
          <w:color w:val="000000"/>
          <w:sz w:val="28"/>
          <w:szCs w:val="24"/>
        </w:rPr>
        <w:t xml:space="preserve"> мирового валютного оборота приходится на европейский рынок, 4</w:t>
      </w:r>
      <w:r w:rsidR="0064699E" w:rsidRPr="00EC4D59">
        <w:rPr>
          <w:color w:val="000000"/>
          <w:sz w:val="28"/>
          <w:szCs w:val="24"/>
        </w:rPr>
        <w:t>0%</w:t>
      </w:r>
      <w:r w:rsidRPr="00EC4D59">
        <w:rPr>
          <w:color w:val="000000"/>
          <w:sz w:val="28"/>
          <w:szCs w:val="24"/>
        </w:rPr>
        <w:t xml:space="preserve"> </w:t>
      </w:r>
      <w:r w:rsidR="0064699E" w:rsidRPr="00EC4D59">
        <w:rPr>
          <w:color w:val="000000"/>
          <w:sz w:val="28"/>
          <w:szCs w:val="24"/>
        </w:rPr>
        <w:t xml:space="preserve">– </w:t>
      </w:r>
      <w:r w:rsidRPr="00EC4D59">
        <w:rPr>
          <w:color w:val="000000"/>
          <w:sz w:val="28"/>
          <w:szCs w:val="24"/>
        </w:rPr>
        <w:t>на американский, 2</w:t>
      </w:r>
      <w:r w:rsidR="0064699E" w:rsidRPr="00EC4D59">
        <w:rPr>
          <w:color w:val="000000"/>
          <w:sz w:val="28"/>
          <w:szCs w:val="24"/>
        </w:rPr>
        <w:t>0%</w:t>
      </w:r>
      <w:r w:rsidRPr="00EC4D59">
        <w:rPr>
          <w:color w:val="000000"/>
          <w:sz w:val="28"/>
          <w:szCs w:val="24"/>
        </w:rPr>
        <w:t xml:space="preserve"> </w:t>
      </w:r>
      <w:r w:rsidR="0064699E" w:rsidRPr="00EC4D59">
        <w:rPr>
          <w:color w:val="000000"/>
          <w:sz w:val="28"/>
          <w:szCs w:val="24"/>
        </w:rPr>
        <w:t xml:space="preserve">– </w:t>
      </w:r>
      <w:r w:rsidRPr="00EC4D59">
        <w:rPr>
          <w:color w:val="000000"/>
          <w:sz w:val="28"/>
          <w:szCs w:val="24"/>
        </w:rPr>
        <w:t>на азиатский рынок.</w:t>
      </w:r>
    </w:p>
    <w:p w:rsidR="00A328CE" w:rsidRPr="00EC4D59" w:rsidRDefault="00A328CE" w:rsidP="0064699E">
      <w:pPr>
        <w:spacing w:before="0" w:after="0" w:line="360" w:lineRule="auto"/>
        <w:ind w:firstLine="709"/>
        <w:jc w:val="both"/>
        <w:rPr>
          <w:color w:val="000000"/>
          <w:sz w:val="28"/>
          <w:szCs w:val="24"/>
        </w:rPr>
      </w:pPr>
      <w:r w:rsidRPr="00EC4D59">
        <w:rPr>
          <w:b/>
          <w:color w:val="000000"/>
          <w:sz w:val="28"/>
          <w:szCs w:val="24"/>
        </w:rPr>
        <w:t>Рынок золота</w:t>
      </w:r>
      <w:r w:rsidRPr="00EC4D59">
        <w:rPr>
          <w:color w:val="000000"/>
          <w:sz w:val="28"/>
          <w:szCs w:val="24"/>
        </w:rPr>
        <w:t xml:space="preserve"> – сфера экономических отношений, связанных с куплей-продажей золота как с целью накопления и пополнения валютного запаса страны, так и для организации бизнеса и промышленного потребления. Особенностями рынка золота является то, что, во-первых, золото используется фактически всеми государствами в качестве страхового и резервного фонда. Учтенные государственные запасы золота, сосредоточенные в Центральных банках и резервах МВФ, составляет сегодня более 31000 т. значительная часть этих запасов может быть выставлена на продажу. Во-вторых, еще большие объемы золота имеются у населения (ювелирные украшения, монеты и др.) [5].</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В зависимости от длительности предоставляемых ресурсов различают рынки </w:t>
      </w:r>
      <w:r w:rsidRPr="00EC4D59">
        <w:rPr>
          <w:b/>
          <w:color w:val="000000"/>
          <w:sz w:val="28"/>
          <w:szCs w:val="24"/>
        </w:rPr>
        <w:t>долгосрочного</w:t>
      </w:r>
      <w:r w:rsidRPr="00EC4D59">
        <w:rPr>
          <w:color w:val="000000"/>
          <w:sz w:val="28"/>
          <w:szCs w:val="24"/>
        </w:rPr>
        <w:t xml:space="preserve"> (заключаются сделки сроком до 5 лет) и </w:t>
      </w:r>
      <w:r w:rsidRPr="00EC4D59">
        <w:rPr>
          <w:b/>
          <w:color w:val="000000"/>
          <w:sz w:val="28"/>
          <w:szCs w:val="24"/>
        </w:rPr>
        <w:t>краткосрочного капиталов</w:t>
      </w:r>
      <w:r w:rsidRPr="00EC4D59">
        <w:rPr>
          <w:color w:val="000000"/>
          <w:sz w:val="28"/>
          <w:szCs w:val="24"/>
        </w:rPr>
        <w:t xml:space="preserve"> (заключаются сделки сроком до 1 года) [1].</w:t>
      </w:r>
    </w:p>
    <w:p w:rsidR="00A328CE" w:rsidRPr="00EC4D59" w:rsidRDefault="00A328CE" w:rsidP="0064699E">
      <w:pPr>
        <w:pStyle w:val="ae"/>
        <w:spacing w:before="0" w:beforeAutospacing="0" w:after="0" w:afterAutospacing="0" w:line="360" w:lineRule="auto"/>
        <w:ind w:firstLine="709"/>
        <w:jc w:val="both"/>
        <w:rPr>
          <w:color w:val="000000"/>
          <w:sz w:val="28"/>
        </w:rPr>
      </w:pPr>
      <w:r w:rsidRPr="00EC4D59">
        <w:rPr>
          <w:rStyle w:val="af"/>
          <w:color w:val="000000"/>
          <w:sz w:val="28"/>
        </w:rPr>
        <w:t>Фондовый рынок</w:t>
      </w:r>
      <w:r w:rsidRPr="00EC4D59">
        <w:rPr>
          <w:rStyle w:val="af"/>
          <w:b w:val="0"/>
          <w:color w:val="000000"/>
          <w:sz w:val="28"/>
        </w:rPr>
        <w:t xml:space="preserve"> (рынок ценных бумаг) </w:t>
      </w:r>
      <w:r w:rsidRPr="00EC4D59">
        <w:rPr>
          <w:color w:val="000000"/>
          <w:sz w:val="28"/>
        </w:rPr>
        <w:t>является одним из сегментов финансового рынка. Предметом сделок купли-продажи на нем являются ценные бумаги, которые удостоверяют кредитные отношения и отношения совладения между участниками экономических отношений. Особенностью рынка ценных бумаг является то обстоятельство, что, как правило, эти ценные бумаги могут свободно обращаться на рынке. То есть лицо, вложившее деньги в какое-либо производство посредством приобретения ценных бумаг, может вернуть их (полностью или частично), продав бумаги другому участнику экономических отношений, в то время как сами денежные средства не изымаются из процесса производства и предприятие продолжает функционировать. Такая возможность свободной купли-продажи ценных бумаг позволяет вкладчику самостоятельно выбирать время, на которое он желает разместить свои средства в тот или иной бизнес-проект.</w:t>
      </w:r>
    </w:p>
    <w:p w:rsidR="00A328CE" w:rsidRPr="00EC4D59" w:rsidRDefault="00A328CE" w:rsidP="0064699E">
      <w:pPr>
        <w:spacing w:before="0" w:after="0" w:line="360" w:lineRule="auto"/>
        <w:ind w:firstLine="709"/>
        <w:jc w:val="both"/>
        <w:rPr>
          <w:color w:val="000000"/>
          <w:sz w:val="28"/>
          <w:szCs w:val="24"/>
        </w:rPr>
      </w:pPr>
      <w:r w:rsidRPr="00EC4D59">
        <w:rPr>
          <w:b/>
          <w:color w:val="000000"/>
          <w:sz w:val="28"/>
          <w:szCs w:val="24"/>
        </w:rPr>
        <w:t>Например,</w:t>
      </w:r>
      <w:r w:rsidRPr="00EC4D59">
        <w:rPr>
          <w:color w:val="000000"/>
          <w:sz w:val="28"/>
          <w:szCs w:val="24"/>
        </w:rPr>
        <w:t xml:space="preserve"> крупнейшим фондовым рынком является </w:t>
      </w:r>
      <w:r w:rsidRPr="00EC4D59">
        <w:rPr>
          <w:b/>
          <w:color w:val="000000"/>
          <w:sz w:val="28"/>
          <w:szCs w:val="24"/>
        </w:rPr>
        <w:t>Московская межбанковская валютная биржа (ММВБ).</w:t>
      </w:r>
      <w:r w:rsidRPr="00EC4D59">
        <w:rPr>
          <w:color w:val="000000"/>
          <w:sz w:val="28"/>
          <w:szCs w:val="24"/>
        </w:rPr>
        <w:t xml:space="preserve"> Открыта в 1992 году.</w:t>
      </w:r>
    </w:p>
    <w:p w:rsidR="00A328CE" w:rsidRPr="00EC4D59" w:rsidRDefault="00A328CE" w:rsidP="0064699E">
      <w:pPr>
        <w:spacing w:before="0" w:after="0" w:line="360" w:lineRule="auto"/>
        <w:ind w:firstLine="709"/>
        <w:jc w:val="both"/>
        <w:rPr>
          <w:color w:val="000000"/>
          <w:sz w:val="28"/>
          <w:szCs w:val="24"/>
        </w:rPr>
      </w:pPr>
      <w:r w:rsidRPr="00EC4D59">
        <w:rPr>
          <w:b/>
          <w:color w:val="000000"/>
          <w:sz w:val="28"/>
          <w:szCs w:val="24"/>
        </w:rPr>
        <w:t>Фондовая биржа ММВБ</w:t>
      </w:r>
      <w:r w:rsidRPr="00EC4D59">
        <w:rPr>
          <w:color w:val="000000"/>
          <w:sz w:val="28"/>
          <w:szCs w:val="24"/>
        </w:rPr>
        <w:t xml:space="preserve"> – является ведущей российской фоновой биржей, на которой ежедневно идут торги по акция и корпоративным облигациям около 600 российских эмитентов с общей капитализацией почти 24 трлн. Рублей. В состав участников торгов Фондовой биржи ММВБ</w:t>
      </w:r>
      <w:r w:rsidR="0064699E" w:rsidRPr="00EC4D59">
        <w:rPr>
          <w:color w:val="000000"/>
          <w:sz w:val="28"/>
          <w:szCs w:val="24"/>
        </w:rPr>
        <w:t xml:space="preserve"> </w:t>
      </w:r>
      <w:r w:rsidRPr="00EC4D59">
        <w:rPr>
          <w:color w:val="000000"/>
          <w:sz w:val="28"/>
          <w:szCs w:val="24"/>
        </w:rPr>
        <w:t>входят около 650 организаций – профессиональных участников рынка ценных бумаг, клиентами которых являются более 490 00 инвесторов.</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На ММВБ приходится 9</w:t>
      </w:r>
      <w:r w:rsidR="0064699E" w:rsidRPr="00EC4D59">
        <w:rPr>
          <w:color w:val="000000"/>
          <w:sz w:val="28"/>
          <w:szCs w:val="24"/>
        </w:rPr>
        <w:t>8%</w:t>
      </w:r>
      <w:r w:rsidRPr="00EC4D59">
        <w:rPr>
          <w:color w:val="000000"/>
          <w:sz w:val="28"/>
          <w:szCs w:val="24"/>
        </w:rPr>
        <w:t xml:space="preserve"> оборотов торгов акциями из оборота на российских биржах и около 7</w:t>
      </w:r>
      <w:r w:rsidR="0064699E" w:rsidRPr="00EC4D59">
        <w:rPr>
          <w:color w:val="000000"/>
          <w:sz w:val="28"/>
          <w:szCs w:val="24"/>
        </w:rPr>
        <w:t>0%</w:t>
      </w:r>
      <w:r w:rsidRPr="00EC4D59">
        <w:rPr>
          <w:color w:val="000000"/>
          <w:sz w:val="28"/>
          <w:szCs w:val="24"/>
        </w:rPr>
        <w:t xml:space="preserve"> </w:t>
      </w:r>
      <w:r w:rsidR="0064699E" w:rsidRPr="00EC4D59">
        <w:rPr>
          <w:color w:val="000000"/>
          <w:sz w:val="28"/>
          <w:szCs w:val="24"/>
        </w:rPr>
        <w:t xml:space="preserve">– </w:t>
      </w:r>
      <w:r w:rsidRPr="00EC4D59">
        <w:rPr>
          <w:color w:val="000000"/>
          <w:sz w:val="28"/>
          <w:szCs w:val="24"/>
        </w:rPr>
        <w:t>исходя из оборотов мировой торговли этими ценными бумагами.</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В первом полугодии 2008 года объем сделок с акциями на ФР ММВБ достиг 19,82 трлн. рублей.</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Практически единственное серое пятно на репутации биржи – это история с фьючерсами в августе 1998 года. В момент кризиса торги по фьючерсам были остановлены, и через неделю биржа приняла решение о принудительном закрытии всех позиций по ценам на 14 августа. Решение было абсолютно законным, однако понятно, что оно очень больно ударило по игрокам, которые потеряли деньги именно в силу решения биржи, а не по рыночным причинам. Что в свою очередь вызвало вопросы о том, кому персонально это было выгодно, и продолжительные судебные разбирательства.</w:t>
      </w:r>
    </w:p>
    <w:p w:rsidR="00A328CE" w:rsidRPr="00EC4D59" w:rsidRDefault="00A328CE" w:rsidP="0064699E">
      <w:pPr>
        <w:pStyle w:val="ae"/>
        <w:spacing w:before="0" w:beforeAutospacing="0" w:after="0" w:afterAutospacing="0" w:line="360" w:lineRule="auto"/>
        <w:ind w:firstLine="709"/>
        <w:jc w:val="both"/>
        <w:rPr>
          <w:color w:val="000000"/>
          <w:sz w:val="28"/>
        </w:rPr>
      </w:pPr>
      <w:r w:rsidRPr="00EC4D59">
        <w:rPr>
          <w:color w:val="000000"/>
          <w:sz w:val="28"/>
        </w:rPr>
        <w:t xml:space="preserve">В составе фондового рынка выделяют </w:t>
      </w:r>
      <w:r w:rsidRPr="00EC4D59">
        <w:rPr>
          <w:rStyle w:val="af"/>
          <w:color w:val="000000"/>
          <w:sz w:val="28"/>
        </w:rPr>
        <w:t>денежный рынок</w:t>
      </w:r>
      <w:r w:rsidRPr="00EC4D59">
        <w:rPr>
          <w:color w:val="000000"/>
          <w:sz w:val="28"/>
        </w:rPr>
        <w:t xml:space="preserve"> и </w:t>
      </w:r>
      <w:r w:rsidRPr="00EC4D59">
        <w:rPr>
          <w:rStyle w:val="af"/>
          <w:color w:val="000000"/>
          <w:sz w:val="28"/>
        </w:rPr>
        <w:t>рынок капитала.</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Граница между денежными рынками (краткосрочные) и рынком капитала (долгосрочный), не всегда может быть четко проведена, но все-таки существует различие. </w:t>
      </w:r>
      <w:r w:rsidRPr="00EC4D59">
        <w:rPr>
          <w:b/>
          <w:color w:val="000000"/>
          <w:sz w:val="28"/>
          <w:szCs w:val="24"/>
        </w:rPr>
        <w:t xml:space="preserve">Инструменты денежного рынка – </w:t>
      </w:r>
      <w:r w:rsidRPr="00EC4D59">
        <w:rPr>
          <w:color w:val="000000"/>
          <w:sz w:val="28"/>
          <w:szCs w:val="24"/>
        </w:rPr>
        <w:t>казначейские векселя, банковские акцепты</w:t>
      </w:r>
      <w:r w:rsidRPr="00EC4D59">
        <w:rPr>
          <w:rStyle w:val="ad"/>
          <w:color w:val="000000"/>
          <w:sz w:val="28"/>
          <w:szCs w:val="24"/>
        </w:rPr>
        <w:footnoteReference w:id="2"/>
      </w:r>
      <w:r w:rsidRPr="00EC4D59">
        <w:rPr>
          <w:color w:val="000000"/>
          <w:sz w:val="28"/>
          <w:szCs w:val="24"/>
        </w:rPr>
        <w:t>, депозитные сертификаты банков,</w:t>
      </w:r>
      <w:r w:rsidRPr="00EC4D59">
        <w:rPr>
          <w:b/>
          <w:color w:val="000000"/>
          <w:sz w:val="28"/>
          <w:szCs w:val="24"/>
        </w:rPr>
        <w:t xml:space="preserve"> </w:t>
      </w:r>
      <w:r w:rsidRPr="00EC4D59">
        <w:rPr>
          <w:color w:val="000000"/>
          <w:sz w:val="28"/>
          <w:szCs w:val="24"/>
        </w:rPr>
        <w:t xml:space="preserve">служат в первую очередь для обеспечения ликвидными средствами государственных организаций и сферы бизнеса, тогда как </w:t>
      </w:r>
      <w:r w:rsidRPr="00EC4D59">
        <w:rPr>
          <w:b/>
          <w:color w:val="000000"/>
          <w:sz w:val="28"/>
          <w:szCs w:val="24"/>
        </w:rPr>
        <w:t>инструменты рынка капитала</w:t>
      </w:r>
      <w:r w:rsidRPr="00EC4D59">
        <w:rPr>
          <w:color w:val="000000"/>
          <w:sz w:val="28"/>
          <w:szCs w:val="24"/>
        </w:rPr>
        <w:t xml:space="preserve"> – долгосрочные облигации, акции, долгосрочные ссуды, связаны с процессом сбережения и инвестирования.</w:t>
      </w:r>
    </w:p>
    <w:p w:rsidR="00A328CE" w:rsidRPr="00EC4D59" w:rsidRDefault="00A328CE" w:rsidP="0064699E">
      <w:pPr>
        <w:pStyle w:val="ae"/>
        <w:spacing w:before="0" w:beforeAutospacing="0" w:after="0" w:afterAutospacing="0" w:line="360" w:lineRule="auto"/>
        <w:ind w:firstLine="709"/>
        <w:jc w:val="both"/>
        <w:rPr>
          <w:color w:val="000000"/>
          <w:sz w:val="28"/>
        </w:rPr>
      </w:pPr>
      <w:r w:rsidRPr="00EC4D59">
        <w:rPr>
          <w:color w:val="000000"/>
          <w:sz w:val="28"/>
        </w:rPr>
        <w:t xml:space="preserve">По организационной структуре рынок ценных бумаг делят на </w:t>
      </w:r>
      <w:r w:rsidRPr="00EC4D59">
        <w:rPr>
          <w:rStyle w:val="af"/>
          <w:color w:val="000000"/>
          <w:sz w:val="28"/>
        </w:rPr>
        <w:t>первичный и вторичный рынки.</w:t>
      </w:r>
    </w:p>
    <w:p w:rsidR="00A328CE" w:rsidRPr="00EC4D59" w:rsidRDefault="00A328CE" w:rsidP="0064699E">
      <w:pPr>
        <w:pStyle w:val="ae"/>
        <w:spacing w:before="0" w:beforeAutospacing="0" w:after="0" w:afterAutospacing="0" w:line="360" w:lineRule="auto"/>
        <w:ind w:firstLine="709"/>
        <w:jc w:val="both"/>
        <w:rPr>
          <w:color w:val="000000"/>
          <w:sz w:val="28"/>
        </w:rPr>
      </w:pPr>
      <w:bookmarkStart w:id="0" w:name="frstmrkt"/>
      <w:bookmarkEnd w:id="0"/>
      <w:r w:rsidRPr="00EC4D59">
        <w:rPr>
          <w:rStyle w:val="af"/>
          <w:color w:val="000000"/>
          <w:sz w:val="28"/>
        </w:rPr>
        <w:t>Первичный рынок</w:t>
      </w:r>
      <w:r w:rsidRPr="00EC4D59">
        <w:rPr>
          <w:color w:val="000000"/>
          <w:sz w:val="28"/>
        </w:rPr>
        <w:t xml:space="preserve"> </w:t>
      </w:r>
      <w:r w:rsidR="0064699E" w:rsidRPr="00EC4D59">
        <w:rPr>
          <w:color w:val="000000"/>
          <w:sz w:val="28"/>
        </w:rPr>
        <w:t xml:space="preserve">– </w:t>
      </w:r>
      <w:r w:rsidRPr="00EC4D59">
        <w:rPr>
          <w:color w:val="000000"/>
          <w:sz w:val="28"/>
        </w:rPr>
        <w:t xml:space="preserve">это рынок, на котором происходит первичное размещение ценной бумаги. Любая ценная бумага первый раз продается именно на первичном рынке. Таким образом, термин «первичный рынок» относится к продаже новых выпусков ценных бумаг. В результате продажи бумаг на первичном рынке выпустившее их лицо получает необходимые ему финансовые ресурсы, а бумаги поступают в руки первоначальных держателей. Таким образом, функция первичного рынка состоит в мобилизации новых капиталов. Ценные бумаги выпускаются, как правило, юридическими лицами (исключение </w:t>
      </w:r>
      <w:r w:rsidR="0064699E" w:rsidRPr="00EC4D59">
        <w:rPr>
          <w:color w:val="000000"/>
          <w:sz w:val="28"/>
        </w:rPr>
        <w:t xml:space="preserve">– </w:t>
      </w:r>
      <w:r w:rsidRPr="00EC4D59">
        <w:rPr>
          <w:color w:val="000000"/>
          <w:sz w:val="28"/>
        </w:rPr>
        <w:t xml:space="preserve">вексель). Лицо, которое выпускает ценную бумагу, называется </w:t>
      </w:r>
      <w:bookmarkStart w:id="1" w:name="issuer"/>
      <w:bookmarkEnd w:id="1"/>
      <w:r w:rsidRPr="00EC4D59">
        <w:rPr>
          <w:rStyle w:val="af"/>
          <w:color w:val="000000"/>
          <w:sz w:val="28"/>
        </w:rPr>
        <w:t>эмитентом</w:t>
      </w:r>
      <w:r w:rsidRPr="00EC4D59">
        <w:rPr>
          <w:color w:val="000000"/>
          <w:sz w:val="28"/>
        </w:rPr>
        <w:t xml:space="preserve">, а процесс выпуска ценных бумаг </w:t>
      </w:r>
      <w:r w:rsidR="0064699E" w:rsidRPr="00EC4D59">
        <w:rPr>
          <w:color w:val="000000"/>
          <w:sz w:val="28"/>
        </w:rPr>
        <w:t>–</w:t>
      </w:r>
      <w:bookmarkStart w:id="2" w:name="issue"/>
      <w:bookmarkEnd w:id="2"/>
      <w:r w:rsidR="0064699E" w:rsidRPr="00EC4D59">
        <w:rPr>
          <w:color w:val="000000"/>
          <w:sz w:val="28"/>
        </w:rPr>
        <w:t xml:space="preserve"> </w:t>
      </w:r>
      <w:r w:rsidRPr="00EC4D59">
        <w:rPr>
          <w:rStyle w:val="af"/>
          <w:color w:val="000000"/>
          <w:sz w:val="28"/>
        </w:rPr>
        <w:t>эмиссией</w:t>
      </w:r>
      <w:r w:rsidRPr="00EC4D59">
        <w:rPr>
          <w:color w:val="000000"/>
          <w:sz w:val="28"/>
        </w:rPr>
        <w:t xml:space="preserve">. Лицо, приобретающее ценные бумаги, именуется </w:t>
      </w:r>
      <w:bookmarkStart w:id="3" w:name="investor"/>
      <w:bookmarkEnd w:id="3"/>
      <w:r w:rsidRPr="00EC4D59">
        <w:rPr>
          <w:rStyle w:val="af"/>
          <w:b w:val="0"/>
          <w:color w:val="000000"/>
          <w:sz w:val="28"/>
        </w:rPr>
        <w:t>инвестором</w:t>
      </w:r>
      <w:r w:rsidRPr="00EC4D59">
        <w:rPr>
          <w:color w:val="000000"/>
          <w:sz w:val="28"/>
        </w:rPr>
        <w:t>.</w:t>
      </w:r>
    </w:p>
    <w:p w:rsidR="00A328CE" w:rsidRPr="00EC4D59" w:rsidRDefault="00A328CE" w:rsidP="0064699E">
      <w:pPr>
        <w:pStyle w:val="ae"/>
        <w:spacing w:before="0" w:beforeAutospacing="0" w:after="0" w:afterAutospacing="0" w:line="360" w:lineRule="auto"/>
        <w:ind w:firstLine="709"/>
        <w:jc w:val="both"/>
        <w:rPr>
          <w:color w:val="000000"/>
          <w:sz w:val="28"/>
        </w:rPr>
      </w:pPr>
      <w:r w:rsidRPr="00EC4D59">
        <w:rPr>
          <w:color w:val="000000"/>
          <w:sz w:val="28"/>
        </w:rPr>
        <w:t xml:space="preserve">После того, как первоначальный инвестор купил ценную бумагу, выпуск которой состоялся на первичном рынке, он вправе перепродать ее другим лицам, а те в свою очередь могут продать их следующим инвесторам. Первая и последующая перепродажи ценных бумаг происходят </w:t>
      </w:r>
      <w:r w:rsidRPr="00EC4D59">
        <w:rPr>
          <w:rStyle w:val="af"/>
          <w:b w:val="0"/>
          <w:color w:val="000000"/>
          <w:sz w:val="28"/>
        </w:rPr>
        <w:t>на вторичном рынке.</w:t>
      </w:r>
    </w:p>
    <w:p w:rsidR="0064699E" w:rsidRPr="00EC4D59" w:rsidRDefault="00A328CE" w:rsidP="0064699E">
      <w:pPr>
        <w:pStyle w:val="ae"/>
        <w:spacing w:before="0" w:beforeAutospacing="0" w:after="0" w:afterAutospacing="0" w:line="360" w:lineRule="auto"/>
        <w:ind w:firstLine="709"/>
        <w:jc w:val="both"/>
        <w:rPr>
          <w:color w:val="000000"/>
          <w:sz w:val="28"/>
        </w:rPr>
      </w:pPr>
      <w:bookmarkStart w:id="4" w:name="scndmrkt"/>
      <w:bookmarkEnd w:id="4"/>
      <w:r w:rsidRPr="00EC4D59">
        <w:rPr>
          <w:rStyle w:val="af"/>
          <w:color w:val="000000"/>
          <w:sz w:val="28"/>
        </w:rPr>
        <w:t>Вторичный рынок</w:t>
      </w:r>
      <w:r w:rsidRPr="00EC4D59">
        <w:rPr>
          <w:color w:val="000000"/>
          <w:sz w:val="28"/>
        </w:rPr>
        <w:t xml:space="preserve"> </w:t>
      </w:r>
      <w:r w:rsidR="0064699E" w:rsidRPr="00EC4D59">
        <w:rPr>
          <w:color w:val="000000"/>
          <w:sz w:val="28"/>
        </w:rPr>
        <w:t xml:space="preserve">– </w:t>
      </w:r>
      <w:r w:rsidRPr="00EC4D59">
        <w:rPr>
          <w:color w:val="000000"/>
          <w:sz w:val="28"/>
        </w:rPr>
        <w:t xml:space="preserve">это рынок, на котором происходит обращение ценных бумаг. В структуре вторичного рынка выделяют </w:t>
      </w:r>
      <w:r w:rsidRPr="00EC4D59">
        <w:rPr>
          <w:rStyle w:val="af"/>
          <w:color w:val="000000"/>
          <w:sz w:val="28"/>
        </w:rPr>
        <w:t>биржевой</w:t>
      </w:r>
      <w:r w:rsidRPr="00EC4D59">
        <w:rPr>
          <w:color w:val="000000"/>
          <w:sz w:val="28"/>
        </w:rPr>
        <w:t xml:space="preserve"> и </w:t>
      </w:r>
      <w:r w:rsidRPr="00EC4D59">
        <w:rPr>
          <w:rStyle w:val="af"/>
          <w:color w:val="000000"/>
          <w:sz w:val="28"/>
        </w:rPr>
        <w:t>внебиржевой</w:t>
      </w:r>
      <w:r w:rsidRPr="00EC4D59">
        <w:rPr>
          <w:color w:val="000000"/>
          <w:sz w:val="28"/>
        </w:rPr>
        <w:t xml:space="preserve"> рынки. </w:t>
      </w:r>
      <w:bookmarkStart w:id="5" w:name="exmrkt"/>
      <w:bookmarkEnd w:id="5"/>
      <w:r w:rsidRPr="00EC4D59">
        <w:rPr>
          <w:rStyle w:val="af"/>
          <w:color w:val="000000"/>
          <w:sz w:val="28"/>
        </w:rPr>
        <w:t>Биржевой</w:t>
      </w:r>
      <w:r w:rsidRPr="00EC4D59">
        <w:rPr>
          <w:color w:val="000000"/>
          <w:sz w:val="28"/>
        </w:rPr>
        <w:t xml:space="preserve"> рынок представлен обращением ценных бумаг на биржах. Торговлю на бирже осуществляют только члены биржи, причем торговля может осуществляться только теми ценными бумагами, которые включены в котировочный список.</w:t>
      </w:r>
    </w:p>
    <w:p w:rsidR="00A328CE" w:rsidRPr="00EC4D59" w:rsidRDefault="00A328CE" w:rsidP="0064699E">
      <w:pPr>
        <w:pStyle w:val="ae"/>
        <w:spacing w:before="0" w:beforeAutospacing="0" w:after="0" w:afterAutospacing="0" w:line="360" w:lineRule="auto"/>
        <w:ind w:firstLine="709"/>
        <w:jc w:val="both"/>
        <w:rPr>
          <w:color w:val="000000"/>
          <w:sz w:val="28"/>
        </w:rPr>
      </w:pPr>
      <w:bookmarkStart w:id="6" w:name="offexmrkt"/>
      <w:bookmarkEnd w:id="6"/>
      <w:r w:rsidRPr="00EC4D59">
        <w:rPr>
          <w:rStyle w:val="af"/>
          <w:color w:val="000000"/>
          <w:sz w:val="28"/>
        </w:rPr>
        <w:t>Внебиржевой</w:t>
      </w:r>
      <w:r w:rsidRPr="00EC4D59">
        <w:rPr>
          <w:color w:val="000000"/>
          <w:sz w:val="28"/>
        </w:rPr>
        <w:t xml:space="preserve"> рынок охватывает обращение бумаг вне бирж, но в пределах системы крупных</w:t>
      </w:r>
      <w:r w:rsidR="0064699E" w:rsidRPr="00EC4D59">
        <w:rPr>
          <w:color w:val="000000"/>
          <w:sz w:val="28"/>
        </w:rPr>
        <w:t xml:space="preserve"> </w:t>
      </w:r>
      <w:r w:rsidRPr="00EC4D59">
        <w:rPr>
          <w:color w:val="000000"/>
          <w:sz w:val="28"/>
        </w:rPr>
        <w:t>торговых площадок, объем операций иногда превышает объем операций на фондовом рынке [6].</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В качестве </w:t>
      </w:r>
      <w:r w:rsidRPr="00EC4D59">
        <w:rPr>
          <w:b/>
          <w:color w:val="000000"/>
          <w:sz w:val="28"/>
          <w:szCs w:val="24"/>
        </w:rPr>
        <w:t xml:space="preserve">примера </w:t>
      </w:r>
      <w:r w:rsidRPr="00EC4D59">
        <w:rPr>
          <w:color w:val="000000"/>
          <w:sz w:val="28"/>
          <w:szCs w:val="24"/>
        </w:rPr>
        <w:t>представим одного из конкурентоспособных представителей фондового рынка:</w:t>
      </w:r>
      <w:r w:rsidRPr="00EC4D59">
        <w:rPr>
          <w:color w:val="000000"/>
          <w:sz w:val="28"/>
          <w:szCs w:val="18"/>
        </w:rPr>
        <w:t xml:space="preserve"> «</w:t>
      </w:r>
      <w:r w:rsidRPr="00EC4D59">
        <w:rPr>
          <w:color w:val="000000"/>
          <w:sz w:val="28"/>
          <w:szCs w:val="24"/>
        </w:rPr>
        <w:t xml:space="preserve">Основой успеха </w:t>
      </w:r>
      <w:r w:rsidRPr="00EC4D59">
        <w:rPr>
          <w:b/>
          <w:color w:val="000000"/>
          <w:sz w:val="28"/>
          <w:szCs w:val="24"/>
        </w:rPr>
        <w:t>Рынка Альтернативных Инвестиций (AIM)</w:t>
      </w:r>
      <w:r w:rsidRPr="00EC4D59">
        <w:rPr>
          <w:color w:val="000000"/>
          <w:sz w:val="28"/>
          <w:szCs w:val="24"/>
        </w:rPr>
        <w:t xml:space="preserve"> </w:t>
      </w:r>
      <w:r w:rsidR="0064699E" w:rsidRPr="00EC4D59">
        <w:rPr>
          <w:color w:val="000000"/>
          <w:sz w:val="28"/>
          <w:szCs w:val="24"/>
        </w:rPr>
        <w:t xml:space="preserve">– </w:t>
      </w:r>
      <w:r w:rsidRPr="00EC4D59">
        <w:rPr>
          <w:color w:val="000000"/>
          <w:sz w:val="28"/>
          <w:szCs w:val="24"/>
        </w:rPr>
        <w:t xml:space="preserve">ведущего мирового рынка для небольших развивающихся компаний </w:t>
      </w:r>
      <w:r w:rsidR="0064699E" w:rsidRPr="00EC4D59">
        <w:rPr>
          <w:color w:val="000000"/>
          <w:sz w:val="28"/>
          <w:szCs w:val="24"/>
        </w:rPr>
        <w:t xml:space="preserve">– </w:t>
      </w:r>
      <w:r w:rsidRPr="00EC4D59">
        <w:rPr>
          <w:color w:val="000000"/>
          <w:sz w:val="28"/>
          <w:szCs w:val="24"/>
        </w:rPr>
        <w:t>простая регуляционная база, разработанная специально для максимального упрощения процесса эмиссии для небольших эмитентов. Создатели AIM смогли выдержать четкий баланс между смягчением регуляционного бремени для предприятий с одной стороны и эффективной защитой прав инвесторов с другой.</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Cпециалисты City Investment Bank отмечают, что все больше иностранных компаний размещает свои акции на AIM. Это еще раз подтверждает, что рынок играет важнейшую роль в построении прочного фундамента для роста и развития бизнеса во всей Европе.</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В течение первых 11 лет существования AIM более 2000 компаний вышло на этот фондовый рынок, создав уникальное сообщество инновационных и быстро развивающихся компаний. Популярность AIM обусловлена его упрощенной нормативной базой, специально разработанной для удовлетворения потребностей малого и растущего бизнеса вне зависимости от сектора экономики. Надо принять во внимание и тот факт, что AIM входит в состав Лондонской Фондовой Биржи, которая уже несколько веков является одной из ведущих в мире и предоставляет услуги, способствующие привлечению капитала и торговле ценными бумагами. Котируясь на бирже, компании получают доступ к огромной базе инвесторов, представляющей самый большой пул</w:t>
      </w:r>
      <w:r w:rsidRPr="00EC4D59">
        <w:rPr>
          <w:rStyle w:val="ad"/>
          <w:color w:val="000000"/>
          <w:sz w:val="28"/>
          <w:szCs w:val="24"/>
        </w:rPr>
        <w:footnoteReference w:id="3"/>
      </w:r>
      <w:r w:rsidRPr="00EC4D59">
        <w:rPr>
          <w:color w:val="000000"/>
          <w:sz w:val="28"/>
          <w:szCs w:val="24"/>
        </w:rPr>
        <w:t xml:space="preserve"> в мире. Размещая свои ценные бумаги на Альтернативном рынке, небольшие компании, находящиеся на стадии развития, зачастую еще не готовые к выходу на Основную Площадку, однако получают возможности публичного доступа к инвесторам.</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Ниже перечислены лишь несколько причин, которые, по мнению наших аналитиков, делают Альтернативную Площадку привлекательной для размещения:</w:t>
      </w:r>
    </w:p>
    <w:p w:rsidR="00A328CE" w:rsidRPr="00EC4D59" w:rsidRDefault="00A328CE" w:rsidP="0064699E">
      <w:pPr>
        <w:numPr>
          <w:ilvl w:val="0"/>
          <w:numId w:val="37"/>
        </w:numPr>
        <w:spacing w:before="0" w:after="0" w:line="360" w:lineRule="auto"/>
        <w:ind w:left="0" w:firstLine="709"/>
        <w:jc w:val="both"/>
        <w:rPr>
          <w:color w:val="000000"/>
          <w:sz w:val="28"/>
          <w:szCs w:val="24"/>
        </w:rPr>
      </w:pPr>
      <w:r w:rsidRPr="00EC4D59">
        <w:rPr>
          <w:iCs/>
          <w:color w:val="000000"/>
          <w:sz w:val="28"/>
          <w:szCs w:val="24"/>
        </w:rPr>
        <w:t>критерии выхода на AIM, разработанные специально для небольших и растущих компаний</w:t>
      </w:r>
      <w:r w:rsidRPr="00EC4D59">
        <w:rPr>
          <w:color w:val="000000"/>
          <w:sz w:val="28"/>
          <w:szCs w:val="24"/>
        </w:rPr>
        <w:t xml:space="preserve">, дающие им возможность выходить на публичный рынок на ранних стадиях своего развития, </w:t>
      </w:r>
      <w:r w:rsidR="0064699E" w:rsidRPr="00EC4D59">
        <w:rPr>
          <w:color w:val="000000"/>
          <w:sz w:val="28"/>
          <w:szCs w:val="24"/>
        </w:rPr>
        <w:t xml:space="preserve">– </w:t>
      </w:r>
      <w:r w:rsidRPr="00EC4D59">
        <w:rPr>
          <w:color w:val="000000"/>
          <w:sz w:val="28"/>
          <w:szCs w:val="24"/>
        </w:rPr>
        <w:t>нет требований к истории деятельности компании, а также к размеру доли акций, которая должна находиться в свободном обращении;</w:t>
      </w:r>
    </w:p>
    <w:p w:rsidR="00A328CE" w:rsidRPr="00EC4D59" w:rsidRDefault="00A328CE" w:rsidP="0064699E">
      <w:pPr>
        <w:numPr>
          <w:ilvl w:val="0"/>
          <w:numId w:val="37"/>
        </w:numPr>
        <w:spacing w:before="0" w:after="0" w:line="360" w:lineRule="auto"/>
        <w:ind w:left="0" w:firstLine="709"/>
        <w:jc w:val="both"/>
        <w:rPr>
          <w:color w:val="000000"/>
          <w:sz w:val="28"/>
          <w:szCs w:val="24"/>
        </w:rPr>
      </w:pPr>
      <w:r w:rsidRPr="00EC4D59">
        <w:rPr>
          <w:iCs/>
          <w:color w:val="000000"/>
          <w:sz w:val="28"/>
          <w:szCs w:val="24"/>
        </w:rPr>
        <w:t>смягченный нормативный режим</w:t>
      </w:r>
      <w:r w:rsidRPr="00EC4D59">
        <w:rPr>
          <w:color w:val="000000"/>
          <w:sz w:val="28"/>
          <w:szCs w:val="24"/>
        </w:rPr>
        <w:t>, позволяющий компаниям работать точно так же, как и обычные публичные компании, но без необходимости полностью соответствовать всем нормативам UKLA;</w:t>
      </w:r>
    </w:p>
    <w:p w:rsidR="00A328CE" w:rsidRPr="00EC4D59" w:rsidRDefault="00A328CE" w:rsidP="0064699E">
      <w:pPr>
        <w:numPr>
          <w:ilvl w:val="0"/>
          <w:numId w:val="37"/>
        </w:numPr>
        <w:spacing w:before="0" w:after="0" w:line="360" w:lineRule="auto"/>
        <w:ind w:left="0" w:firstLine="709"/>
        <w:jc w:val="both"/>
        <w:rPr>
          <w:color w:val="000000"/>
          <w:sz w:val="28"/>
          <w:szCs w:val="24"/>
        </w:rPr>
      </w:pPr>
      <w:r w:rsidRPr="00EC4D59">
        <w:rPr>
          <w:iCs/>
          <w:color w:val="000000"/>
          <w:sz w:val="28"/>
          <w:szCs w:val="24"/>
        </w:rPr>
        <w:t>упрощенные правила процесса поглощения</w:t>
      </w:r>
      <w:r w:rsidRPr="00EC4D59">
        <w:rPr>
          <w:color w:val="000000"/>
          <w:sz w:val="28"/>
          <w:szCs w:val="24"/>
        </w:rPr>
        <w:t>, способствующие росту компании через поглощение;</w:t>
      </w:r>
    </w:p>
    <w:p w:rsidR="0064699E" w:rsidRPr="00EC4D59" w:rsidRDefault="00A328CE" w:rsidP="0064699E">
      <w:pPr>
        <w:numPr>
          <w:ilvl w:val="0"/>
          <w:numId w:val="37"/>
        </w:numPr>
        <w:spacing w:before="0" w:after="0" w:line="360" w:lineRule="auto"/>
        <w:ind w:left="0" w:firstLine="709"/>
        <w:jc w:val="both"/>
        <w:rPr>
          <w:color w:val="000000"/>
          <w:sz w:val="28"/>
          <w:szCs w:val="24"/>
        </w:rPr>
      </w:pPr>
      <w:r w:rsidRPr="00EC4D59">
        <w:rPr>
          <w:iCs/>
          <w:color w:val="000000"/>
          <w:sz w:val="28"/>
          <w:szCs w:val="24"/>
        </w:rPr>
        <w:t>применение статуса «некотирующейся» компании в целях налогообложения</w:t>
      </w:r>
      <w:r w:rsidRPr="00EC4D59">
        <w:rPr>
          <w:color w:val="000000"/>
          <w:sz w:val="28"/>
          <w:szCs w:val="24"/>
        </w:rPr>
        <w:t>, что может служить преимуществом для некоторых компаний.</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Если мы взглянем на статистику </w:t>
      </w:r>
      <w:r w:rsidR="0064699E" w:rsidRPr="00EC4D59">
        <w:rPr>
          <w:color w:val="000000"/>
          <w:sz w:val="28"/>
          <w:szCs w:val="24"/>
        </w:rPr>
        <w:t xml:space="preserve">– </w:t>
      </w:r>
      <w:r w:rsidRPr="00EC4D59">
        <w:rPr>
          <w:color w:val="000000"/>
          <w:sz w:val="28"/>
          <w:szCs w:val="24"/>
        </w:rPr>
        <w:t>с момента открытия Альтернативной Площадки ЛФБ в 1995 году было привлечено более 20 миллиардов фунтов капитала и акции более 2000 компаний были размещены на рынке (из них 212 иностранных). Рост AIM за последние несколько лет был удивительным. Еще в 2006 году на AIM котировалось около 750 компаний, тогда как в июле 2007 года их стало уже более 1260. В 2007 году компании AIM подняли более 4,6 миллиардов фунтов капитала, что в сравнении с 2 миллиардами предыдущего года свидетельствует о неуклонном росте заинтересованности, как среди эмитентов, так и среди инвесторов» [4].</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Возвращаясь, к классификации ФК отметим, что рынок капитала, в свою очередь, подразделяется на </w:t>
      </w:r>
      <w:r w:rsidRPr="00EC4D59">
        <w:rPr>
          <w:b/>
          <w:color w:val="000000"/>
          <w:sz w:val="28"/>
          <w:szCs w:val="24"/>
        </w:rPr>
        <w:t>рынок ссудного капитала</w:t>
      </w:r>
      <w:r w:rsidRPr="00EC4D59">
        <w:rPr>
          <w:color w:val="000000"/>
          <w:sz w:val="28"/>
          <w:szCs w:val="24"/>
        </w:rPr>
        <w:t xml:space="preserve"> и </w:t>
      </w:r>
      <w:r w:rsidRPr="00EC4D59">
        <w:rPr>
          <w:b/>
          <w:color w:val="000000"/>
          <w:sz w:val="28"/>
          <w:szCs w:val="24"/>
        </w:rPr>
        <w:t>рынок долевых ценных бумаг</w:t>
      </w:r>
      <w:r w:rsidRPr="00EC4D59">
        <w:rPr>
          <w:color w:val="000000"/>
          <w:sz w:val="28"/>
          <w:szCs w:val="24"/>
        </w:rPr>
        <w:t>. Такое деление выражает характер отношений между покупателями товаров, продаваемых на рынке и эмитентами последних. Если в качестве товара выступает долевая ценная бумага, то эти отношения носят характер собственности, в остальных случаях это кредитные отношения. На рынке ссудного капитала обращаются долгосрочные финансовые инструменты, предоставляемые на условиях срочности, платности и возвратности. Они включают в себя рынок долгосрочных банковских ссуд рынок долговых ценных бумаг [1].</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Наряду с основными финансовыми инструментами (акциями и облигациями) на фондовом рынке обращается большое число производных и гибридных ценных бумаг.</w:t>
      </w:r>
    </w:p>
    <w:p w:rsidR="0064699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В зависимости от сроков совершения операций с ценными бумагами рынок ценных бумаг (фондовый рынок) подразделяется на </w:t>
      </w:r>
      <w:r w:rsidRPr="00EC4D59">
        <w:rPr>
          <w:b/>
          <w:color w:val="000000"/>
          <w:sz w:val="28"/>
          <w:szCs w:val="24"/>
        </w:rPr>
        <w:t xml:space="preserve">спотовый </w:t>
      </w:r>
      <w:r w:rsidRPr="00EC4D59">
        <w:rPr>
          <w:color w:val="000000"/>
          <w:sz w:val="28"/>
          <w:szCs w:val="24"/>
        </w:rPr>
        <w:t xml:space="preserve">– обмен ценных бумаг на деньги осуществляется практически во время сделки, и </w:t>
      </w:r>
      <w:r w:rsidRPr="00EC4D59">
        <w:rPr>
          <w:b/>
          <w:color w:val="000000"/>
          <w:sz w:val="28"/>
          <w:szCs w:val="24"/>
        </w:rPr>
        <w:t>срочный</w:t>
      </w:r>
      <w:r w:rsidRPr="00EC4D59">
        <w:rPr>
          <w:color w:val="000000"/>
          <w:sz w:val="28"/>
          <w:szCs w:val="24"/>
        </w:rPr>
        <w:t xml:space="preserve"> – осуществляется торговля срочными контрактами.</w:t>
      </w:r>
    </w:p>
    <w:p w:rsidR="0064699E" w:rsidRPr="00EC4D59" w:rsidRDefault="00A328CE" w:rsidP="0064699E">
      <w:pPr>
        <w:spacing w:before="0" w:after="0" w:line="360" w:lineRule="auto"/>
        <w:ind w:firstLine="709"/>
        <w:jc w:val="both"/>
        <w:rPr>
          <w:color w:val="000000"/>
          <w:sz w:val="28"/>
          <w:szCs w:val="24"/>
        </w:rPr>
      </w:pPr>
      <w:r w:rsidRPr="00EC4D59">
        <w:rPr>
          <w:b/>
          <w:color w:val="000000"/>
          <w:sz w:val="28"/>
          <w:szCs w:val="24"/>
        </w:rPr>
        <w:t>Форвардный рынок</w:t>
      </w:r>
      <w:r w:rsidRPr="00EC4D59">
        <w:rPr>
          <w:color w:val="000000"/>
          <w:sz w:val="28"/>
          <w:szCs w:val="24"/>
        </w:rPr>
        <w:t xml:space="preserve"> – рынок, на котором стороны договариваются о поставке имеющихся у них в действительности ценных бумаг с окончательным расчетом к определенной дате в будущем.</w:t>
      </w:r>
    </w:p>
    <w:p w:rsidR="00A328CE" w:rsidRPr="00EC4D59" w:rsidRDefault="00A328CE" w:rsidP="0064699E">
      <w:pPr>
        <w:spacing w:before="0" w:after="0" w:line="360" w:lineRule="auto"/>
        <w:ind w:firstLine="709"/>
        <w:jc w:val="both"/>
        <w:rPr>
          <w:b/>
          <w:color w:val="000000"/>
          <w:sz w:val="28"/>
          <w:szCs w:val="24"/>
        </w:rPr>
      </w:pPr>
      <w:r w:rsidRPr="00EC4D59">
        <w:rPr>
          <w:color w:val="000000"/>
          <w:sz w:val="28"/>
          <w:szCs w:val="24"/>
        </w:rPr>
        <w:t xml:space="preserve">Наиболее известными производными инструментами являются фьючерсы и опционы. </w:t>
      </w:r>
      <w:r w:rsidRPr="00EC4D59">
        <w:rPr>
          <w:b/>
          <w:color w:val="000000"/>
          <w:sz w:val="28"/>
          <w:szCs w:val="24"/>
        </w:rPr>
        <w:t xml:space="preserve">Фьючерсы </w:t>
      </w:r>
      <w:r w:rsidRPr="00EC4D59">
        <w:rPr>
          <w:color w:val="000000"/>
          <w:sz w:val="28"/>
          <w:szCs w:val="24"/>
        </w:rPr>
        <w:t xml:space="preserve">(фьючерсные контракты) предполагают покупку или продажу какого-либо актива в будущем по цене, зафиксированной в момент заключения фьючерсной сделки. В качестве основного актива не обязательно должна выступать какая-нибудь ценная бумага: им может являться иностранная валюта, нефть, металл, зерно и другие товары, торговля которыми осуществляется на различных биржах. Покупая фьючерс, предприятие может застраховаться от резкого изменения цен на базисный товар в будущем. </w:t>
      </w:r>
      <w:r w:rsidRPr="00EC4D59">
        <w:rPr>
          <w:b/>
          <w:color w:val="000000"/>
          <w:sz w:val="28"/>
          <w:szCs w:val="24"/>
        </w:rPr>
        <w:t xml:space="preserve">Опцион </w:t>
      </w:r>
      <w:r w:rsidRPr="00EC4D59">
        <w:rPr>
          <w:color w:val="000000"/>
          <w:sz w:val="28"/>
          <w:szCs w:val="24"/>
        </w:rPr>
        <w:t xml:space="preserve">во многом аналогичен фьючерсу, однако его исполнение не обязательно. То есть он дает держателю право, но не возлагает на него обязанности по исполнению контракта. Например, страхуясь от риска падения курса валюты, в которой оно получает выручку, предприятие-экспортер может одновременно с подписанием договора на поставку продукции купить опцион на продажу валюты, в которой поставка будет оплачена. Если к моменту оплаты договора курс валюты упадет, то предприятие сможет продать ее по курсу, зафиксированному в опционе. Если этого не произойдет, оно просто не исполнит опцион. В последние два десятилетия рынок производных финансовых инструментов был наиболее быстрорастущим. </w:t>
      </w:r>
      <w:r w:rsidRPr="00EC4D59">
        <w:rPr>
          <w:b/>
          <w:color w:val="000000"/>
          <w:sz w:val="28"/>
          <w:szCs w:val="24"/>
        </w:rPr>
        <w:t>Например,</w:t>
      </w:r>
      <w:r w:rsidRPr="00EC4D59">
        <w:rPr>
          <w:color w:val="000000"/>
          <w:sz w:val="28"/>
          <w:szCs w:val="24"/>
        </w:rPr>
        <w:t xml:space="preserve"> наиболее известным организованным рынком подобных активов являются </w:t>
      </w:r>
      <w:r w:rsidRPr="00EC4D59">
        <w:rPr>
          <w:b/>
          <w:color w:val="000000"/>
          <w:sz w:val="28"/>
          <w:szCs w:val="24"/>
        </w:rPr>
        <w:t>Чикагская товарная биржа (CME), Чикагский совет торговли (CBT) и Лондонская международная биржа финансовых фьючерсов (LIFFE).</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Также нужно отметить </w:t>
      </w:r>
      <w:r w:rsidRPr="00EC4D59">
        <w:rPr>
          <w:b/>
          <w:color w:val="000000"/>
          <w:sz w:val="28"/>
          <w:szCs w:val="24"/>
        </w:rPr>
        <w:t>рынок свопов</w:t>
      </w:r>
      <w:r w:rsidRPr="00EC4D59">
        <w:rPr>
          <w:color w:val="000000"/>
          <w:sz w:val="28"/>
          <w:szCs w:val="24"/>
        </w:rPr>
        <w:t xml:space="preserve"> – рынок прямых обменов контрактами между участниками сделки с ценными бумагами. Он гарантирует им взаимный обмен двумя финансовыми обязательствами в определенный момент</w:t>
      </w:r>
      <w:r w:rsidR="0064699E" w:rsidRPr="00EC4D59">
        <w:rPr>
          <w:color w:val="000000"/>
          <w:sz w:val="28"/>
          <w:szCs w:val="24"/>
        </w:rPr>
        <w:t xml:space="preserve"> </w:t>
      </w:r>
      <w:r w:rsidRPr="00EC4D59">
        <w:rPr>
          <w:color w:val="000000"/>
          <w:sz w:val="28"/>
          <w:szCs w:val="24"/>
        </w:rPr>
        <w:t>в будущем. В отличие от форвардной сделки своп обычно подразумевает перевод только чистой разницы между суммами по каждому обязательству.</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Рассмотрев подробную структуру финансовых рынков, скажем несколько слов о Российском финансовом рынке.</w:t>
      </w:r>
    </w:p>
    <w:p w:rsidR="0064699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Российский финансовый рынок сегодня явно нуждается в ускоренных темпах развития и его проблемы постоянного обсуждаются на самом высоком уровне. Эти вопросы получили особо острое звучание в свете ситуации, в которой оказался рынок сегодня. Свершившийся факт </w:t>
      </w:r>
      <w:r w:rsidR="0064699E" w:rsidRPr="00EC4D59">
        <w:rPr>
          <w:color w:val="000000"/>
          <w:sz w:val="28"/>
          <w:szCs w:val="24"/>
        </w:rPr>
        <w:t xml:space="preserve">– </w:t>
      </w:r>
      <w:r w:rsidRPr="00EC4D59">
        <w:rPr>
          <w:color w:val="000000"/>
          <w:sz w:val="28"/>
          <w:szCs w:val="24"/>
        </w:rPr>
        <w:t>он стал выглядеть малопривлекательно для инвесторов.</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Между тем, для того, чтобы стать </w:t>
      </w:r>
      <w:r w:rsidR="0064699E" w:rsidRPr="00EC4D59">
        <w:rPr>
          <w:color w:val="000000"/>
          <w:sz w:val="28"/>
          <w:szCs w:val="24"/>
        </w:rPr>
        <w:t>«ц</w:t>
      </w:r>
      <w:r w:rsidRPr="00EC4D59">
        <w:rPr>
          <w:color w:val="000000"/>
          <w:sz w:val="28"/>
          <w:szCs w:val="24"/>
        </w:rPr>
        <w:t>ентром притяжения</w:t>
      </w:r>
      <w:r w:rsidR="0064699E" w:rsidRPr="00EC4D59">
        <w:rPr>
          <w:color w:val="000000"/>
          <w:sz w:val="28"/>
          <w:szCs w:val="24"/>
        </w:rPr>
        <w:t xml:space="preserve">» </w:t>
      </w:r>
      <w:r w:rsidRPr="00EC4D59">
        <w:rPr>
          <w:color w:val="000000"/>
          <w:sz w:val="28"/>
          <w:szCs w:val="24"/>
        </w:rPr>
        <w:t xml:space="preserve">и в перспективе успешно конкурировать и на глобальных финансовых рынках, у нас, как выразился на совещании, посвященном созданию международного финансового центра (МФЦ) в России, президент Дмитрий Медведева, есть все: удобное географическое положение, последовательная диверсификация экономической структуры, тесные многоплановые отношения, как с развитыми странами, так и с развивающимися. Нет главного </w:t>
      </w:r>
      <w:r w:rsidR="0064699E" w:rsidRPr="00EC4D59">
        <w:rPr>
          <w:color w:val="000000"/>
          <w:sz w:val="28"/>
          <w:szCs w:val="24"/>
        </w:rPr>
        <w:t xml:space="preserve">– </w:t>
      </w:r>
      <w:r w:rsidRPr="00EC4D59">
        <w:rPr>
          <w:color w:val="000000"/>
          <w:sz w:val="28"/>
          <w:szCs w:val="24"/>
        </w:rPr>
        <w:t>хороших законов, которые позволили бы поступательно развиваться отечественному финансовому рынку. Столь необходимые законы и новации не могут преодолеть чиновничьих и депутатских барьеров [2].</w:t>
      </w:r>
    </w:p>
    <w:p w:rsidR="00A328CE" w:rsidRPr="00EC4D59" w:rsidRDefault="00A328CE" w:rsidP="0064699E">
      <w:pPr>
        <w:spacing w:before="0" w:after="0" w:line="360" w:lineRule="auto"/>
        <w:ind w:firstLine="709"/>
        <w:jc w:val="both"/>
        <w:rPr>
          <w:color w:val="000000"/>
          <w:sz w:val="28"/>
          <w:szCs w:val="24"/>
        </w:rPr>
      </w:pPr>
    </w:p>
    <w:p w:rsidR="00A328CE" w:rsidRPr="00EC4D59" w:rsidRDefault="00A328CE" w:rsidP="0064699E">
      <w:pPr>
        <w:spacing w:before="0" w:after="0" w:line="360" w:lineRule="auto"/>
        <w:ind w:firstLine="709"/>
        <w:jc w:val="both"/>
        <w:rPr>
          <w:b/>
          <w:color w:val="000000"/>
          <w:sz w:val="28"/>
          <w:szCs w:val="32"/>
        </w:rPr>
      </w:pPr>
    </w:p>
    <w:p w:rsidR="00A328CE" w:rsidRPr="00EC4D59" w:rsidRDefault="00EC4D59" w:rsidP="0064699E">
      <w:pPr>
        <w:spacing w:before="0" w:after="0" w:line="360" w:lineRule="auto"/>
        <w:ind w:firstLine="709"/>
        <w:jc w:val="both"/>
        <w:rPr>
          <w:color w:val="000000"/>
          <w:sz w:val="28"/>
          <w:szCs w:val="32"/>
        </w:rPr>
      </w:pPr>
      <w:r>
        <w:rPr>
          <w:b/>
          <w:color w:val="000000"/>
          <w:sz w:val="28"/>
          <w:szCs w:val="32"/>
        </w:rPr>
        <w:br w:type="page"/>
      </w:r>
      <w:r w:rsidR="00A328CE" w:rsidRPr="00EC4D59">
        <w:rPr>
          <w:b/>
          <w:color w:val="000000"/>
          <w:sz w:val="28"/>
          <w:szCs w:val="32"/>
        </w:rPr>
        <w:t>Заключение</w:t>
      </w:r>
    </w:p>
    <w:p w:rsidR="00A328CE" w:rsidRPr="00EC4D59" w:rsidRDefault="00A328CE" w:rsidP="0064699E">
      <w:pPr>
        <w:pStyle w:val="af7"/>
        <w:rPr>
          <w:color w:val="000000"/>
          <w:sz w:val="28"/>
          <w:szCs w:val="24"/>
        </w:rPr>
      </w:pP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 xml:space="preserve">Начнем с того, что неотъемлемым элементом инвестирования являются деньги (денежные средства), представленные в наличной и безналичной формах. Деньги являются товаром, необходимым для организации всего цикла производства. Без денег экономическая система перестает нормально функционировать. Многие экономисты условно сравнивают роль денег в экономической системе с функцией крови в организме человека: она переносит жизненно важный элемент </w:t>
      </w:r>
      <w:r w:rsidR="0064699E" w:rsidRPr="00EC4D59">
        <w:rPr>
          <w:color w:val="000000"/>
          <w:sz w:val="28"/>
          <w:szCs w:val="24"/>
        </w:rPr>
        <w:t xml:space="preserve">– </w:t>
      </w:r>
      <w:r w:rsidRPr="00EC4D59">
        <w:rPr>
          <w:color w:val="000000"/>
          <w:sz w:val="28"/>
          <w:szCs w:val="24"/>
        </w:rPr>
        <w:t xml:space="preserve">кислород, необходимый для жизнедеятельности всей системы. Следовательно, финансовый рынок представляет некое подобие кровеносной системы. Если она перестает работать </w:t>
      </w:r>
      <w:r w:rsidR="0064699E" w:rsidRPr="00EC4D59">
        <w:rPr>
          <w:color w:val="000000"/>
          <w:sz w:val="28"/>
          <w:szCs w:val="24"/>
        </w:rPr>
        <w:t xml:space="preserve">– </w:t>
      </w:r>
      <w:r w:rsidRPr="00EC4D59">
        <w:rPr>
          <w:color w:val="000000"/>
          <w:sz w:val="28"/>
          <w:szCs w:val="24"/>
        </w:rPr>
        <w:t>останавливается деятельность всего механизма. Именно поэтому органы государственной власти в настоящее время придают большое значение развитию финансового рынка в нашей стране.</w:t>
      </w:r>
    </w:p>
    <w:p w:rsidR="00A328CE" w:rsidRPr="00EC4D59" w:rsidRDefault="00A328CE" w:rsidP="0064699E">
      <w:pPr>
        <w:spacing w:before="0" w:after="0" w:line="360" w:lineRule="auto"/>
        <w:ind w:firstLine="709"/>
        <w:jc w:val="both"/>
        <w:rPr>
          <w:color w:val="000000"/>
          <w:sz w:val="28"/>
          <w:szCs w:val="24"/>
        </w:rPr>
      </w:pPr>
      <w:r w:rsidRPr="00EC4D59">
        <w:rPr>
          <w:color w:val="000000"/>
          <w:sz w:val="28"/>
          <w:szCs w:val="24"/>
        </w:rPr>
        <w:t>На основании данных слов, можно понять какова роль финансового рынка в мировой финансовой жизни – ФР неотъемлемая часть организма под названием мировая экономика.</w:t>
      </w:r>
    </w:p>
    <w:p w:rsidR="00A328CE" w:rsidRPr="00EC4D59" w:rsidRDefault="00A328CE" w:rsidP="0064699E">
      <w:pPr>
        <w:spacing w:before="0" w:after="0" w:line="360" w:lineRule="auto"/>
        <w:ind w:firstLine="709"/>
        <w:jc w:val="both"/>
        <w:rPr>
          <w:b/>
          <w:color w:val="000000"/>
          <w:sz w:val="28"/>
          <w:szCs w:val="24"/>
        </w:rPr>
      </w:pPr>
    </w:p>
    <w:p w:rsidR="00A328CE" w:rsidRPr="00EC4D59" w:rsidRDefault="00A328CE" w:rsidP="0064699E">
      <w:pPr>
        <w:spacing w:before="0" w:after="0" w:line="360" w:lineRule="auto"/>
        <w:ind w:firstLine="709"/>
        <w:jc w:val="both"/>
        <w:rPr>
          <w:color w:val="000000"/>
          <w:sz w:val="28"/>
          <w:szCs w:val="24"/>
        </w:rPr>
      </w:pPr>
    </w:p>
    <w:p w:rsidR="00A328CE" w:rsidRPr="00EC4D59" w:rsidRDefault="00EC4D59" w:rsidP="0064699E">
      <w:pPr>
        <w:spacing w:before="0" w:after="0" w:line="360" w:lineRule="auto"/>
        <w:ind w:firstLine="709"/>
        <w:jc w:val="both"/>
        <w:rPr>
          <w:b/>
          <w:color w:val="000000"/>
          <w:sz w:val="28"/>
          <w:szCs w:val="32"/>
        </w:rPr>
      </w:pPr>
      <w:r>
        <w:rPr>
          <w:b/>
          <w:color w:val="000000"/>
          <w:sz w:val="28"/>
          <w:szCs w:val="32"/>
        </w:rPr>
        <w:br w:type="page"/>
        <w:t>Список литературы</w:t>
      </w:r>
    </w:p>
    <w:p w:rsidR="0064699E" w:rsidRPr="00EC4D59" w:rsidRDefault="0064699E" w:rsidP="0064699E">
      <w:pPr>
        <w:spacing w:before="0" w:after="0" w:line="360" w:lineRule="auto"/>
        <w:ind w:firstLine="709"/>
        <w:jc w:val="both"/>
        <w:rPr>
          <w:b/>
          <w:color w:val="000000"/>
          <w:sz w:val="28"/>
          <w:szCs w:val="32"/>
        </w:rPr>
      </w:pPr>
    </w:p>
    <w:p w:rsidR="0064699E" w:rsidRPr="00EC4D59" w:rsidRDefault="00A328CE" w:rsidP="00EC4D59">
      <w:pPr>
        <w:numPr>
          <w:ilvl w:val="0"/>
          <w:numId w:val="26"/>
        </w:numPr>
        <w:tabs>
          <w:tab w:val="left" w:pos="240"/>
        </w:tabs>
        <w:spacing w:before="0" w:after="0" w:line="360" w:lineRule="auto"/>
        <w:ind w:left="0" w:firstLine="0"/>
        <w:jc w:val="both"/>
        <w:rPr>
          <w:color w:val="000000"/>
          <w:sz w:val="28"/>
          <w:szCs w:val="24"/>
        </w:rPr>
      </w:pPr>
      <w:r w:rsidRPr="00EC4D59">
        <w:rPr>
          <w:color w:val="000000"/>
          <w:sz w:val="28"/>
          <w:szCs w:val="24"/>
        </w:rPr>
        <w:t>Финансы. Учебник для ВУЗов</w:t>
      </w:r>
      <w:r w:rsidR="0064699E" w:rsidRPr="00EC4D59">
        <w:rPr>
          <w:color w:val="000000"/>
          <w:sz w:val="28"/>
          <w:szCs w:val="24"/>
        </w:rPr>
        <w:t> / Под</w:t>
      </w:r>
      <w:r w:rsidRPr="00EC4D59">
        <w:rPr>
          <w:color w:val="000000"/>
          <w:sz w:val="28"/>
          <w:szCs w:val="24"/>
        </w:rPr>
        <w:t xml:space="preserve"> ред. </w:t>
      </w:r>
      <w:r w:rsidR="0064699E" w:rsidRPr="00EC4D59">
        <w:rPr>
          <w:color w:val="000000"/>
          <w:sz w:val="28"/>
          <w:szCs w:val="24"/>
        </w:rPr>
        <w:t>В.В. Ковалева</w:t>
      </w:r>
      <w:r w:rsidRPr="00EC4D59">
        <w:rPr>
          <w:color w:val="000000"/>
          <w:sz w:val="28"/>
          <w:szCs w:val="24"/>
        </w:rPr>
        <w:t xml:space="preserve"> – 2</w:t>
      </w:r>
      <w:r w:rsidR="0064699E" w:rsidRPr="00EC4D59">
        <w:rPr>
          <w:color w:val="000000"/>
          <w:sz w:val="28"/>
          <w:szCs w:val="24"/>
        </w:rPr>
        <w:t>-е</w:t>
      </w:r>
      <w:r w:rsidRPr="00EC4D59">
        <w:rPr>
          <w:color w:val="000000"/>
          <w:sz w:val="28"/>
          <w:szCs w:val="24"/>
        </w:rPr>
        <w:t xml:space="preserve"> изд., перераб. и доп. – М.: ТК Велби, 2006.</w:t>
      </w:r>
    </w:p>
    <w:p w:rsidR="00A328CE" w:rsidRPr="00EC4D59" w:rsidRDefault="00A328CE" w:rsidP="00EC4D59">
      <w:pPr>
        <w:numPr>
          <w:ilvl w:val="0"/>
          <w:numId w:val="26"/>
        </w:numPr>
        <w:tabs>
          <w:tab w:val="left" w:pos="240"/>
        </w:tabs>
        <w:spacing w:before="0" w:after="0" w:line="360" w:lineRule="auto"/>
        <w:ind w:left="0" w:firstLine="0"/>
        <w:jc w:val="both"/>
        <w:rPr>
          <w:color w:val="000000"/>
          <w:sz w:val="28"/>
          <w:szCs w:val="24"/>
        </w:rPr>
      </w:pPr>
      <w:r w:rsidRPr="00EC4D59">
        <w:rPr>
          <w:color w:val="000000"/>
          <w:sz w:val="28"/>
          <w:szCs w:val="24"/>
        </w:rPr>
        <w:t>www.finmarket.ru</w:t>
      </w:r>
    </w:p>
    <w:p w:rsidR="00A328CE" w:rsidRPr="00EC4D59" w:rsidRDefault="00A328CE" w:rsidP="00EC4D59">
      <w:pPr>
        <w:numPr>
          <w:ilvl w:val="0"/>
          <w:numId w:val="26"/>
        </w:numPr>
        <w:shd w:val="clear" w:color="auto" w:fill="FFFFFF"/>
        <w:tabs>
          <w:tab w:val="left" w:pos="240"/>
        </w:tabs>
        <w:spacing w:before="0" w:after="0" w:line="360" w:lineRule="auto"/>
        <w:ind w:left="0" w:firstLine="0"/>
        <w:jc w:val="both"/>
        <w:rPr>
          <w:color w:val="000000"/>
          <w:sz w:val="28"/>
          <w:szCs w:val="24"/>
        </w:rPr>
      </w:pPr>
      <w:r w:rsidRPr="00EC4D59">
        <w:rPr>
          <w:color w:val="000000"/>
          <w:sz w:val="28"/>
          <w:szCs w:val="24"/>
        </w:rPr>
        <w:t>www.cfin.ru</w:t>
      </w:r>
    </w:p>
    <w:p w:rsidR="00A328CE" w:rsidRPr="00EC4D59" w:rsidRDefault="00A328CE" w:rsidP="00EC4D59">
      <w:pPr>
        <w:numPr>
          <w:ilvl w:val="0"/>
          <w:numId w:val="26"/>
        </w:numPr>
        <w:shd w:val="clear" w:color="auto" w:fill="FFFFFF"/>
        <w:tabs>
          <w:tab w:val="left" w:pos="240"/>
        </w:tabs>
        <w:spacing w:before="0" w:after="0" w:line="360" w:lineRule="auto"/>
        <w:ind w:left="0" w:firstLine="0"/>
        <w:jc w:val="both"/>
        <w:rPr>
          <w:color w:val="000000"/>
          <w:sz w:val="28"/>
          <w:szCs w:val="24"/>
        </w:rPr>
      </w:pPr>
      <w:r w:rsidRPr="00EC4D59">
        <w:rPr>
          <w:color w:val="000000"/>
          <w:sz w:val="28"/>
          <w:szCs w:val="24"/>
        </w:rPr>
        <w:t>Портал информационной поддержки операций на финансовых рынках [Электронный ресурс]: www.fintools.ru</w:t>
      </w:r>
    </w:p>
    <w:p w:rsidR="00A328CE" w:rsidRPr="00EC4D59" w:rsidRDefault="00A328CE" w:rsidP="00EC4D59">
      <w:pPr>
        <w:numPr>
          <w:ilvl w:val="0"/>
          <w:numId w:val="26"/>
        </w:numPr>
        <w:shd w:val="clear" w:color="auto" w:fill="FFFFFF"/>
        <w:tabs>
          <w:tab w:val="left" w:pos="240"/>
        </w:tabs>
        <w:spacing w:before="0" w:after="0" w:line="360" w:lineRule="auto"/>
        <w:ind w:left="0" w:firstLine="0"/>
        <w:jc w:val="both"/>
        <w:rPr>
          <w:rStyle w:val="greeninfo"/>
          <w:color w:val="000000"/>
          <w:sz w:val="28"/>
          <w:szCs w:val="24"/>
        </w:rPr>
      </w:pPr>
      <w:r w:rsidRPr="00EC4D59">
        <w:rPr>
          <w:color w:val="000000"/>
          <w:sz w:val="28"/>
          <w:szCs w:val="24"/>
          <w:lang w:val="en-US"/>
        </w:rPr>
        <w:t>www.</w:t>
      </w:r>
      <w:r w:rsidRPr="00EC4D59">
        <w:rPr>
          <w:color w:val="000000"/>
          <w:sz w:val="28"/>
          <w:szCs w:val="24"/>
        </w:rPr>
        <w:t>wikipedia</w:t>
      </w:r>
      <w:r w:rsidRPr="00EC4D59">
        <w:rPr>
          <w:color w:val="000000"/>
          <w:sz w:val="28"/>
          <w:szCs w:val="24"/>
          <w:lang w:val="en-US"/>
        </w:rPr>
        <w:t>.ru</w:t>
      </w:r>
      <w:bookmarkStart w:id="7" w:name="_GoBack"/>
      <w:bookmarkEnd w:id="7"/>
    </w:p>
    <w:sectPr w:rsidR="00A328CE" w:rsidRPr="00EC4D59" w:rsidSect="0064699E">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7C4" w:rsidRDefault="004617C4">
      <w:pPr>
        <w:spacing w:before="0" w:after="0"/>
        <w:rPr>
          <w:szCs w:val="24"/>
        </w:rPr>
      </w:pPr>
      <w:r>
        <w:rPr>
          <w:szCs w:val="24"/>
        </w:rPr>
        <w:separator/>
      </w:r>
    </w:p>
  </w:endnote>
  <w:endnote w:type="continuationSeparator" w:id="0">
    <w:p w:rsidR="004617C4" w:rsidRDefault="004617C4">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7F" w:rsidRDefault="0030317F" w:rsidP="00E44EC4">
    <w:pPr>
      <w:pStyle w:val="aa"/>
      <w:framePr w:wrap="around" w:vAnchor="text" w:hAnchor="margin" w:xAlign="right" w:y="1"/>
      <w:rPr>
        <w:rStyle w:val="ac"/>
      </w:rPr>
    </w:pPr>
  </w:p>
  <w:p w:rsidR="0030317F" w:rsidRDefault="0030317F" w:rsidP="0030317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7F" w:rsidRDefault="00BA00DB" w:rsidP="00E44EC4">
    <w:pPr>
      <w:pStyle w:val="aa"/>
      <w:framePr w:wrap="around" w:vAnchor="text" w:hAnchor="margin" w:xAlign="right" w:y="1"/>
      <w:rPr>
        <w:rStyle w:val="ac"/>
      </w:rPr>
    </w:pPr>
    <w:r>
      <w:rPr>
        <w:rStyle w:val="ac"/>
        <w:noProof/>
      </w:rPr>
      <w:t>2</w:t>
    </w:r>
  </w:p>
  <w:p w:rsidR="0030317F" w:rsidRDefault="0030317F" w:rsidP="0030317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7C4" w:rsidRDefault="004617C4">
      <w:pPr>
        <w:spacing w:before="0" w:after="0"/>
        <w:rPr>
          <w:szCs w:val="24"/>
        </w:rPr>
      </w:pPr>
      <w:r>
        <w:rPr>
          <w:szCs w:val="24"/>
        </w:rPr>
        <w:separator/>
      </w:r>
    </w:p>
  </w:footnote>
  <w:footnote w:type="continuationSeparator" w:id="0">
    <w:p w:rsidR="004617C4" w:rsidRDefault="004617C4">
      <w:pPr>
        <w:spacing w:before="0" w:after="0"/>
        <w:rPr>
          <w:szCs w:val="24"/>
        </w:rPr>
      </w:pPr>
      <w:r>
        <w:rPr>
          <w:szCs w:val="24"/>
        </w:rPr>
        <w:continuationSeparator/>
      </w:r>
    </w:p>
  </w:footnote>
  <w:footnote w:id="1">
    <w:p w:rsidR="004617C4" w:rsidRDefault="00A328CE" w:rsidP="00A328CE">
      <w:pPr>
        <w:pStyle w:val="a6"/>
      </w:pPr>
      <w:r w:rsidRPr="00FC116C">
        <w:rPr>
          <w:rStyle w:val="ad"/>
        </w:rPr>
        <w:footnoteRef/>
      </w:r>
      <w:r w:rsidRPr="00FC116C">
        <w:rPr>
          <w:b/>
        </w:rPr>
        <w:t xml:space="preserve"> Аккумуляция</w:t>
      </w:r>
      <w:r>
        <w:t xml:space="preserve"> – процесс постепенного накопления</w:t>
      </w:r>
    </w:p>
  </w:footnote>
  <w:footnote w:id="2">
    <w:p w:rsidR="004617C4" w:rsidRDefault="00A328CE" w:rsidP="00A328CE">
      <w:pPr>
        <w:pStyle w:val="a6"/>
      </w:pPr>
      <w:r>
        <w:rPr>
          <w:rStyle w:val="ad"/>
        </w:rPr>
        <w:footnoteRef/>
      </w:r>
      <w:r>
        <w:t xml:space="preserve"> </w:t>
      </w:r>
      <w:r w:rsidRPr="00531FBC">
        <w:rPr>
          <w:b/>
          <w:i/>
        </w:rPr>
        <w:t>Акцент</w:t>
      </w:r>
      <w:r>
        <w:t xml:space="preserve"> – обязательство плательщика уплатить в установленный срок переводный вексель, выставленный на оплату счета, удовлетворить другие требования об оплате.</w:t>
      </w:r>
    </w:p>
  </w:footnote>
  <w:footnote w:id="3">
    <w:p w:rsidR="004617C4" w:rsidRDefault="00A328CE" w:rsidP="00A328CE">
      <w:pPr>
        <w:pStyle w:val="a6"/>
      </w:pPr>
      <w:r>
        <w:rPr>
          <w:rStyle w:val="ad"/>
        </w:rPr>
        <w:footnoteRef/>
      </w:r>
      <w:r>
        <w:t xml:space="preserve"> </w:t>
      </w:r>
      <w:r w:rsidRPr="00543267">
        <w:rPr>
          <w:b/>
          <w:i/>
        </w:rPr>
        <w:t>Пул</w:t>
      </w:r>
      <w:r>
        <w:t xml:space="preserve"> – временная форма объединения предпринимателей, при которой прибыль, поступившая в этот фонд распределяется между всеми по установленному соглашению.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5AA7B78"/>
    <w:multiLevelType w:val="hybridMultilevel"/>
    <w:tmpl w:val="0D70F47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09F94653"/>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
    <w:nsid w:val="0DA81215"/>
    <w:multiLevelType w:val="hybridMultilevel"/>
    <w:tmpl w:val="8C6236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0E0D2D37"/>
    <w:multiLevelType w:val="hybridMultilevel"/>
    <w:tmpl w:val="879E418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44B3518"/>
    <w:multiLevelType w:val="hybridMultilevel"/>
    <w:tmpl w:val="50842EE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6DB0715"/>
    <w:multiLevelType w:val="singleLevel"/>
    <w:tmpl w:val="D1427C7C"/>
    <w:lvl w:ilvl="0">
      <w:start w:val="1"/>
      <w:numFmt w:val="decimal"/>
      <w:lvlText w:val="%1."/>
      <w:lvlJc w:val="left"/>
      <w:pPr>
        <w:tabs>
          <w:tab w:val="num" w:pos="1080"/>
        </w:tabs>
        <w:ind w:left="1080" w:hanging="360"/>
      </w:pPr>
      <w:rPr>
        <w:rFonts w:cs="Times New Roman" w:hint="default"/>
      </w:rPr>
    </w:lvl>
  </w:abstractNum>
  <w:abstractNum w:abstractNumId="7">
    <w:nsid w:val="18CB5944"/>
    <w:multiLevelType w:val="hybridMultilevel"/>
    <w:tmpl w:val="927E90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D4E002A"/>
    <w:multiLevelType w:val="singleLevel"/>
    <w:tmpl w:val="F45885EE"/>
    <w:lvl w:ilvl="0">
      <w:start w:val="1"/>
      <w:numFmt w:val="decimal"/>
      <w:lvlText w:val="%1."/>
      <w:lvlJc w:val="left"/>
      <w:pPr>
        <w:tabs>
          <w:tab w:val="num" w:pos="1080"/>
        </w:tabs>
        <w:ind w:left="1080" w:hanging="360"/>
      </w:pPr>
      <w:rPr>
        <w:rFonts w:cs="Times New Roman" w:hint="default"/>
      </w:rPr>
    </w:lvl>
  </w:abstractNum>
  <w:abstractNum w:abstractNumId="9">
    <w:nsid w:val="1FF94DBD"/>
    <w:multiLevelType w:val="hybridMultilevel"/>
    <w:tmpl w:val="2BD879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0F105D2"/>
    <w:multiLevelType w:val="hybridMultilevel"/>
    <w:tmpl w:val="CF8EF9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6362823"/>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2">
    <w:nsid w:val="274533F6"/>
    <w:multiLevelType w:val="hybridMultilevel"/>
    <w:tmpl w:val="3572A0B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34294C7B"/>
    <w:multiLevelType w:val="hybridMultilevel"/>
    <w:tmpl w:val="8E723DC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38A30799"/>
    <w:multiLevelType w:val="singleLevel"/>
    <w:tmpl w:val="48287F3C"/>
    <w:lvl w:ilvl="0">
      <w:start w:val="1"/>
      <w:numFmt w:val="bullet"/>
      <w:lvlText w:val="-"/>
      <w:lvlJc w:val="left"/>
      <w:pPr>
        <w:tabs>
          <w:tab w:val="num" w:pos="689"/>
        </w:tabs>
        <w:ind w:left="689" w:hanging="405"/>
      </w:pPr>
      <w:rPr>
        <w:rFonts w:hint="default"/>
      </w:rPr>
    </w:lvl>
  </w:abstractNum>
  <w:abstractNum w:abstractNumId="15">
    <w:nsid w:val="3B805851"/>
    <w:multiLevelType w:val="hybridMultilevel"/>
    <w:tmpl w:val="EC283A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EC551A4"/>
    <w:multiLevelType w:val="hybridMultilevel"/>
    <w:tmpl w:val="7BE44620"/>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17">
    <w:nsid w:val="4014704A"/>
    <w:multiLevelType w:val="singleLevel"/>
    <w:tmpl w:val="45EC01EE"/>
    <w:lvl w:ilvl="0">
      <w:start w:val="4"/>
      <w:numFmt w:val="decimal"/>
      <w:lvlText w:val="%1) "/>
      <w:legacy w:legacy="1" w:legacySpace="0" w:legacyIndent="283"/>
      <w:lvlJc w:val="left"/>
      <w:pPr>
        <w:ind w:left="850" w:hanging="283"/>
      </w:pPr>
      <w:rPr>
        <w:rFonts w:ascii="Times New Roman" w:hAnsi="Times New Roman" w:cs="Times New Roman" w:hint="default"/>
        <w:b w:val="0"/>
        <w:i w:val="0"/>
        <w:sz w:val="26"/>
        <w:u w:val="none"/>
      </w:rPr>
    </w:lvl>
  </w:abstractNum>
  <w:abstractNum w:abstractNumId="18">
    <w:nsid w:val="477F2202"/>
    <w:multiLevelType w:val="hybridMultilevel"/>
    <w:tmpl w:val="11EA8F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8B452FF"/>
    <w:multiLevelType w:val="singleLevel"/>
    <w:tmpl w:val="98321D32"/>
    <w:lvl w:ilvl="0">
      <w:start w:val="1"/>
      <w:numFmt w:val="decimal"/>
      <w:lvlText w:val="%1."/>
      <w:lvlJc w:val="left"/>
      <w:pPr>
        <w:tabs>
          <w:tab w:val="num" w:pos="1080"/>
        </w:tabs>
        <w:ind w:left="1080" w:hanging="360"/>
      </w:pPr>
      <w:rPr>
        <w:rFonts w:cs="Times New Roman" w:hint="default"/>
      </w:rPr>
    </w:lvl>
  </w:abstractNum>
  <w:abstractNum w:abstractNumId="20">
    <w:nsid w:val="4A8227D6"/>
    <w:multiLevelType w:val="singleLevel"/>
    <w:tmpl w:val="EE0A88EE"/>
    <w:lvl w:ilvl="0">
      <w:start w:val="1"/>
      <w:numFmt w:val="bullet"/>
      <w:lvlText w:val="-"/>
      <w:lvlJc w:val="left"/>
      <w:pPr>
        <w:tabs>
          <w:tab w:val="num" w:pos="360"/>
        </w:tabs>
        <w:ind w:left="360" w:hanging="360"/>
      </w:pPr>
      <w:rPr>
        <w:rFonts w:hint="default"/>
      </w:rPr>
    </w:lvl>
  </w:abstractNum>
  <w:abstractNum w:abstractNumId="21">
    <w:nsid w:val="507C7824"/>
    <w:multiLevelType w:val="hybridMultilevel"/>
    <w:tmpl w:val="C31A755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50BD1A67"/>
    <w:multiLevelType w:val="singleLevel"/>
    <w:tmpl w:val="51A46164"/>
    <w:lvl w:ilvl="0">
      <w:start w:val="1"/>
      <w:numFmt w:val="decimal"/>
      <w:lvlText w:val="%1) "/>
      <w:legacy w:legacy="1" w:legacySpace="0" w:legacyIndent="283"/>
      <w:lvlJc w:val="left"/>
      <w:pPr>
        <w:ind w:left="850" w:hanging="283"/>
      </w:pPr>
      <w:rPr>
        <w:rFonts w:ascii="Times New Roman" w:hAnsi="Times New Roman" w:cs="Times New Roman" w:hint="default"/>
        <w:b w:val="0"/>
        <w:i w:val="0"/>
        <w:sz w:val="26"/>
        <w:u w:val="none"/>
      </w:rPr>
    </w:lvl>
  </w:abstractNum>
  <w:abstractNum w:abstractNumId="23">
    <w:nsid w:val="55A84A44"/>
    <w:multiLevelType w:val="singleLevel"/>
    <w:tmpl w:val="C9DEE37A"/>
    <w:lvl w:ilvl="0">
      <w:numFmt w:val="bullet"/>
      <w:lvlText w:val="-"/>
      <w:lvlJc w:val="left"/>
      <w:pPr>
        <w:tabs>
          <w:tab w:val="num" w:pos="360"/>
        </w:tabs>
        <w:ind w:left="360" w:hanging="360"/>
      </w:pPr>
      <w:rPr>
        <w:rFonts w:hint="default"/>
      </w:rPr>
    </w:lvl>
  </w:abstractNum>
  <w:abstractNum w:abstractNumId="24">
    <w:nsid w:val="55DA5A59"/>
    <w:multiLevelType w:val="singleLevel"/>
    <w:tmpl w:val="98321D32"/>
    <w:lvl w:ilvl="0">
      <w:start w:val="1"/>
      <w:numFmt w:val="decimal"/>
      <w:lvlText w:val="%1."/>
      <w:lvlJc w:val="left"/>
      <w:pPr>
        <w:tabs>
          <w:tab w:val="num" w:pos="1080"/>
        </w:tabs>
        <w:ind w:left="1080" w:hanging="360"/>
      </w:pPr>
      <w:rPr>
        <w:rFonts w:cs="Times New Roman" w:hint="default"/>
      </w:rPr>
    </w:lvl>
  </w:abstractNum>
  <w:abstractNum w:abstractNumId="25">
    <w:nsid w:val="584C1C47"/>
    <w:multiLevelType w:val="hybridMultilevel"/>
    <w:tmpl w:val="1A62A3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A6062F6"/>
    <w:multiLevelType w:val="hybridMultilevel"/>
    <w:tmpl w:val="86803BC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5E7F7FB4"/>
    <w:multiLevelType w:val="hybridMultilevel"/>
    <w:tmpl w:val="D3EA38DC"/>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8">
    <w:nsid w:val="5F26025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9">
    <w:nsid w:val="64345BE9"/>
    <w:multiLevelType w:val="hybridMultilevel"/>
    <w:tmpl w:val="A924553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65C92A4F"/>
    <w:multiLevelType w:val="singleLevel"/>
    <w:tmpl w:val="97BEEB1E"/>
    <w:lvl w:ilvl="0">
      <w:start w:val="2"/>
      <w:numFmt w:val="decimal"/>
      <w:lvlText w:val="%1) "/>
      <w:legacy w:legacy="1" w:legacySpace="0" w:legacyIndent="283"/>
      <w:lvlJc w:val="left"/>
      <w:pPr>
        <w:ind w:left="850" w:hanging="283"/>
      </w:pPr>
      <w:rPr>
        <w:rFonts w:ascii="Times New Roman" w:hAnsi="Times New Roman" w:cs="Times New Roman" w:hint="default"/>
        <w:b w:val="0"/>
        <w:i w:val="0"/>
        <w:sz w:val="26"/>
        <w:u w:val="none"/>
      </w:rPr>
    </w:lvl>
  </w:abstractNum>
  <w:abstractNum w:abstractNumId="31">
    <w:nsid w:val="6832085B"/>
    <w:multiLevelType w:val="hybridMultilevel"/>
    <w:tmpl w:val="9D66C6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B4C7E8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3">
    <w:nsid w:val="6D30217F"/>
    <w:multiLevelType w:val="hybridMultilevel"/>
    <w:tmpl w:val="6584EB78"/>
    <w:lvl w:ilvl="0" w:tplc="3FBEB056">
      <w:start w:val="1"/>
      <w:numFmt w:val="bullet"/>
      <w:lvlText w:val="–"/>
      <w:lvlJc w:val="left"/>
      <w:pPr>
        <w:tabs>
          <w:tab w:val="num" w:pos="360"/>
        </w:tabs>
        <w:ind w:left="360" w:hanging="360"/>
      </w:pPr>
      <w:rPr>
        <w:rFonts w:ascii="Courier New" w:hAnsi="Courier New" w:hint="default"/>
        <w:sz w:val="20"/>
      </w:rPr>
    </w:lvl>
    <w:lvl w:ilvl="1" w:tplc="04190003">
      <w:start w:val="1"/>
      <w:numFmt w:val="bullet"/>
      <w:lvlText w:val="o"/>
      <w:lvlJc w:val="left"/>
      <w:pPr>
        <w:tabs>
          <w:tab w:val="num" w:pos="12"/>
        </w:tabs>
        <w:ind w:left="12" w:hanging="360"/>
      </w:pPr>
      <w:rPr>
        <w:rFonts w:ascii="Courier New" w:hAnsi="Courier New" w:hint="default"/>
      </w:rPr>
    </w:lvl>
    <w:lvl w:ilvl="2" w:tplc="04190005">
      <w:start w:val="1"/>
      <w:numFmt w:val="bullet"/>
      <w:lvlText w:val=""/>
      <w:lvlJc w:val="left"/>
      <w:pPr>
        <w:tabs>
          <w:tab w:val="num" w:pos="732"/>
        </w:tabs>
        <w:ind w:left="732" w:hanging="360"/>
      </w:pPr>
      <w:rPr>
        <w:rFonts w:ascii="Wingdings" w:hAnsi="Wingdings" w:hint="default"/>
      </w:rPr>
    </w:lvl>
    <w:lvl w:ilvl="3" w:tplc="04190001">
      <w:start w:val="1"/>
      <w:numFmt w:val="bullet"/>
      <w:lvlText w:val=""/>
      <w:lvlJc w:val="left"/>
      <w:pPr>
        <w:tabs>
          <w:tab w:val="num" w:pos="1452"/>
        </w:tabs>
        <w:ind w:left="1452" w:hanging="360"/>
      </w:pPr>
      <w:rPr>
        <w:rFonts w:ascii="Symbol" w:hAnsi="Symbol" w:hint="default"/>
      </w:rPr>
    </w:lvl>
    <w:lvl w:ilvl="4" w:tplc="04190003">
      <w:start w:val="1"/>
      <w:numFmt w:val="bullet"/>
      <w:lvlText w:val="o"/>
      <w:lvlJc w:val="left"/>
      <w:pPr>
        <w:tabs>
          <w:tab w:val="num" w:pos="2172"/>
        </w:tabs>
        <w:ind w:left="2172" w:hanging="360"/>
      </w:pPr>
      <w:rPr>
        <w:rFonts w:ascii="Courier New" w:hAnsi="Courier New" w:hint="default"/>
      </w:rPr>
    </w:lvl>
    <w:lvl w:ilvl="5" w:tplc="04190005">
      <w:start w:val="1"/>
      <w:numFmt w:val="bullet"/>
      <w:lvlText w:val=""/>
      <w:lvlJc w:val="left"/>
      <w:pPr>
        <w:tabs>
          <w:tab w:val="num" w:pos="2892"/>
        </w:tabs>
        <w:ind w:left="2892" w:hanging="360"/>
      </w:pPr>
      <w:rPr>
        <w:rFonts w:ascii="Wingdings" w:hAnsi="Wingdings" w:hint="default"/>
      </w:rPr>
    </w:lvl>
    <w:lvl w:ilvl="6" w:tplc="04190001">
      <w:start w:val="1"/>
      <w:numFmt w:val="bullet"/>
      <w:lvlText w:val=""/>
      <w:lvlJc w:val="left"/>
      <w:pPr>
        <w:tabs>
          <w:tab w:val="num" w:pos="3612"/>
        </w:tabs>
        <w:ind w:left="3612" w:hanging="360"/>
      </w:pPr>
      <w:rPr>
        <w:rFonts w:ascii="Symbol" w:hAnsi="Symbol" w:hint="default"/>
      </w:rPr>
    </w:lvl>
    <w:lvl w:ilvl="7" w:tplc="04190003">
      <w:start w:val="1"/>
      <w:numFmt w:val="bullet"/>
      <w:lvlText w:val="o"/>
      <w:lvlJc w:val="left"/>
      <w:pPr>
        <w:tabs>
          <w:tab w:val="num" w:pos="4332"/>
        </w:tabs>
        <w:ind w:left="4332" w:hanging="360"/>
      </w:pPr>
      <w:rPr>
        <w:rFonts w:ascii="Courier New" w:hAnsi="Courier New" w:hint="default"/>
      </w:rPr>
    </w:lvl>
    <w:lvl w:ilvl="8" w:tplc="04190005">
      <w:start w:val="1"/>
      <w:numFmt w:val="bullet"/>
      <w:lvlText w:val=""/>
      <w:lvlJc w:val="left"/>
      <w:pPr>
        <w:tabs>
          <w:tab w:val="num" w:pos="5052"/>
        </w:tabs>
        <w:ind w:left="5052" w:hanging="360"/>
      </w:pPr>
      <w:rPr>
        <w:rFonts w:ascii="Wingdings" w:hAnsi="Wingdings" w:hint="default"/>
      </w:rPr>
    </w:lvl>
  </w:abstractNum>
  <w:abstractNum w:abstractNumId="34">
    <w:nsid w:val="78720E44"/>
    <w:multiLevelType w:val="singleLevel"/>
    <w:tmpl w:val="97BEEB1E"/>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u w:val="none"/>
      </w:rPr>
    </w:lvl>
  </w:abstractNum>
  <w:abstractNum w:abstractNumId="35">
    <w:nsid w:val="7B79321D"/>
    <w:multiLevelType w:val="multilevel"/>
    <w:tmpl w:val="76D6827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num w:numId="1">
    <w:abstractNumId w:val="28"/>
  </w:num>
  <w:num w:numId="2">
    <w:abstractNumId w:val="20"/>
  </w:num>
  <w:num w:numId="3">
    <w:abstractNumId w:val="22"/>
  </w:num>
  <w:num w:numId="4">
    <w:abstractNumId w:val="30"/>
  </w:num>
  <w:num w:numId="5">
    <w:abstractNumId w:val="30"/>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i w:val="0"/>
          <w:sz w:val="26"/>
          <w:u w:val="none"/>
        </w:rPr>
      </w:lvl>
    </w:lvlOverride>
  </w:num>
  <w:num w:numId="6">
    <w:abstractNumId w:val="17"/>
  </w:num>
  <w:num w:numId="7">
    <w:abstractNumId w:val="34"/>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32"/>
  </w:num>
  <w:num w:numId="10">
    <w:abstractNumId w:val="23"/>
  </w:num>
  <w:num w:numId="11">
    <w:abstractNumId w:val="2"/>
  </w:num>
  <w:num w:numId="12">
    <w:abstractNumId w:val="11"/>
  </w:num>
  <w:num w:numId="13">
    <w:abstractNumId w:val="9"/>
  </w:num>
  <w:num w:numId="14">
    <w:abstractNumId w:val="14"/>
  </w:num>
  <w:num w:numId="15">
    <w:abstractNumId w:val="35"/>
  </w:num>
  <w:num w:numId="16">
    <w:abstractNumId w:val="24"/>
  </w:num>
  <w:num w:numId="17">
    <w:abstractNumId w:val="8"/>
  </w:num>
  <w:num w:numId="18">
    <w:abstractNumId w:val="18"/>
  </w:num>
  <w:num w:numId="19">
    <w:abstractNumId w:val="6"/>
  </w:num>
  <w:num w:numId="20">
    <w:abstractNumId w:val="5"/>
  </w:num>
  <w:num w:numId="21">
    <w:abstractNumId w:val="25"/>
  </w:num>
  <w:num w:numId="22">
    <w:abstractNumId w:val="19"/>
  </w:num>
  <w:num w:numId="23">
    <w:abstractNumId w:val="3"/>
  </w:num>
  <w:num w:numId="24">
    <w:abstractNumId w:val="10"/>
  </w:num>
  <w:num w:numId="25">
    <w:abstractNumId w:val="7"/>
  </w:num>
  <w:num w:numId="26">
    <w:abstractNumId w:val="31"/>
  </w:num>
  <w:num w:numId="27">
    <w:abstractNumId w:val="27"/>
  </w:num>
  <w:num w:numId="28">
    <w:abstractNumId w:val="12"/>
  </w:num>
  <w:num w:numId="29">
    <w:abstractNumId w:val="1"/>
  </w:num>
  <w:num w:numId="30">
    <w:abstractNumId w:val="13"/>
  </w:num>
  <w:num w:numId="31">
    <w:abstractNumId w:val="21"/>
  </w:num>
  <w:num w:numId="32">
    <w:abstractNumId w:val="4"/>
  </w:num>
  <w:num w:numId="33">
    <w:abstractNumId w:val="15"/>
  </w:num>
  <w:num w:numId="34">
    <w:abstractNumId w:val="26"/>
  </w:num>
  <w:num w:numId="35">
    <w:abstractNumId w:val="16"/>
  </w:num>
  <w:num w:numId="36">
    <w:abstractNumId w:val="3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ECE"/>
    <w:rsid w:val="00010C35"/>
    <w:rsid w:val="00034F7E"/>
    <w:rsid w:val="00037C80"/>
    <w:rsid w:val="00045ED5"/>
    <w:rsid w:val="00067752"/>
    <w:rsid w:val="00067A4C"/>
    <w:rsid w:val="00072E23"/>
    <w:rsid w:val="000A4C09"/>
    <w:rsid w:val="000B262B"/>
    <w:rsid w:val="000D239B"/>
    <w:rsid w:val="000D2958"/>
    <w:rsid w:val="000D33FF"/>
    <w:rsid w:val="000F20A2"/>
    <w:rsid w:val="00101E40"/>
    <w:rsid w:val="001061D0"/>
    <w:rsid w:val="0014343E"/>
    <w:rsid w:val="00165915"/>
    <w:rsid w:val="001664C1"/>
    <w:rsid w:val="001937C4"/>
    <w:rsid w:val="00195926"/>
    <w:rsid w:val="001B3695"/>
    <w:rsid w:val="001D58E5"/>
    <w:rsid w:val="001F143A"/>
    <w:rsid w:val="001F18F7"/>
    <w:rsid w:val="00220650"/>
    <w:rsid w:val="002324D1"/>
    <w:rsid w:val="00243F08"/>
    <w:rsid w:val="00246D49"/>
    <w:rsid w:val="0026747E"/>
    <w:rsid w:val="00283C12"/>
    <w:rsid w:val="00292C29"/>
    <w:rsid w:val="002964A2"/>
    <w:rsid w:val="002A6FB2"/>
    <w:rsid w:val="002C1D8C"/>
    <w:rsid w:val="002F70CB"/>
    <w:rsid w:val="0030317F"/>
    <w:rsid w:val="003372CD"/>
    <w:rsid w:val="0034221E"/>
    <w:rsid w:val="003477E3"/>
    <w:rsid w:val="00353CDB"/>
    <w:rsid w:val="003760EC"/>
    <w:rsid w:val="003811B2"/>
    <w:rsid w:val="0039137E"/>
    <w:rsid w:val="00393675"/>
    <w:rsid w:val="003A5A81"/>
    <w:rsid w:val="003A7AF3"/>
    <w:rsid w:val="003C5022"/>
    <w:rsid w:val="00407404"/>
    <w:rsid w:val="00407884"/>
    <w:rsid w:val="00430970"/>
    <w:rsid w:val="0043617F"/>
    <w:rsid w:val="00444AED"/>
    <w:rsid w:val="00451F9E"/>
    <w:rsid w:val="00457701"/>
    <w:rsid w:val="004617C4"/>
    <w:rsid w:val="00477C25"/>
    <w:rsid w:val="004924F6"/>
    <w:rsid w:val="0049544E"/>
    <w:rsid w:val="004A67CA"/>
    <w:rsid w:val="004C4272"/>
    <w:rsid w:val="004F11D5"/>
    <w:rsid w:val="00501680"/>
    <w:rsid w:val="00525440"/>
    <w:rsid w:val="00526FFE"/>
    <w:rsid w:val="00531839"/>
    <w:rsid w:val="00531FBC"/>
    <w:rsid w:val="00541160"/>
    <w:rsid w:val="00543267"/>
    <w:rsid w:val="00563BA5"/>
    <w:rsid w:val="005901E8"/>
    <w:rsid w:val="00592ADB"/>
    <w:rsid w:val="005A1B33"/>
    <w:rsid w:val="005A28C7"/>
    <w:rsid w:val="005F7662"/>
    <w:rsid w:val="0060224F"/>
    <w:rsid w:val="006030B7"/>
    <w:rsid w:val="00606B23"/>
    <w:rsid w:val="0063305F"/>
    <w:rsid w:val="0064699E"/>
    <w:rsid w:val="00664BE6"/>
    <w:rsid w:val="006660BF"/>
    <w:rsid w:val="006810D4"/>
    <w:rsid w:val="006830C8"/>
    <w:rsid w:val="00695508"/>
    <w:rsid w:val="006A1CA6"/>
    <w:rsid w:val="006A462E"/>
    <w:rsid w:val="006B04BD"/>
    <w:rsid w:val="006B088D"/>
    <w:rsid w:val="006C3160"/>
    <w:rsid w:val="006C5E55"/>
    <w:rsid w:val="006D1C57"/>
    <w:rsid w:val="00715847"/>
    <w:rsid w:val="00722A78"/>
    <w:rsid w:val="0073764C"/>
    <w:rsid w:val="00742F3A"/>
    <w:rsid w:val="00756D71"/>
    <w:rsid w:val="00764267"/>
    <w:rsid w:val="00775F1F"/>
    <w:rsid w:val="007867A5"/>
    <w:rsid w:val="00794C2F"/>
    <w:rsid w:val="007A1835"/>
    <w:rsid w:val="007A2E39"/>
    <w:rsid w:val="00822A2F"/>
    <w:rsid w:val="00836F26"/>
    <w:rsid w:val="00840576"/>
    <w:rsid w:val="008648D6"/>
    <w:rsid w:val="0089774C"/>
    <w:rsid w:val="008A2BB7"/>
    <w:rsid w:val="008C3ECE"/>
    <w:rsid w:val="008D707B"/>
    <w:rsid w:val="008F22B9"/>
    <w:rsid w:val="008F61E1"/>
    <w:rsid w:val="0094504E"/>
    <w:rsid w:val="00984D54"/>
    <w:rsid w:val="00993DFF"/>
    <w:rsid w:val="0099465A"/>
    <w:rsid w:val="00995387"/>
    <w:rsid w:val="009A733C"/>
    <w:rsid w:val="009C1097"/>
    <w:rsid w:val="00A000B7"/>
    <w:rsid w:val="00A03962"/>
    <w:rsid w:val="00A11E15"/>
    <w:rsid w:val="00A328CE"/>
    <w:rsid w:val="00A509DF"/>
    <w:rsid w:val="00A71733"/>
    <w:rsid w:val="00A75A8D"/>
    <w:rsid w:val="00A90BA5"/>
    <w:rsid w:val="00AB3BD6"/>
    <w:rsid w:val="00AB6469"/>
    <w:rsid w:val="00AD10AD"/>
    <w:rsid w:val="00AE58AE"/>
    <w:rsid w:val="00AF5046"/>
    <w:rsid w:val="00AF6ED4"/>
    <w:rsid w:val="00B70B69"/>
    <w:rsid w:val="00B779D4"/>
    <w:rsid w:val="00B97CF3"/>
    <w:rsid w:val="00BA00DB"/>
    <w:rsid w:val="00BA041C"/>
    <w:rsid w:val="00BA34FC"/>
    <w:rsid w:val="00C45E81"/>
    <w:rsid w:val="00C64A17"/>
    <w:rsid w:val="00C81889"/>
    <w:rsid w:val="00C94666"/>
    <w:rsid w:val="00CB3BD2"/>
    <w:rsid w:val="00CC6C91"/>
    <w:rsid w:val="00CD6725"/>
    <w:rsid w:val="00CF3EA4"/>
    <w:rsid w:val="00CF5941"/>
    <w:rsid w:val="00D00A14"/>
    <w:rsid w:val="00D02B6C"/>
    <w:rsid w:val="00D02CB4"/>
    <w:rsid w:val="00D35C43"/>
    <w:rsid w:val="00D378FC"/>
    <w:rsid w:val="00D41994"/>
    <w:rsid w:val="00D52A1E"/>
    <w:rsid w:val="00D6192F"/>
    <w:rsid w:val="00DC0F84"/>
    <w:rsid w:val="00DD79E9"/>
    <w:rsid w:val="00DE1883"/>
    <w:rsid w:val="00DF0CE3"/>
    <w:rsid w:val="00E200CB"/>
    <w:rsid w:val="00E445CA"/>
    <w:rsid w:val="00E44EC4"/>
    <w:rsid w:val="00E570D8"/>
    <w:rsid w:val="00EA746F"/>
    <w:rsid w:val="00EC4D59"/>
    <w:rsid w:val="00EF6139"/>
    <w:rsid w:val="00F233E0"/>
    <w:rsid w:val="00F4287E"/>
    <w:rsid w:val="00F5208B"/>
    <w:rsid w:val="00F60222"/>
    <w:rsid w:val="00F66829"/>
    <w:rsid w:val="00F77065"/>
    <w:rsid w:val="00FA527B"/>
    <w:rsid w:val="00FC116C"/>
    <w:rsid w:val="00FC70D8"/>
    <w:rsid w:val="00FF2F14"/>
    <w:rsid w:val="00FF4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26C4DE-8380-4A76-8E1E-B4FA704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DC0F84"/>
    <w:pPr>
      <w:spacing w:before="100" w:after="100"/>
    </w:pPr>
    <w:rPr>
      <w:sz w:val="24"/>
    </w:rPr>
  </w:style>
  <w:style w:type="paragraph" w:styleId="1">
    <w:name w:val="heading 1"/>
    <w:basedOn w:val="a"/>
    <w:next w:val="a"/>
    <w:link w:val="10"/>
    <w:uiPriority w:val="99"/>
    <w:qFormat/>
    <w:rsid w:val="003760EC"/>
    <w:pPr>
      <w:keepNext/>
      <w:spacing w:before="0" w:after="0"/>
      <w:jc w:val="center"/>
      <w:outlineLvl w:val="0"/>
    </w:pPr>
    <w:rPr>
      <w:b/>
      <w:color w:val="000000"/>
    </w:rPr>
  </w:style>
  <w:style w:type="paragraph" w:styleId="2">
    <w:name w:val="heading 2"/>
    <w:basedOn w:val="a"/>
    <w:next w:val="a"/>
    <w:link w:val="20"/>
    <w:uiPriority w:val="99"/>
    <w:qFormat/>
    <w:rsid w:val="0053183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autoRedefine/>
    <w:uiPriority w:val="99"/>
    <w:semiHidden/>
    <w:rsid w:val="008C3ECE"/>
    <w:pPr>
      <w:tabs>
        <w:tab w:val="left" w:pos="480"/>
        <w:tab w:val="right" w:leader="dot" w:pos="9537"/>
        <w:tab w:val="right" w:leader="dot" w:pos="9628"/>
      </w:tabs>
      <w:spacing w:before="120" w:after="120" w:line="360" w:lineRule="auto"/>
    </w:pPr>
    <w:rPr>
      <w:b/>
      <w:caps/>
      <w:noProof/>
      <w:sz w:val="28"/>
      <w:szCs w:val="28"/>
    </w:rPr>
  </w:style>
  <w:style w:type="paragraph" w:styleId="a3">
    <w:name w:val="Body Text"/>
    <w:basedOn w:val="a"/>
    <w:link w:val="a4"/>
    <w:uiPriority w:val="99"/>
    <w:rsid w:val="00D35C43"/>
    <w:pPr>
      <w:spacing w:before="0" w:after="0" w:line="360" w:lineRule="auto"/>
      <w:jc w:val="both"/>
    </w:pPr>
  </w:style>
  <w:style w:type="character" w:customStyle="1" w:styleId="a4">
    <w:name w:val="Основной текст Знак"/>
    <w:link w:val="a3"/>
    <w:uiPriority w:val="99"/>
    <w:semiHidden/>
    <w:rPr>
      <w:sz w:val="24"/>
      <w:szCs w:val="24"/>
    </w:rPr>
  </w:style>
  <w:style w:type="character" w:styleId="a5">
    <w:name w:val="Hyperlink"/>
    <w:uiPriority w:val="99"/>
    <w:rsid w:val="008C3ECE"/>
    <w:rPr>
      <w:rFonts w:cs="Times New Roman"/>
      <w:color w:val="0000FF"/>
      <w:u w:val="single"/>
    </w:rPr>
  </w:style>
  <w:style w:type="paragraph" w:styleId="a6">
    <w:name w:val="footnote text"/>
    <w:basedOn w:val="a"/>
    <w:link w:val="a7"/>
    <w:uiPriority w:val="99"/>
    <w:semiHidden/>
    <w:rsid w:val="006810D4"/>
    <w:pPr>
      <w:spacing w:before="0" w:after="0"/>
    </w:pPr>
    <w:rPr>
      <w:sz w:val="20"/>
    </w:rPr>
  </w:style>
  <w:style w:type="character" w:customStyle="1" w:styleId="a7">
    <w:name w:val="Текст сноски Знак"/>
    <w:link w:val="a6"/>
    <w:uiPriority w:val="99"/>
    <w:semiHidden/>
    <w:rPr>
      <w:sz w:val="20"/>
      <w:szCs w:val="20"/>
    </w:rPr>
  </w:style>
  <w:style w:type="paragraph" w:customStyle="1" w:styleId="H2">
    <w:name w:val="H2"/>
    <w:basedOn w:val="a"/>
    <w:next w:val="a"/>
    <w:uiPriority w:val="99"/>
    <w:rsid w:val="00CF3EA4"/>
    <w:pPr>
      <w:keepNext/>
      <w:outlineLvl w:val="2"/>
    </w:pPr>
    <w:rPr>
      <w:b/>
      <w:sz w:val="36"/>
    </w:rPr>
  </w:style>
  <w:style w:type="paragraph" w:styleId="21">
    <w:name w:val="Body Text 2"/>
    <w:basedOn w:val="a"/>
    <w:link w:val="22"/>
    <w:uiPriority w:val="99"/>
    <w:rsid w:val="00B779D4"/>
    <w:pPr>
      <w:spacing w:before="0" w:after="120" w:line="480" w:lineRule="auto"/>
    </w:pPr>
    <w:rPr>
      <w:szCs w:val="24"/>
    </w:rPr>
  </w:style>
  <w:style w:type="character" w:customStyle="1" w:styleId="22">
    <w:name w:val="Основной текст 2 Знак"/>
    <w:link w:val="21"/>
    <w:uiPriority w:val="99"/>
    <w:semiHidden/>
    <w:rPr>
      <w:sz w:val="24"/>
      <w:szCs w:val="20"/>
    </w:rPr>
  </w:style>
  <w:style w:type="paragraph" w:styleId="a8">
    <w:name w:val="Body Text Indent"/>
    <w:basedOn w:val="a"/>
    <w:link w:val="a9"/>
    <w:uiPriority w:val="99"/>
    <w:rsid w:val="00B779D4"/>
    <w:pPr>
      <w:spacing w:before="0" w:after="120"/>
      <w:ind w:left="283"/>
    </w:pPr>
    <w:rPr>
      <w:szCs w:val="24"/>
    </w:rPr>
  </w:style>
  <w:style w:type="character" w:customStyle="1" w:styleId="a9">
    <w:name w:val="Основной текст с отступом Знак"/>
    <w:link w:val="a8"/>
    <w:uiPriority w:val="99"/>
    <w:semiHidden/>
    <w:rPr>
      <w:sz w:val="24"/>
      <w:szCs w:val="20"/>
    </w:rPr>
  </w:style>
  <w:style w:type="paragraph" w:customStyle="1" w:styleId="H3">
    <w:name w:val="H3"/>
    <w:basedOn w:val="a"/>
    <w:next w:val="a"/>
    <w:uiPriority w:val="99"/>
    <w:rsid w:val="00B779D4"/>
    <w:pPr>
      <w:keepNext/>
      <w:outlineLvl w:val="3"/>
    </w:pPr>
    <w:rPr>
      <w:b/>
      <w:sz w:val="28"/>
    </w:rPr>
  </w:style>
  <w:style w:type="paragraph" w:styleId="aa">
    <w:name w:val="footer"/>
    <w:basedOn w:val="a"/>
    <w:link w:val="ab"/>
    <w:uiPriority w:val="99"/>
    <w:rsid w:val="0030317F"/>
    <w:pPr>
      <w:tabs>
        <w:tab w:val="center" w:pos="4677"/>
        <w:tab w:val="right" w:pos="9355"/>
      </w:tabs>
      <w:spacing w:before="0" w:after="0"/>
    </w:pPr>
    <w:rPr>
      <w:szCs w:val="24"/>
    </w:rPr>
  </w:style>
  <w:style w:type="character" w:customStyle="1" w:styleId="ab">
    <w:name w:val="Нижний колонтитул Знак"/>
    <w:link w:val="aa"/>
    <w:uiPriority w:val="99"/>
    <w:semiHidden/>
    <w:rPr>
      <w:sz w:val="24"/>
      <w:szCs w:val="20"/>
    </w:rPr>
  </w:style>
  <w:style w:type="character" w:styleId="ac">
    <w:name w:val="page number"/>
    <w:uiPriority w:val="99"/>
    <w:rsid w:val="0030317F"/>
    <w:rPr>
      <w:rFonts w:cs="Times New Roman"/>
    </w:rPr>
  </w:style>
  <w:style w:type="paragraph" w:customStyle="1" w:styleId="ConsPlusNormal">
    <w:name w:val="ConsPlusNormal"/>
    <w:uiPriority w:val="99"/>
    <w:rsid w:val="00993DFF"/>
    <w:pPr>
      <w:widowControl w:val="0"/>
      <w:autoSpaceDE w:val="0"/>
      <w:autoSpaceDN w:val="0"/>
      <w:adjustRightInd w:val="0"/>
      <w:ind w:firstLine="720"/>
    </w:pPr>
    <w:rPr>
      <w:rFonts w:ascii="Arial" w:hAnsi="Arial" w:cs="Arial"/>
    </w:rPr>
  </w:style>
  <w:style w:type="paragraph" w:styleId="3">
    <w:name w:val="Body Text 3"/>
    <w:basedOn w:val="a"/>
    <w:link w:val="30"/>
    <w:uiPriority w:val="99"/>
    <w:rsid w:val="00037C80"/>
    <w:pPr>
      <w:spacing w:before="0" w:after="120"/>
    </w:pPr>
    <w:rPr>
      <w:sz w:val="16"/>
      <w:szCs w:val="16"/>
    </w:rPr>
  </w:style>
  <w:style w:type="character" w:customStyle="1" w:styleId="30">
    <w:name w:val="Основной текст 3 Знак"/>
    <w:link w:val="3"/>
    <w:uiPriority w:val="99"/>
    <w:semiHidden/>
    <w:rPr>
      <w:sz w:val="16"/>
      <w:szCs w:val="16"/>
    </w:rPr>
  </w:style>
  <w:style w:type="character" w:styleId="ad">
    <w:name w:val="footnote reference"/>
    <w:uiPriority w:val="99"/>
    <w:semiHidden/>
    <w:rsid w:val="00664BE6"/>
    <w:rPr>
      <w:rFonts w:cs="Times New Roman"/>
      <w:vertAlign w:val="superscript"/>
    </w:rPr>
  </w:style>
  <w:style w:type="paragraph" w:styleId="ae">
    <w:name w:val="Normal (Web)"/>
    <w:basedOn w:val="a"/>
    <w:uiPriority w:val="99"/>
    <w:rsid w:val="00F77065"/>
    <w:pPr>
      <w:spacing w:beforeAutospacing="1" w:afterAutospacing="1"/>
    </w:pPr>
    <w:rPr>
      <w:szCs w:val="24"/>
    </w:rPr>
  </w:style>
  <w:style w:type="character" w:styleId="af">
    <w:name w:val="Strong"/>
    <w:uiPriority w:val="99"/>
    <w:qFormat/>
    <w:rsid w:val="00F60222"/>
    <w:rPr>
      <w:rFonts w:cs="Times New Roman"/>
      <w:b/>
      <w:bCs/>
    </w:rPr>
  </w:style>
  <w:style w:type="paragraph" w:customStyle="1" w:styleId="textreview1">
    <w:name w:val="text_review1"/>
    <w:basedOn w:val="a"/>
    <w:uiPriority w:val="99"/>
    <w:rsid w:val="00F60222"/>
    <w:pPr>
      <w:pBdr>
        <w:bottom w:val="single" w:sz="6" w:space="0" w:color="F0F0F0"/>
      </w:pBdr>
      <w:spacing w:before="75" w:after="180"/>
    </w:pPr>
    <w:rPr>
      <w:caps/>
      <w:sz w:val="20"/>
    </w:rPr>
  </w:style>
  <w:style w:type="paragraph" w:customStyle="1" w:styleId="rvps698610">
    <w:name w:val="rvps698610"/>
    <w:basedOn w:val="a"/>
    <w:uiPriority w:val="99"/>
    <w:rsid w:val="00531839"/>
    <w:pPr>
      <w:spacing w:before="0" w:after="150"/>
      <w:ind w:right="300"/>
    </w:pPr>
    <w:rPr>
      <w:rFonts w:ascii="Arial" w:hAnsi="Arial" w:cs="Arial"/>
      <w:color w:val="000000"/>
      <w:sz w:val="18"/>
      <w:szCs w:val="18"/>
    </w:rPr>
  </w:style>
  <w:style w:type="paragraph" w:styleId="af0">
    <w:name w:val="header"/>
    <w:basedOn w:val="a"/>
    <w:link w:val="af1"/>
    <w:uiPriority w:val="99"/>
    <w:rsid w:val="00243F08"/>
    <w:pPr>
      <w:tabs>
        <w:tab w:val="center" w:pos="4677"/>
        <w:tab w:val="right" w:pos="9355"/>
      </w:tabs>
      <w:spacing w:before="0" w:after="0"/>
    </w:pPr>
    <w:rPr>
      <w:szCs w:val="24"/>
    </w:rPr>
  </w:style>
  <w:style w:type="character" w:customStyle="1" w:styleId="af1">
    <w:name w:val="Верхний колонтитул Знак"/>
    <w:link w:val="af0"/>
    <w:uiPriority w:val="99"/>
    <w:semiHidden/>
    <w:rPr>
      <w:sz w:val="24"/>
      <w:szCs w:val="20"/>
    </w:rPr>
  </w:style>
  <w:style w:type="paragraph" w:styleId="af2">
    <w:name w:val="Plain Text"/>
    <w:basedOn w:val="a"/>
    <w:link w:val="af3"/>
    <w:uiPriority w:val="99"/>
    <w:rsid w:val="0060224F"/>
    <w:pPr>
      <w:spacing w:before="0" w:after="0"/>
    </w:pPr>
    <w:rPr>
      <w:rFonts w:ascii="Courier New" w:hAnsi="Courier New"/>
      <w:sz w:val="20"/>
    </w:rPr>
  </w:style>
  <w:style w:type="character" w:customStyle="1" w:styleId="af3">
    <w:name w:val="Текст Знак"/>
    <w:link w:val="af2"/>
    <w:uiPriority w:val="99"/>
    <w:semiHidden/>
    <w:rPr>
      <w:rFonts w:ascii="Courier New" w:hAnsi="Courier New" w:cs="Courier New"/>
      <w:sz w:val="20"/>
      <w:szCs w:val="20"/>
    </w:rPr>
  </w:style>
  <w:style w:type="character" w:customStyle="1" w:styleId="greeninfo">
    <w:name w:val="green_info"/>
    <w:uiPriority w:val="99"/>
    <w:rsid w:val="0014343E"/>
    <w:rPr>
      <w:rFonts w:cs="Times New Roman"/>
    </w:rPr>
  </w:style>
  <w:style w:type="paragraph" w:styleId="af4">
    <w:name w:val="Document Map"/>
    <w:basedOn w:val="a"/>
    <w:link w:val="af5"/>
    <w:uiPriority w:val="99"/>
    <w:semiHidden/>
    <w:rsid w:val="006A462E"/>
    <w:pPr>
      <w:shd w:val="clear" w:color="auto" w:fill="000080"/>
      <w:spacing w:before="0" w:after="0"/>
    </w:pPr>
    <w:rPr>
      <w:rFonts w:ascii="Tahoma" w:hAnsi="Tahoma" w:cs="Tahoma"/>
      <w:sz w:val="20"/>
    </w:rPr>
  </w:style>
  <w:style w:type="character" w:customStyle="1" w:styleId="af5">
    <w:name w:val="Схема документа Знак"/>
    <w:link w:val="af4"/>
    <w:uiPriority w:val="99"/>
    <w:semiHidden/>
    <w:rPr>
      <w:rFonts w:ascii="Tahoma" w:hAnsi="Tahoma" w:cs="Tahoma"/>
      <w:sz w:val="16"/>
      <w:szCs w:val="16"/>
    </w:rPr>
  </w:style>
  <w:style w:type="table" w:styleId="af6">
    <w:name w:val="Table Grid"/>
    <w:basedOn w:val="a1"/>
    <w:uiPriority w:val="99"/>
    <w:rsid w:val="00C4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МОЙ"/>
    <w:uiPriority w:val="99"/>
    <w:rsid w:val="00DE1883"/>
    <w:pPr>
      <w:spacing w:line="360" w:lineRule="auto"/>
      <w:ind w:firstLine="709"/>
      <w:jc w:val="both"/>
    </w:pPr>
    <w:rPr>
      <w:sz w:val="24"/>
    </w:rPr>
  </w:style>
  <w:style w:type="paragraph" w:styleId="23">
    <w:name w:val="Body Text Indent 2"/>
    <w:basedOn w:val="a"/>
    <w:link w:val="24"/>
    <w:uiPriority w:val="99"/>
    <w:rsid w:val="0099465A"/>
    <w:pPr>
      <w:spacing w:before="0" w:after="120" w:line="480" w:lineRule="auto"/>
      <w:ind w:left="283"/>
    </w:pPr>
    <w:rPr>
      <w:szCs w:val="24"/>
    </w:rPr>
  </w:style>
  <w:style w:type="character" w:customStyle="1" w:styleId="24">
    <w:name w:val="Основной текст с отступом 2 Знак"/>
    <w:link w:val="23"/>
    <w:uiPriority w:val="99"/>
    <w:semiHidden/>
    <w:rPr>
      <w:sz w:val="24"/>
      <w:szCs w:val="20"/>
    </w:rPr>
  </w:style>
  <w:style w:type="table" w:styleId="12">
    <w:name w:val="Table Grid 1"/>
    <w:basedOn w:val="a1"/>
    <w:uiPriority w:val="99"/>
    <w:rsid w:val="006469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336917">
      <w:marLeft w:val="0"/>
      <w:marRight w:val="0"/>
      <w:marTop w:val="0"/>
      <w:marBottom w:val="0"/>
      <w:divBdr>
        <w:top w:val="none" w:sz="0" w:space="0" w:color="auto"/>
        <w:left w:val="none" w:sz="0" w:space="0" w:color="auto"/>
        <w:bottom w:val="none" w:sz="0" w:space="0" w:color="auto"/>
        <w:right w:val="none" w:sz="0" w:space="0" w:color="auto"/>
      </w:divBdr>
      <w:divsChild>
        <w:div w:id="2142336918">
          <w:marLeft w:val="0"/>
          <w:marRight w:val="0"/>
          <w:marTop w:val="0"/>
          <w:marBottom w:val="0"/>
          <w:divBdr>
            <w:top w:val="none" w:sz="0" w:space="0" w:color="auto"/>
            <w:left w:val="none" w:sz="0" w:space="0" w:color="auto"/>
            <w:bottom w:val="none" w:sz="0" w:space="0" w:color="auto"/>
            <w:right w:val="none" w:sz="0" w:space="0" w:color="auto"/>
          </w:divBdr>
          <w:divsChild>
            <w:div w:id="2142336916">
              <w:marLeft w:val="0"/>
              <w:marRight w:val="-15"/>
              <w:marTop w:val="0"/>
              <w:marBottom w:val="0"/>
              <w:divBdr>
                <w:top w:val="none" w:sz="0" w:space="0" w:color="auto"/>
                <w:left w:val="none" w:sz="0" w:space="0" w:color="auto"/>
                <w:bottom w:val="none" w:sz="0" w:space="0" w:color="auto"/>
                <w:right w:val="none" w:sz="0" w:space="0" w:color="auto"/>
              </w:divBdr>
              <w:divsChild>
                <w:div w:id="2142336922">
                  <w:marLeft w:val="0"/>
                  <w:marRight w:val="0"/>
                  <w:marTop w:val="0"/>
                  <w:marBottom w:val="0"/>
                  <w:divBdr>
                    <w:top w:val="none" w:sz="0" w:space="0" w:color="auto"/>
                    <w:left w:val="none" w:sz="0" w:space="0" w:color="auto"/>
                    <w:bottom w:val="none" w:sz="0" w:space="0" w:color="auto"/>
                    <w:right w:val="single" w:sz="6" w:space="0" w:color="FFFFFF"/>
                  </w:divBdr>
                  <w:divsChild>
                    <w:div w:id="2142336921">
                      <w:marLeft w:val="0"/>
                      <w:marRight w:val="0"/>
                      <w:marTop w:val="0"/>
                      <w:marBottom w:val="0"/>
                      <w:divBdr>
                        <w:top w:val="none" w:sz="0" w:space="0" w:color="auto"/>
                        <w:left w:val="none" w:sz="0" w:space="0" w:color="auto"/>
                        <w:bottom w:val="none" w:sz="0" w:space="0" w:color="auto"/>
                        <w:right w:val="none" w:sz="0" w:space="0" w:color="auto"/>
                      </w:divBdr>
                      <w:divsChild>
                        <w:div w:id="21423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336919">
      <w:marLeft w:val="0"/>
      <w:marRight w:val="0"/>
      <w:marTop w:val="0"/>
      <w:marBottom w:val="0"/>
      <w:divBdr>
        <w:top w:val="none" w:sz="0" w:space="0" w:color="auto"/>
        <w:left w:val="none" w:sz="0" w:space="0" w:color="auto"/>
        <w:bottom w:val="none" w:sz="0" w:space="0" w:color="auto"/>
        <w:right w:val="none" w:sz="0" w:space="0" w:color="auto"/>
      </w:divBdr>
      <w:divsChild>
        <w:div w:id="2142336925">
          <w:marLeft w:val="0"/>
          <w:marRight w:val="0"/>
          <w:marTop w:val="0"/>
          <w:marBottom w:val="0"/>
          <w:divBdr>
            <w:top w:val="none" w:sz="0" w:space="0" w:color="auto"/>
            <w:left w:val="none" w:sz="0" w:space="0" w:color="auto"/>
            <w:bottom w:val="none" w:sz="0" w:space="0" w:color="auto"/>
            <w:right w:val="none" w:sz="0" w:space="0" w:color="auto"/>
          </w:divBdr>
          <w:divsChild>
            <w:div w:id="2142336923">
              <w:marLeft w:val="0"/>
              <w:marRight w:val="0"/>
              <w:marTop w:val="0"/>
              <w:marBottom w:val="0"/>
              <w:divBdr>
                <w:top w:val="none" w:sz="0" w:space="0" w:color="auto"/>
                <w:left w:val="none" w:sz="0" w:space="0" w:color="auto"/>
                <w:bottom w:val="none" w:sz="0" w:space="0" w:color="auto"/>
                <w:right w:val="none" w:sz="0" w:space="0" w:color="auto"/>
              </w:divBdr>
              <w:divsChild>
                <w:div w:id="21423369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142336929">
      <w:marLeft w:val="0"/>
      <w:marRight w:val="0"/>
      <w:marTop w:val="225"/>
      <w:marBottom w:val="225"/>
      <w:divBdr>
        <w:top w:val="none" w:sz="0" w:space="0" w:color="auto"/>
        <w:left w:val="none" w:sz="0" w:space="0" w:color="auto"/>
        <w:bottom w:val="none" w:sz="0" w:space="0" w:color="auto"/>
        <w:right w:val="none" w:sz="0" w:space="0" w:color="auto"/>
      </w:divBdr>
      <w:divsChild>
        <w:div w:id="2142336928">
          <w:marLeft w:val="0"/>
          <w:marRight w:val="0"/>
          <w:marTop w:val="0"/>
          <w:marBottom w:val="0"/>
          <w:divBdr>
            <w:top w:val="none" w:sz="0" w:space="0" w:color="auto"/>
            <w:left w:val="none" w:sz="0" w:space="0" w:color="auto"/>
            <w:bottom w:val="none" w:sz="0" w:space="0" w:color="auto"/>
            <w:right w:val="none" w:sz="0" w:space="0" w:color="auto"/>
          </w:divBdr>
          <w:divsChild>
            <w:div w:id="2142336924">
              <w:marLeft w:val="555"/>
              <w:marRight w:val="0"/>
              <w:marTop w:val="0"/>
              <w:marBottom w:val="0"/>
              <w:divBdr>
                <w:top w:val="none" w:sz="0" w:space="0" w:color="auto"/>
                <w:left w:val="none" w:sz="0" w:space="0" w:color="auto"/>
                <w:bottom w:val="none" w:sz="0" w:space="0" w:color="auto"/>
                <w:right w:val="none" w:sz="0" w:space="0" w:color="auto"/>
              </w:divBdr>
            </w:div>
            <w:div w:id="21423369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3079</Words>
  <Characters>17555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TOSHIBA</Company>
  <LinksUpToDate>false</LinksUpToDate>
  <CharactersWithSpaces>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Виктория</dc:creator>
  <cp:keywords/>
  <dc:description/>
  <cp:lastModifiedBy>admin</cp:lastModifiedBy>
  <cp:revision>2</cp:revision>
  <dcterms:created xsi:type="dcterms:W3CDTF">2014-03-22T08:24:00Z</dcterms:created>
  <dcterms:modified xsi:type="dcterms:W3CDTF">2014-03-22T08:24:00Z</dcterms:modified>
</cp:coreProperties>
</file>