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66D" w:rsidRPr="000A4BE5" w:rsidRDefault="003F766D" w:rsidP="000A4BE5">
      <w:pPr>
        <w:spacing w:line="360" w:lineRule="auto"/>
        <w:ind w:firstLine="709"/>
        <w:jc w:val="center"/>
        <w:rPr>
          <w:sz w:val="28"/>
          <w:szCs w:val="28"/>
        </w:rPr>
      </w:pPr>
      <w:r w:rsidRPr="000A4BE5">
        <w:rPr>
          <w:sz w:val="28"/>
          <w:szCs w:val="28"/>
        </w:rPr>
        <w:t>Министерство образования и науки Российской Федерации</w:t>
      </w:r>
    </w:p>
    <w:p w:rsidR="003F766D" w:rsidRPr="000A4BE5" w:rsidRDefault="003F766D" w:rsidP="000A4BE5">
      <w:pPr>
        <w:spacing w:line="360" w:lineRule="auto"/>
        <w:ind w:firstLine="709"/>
        <w:jc w:val="center"/>
        <w:rPr>
          <w:sz w:val="28"/>
          <w:szCs w:val="28"/>
        </w:rPr>
      </w:pPr>
      <w:r w:rsidRPr="000A4BE5">
        <w:rPr>
          <w:sz w:val="28"/>
          <w:szCs w:val="28"/>
        </w:rPr>
        <w:t>Федеральное агентство по образованию</w:t>
      </w:r>
    </w:p>
    <w:p w:rsidR="003F766D" w:rsidRPr="000A4BE5" w:rsidRDefault="003F766D" w:rsidP="000A4BE5">
      <w:pPr>
        <w:spacing w:line="360" w:lineRule="auto"/>
        <w:ind w:firstLine="709"/>
        <w:jc w:val="center"/>
        <w:rPr>
          <w:sz w:val="28"/>
          <w:szCs w:val="28"/>
        </w:rPr>
      </w:pPr>
      <w:r w:rsidRPr="000A4BE5">
        <w:rPr>
          <w:sz w:val="28"/>
          <w:szCs w:val="28"/>
        </w:rPr>
        <w:t>Государственное образовательное учреждение</w:t>
      </w:r>
    </w:p>
    <w:p w:rsidR="003F766D" w:rsidRPr="000A4BE5" w:rsidRDefault="003F766D" w:rsidP="000A4BE5">
      <w:pPr>
        <w:spacing w:line="360" w:lineRule="auto"/>
        <w:ind w:firstLine="709"/>
        <w:jc w:val="center"/>
        <w:rPr>
          <w:sz w:val="28"/>
          <w:szCs w:val="28"/>
        </w:rPr>
      </w:pPr>
      <w:r w:rsidRPr="000A4BE5">
        <w:rPr>
          <w:sz w:val="28"/>
          <w:szCs w:val="28"/>
        </w:rPr>
        <w:t>высшего профессионального образования</w:t>
      </w:r>
    </w:p>
    <w:p w:rsidR="003F766D" w:rsidRPr="000A4BE5" w:rsidRDefault="003F766D" w:rsidP="000A4BE5">
      <w:pPr>
        <w:spacing w:line="360" w:lineRule="auto"/>
        <w:ind w:firstLine="709"/>
        <w:jc w:val="center"/>
        <w:rPr>
          <w:sz w:val="28"/>
          <w:szCs w:val="28"/>
        </w:rPr>
      </w:pPr>
      <w:r w:rsidRPr="000A4BE5">
        <w:rPr>
          <w:sz w:val="28"/>
          <w:szCs w:val="28"/>
        </w:rPr>
        <w:t>«Хабаровская государственная академия экономики и права»</w:t>
      </w:r>
    </w:p>
    <w:p w:rsidR="003F766D" w:rsidRPr="000A4BE5" w:rsidRDefault="003F766D" w:rsidP="000A4BE5">
      <w:pPr>
        <w:spacing w:line="360" w:lineRule="auto"/>
        <w:ind w:firstLine="709"/>
        <w:jc w:val="center"/>
        <w:rPr>
          <w:sz w:val="28"/>
          <w:szCs w:val="28"/>
        </w:rPr>
      </w:pPr>
      <w:r w:rsidRPr="000A4BE5">
        <w:rPr>
          <w:sz w:val="28"/>
          <w:szCs w:val="28"/>
        </w:rPr>
        <w:t>Кафедра финансов</w:t>
      </w:r>
    </w:p>
    <w:p w:rsidR="003F766D" w:rsidRPr="000A4BE5" w:rsidRDefault="003F766D" w:rsidP="000A4BE5">
      <w:pPr>
        <w:spacing w:line="360" w:lineRule="auto"/>
        <w:ind w:firstLine="709"/>
        <w:jc w:val="center"/>
        <w:rPr>
          <w:sz w:val="28"/>
          <w:szCs w:val="28"/>
        </w:rPr>
      </w:pPr>
    </w:p>
    <w:p w:rsidR="003F766D" w:rsidRPr="000A4BE5" w:rsidRDefault="003F766D" w:rsidP="000A4BE5">
      <w:pPr>
        <w:spacing w:line="360" w:lineRule="auto"/>
        <w:ind w:firstLine="709"/>
        <w:jc w:val="center"/>
        <w:rPr>
          <w:sz w:val="28"/>
          <w:szCs w:val="28"/>
        </w:rPr>
      </w:pPr>
    </w:p>
    <w:p w:rsidR="003F766D" w:rsidRPr="000A4BE5" w:rsidRDefault="003F766D" w:rsidP="000A4BE5">
      <w:pPr>
        <w:spacing w:line="360" w:lineRule="auto"/>
        <w:ind w:firstLine="709"/>
        <w:jc w:val="center"/>
        <w:rPr>
          <w:sz w:val="28"/>
          <w:szCs w:val="28"/>
        </w:rPr>
      </w:pPr>
    </w:p>
    <w:p w:rsidR="003F766D" w:rsidRPr="000A4BE5" w:rsidRDefault="003F766D" w:rsidP="000A4BE5">
      <w:pPr>
        <w:spacing w:line="360" w:lineRule="auto"/>
        <w:ind w:firstLine="709"/>
        <w:jc w:val="center"/>
        <w:rPr>
          <w:sz w:val="28"/>
          <w:szCs w:val="28"/>
        </w:rPr>
      </w:pPr>
    </w:p>
    <w:p w:rsidR="003F766D" w:rsidRPr="000A4BE5" w:rsidRDefault="003F766D" w:rsidP="000A4BE5">
      <w:pPr>
        <w:spacing w:line="360" w:lineRule="auto"/>
        <w:ind w:firstLine="709"/>
        <w:jc w:val="center"/>
        <w:rPr>
          <w:sz w:val="28"/>
          <w:szCs w:val="28"/>
        </w:rPr>
      </w:pPr>
      <w:r w:rsidRPr="000A4BE5">
        <w:rPr>
          <w:sz w:val="28"/>
          <w:szCs w:val="28"/>
        </w:rPr>
        <w:t>Контрольная работа по дисциплине:</w:t>
      </w:r>
    </w:p>
    <w:p w:rsidR="003F766D" w:rsidRPr="000A4BE5" w:rsidRDefault="003F766D" w:rsidP="000A4BE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0A4BE5">
        <w:rPr>
          <w:b/>
          <w:sz w:val="28"/>
          <w:szCs w:val="28"/>
        </w:rPr>
        <w:t>ГОСУДАРСТВЕННЫЙ И МУНИЦИПАЛЬНЫЙ ДОЛГ</w:t>
      </w:r>
    </w:p>
    <w:p w:rsidR="003F766D" w:rsidRPr="000A4BE5" w:rsidRDefault="003A43F4" w:rsidP="000A4BE5">
      <w:pPr>
        <w:spacing w:line="360" w:lineRule="auto"/>
        <w:ind w:firstLine="709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В</w:t>
      </w:r>
      <w:r w:rsidR="003F766D" w:rsidRPr="000A4BE5">
        <w:rPr>
          <w:sz w:val="28"/>
          <w:szCs w:val="28"/>
        </w:rPr>
        <w:t>ариант</w:t>
      </w:r>
      <w:r>
        <w:rPr>
          <w:sz w:val="28"/>
          <w:szCs w:val="28"/>
        </w:rPr>
        <w:t xml:space="preserve"> №</w:t>
      </w:r>
      <w:r w:rsidR="003F766D" w:rsidRPr="000A4BE5">
        <w:rPr>
          <w:sz w:val="28"/>
          <w:szCs w:val="28"/>
        </w:rPr>
        <w:t xml:space="preserve"> 10 Зарубежный опыт государственных и</w:t>
      </w:r>
      <w:r>
        <w:rPr>
          <w:sz w:val="28"/>
          <w:szCs w:val="28"/>
        </w:rPr>
        <w:t xml:space="preserve"> </w:t>
      </w:r>
      <w:r w:rsidR="003F766D" w:rsidRPr="000A4BE5">
        <w:rPr>
          <w:sz w:val="28"/>
          <w:szCs w:val="28"/>
        </w:rPr>
        <w:t>муниципальных заимствований</w:t>
      </w:r>
    </w:p>
    <w:p w:rsidR="003F766D" w:rsidRPr="000A4BE5" w:rsidRDefault="003F766D" w:rsidP="000A4BE5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F766D" w:rsidRPr="000A4BE5" w:rsidRDefault="003F766D" w:rsidP="000A4BE5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F766D" w:rsidRPr="000A4BE5" w:rsidRDefault="003F766D" w:rsidP="000A4BE5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F766D" w:rsidRPr="000A4BE5" w:rsidRDefault="003F766D" w:rsidP="000A4BE5">
      <w:pPr>
        <w:spacing w:line="360" w:lineRule="auto"/>
        <w:ind w:firstLine="709"/>
        <w:jc w:val="right"/>
        <w:rPr>
          <w:sz w:val="28"/>
          <w:szCs w:val="28"/>
        </w:rPr>
      </w:pPr>
      <w:r w:rsidRPr="000A4BE5">
        <w:rPr>
          <w:sz w:val="28"/>
          <w:szCs w:val="28"/>
        </w:rPr>
        <w:t>Выполнила: студентка 6ФКс ГМФ</w:t>
      </w:r>
    </w:p>
    <w:p w:rsidR="003F766D" w:rsidRPr="000A4BE5" w:rsidRDefault="003F766D" w:rsidP="000A4BE5">
      <w:pPr>
        <w:spacing w:line="360" w:lineRule="auto"/>
        <w:ind w:firstLine="709"/>
        <w:jc w:val="right"/>
        <w:rPr>
          <w:sz w:val="28"/>
          <w:szCs w:val="28"/>
        </w:rPr>
      </w:pPr>
      <w:r w:rsidRPr="000A4BE5">
        <w:rPr>
          <w:sz w:val="28"/>
          <w:szCs w:val="28"/>
        </w:rPr>
        <w:t>Яковлева Юлия Игоревна</w:t>
      </w:r>
    </w:p>
    <w:p w:rsidR="003F766D" w:rsidRPr="000A4BE5" w:rsidRDefault="003F766D" w:rsidP="000A4BE5">
      <w:pPr>
        <w:spacing w:line="360" w:lineRule="auto"/>
        <w:ind w:firstLine="709"/>
        <w:jc w:val="right"/>
        <w:rPr>
          <w:sz w:val="28"/>
          <w:szCs w:val="28"/>
        </w:rPr>
      </w:pPr>
      <w:r w:rsidRPr="000A4BE5">
        <w:rPr>
          <w:sz w:val="28"/>
          <w:szCs w:val="28"/>
        </w:rPr>
        <w:t>№ зачетной книжки 0720430</w:t>
      </w:r>
    </w:p>
    <w:p w:rsidR="003F766D" w:rsidRPr="000A4BE5" w:rsidRDefault="003F766D" w:rsidP="000A4BE5">
      <w:pPr>
        <w:spacing w:line="360" w:lineRule="auto"/>
        <w:ind w:firstLine="709"/>
        <w:jc w:val="right"/>
        <w:rPr>
          <w:sz w:val="28"/>
          <w:szCs w:val="28"/>
        </w:rPr>
      </w:pPr>
      <w:r w:rsidRPr="000A4BE5">
        <w:rPr>
          <w:sz w:val="28"/>
          <w:szCs w:val="28"/>
        </w:rPr>
        <w:t>Проверил: Солдаткин С. Н.</w:t>
      </w:r>
    </w:p>
    <w:p w:rsidR="003F766D" w:rsidRPr="000A4BE5" w:rsidRDefault="003F766D" w:rsidP="000A4BE5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F766D" w:rsidRPr="000A4BE5" w:rsidRDefault="003F766D" w:rsidP="000A4BE5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F766D" w:rsidRPr="000A4BE5" w:rsidRDefault="003F766D" w:rsidP="000A4BE5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F766D" w:rsidRPr="000A4BE5" w:rsidRDefault="003F766D" w:rsidP="000A4BE5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F766D" w:rsidRPr="000A4BE5" w:rsidRDefault="003F766D" w:rsidP="000A4BE5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F766D" w:rsidRPr="000A4BE5" w:rsidRDefault="003F766D" w:rsidP="000A4BE5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F766D" w:rsidRPr="000A4BE5" w:rsidRDefault="003F766D" w:rsidP="000A4BE5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F766D" w:rsidRPr="000A4BE5" w:rsidRDefault="003F766D" w:rsidP="000A4BE5">
      <w:pPr>
        <w:spacing w:line="360" w:lineRule="auto"/>
        <w:ind w:firstLine="709"/>
        <w:jc w:val="center"/>
        <w:rPr>
          <w:sz w:val="28"/>
          <w:szCs w:val="28"/>
        </w:rPr>
      </w:pPr>
      <w:r w:rsidRPr="000A4BE5">
        <w:rPr>
          <w:sz w:val="28"/>
          <w:szCs w:val="28"/>
        </w:rPr>
        <w:t>Южно-Сахалинск</w:t>
      </w:r>
    </w:p>
    <w:p w:rsidR="003F766D" w:rsidRPr="000A4BE5" w:rsidRDefault="003F766D" w:rsidP="000A4BE5">
      <w:pPr>
        <w:spacing w:line="360" w:lineRule="auto"/>
        <w:ind w:firstLine="709"/>
        <w:jc w:val="center"/>
        <w:rPr>
          <w:sz w:val="28"/>
          <w:szCs w:val="28"/>
        </w:rPr>
      </w:pPr>
      <w:r w:rsidRPr="000A4BE5">
        <w:rPr>
          <w:sz w:val="28"/>
          <w:szCs w:val="28"/>
        </w:rPr>
        <w:t>2009</w:t>
      </w:r>
    </w:p>
    <w:p w:rsidR="003F766D" w:rsidRPr="000A4BE5" w:rsidRDefault="000A4BE5" w:rsidP="000A4BE5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3F766D" w:rsidRPr="000A4BE5">
        <w:rPr>
          <w:b/>
          <w:sz w:val="28"/>
          <w:szCs w:val="28"/>
        </w:rPr>
        <w:t>Содержание</w:t>
      </w:r>
    </w:p>
    <w:p w:rsidR="000A4BE5" w:rsidRDefault="000A4BE5" w:rsidP="000A4BE5">
      <w:pPr>
        <w:spacing w:line="360" w:lineRule="auto"/>
        <w:ind w:firstLine="709"/>
        <w:jc w:val="both"/>
        <w:rPr>
          <w:sz w:val="28"/>
          <w:szCs w:val="28"/>
        </w:rPr>
      </w:pPr>
    </w:p>
    <w:p w:rsidR="003F766D" w:rsidRPr="000A4BE5" w:rsidRDefault="003F766D" w:rsidP="000A4BE5">
      <w:pPr>
        <w:spacing w:line="360" w:lineRule="auto"/>
        <w:rPr>
          <w:sz w:val="28"/>
          <w:szCs w:val="28"/>
        </w:rPr>
      </w:pPr>
      <w:r w:rsidRPr="000A4BE5">
        <w:rPr>
          <w:sz w:val="28"/>
          <w:szCs w:val="28"/>
        </w:rPr>
        <w:t>В</w:t>
      </w:r>
      <w:r w:rsidR="000A4BE5">
        <w:rPr>
          <w:sz w:val="28"/>
          <w:szCs w:val="28"/>
        </w:rPr>
        <w:t>в</w:t>
      </w:r>
      <w:r w:rsidRPr="000A4BE5">
        <w:rPr>
          <w:sz w:val="28"/>
          <w:szCs w:val="28"/>
        </w:rPr>
        <w:t>едение</w:t>
      </w:r>
    </w:p>
    <w:p w:rsidR="003F766D" w:rsidRPr="000A4BE5" w:rsidRDefault="003F766D" w:rsidP="000A4BE5">
      <w:pPr>
        <w:spacing w:line="360" w:lineRule="auto"/>
        <w:rPr>
          <w:sz w:val="28"/>
          <w:szCs w:val="28"/>
        </w:rPr>
      </w:pPr>
      <w:r w:rsidRPr="000A4BE5">
        <w:rPr>
          <w:sz w:val="28"/>
          <w:szCs w:val="28"/>
        </w:rPr>
        <w:t>1.</w:t>
      </w:r>
      <w:r w:rsidR="004C691B">
        <w:rPr>
          <w:sz w:val="28"/>
          <w:szCs w:val="28"/>
        </w:rPr>
        <w:t xml:space="preserve"> </w:t>
      </w:r>
      <w:r w:rsidRPr="000A4BE5">
        <w:rPr>
          <w:sz w:val="28"/>
          <w:szCs w:val="28"/>
        </w:rPr>
        <w:t>Общая характеристика государственных и муниципальных заимствований в зарубежных странах.</w:t>
      </w:r>
    </w:p>
    <w:p w:rsidR="003F766D" w:rsidRPr="000A4BE5" w:rsidRDefault="003F766D" w:rsidP="000A4BE5">
      <w:pPr>
        <w:spacing w:line="360" w:lineRule="auto"/>
        <w:rPr>
          <w:sz w:val="28"/>
          <w:szCs w:val="28"/>
        </w:rPr>
      </w:pPr>
      <w:r w:rsidRPr="000A4BE5">
        <w:rPr>
          <w:sz w:val="28"/>
          <w:szCs w:val="28"/>
        </w:rPr>
        <w:t>2. Особенности заемной деятельности и обслуживания государственного и муниципального долга (на примере ряда зарубежных стран).</w:t>
      </w:r>
    </w:p>
    <w:p w:rsidR="003F766D" w:rsidRPr="000A4BE5" w:rsidRDefault="003F766D" w:rsidP="000A4BE5">
      <w:pPr>
        <w:spacing w:line="360" w:lineRule="auto"/>
        <w:rPr>
          <w:sz w:val="28"/>
          <w:szCs w:val="28"/>
        </w:rPr>
      </w:pPr>
      <w:r w:rsidRPr="000A4BE5">
        <w:rPr>
          <w:sz w:val="28"/>
          <w:szCs w:val="28"/>
        </w:rPr>
        <w:t>3.</w:t>
      </w:r>
      <w:r w:rsidR="004C691B">
        <w:rPr>
          <w:sz w:val="28"/>
          <w:szCs w:val="28"/>
        </w:rPr>
        <w:t xml:space="preserve"> </w:t>
      </w:r>
      <w:r w:rsidRPr="000A4BE5">
        <w:rPr>
          <w:sz w:val="28"/>
          <w:szCs w:val="28"/>
        </w:rPr>
        <w:t>Цели и задачи деятельности специальных органов по управлению государственным и муниципальным долгом в зарубежных странах.</w:t>
      </w:r>
    </w:p>
    <w:p w:rsidR="003F766D" w:rsidRPr="000A4BE5" w:rsidRDefault="003F766D" w:rsidP="000A4BE5">
      <w:pPr>
        <w:spacing w:line="360" w:lineRule="auto"/>
        <w:rPr>
          <w:sz w:val="28"/>
          <w:szCs w:val="28"/>
        </w:rPr>
      </w:pPr>
      <w:r w:rsidRPr="000A4BE5">
        <w:rPr>
          <w:sz w:val="28"/>
          <w:szCs w:val="28"/>
        </w:rPr>
        <w:t>Заключение</w:t>
      </w:r>
    </w:p>
    <w:p w:rsidR="003F766D" w:rsidRPr="000A4BE5" w:rsidRDefault="003F766D" w:rsidP="000A4BE5">
      <w:pPr>
        <w:spacing w:line="360" w:lineRule="auto"/>
        <w:rPr>
          <w:sz w:val="28"/>
          <w:szCs w:val="28"/>
        </w:rPr>
      </w:pPr>
      <w:r w:rsidRPr="000A4BE5">
        <w:rPr>
          <w:sz w:val="28"/>
          <w:szCs w:val="28"/>
        </w:rPr>
        <w:t>Список использованной литературы.</w:t>
      </w:r>
    </w:p>
    <w:p w:rsidR="003F766D" w:rsidRDefault="000A4BE5" w:rsidP="000A4BE5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t>Введение</w:t>
      </w:r>
    </w:p>
    <w:p w:rsidR="000A4BE5" w:rsidRPr="000A4BE5" w:rsidRDefault="000A4BE5" w:rsidP="000A4BE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3F766D" w:rsidRPr="000A4BE5" w:rsidRDefault="003F766D" w:rsidP="000A4BE5">
      <w:pPr>
        <w:spacing w:line="360" w:lineRule="auto"/>
        <w:ind w:firstLine="709"/>
        <w:jc w:val="both"/>
        <w:rPr>
          <w:sz w:val="28"/>
          <w:szCs w:val="28"/>
        </w:rPr>
      </w:pPr>
      <w:r w:rsidRPr="000A4BE5">
        <w:rPr>
          <w:sz w:val="28"/>
          <w:szCs w:val="28"/>
        </w:rPr>
        <w:t>Структура государственного долга Российской Федерации представляет собой группировку долговых обязательств Российской Федерации по установленным настоящей статьей видам долговых обязательств.</w:t>
      </w:r>
    </w:p>
    <w:p w:rsidR="003F766D" w:rsidRPr="000A4BE5" w:rsidRDefault="003F766D" w:rsidP="000A4BE5">
      <w:pPr>
        <w:spacing w:line="360" w:lineRule="auto"/>
        <w:ind w:firstLine="709"/>
        <w:jc w:val="both"/>
        <w:rPr>
          <w:sz w:val="28"/>
          <w:szCs w:val="28"/>
        </w:rPr>
      </w:pPr>
      <w:r w:rsidRPr="000A4BE5">
        <w:rPr>
          <w:sz w:val="28"/>
          <w:szCs w:val="28"/>
        </w:rPr>
        <w:t>Долговые обязательства Российской Федерации могут существовать в виде обязательств по:</w:t>
      </w:r>
    </w:p>
    <w:p w:rsidR="003F766D" w:rsidRPr="000A4BE5" w:rsidRDefault="003F766D" w:rsidP="000A4BE5">
      <w:pPr>
        <w:spacing w:line="360" w:lineRule="auto"/>
        <w:ind w:firstLine="709"/>
        <w:jc w:val="both"/>
        <w:rPr>
          <w:sz w:val="28"/>
          <w:szCs w:val="28"/>
        </w:rPr>
      </w:pPr>
      <w:r w:rsidRPr="000A4BE5">
        <w:rPr>
          <w:sz w:val="28"/>
          <w:szCs w:val="28"/>
        </w:rPr>
        <w:t>1) кредитам, привлеченным от имени Российской Федерации как заемщика от кредитных организаций, иностранных государств, в том числе по целевым иностранным кредитам (заимствованиям) международных финансовых организаций, иных субъектов международного права, иностранных юридических лиц;</w:t>
      </w:r>
    </w:p>
    <w:p w:rsidR="003F766D" w:rsidRPr="000A4BE5" w:rsidRDefault="003F766D" w:rsidP="000A4BE5">
      <w:pPr>
        <w:spacing w:line="360" w:lineRule="auto"/>
        <w:ind w:firstLine="709"/>
        <w:jc w:val="both"/>
        <w:rPr>
          <w:sz w:val="28"/>
          <w:szCs w:val="28"/>
        </w:rPr>
      </w:pPr>
      <w:r w:rsidRPr="000A4BE5">
        <w:rPr>
          <w:sz w:val="28"/>
          <w:szCs w:val="28"/>
        </w:rPr>
        <w:t>2) государственным ценным бумагам, выпущенным от имени Российской Федерации;</w:t>
      </w:r>
    </w:p>
    <w:p w:rsidR="003F766D" w:rsidRPr="000A4BE5" w:rsidRDefault="003F766D" w:rsidP="000A4BE5">
      <w:pPr>
        <w:spacing w:line="360" w:lineRule="auto"/>
        <w:ind w:firstLine="709"/>
        <w:jc w:val="both"/>
        <w:rPr>
          <w:sz w:val="28"/>
          <w:szCs w:val="28"/>
        </w:rPr>
      </w:pPr>
      <w:r w:rsidRPr="000A4BE5">
        <w:rPr>
          <w:sz w:val="28"/>
          <w:szCs w:val="28"/>
        </w:rPr>
        <w:t>3) бюджетным кредитам, привлеченным в федеральный бюджет из других бюджетов бюджетной системы Российской Федерации;</w:t>
      </w:r>
    </w:p>
    <w:p w:rsidR="003F766D" w:rsidRPr="000A4BE5" w:rsidRDefault="003F766D" w:rsidP="000A4BE5">
      <w:pPr>
        <w:spacing w:line="360" w:lineRule="auto"/>
        <w:ind w:firstLine="709"/>
        <w:jc w:val="both"/>
        <w:rPr>
          <w:sz w:val="28"/>
          <w:szCs w:val="28"/>
        </w:rPr>
      </w:pPr>
      <w:r w:rsidRPr="000A4BE5">
        <w:rPr>
          <w:sz w:val="28"/>
          <w:szCs w:val="28"/>
        </w:rPr>
        <w:t>4) государственным гарантиям Российской Федерации;</w:t>
      </w:r>
    </w:p>
    <w:p w:rsidR="003F766D" w:rsidRPr="000A4BE5" w:rsidRDefault="003F766D" w:rsidP="000A4BE5">
      <w:pPr>
        <w:spacing w:line="360" w:lineRule="auto"/>
        <w:ind w:firstLine="709"/>
        <w:jc w:val="both"/>
        <w:rPr>
          <w:sz w:val="28"/>
          <w:szCs w:val="28"/>
        </w:rPr>
      </w:pPr>
      <w:r w:rsidRPr="000A4BE5">
        <w:rPr>
          <w:sz w:val="28"/>
          <w:szCs w:val="28"/>
        </w:rPr>
        <w:t>5) иным долговым обязательствам, ранее отнесенным в соответствии с законодательством Российской Федерации на государственный долг Российской Федерации.</w:t>
      </w:r>
    </w:p>
    <w:p w:rsidR="003F766D" w:rsidRPr="000A4BE5" w:rsidRDefault="003F766D" w:rsidP="000A4BE5">
      <w:pPr>
        <w:spacing w:line="360" w:lineRule="auto"/>
        <w:ind w:firstLine="709"/>
        <w:jc w:val="both"/>
        <w:rPr>
          <w:sz w:val="28"/>
          <w:szCs w:val="28"/>
        </w:rPr>
      </w:pPr>
      <w:r w:rsidRPr="000A4BE5">
        <w:rPr>
          <w:sz w:val="28"/>
          <w:szCs w:val="28"/>
        </w:rPr>
        <w:t>Долговые обязательства Российской Федерации могут быть краткосрочными (менее одного года), среднесрочными (от одного года до пяти лет) и долгосрочными (от пяти до 30 лет включительно).</w:t>
      </w:r>
    </w:p>
    <w:p w:rsidR="003F766D" w:rsidRPr="000A4BE5" w:rsidRDefault="003F766D" w:rsidP="000A4BE5">
      <w:pPr>
        <w:spacing w:line="360" w:lineRule="auto"/>
        <w:ind w:firstLine="709"/>
        <w:jc w:val="both"/>
        <w:rPr>
          <w:sz w:val="28"/>
          <w:szCs w:val="28"/>
        </w:rPr>
      </w:pPr>
      <w:r w:rsidRPr="000A4BE5">
        <w:rPr>
          <w:sz w:val="28"/>
          <w:szCs w:val="28"/>
        </w:rPr>
        <w:t>В объем государственного внутреннего долга Р.Ф. включаются:</w:t>
      </w:r>
    </w:p>
    <w:p w:rsidR="003F766D" w:rsidRPr="000A4BE5" w:rsidRDefault="003F766D" w:rsidP="000A4BE5">
      <w:pPr>
        <w:spacing w:line="360" w:lineRule="auto"/>
        <w:ind w:firstLine="709"/>
        <w:jc w:val="both"/>
        <w:rPr>
          <w:sz w:val="28"/>
          <w:szCs w:val="28"/>
        </w:rPr>
      </w:pPr>
      <w:r w:rsidRPr="000A4BE5">
        <w:rPr>
          <w:sz w:val="28"/>
          <w:szCs w:val="28"/>
        </w:rPr>
        <w:t>1) номинальная сумма долга по государственным ценным бумагам Российской Федерации, обязательства по которым выражены в валюте Российской Федерации;</w:t>
      </w:r>
    </w:p>
    <w:p w:rsidR="003F766D" w:rsidRPr="000A4BE5" w:rsidRDefault="003F766D" w:rsidP="000A4BE5">
      <w:pPr>
        <w:spacing w:line="360" w:lineRule="auto"/>
        <w:ind w:firstLine="709"/>
        <w:jc w:val="both"/>
        <w:rPr>
          <w:sz w:val="28"/>
          <w:szCs w:val="28"/>
        </w:rPr>
      </w:pPr>
      <w:r w:rsidRPr="000A4BE5">
        <w:rPr>
          <w:sz w:val="28"/>
          <w:szCs w:val="28"/>
        </w:rPr>
        <w:t>2) объем основного долга по кредитам, которые получены Российской Федерацией и обязательства по которым выражены в валюте Российской Федерации;</w:t>
      </w:r>
    </w:p>
    <w:p w:rsidR="003F766D" w:rsidRPr="000A4BE5" w:rsidRDefault="003F766D" w:rsidP="000A4BE5">
      <w:pPr>
        <w:spacing w:line="360" w:lineRule="auto"/>
        <w:ind w:firstLine="709"/>
        <w:jc w:val="both"/>
        <w:rPr>
          <w:sz w:val="28"/>
          <w:szCs w:val="28"/>
        </w:rPr>
      </w:pPr>
      <w:r w:rsidRPr="000A4BE5">
        <w:rPr>
          <w:sz w:val="28"/>
          <w:szCs w:val="28"/>
        </w:rPr>
        <w:t>3) объем основного долга по бюджетным кредитам, полученным Российской Федерацией;</w:t>
      </w:r>
    </w:p>
    <w:p w:rsidR="003F766D" w:rsidRPr="000A4BE5" w:rsidRDefault="003F766D" w:rsidP="000A4BE5">
      <w:pPr>
        <w:spacing w:line="360" w:lineRule="auto"/>
        <w:ind w:firstLine="709"/>
        <w:jc w:val="both"/>
        <w:rPr>
          <w:sz w:val="28"/>
          <w:szCs w:val="28"/>
        </w:rPr>
      </w:pPr>
      <w:r w:rsidRPr="000A4BE5">
        <w:rPr>
          <w:sz w:val="28"/>
          <w:szCs w:val="28"/>
        </w:rPr>
        <w:t>4) объем обязательств по государственным гарантиям, выраженным в валюте Российской Федерации;</w:t>
      </w:r>
    </w:p>
    <w:p w:rsidR="003F766D" w:rsidRPr="000A4BE5" w:rsidRDefault="003F766D" w:rsidP="000A4BE5">
      <w:pPr>
        <w:spacing w:line="360" w:lineRule="auto"/>
        <w:ind w:firstLine="709"/>
        <w:jc w:val="both"/>
        <w:rPr>
          <w:sz w:val="28"/>
          <w:szCs w:val="28"/>
        </w:rPr>
      </w:pPr>
      <w:r w:rsidRPr="000A4BE5">
        <w:rPr>
          <w:sz w:val="28"/>
          <w:szCs w:val="28"/>
        </w:rPr>
        <w:t>5) объем иных (за исключением указанных) долговых обязательств Российской Федерации, оплата которых в валюте Российской Федерации предусмотрена федеральными законами до введения в действие настоящего Кодекса.</w:t>
      </w:r>
    </w:p>
    <w:p w:rsidR="003F766D" w:rsidRPr="000A4BE5" w:rsidRDefault="003F766D" w:rsidP="000A4BE5">
      <w:pPr>
        <w:spacing w:line="360" w:lineRule="auto"/>
        <w:ind w:firstLine="709"/>
        <w:jc w:val="both"/>
        <w:rPr>
          <w:sz w:val="28"/>
          <w:szCs w:val="28"/>
        </w:rPr>
      </w:pPr>
      <w:r w:rsidRPr="000A4BE5">
        <w:rPr>
          <w:sz w:val="28"/>
          <w:szCs w:val="28"/>
        </w:rPr>
        <w:t>В объем государственного внешнего долга Р.Ф. включаются:</w:t>
      </w:r>
    </w:p>
    <w:p w:rsidR="003F766D" w:rsidRPr="000A4BE5" w:rsidRDefault="003F766D" w:rsidP="000A4BE5">
      <w:pPr>
        <w:spacing w:line="360" w:lineRule="auto"/>
        <w:ind w:firstLine="709"/>
        <w:jc w:val="both"/>
        <w:rPr>
          <w:sz w:val="28"/>
          <w:szCs w:val="28"/>
        </w:rPr>
      </w:pPr>
      <w:r w:rsidRPr="000A4BE5">
        <w:rPr>
          <w:sz w:val="28"/>
          <w:szCs w:val="28"/>
        </w:rPr>
        <w:t>1) номинальная сумма долга по государственным ценным бумагам Российской Федерации, обязательства по которым выражены в иностранной валюте;</w:t>
      </w:r>
    </w:p>
    <w:p w:rsidR="003F766D" w:rsidRPr="000A4BE5" w:rsidRDefault="003F766D" w:rsidP="000A4BE5">
      <w:pPr>
        <w:spacing w:line="360" w:lineRule="auto"/>
        <w:ind w:firstLine="709"/>
        <w:jc w:val="both"/>
        <w:rPr>
          <w:sz w:val="28"/>
          <w:szCs w:val="28"/>
        </w:rPr>
      </w:pPr>
      <w:r w:rsidRPr="000A4BE5">
        <w:rPr>
          <w:sz w:val="28"/>
          <w:szCs w:val="28"/>
        </w:rPr>
        <w:t>2) объем основного долга по кредитам, которые получены Российской Федерацией и обязательства по которым выражены в иностранной валюте, в том числе по целевым иностранным кредитам (заимствованиям), привлеченным под государственные гарантии Российской Федерации;</w:t>
      </w:r>
    </w:p>
    <w:p w:rsidR="003F766D" w:rsidRPr="000A4BE5" w:rsidRDefault="003F766D" w:rsidP="000A4BE5">
      <w:pPr>
        <w:spacing w:line="360" w:lineRule="auto"/>
        <w:ind w:firstLine="709"/>
        <w:jc w:val="both"/>
        <w:rPr>
          <w:sz w:val="28"/>
          <w:szCs w:val="28"/>
        </w:rPr>
      </w:pPr>
      <w:r w:rsidRPr="000A4BE5">
        <w:rPr>
          <w:sz w:val="28"/>
          <w:szCs w:val="28"/>
        </w:rPr>
        <w:t>3) объем обязательств по государственным гарантиям Российской Федерации, выраженным в иностранной валюте.</w:t>
      </w:r>
    </w:p>
    <w:p w:rsidR="003F766D" w:rsidRPr="000A4BE5" w:rsidRDefault="003F766D" w:rsidP="000A4BE5">
      <w:pPr>
        <w:spacing w:line="360" w:lineRule="auto"/>
        <w:ind w:firstLine="709"/>
        <w:jc w:val="both"/>
        <w:rPr>
          <w:sz w:val="28"/>
          <w:szCs w:val="28"/>
        </w:rPr>
      </w:pPr>
      <w:r w:rsidRPr="000A4BE5">
        <w:rPr>
          <w:sz w:val="28"/>
          <w:szCs w:val="28"/>
        </w:rPr>
        <w:t>К государственному долгу Р.Ф. относятся долговые обязательства Р.Ф. перед физическими и юридическими лицами Р.Ф. субъектами Р.Ф, муниципальными образованиями, иностранными государствами, международными финансовыми организациями, иными субъектами международного права, иностранными физическими и юридическими лицами, возникшие в результате государственных заимствований Р.Ф, а также долговые обязательства по государственным гарантиям, предоставленным Р.Ф, и долговые обязательства, возникшие в результате принятия законодательных актов Р.Ф. об отнесении на государственный долг долговых обязательств третьих лиц, возникших до введения в действие настоящего Кодекса. (в ред. Ф.З.от 26.04.2007 N 63-ФЗ)</w:t>
      </w:r>
    </w:p>
    <w:p w:rsidR="003F766D" w:rsidRDefault="000A4BE5" w:rsidP="000A4BE5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F766D" w:rsidRPr="000A4BE5">
        <w:rPr>
          <w:b/>
          <w:sz w:val="28"/>
          <w:szCs w:val="28"/>
        </w:rPr>
        <w:t>1. Общая характеристика государственных и муниципальных заимствований в зарубежных странах</w:t>
      </w:r>
    </w:p>
    <w:p w:rsidR="000A4BE5" w:rsidRPr="000A4BE5" w:rsidRDefault="000A4BE5" w:rsidP="000A4BE5">
      <w:pPr>
        <w:spacing w:line="360" w:lineRule="auto"/>
        <w:ind w:firstLine="709"/>
        <w:jc w:val="both"/>
        <w:rPr>
          <w:sz w:val="28"/>
          <w:szCs w:val="28"/>
        </w:rPr>
      </w:pPr>
    </w:p>
    <w:p w:rsidR="003F766D" w:rsidRPr="000A4BE5" w:rsidRDefault="003F766D" w:rsidP="000A4BE5">
      <w:pPr>
        <w:spacing w:line="360" w:lineRule="auto"/>
        <w:ind w:firstLine="709"/>
        <w:jc w:val="both"/>
        <w:rPr>
          <w:sz w:val="28"/>
          <w:szCs w:val="28"/>
        </w:rPr>
      </w:pPr>
      <w:r w:rsidRPr="000A4BE5">
        <w:rPr>
          <w:sz w:val="28"/>
          <w:szCs w:val="28"/>
        </w:rPr>
        <w:t>По ранее полученным знаниям можно сказать, что ведущие индустриальные страны, входящие в «большую семерку» (</w:t>
      </w:r>
      <w:r w:rsidRPr="000A4BE5">
        <w:rPr>
          <w:sz w:val="28"/>
          <w:szCs w:val="28"/>
          <w:lang w:val="en-US"/>
        </w:rPr>
        <w:t>G</w:t>
      </w:r>
      <w:r w:rsidRPr="000A4BE5">
        <w:rPr>
          <w:sz w:val="28"/>
          <w:szCs w:val="28"/>
        </w:rPr>
        <w:t>-7), являются крупнейшими кредиторами мировой экономики.</w:t>
      </w:r>
    </w:p>
    <w:p w:rsidR="003F766D" w:rsidRPr="000A4BE5" w:rsidRDefault="003F766D" w:rsidP="000A4BE5">
      <w:pPr>
        <w:spacing w:line="360" w:lineRule="auto"/>
        <w:ind w:firstLine="709"/>
        <w:jc w:val="both"/>
        <w:rPr>
          <w:sz w:val="28"/>
          <w:szCs w:val="28"/>
        </w:rPr>
      </w:pPr>
      <w:r w:rsidRPr="000A4BE5">
        <w:rPr>
          <w:sz w:val="28"/>
          <w:szCs w:val="28"/>
        </w:rPr>
        <w:t>Венская конвенция о</w:t>
      </w:r>
      <w:r w:rsidR="004C691B">
        <w:rPr>
          <w:sz w:val="28"/>
          <w:szCs w:val="28"/>
        </w:rPr>
        <w:t xml:space="preserve"> </w:t>
      </w:r>
      <w:r w:rsidRPr="000A4BE5">
        <w:rPr>
          <w:sz w:val="28"/>
          <w:szCs w:val="28"/>
        </w:rPr>
        <w:t>правопреемстве государств</w:t>
      </w:r>
      <w:r w:rsidR="004C691B">
        <w:rPr>
          <w:sz w:val="28"/>
          <w:szCs w:val="28"/>
        </w:rPr>
        <w:t xml:space="preserve"> </w:t>
      </w:r>
      <w:r w:rsidRPr="000A4BE5">
        <w:rPr>
          <w:sz w:val="28"/>
          <w:szCs w:val="28"/>
        </w:rPr>
        <w:t>в отношении государственной собственности, государственных архивов и</w:t>
      </w:r>
      <w:r w:rsidR="004C691B">
        <w:rPr>
          <w:sz w:val="28"/>
          <w:szCs w:val="28"/>
        </w:rPr>
        <w:t xml:space="preserve"> </w:t>
      </w:r>
      <w:r w:rsidRPr="000A4BE5">
        <w:rPr>
          <w:sz w:val="28"/>
          <w:szCs w:val="28"/>
        </w:rPr>
        <w:t>государственных долгов.</w:t>
      </w:r>
    </w:p>
    <w:p w:rsidR="003F766D" w:rsidRPr="000A4BE5" w:rsidRDefault="003F766D" w:rsidP="000A4BE5">
      <w:pPr>
        <w:spacing w:line="360" w:lineRule="auto"/>
        <w:ind w:firstLine="709"/>
        <w:jc w:val="both"/>
        <w:rPr>
          <w:sz w:val="28"/>
          <w:szCs w:val="28"/>
        </w:rPr>
      </w:pPr>
      <w:r w:rsidRPr="000A4BE5">
        <w:rPr>
          <w:sz w:val="28"/>
          <w:szCs w:val="28"/>
        </w:rPr>
        <w:t>Для целей статей настоящей части "государственный долг" означает любое финансовое обязательство государства - предшественника в отношении другого государства, международной организации или любого иного субъекта международного права, возникшее в соответствии с международным правом.</w:t>
      </w:r>
    </w:p>
    <w:p w:rsidR="003F766D" w:rsidRPr="000A4BE5" w:rsidRDefault="003F766D" w:rsidP="000A4BE5">
      <w:pPr>
        <w:spacing w:line="360" w:lineRule="auto"/>
        <w:ind w:firstLine="709"/>
        <w:jc w:val="both"/>
        <w:rPr>
          <w:sz w:val="28"/>
          <w:szCs w:val="28"/>
        </w:rPr>
      </w:pPr>
      <w:r w:rsidRPr="000A4BE5">
        <w:rPr>
          <w:sz w:val="28"/>
          <w:szCs w:val="28"/>
        </w:rPr>
        <w:t>Последствия Перехода государственных долгов влечет за собой прекращение обязательств государства - предшественника и возникновение обязательств государства - преемника в отношении государственных долгов, которые переходят к государству - преемнику с учетом положений статей настоящей части.</w:t>
      </w:r>
    </w:p>
    <w:p w:rsidR="003F766D" w:rsidRPr="000A4BE5" w:rsidRDefault="003F766D" w:rsidP="000A4BE5">
      <w:pPr>
        <w:spacing w:line="360" w:lineRule="auto"/>
        <w:ind w:firstLine="709"/>
        <w:jc w:val="both"/>
        <w:rPr>
          <w:sz w:val="28"/>
          <w:szCs w:val="28"/>
        </w:rPr>
      </w:pPr>
      <w:r w:rsidRPr="000A4BE5">
        <w:rPr>
          <w:sz w:val="28"/>
          <w:szCs w:val="28"/>
        </w:rPr>
        <w:t>Тенденция резкого возрастания объемов внешнего долга и соответственно необходимых платежи по нему начала выявляться довольно давно с начала 80-х годов. С 2008 года после наступления финансового кризиса в мире, тенденция возрастания объемов внешнего долга увеличилась</w:t>
      </w:r>
      <w:r w:rsidR="004C691B">
        <w:rPr>
          <w:sz w:val="28"/>
          <w:szCs w:val="28"/>
        </w:rPr>
        <w:t xml:space="preserve"> </w:t>
      </w:r>
      <w:r w:rsidRPr="000A4BE5">
        <w:rPr>
          <w:sz w:val="28"/>
          <w:szCs w:val="28"/>
        </w:rPr>
        <w:t>у большинства стран мира. Это стало проблемой не только для самих стран - должников, но и для всей мирровой экономики. Основными причинами явились финансовая политики США, значительный рост дефицитов текущих платежных балансов стран, особенно импортирующих нефть, а также увеличение структурных несоответствий и диспропорций в экономике.</w:t>
      </w:r>
    </w:p>
    <w:p w:rsidR="003F766D" w:rsidRPr="000A4BE5" w:rsidRDefault="003F766D" w:rsidP="000A4BE5">
      <w:pPr>
        <w:spacing w:line="360" w:lineRule="auto"/>
        <w:ind w:firstLine="709"/>
        <w:jc w:val="both"/>
        <w:rPr>
          <w:sz w:val="28"/>
          <w:szCs w:val="28"/>
        </w:rPr>
      </w:pPr>
      <w:r w:rsidRPr="000A4BE5">
        <w:rPr>
          <w:sz w:val="28"/>
          <w:szCs w:val="28"/>
        </w:rPr>
        <w:t>Вместе с тем наиболее развитые страны имеют достаточно большой размер собственного государственного долга.</w:t>
      </w:r>
    </w:p>
    <w:p w:rsidR="003F766D" w:rsidRPr="000A4BE5" w:rsidRDefault="003F766D" w:rsidP="000A4BE5">
      <w:pPr>
        <w:spacing w:line="360" w:lineRule="auto"/>
        <w:ind w:firstLine="709"/>
        <w:jc w:val="both"/>
        <w:rPr>
          <w:sz w:val="28"/>
          <w:szCs w:val="28"/>
        </w:rPr>
      </w:pPr>
      <w:r w:rsidRPr="000A4BE5">
        <w:rPr>
          <w:sz w:val="28"/>
          <w:szCs w:val="28"/>
        </w:rPr>
        <w:t xml:space="preserve">Важным обстоятельством наращивания государственного долга в странах </w:t>
      </w:r>
      <w:r w:rsidRPr="000A4BE5">
        <w:rPr>
          <w:sz w:val="28"/>
          <w:szCs w:val="28"/>
          <w:lang w:val="en-US"/>
        </w:rPr>
        <w:t>G</w:t>
      </w:r>
      <w:r w:rsidRPr="000A4BE5">
        <w:rPr>
          <w:sz w:val="28"/>
          <w:szCs w:val="28"/>
        </w:rPr>
        <w:t>-7</w:t>
      </w:r>
      <w:r w:rsidR="004C691B">
        <w:rPr>
          <w:sz w:val="28"/>
          <w:szCs w:val="28"/>
        </w:rPr>
        <w:t xml:space="preserve"> </w:t>
      </w:r>
      <w:r w:rsidRPr="000A4BE5">
        <w:rPr>
          <w:sz w:val="28"/>
          <w:szCs w:val="28"/>
        </w:rPr>
        <w:t>является его полна секьюритизация, т.е. в структуре долговых обязательств отсутствуют займы, полученные от других кредиторов, в том числе международных финансовых организаций (что характерно для развитых стран). Фактически долг этих стран представляет собой портфель выпущенных и обслуживаемых в зависимости</w:t>
      </w:r>
      <w:r w:rsidR="004C691B">
        <w:rPr>
          <w:sz w:val="28"/>
          <w:szCs w:val="28"/>
        </w:rPr>
        <w:t xml:space="preserve"> </w:t>
      </w:r>
      <w:r w:rsidRPr="000A4BE5">
        <w:rPr>
          <w:sz w:val="28"/>
          <w:szCs w:val="28"/>
        </w:rPr>
        <w:t>от конкретных целей и с учетом складывающихся экономических условий.</w:t>
      </w:r>
    </w:p>
    <w:p w:rsidR="003F766D" w:rsidRPr="000A4BE5" w:rsidRDefault="003F766D" w:rsidP="000A4BE5">
      <w:pPr>
        <w:spacing w:line="360" w:lineRule="auto"/>
        <w:ind w:firstLine="709"/>
        <w:jc w:val="both"/>
        <w:rPr>
          <w:sz w:val="28"/>
          <w:szCs w:val="28"/>
        </w:rPr>
      </w:pPr>
      <w:r w:rsidRPr="000A4BE5">
        <w:rPr>
          <w:sz w:val="28"/>
          <w:szCs w:val="28"/>
        </w:rPr>
        <w:t>В Латинской Америке самыми крупными должниками являются Бразилия, Аргентина и Мексика: на их долю приходится более 70% внешнего долга региона. Почти половина общего объема внешнего долга всех латиноамериканских стран приходится на Бразилию.</w:t>
      </w:r>
    </w:p>
    <w:p w:rsidR="003F766D" w:rsidRPr="000A4BE5" w:rsidRDefault="003F766D" w:rsidP="000A4BE5">
      <w:pPr>
        <w:spacing w:line="360" w:lineRule="auto"/>
        <w:ind w:firstLine="709"/>
        <w:jc w:val="both"/>
        <w:rPr>
          <w:sz w:val="28"/>
          <w:szCs w:val="28"/>
        </w:rPr>
      </w:pPr>
      <w:r w:rsidRPr="000A4BE5">
        <w:rPr>
          <w:sz w:val="28"/>
          <w:szCs w:val="28"/>
        </w:rPr>
        <w:t>Большой внешний долг имеют арабские страны – импортеры нефти: Египет, Иордания, Ливан</w:t>
      </w:r>
      <w:r w:rsidR="004C691B">
        <w:rPr>
          <w:sz w:val="28"/>
          <w:szCs w:val="28"/>
        </w:rPr>
        <w:t xml:space="preserve"> </w:t>
      </w:r>
      <w:r w:rsidRPr="000A4BE5">
        <w:rPr>
          <w:sz w:val="28"/>
          <w:szCs w:val="28"/>
        </w:rPr>
        <w:t>и некоторые другие. Египет, до недавнего времени расходовал на обслуживание долга более половину доходов от</w:t>
      </w:r>
      <w:r w:rsidR="004C691B">
        <w:rPr>
          <w:sz w:val="28"/>
          <w:szCs w:val="28"/>
        </w:rPr>
        <w:t xml:space="preserve"> </w:t>
      </w:r>
      <w:r w:rsidRPr="000A4BE5">
        <w:rPr>
          <w:sz w:val="28"/>
          <w:szCs w:val="28"/>
        </w:rPr>
        <w:t>экспорта. В</w:t>
      </w:r>
      <w:r w:rsidR="004C691B">
        <w:rPr>
          <w:sz w:val="28"/>
          <w:szCs w:val="28"/>
        </w:rPr>
        <w:t xml:space="preserve"> </w:t>
      </w:r>
      <w:r w:rsidRPr="000A4BE5">
        <w:rPr>
          <w:sz w:val="28"/>
          <w:szCs w:val="28"/>
        </w:rPr>
        <w:t>азиатском регионе крупнейшими должниками являются Филиппины, Таиланд, Индонезия, Южная Корея, Китай и Индия.</w:t>
      </w:r>
    </w:p>
    <w:p w:rsidR="003F766D" w:rsidRPr="000A4BE5" w:rsidRDefault="003F766D" w:rsidP="000A4BE5">
      <w:pPr>
        <w:spacing w:line="360" w:lineRule="auto"/>
        <w:ind w:firstLine="709"/>
        <w:jc w:val="both"/>
        <w:rPr>
          <w:sz w:val="28"/>
          <w:szCs w:val="28"/>
        </w:rPr>
      </w:pPr>
      <w:r w:rsidRPr="000A4BE5">
        <w:rPr>
          <w:sz w:val="28"/>
          <w:szCs w:val="28"/>
        </w:rPr>
        <w:t>Напряженная долговая ситуация сохраняется на африканском континенте, в основном в тропической</w:t>
      </w:r>
      <w:r w:rsidR="004C691B">
        <w:rPr>
          <w:sz w:val="28"/>
          <w:szCs w:val="28"/>
        </w:rPr>
        <w:t xml:space="preserve"> </w:t>
      </w:r>
      <w:r w:rsidRPr="000A4BE5">
        <w:rPr>
          <w:sz w:val="28"/>
          <w:szCs w:val="28"/>
        </w:rPr>
        <w:t>его части, экономика которой поддерживается в основном заемными, льготными и безвозвратными ресурсами со стороны международных финансовых</w:t>
      </w:r>
      <w:r w:rsidR="004C691B">
        <w:rPr>
          <w:sz w:val="28"/>
          <w:szCs w:val="28"/>
        </w:rPr>
        <w:t xml:space="preserve"> </w:t>
      </w:r>
      <w:r w:rsidRPr="000A4BE5">
        <w:rPr>
          <w:sz w:val="28"/>
          <w:szCs w:val="28"/>
        </w:rPr>
        <w:t>организаций и государств кредиторов. Внешний долг региона</w:t>
      </w:r>
      <w:r w:rsidR="004C691B">
        <w:rPr>
          <w:sz w:val="28"/>
          <w:szCs w:val="28"/>
        </w:rPr>
        <w:t xml:space="preserve"> </w:t>
      </w:r>
      <w:r w:rsidRPr="000A4BE5">
        <w:rPr>
          <w:sz w:val="28"/>
          <w:szCs w:val="28"/>
        </w:rPr>
        <w:t>нарастал опережающими по сравнению с другими развивающимися странами темпами.</w:t>
      </w:r>
    </w:p>
    <w:p w:rsidR="003F766D" w:rsidRPr="000A4BE5" w:rsidRDefault="003F766D" w:rsidP="000A4BE5">
      <w:pPr>
        <w:spacing w:line="360" w:lineRule="auto"/>
        <w:ind w:firstLine="709"/>
        <w:jc w:val="both"/>
        <w:rPr>
          <w:sz w:val="28"/>
          <w:szCs w:val="28"/>
        </w:rPr>
      </w:pPr>
      <w:r w:rsidRPr="000A4BE5">
        <w:rPr>
          <w:sz w:val="28"/>
          <w:szCs w:val="28"/>
        </w:rPr>
        <w:t>По методологии МВФ</w:t>
      </w:r>
      <w:r w:rsidR="004C691B">
        <w:rPr>
          <w:sz w:val="28"/>
          <w:szCs w:val="28"/>
        </w:rPr>
        <w:t xml:space="preserve"> </w:t>
      </w:r>
      <w:r w:rsidRPr="000A4BE5">
        <w:rPr>
          <w:sz w:val="28"/>
          <w:szCs w:val="28"/>
        </w:rPr>
        <w:t>и всемирного банка развивающиеся страны делятся на ряд</w:t>
      </w:r>
      <w:r w:rsidR="004C691B">
        <w:rPr>
          <w:sz w:val="28"/>
          <w:szCs w:val="28"/>
        </w:rPr>
        <w:t xml:space="preserve"> </w:t>
      </w:r>
      <w:r w:rsidRPr="000A4BE5">
        <w:rPr>
          <w:sz w:val="28"/>
          <w:szCs w:val="28"/>
        </w:rPr>
        <w:t>групп – согласно Инициативе по облегчению долгового бремени наименее развитых стран.</w:t>
      </w:r>
    </w:p>
    <w:p w:rsidR="003F766D" w:rsidRPr="000A4BE5" w:rsidRDefault="003F766D" w:rsidP="000A4BE5">
      <w:pPr>
        <w:spacing w:line="360" w:lineRule="auto"/>
        <w:ind w:firstLine="709"/>
        <w:jc w:val="both"/>
        <w:rPr>
          <w:sz w:val="28"/>
          <w:szCs w:val="28"/>
        </w:rPr>
      </w:pPr>
      <w:r w:rsidRPr="000A4BE5">
        <w:rPr>
          <w:sz w:val="28"/>
          <w:szCs w:val="28"/>
        </w:rPr>
        <w:t>К группе «тяжело обремененные страны с низким уровнем дохода» отнесены 36 государств, в том числе Афганистан, Боливия, Вьетнам, Гайана, Гондурас, Никарагуа, Эфиопия. Группу «тяжело обремененные страны со средним уровнем дохода» составляют 17 государств, включая Алжир, Болгария, Ирак, Куба, Польша. «Умерено обремененные страны с низким уровнем дохода» - Албания, Египет, Индия, Лаос, Пакистан и еще 10 государств. В группу «умерено обремененные страны со средним уровнем</w:t>
      </w:r>
      <w:r w:rsidR="004C691B">
        <w:rPr>
          <w:sz w:val="28"/>
          <w:szCs w:val="28"/>
        </w:rPr>
        <w:t xml:space="preserve"> </w:t>
      </w:r>
      <w:r w:rsidRPr="000A4BE5">
        <w:rPr>
          <w:sz w:val="28"/>
          <w:szCs w:val="28"/>
        </w:rPr>
        <w:t>дохода» входят Россия, Венгрия, Греция, Индонезия и Чили. «Менее обремененные страны с низким уровнем дохода» - Азербайджан, Армения, Грузия, Киргизия, Китай, Таджикистан,</w:t>
      </w:r>
      <w:r w:rsidR="004C691B">
        <w:rPr>
          <w:sz w:val="28"/>
          <w:szCs w:val="28"/>
        </w:rPr>
        <w:t xml:space="preserve"> </w:t>
      </w:r>
      <w:r w:rsidRPr="000A4BE5">
        <w:rPr>
          <w:sz w:val="28"/>
          <w:szCs w:val="28"/>
        </w:rPr>
        <w:t>и Шри-Ланка (всего 11).</w:t>
      </w:r>
    </w:p>
    <w:p w:rsidR="003F766D" w:rsidRPr="000A4BE5" w:rsidRDefault="003F766D" w:rsidP="000A4BE5">
      <w:pPr>
        <w:spacing w:line="360" w:lineRule="auto"/>
        <w:ind w:firstLine="709"/>
        <w:jc w:val="both"/>
        <w:rPr>
          <w:sz w:val="28"/>
          <w:szCs w:val="28"/>
        </w:rPr>
      </w:pPr>
      <w:r w:rsidRPr="000A4BE5">
        <w:rPr>
          <w:sz w:val="28"/>
          <w:szCs w:val="28"/>
        </w:rPr>
        <w:t>Наиболее многочисленная группа (55 стран) – «менее обремененные страны со средним уровнем дохода»: Белоруссия, Иран, Казахстан, КНДР, Латвия, Чехия, Эстония</w:t>
      </w:r>
      <w:r w:rsidR="004C691B">
        <w:rPr>
          <w:sz w:val="28"/>
          <w:szCs w:val="28"/>
        </w:rPr>
        <w:t xml:space="preserve"> </w:t>
      </w:r>
      <w:r w:rsidRPr="000A4BE5">
        <w:rPr>
          <w:sz w:val="28"/>
          <w:szCs w:val="28"/>
        </w:rPr>
        <w:t>и ЮАР.</w:t>
      </w:r>
    </w:p>
    <w:p w:rsidR="003F766D" w:rsidRPr="000A4BE5" w:rsidRDefault="003F766D" w:rsidP="000A4BE5">
      <w:pPr>
        <w:spacing w:line="360" w:lineRule="auto"/>
        <w:ind w:firstLine="709"/>
        <w:jc w:val="both"/>
        <w:rPr>
          <w:sz w:val="28"/>
          <w:szCs w:val="28"/>
        </w:rPr>
      </w:pPr>
    </w:p>
    <w:p w:rsidR="003F766D" w:rsidRPr="000A4BE5" w:rsidRDefault="003F766D" w:rsidP="000A4BE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0A4BE5">
        <w:rPr>
          <w:b/>
          <w:sz w:val="28"/>
          <w:szCs w:val="28"/>
        </w:rPr>
        <w:t>2. Особенности заемной деятельности и обслуживания государственного и муниципального долга (на примере ряда зарубежных стран</w:t>
      </w:r>
      <w:r w:rsidR="000A4BE5">
        <w:rPr>
          <w:b/>
          <w:sz w:val="28"/>
          <w:szCs w:val="28"/>
        </w:rPr>
        <w:t>)</w:t>
      </w:r>
    </w:p>
    <w:p w:rsidR="000A4BE5" w:rsidRDefault="000A4BE5" w:rsidP="000A4BE5">
      <w:pPr>
        <w:spacing w:line="360" w:lineRule="auto"/>
        <w:ind w:firstLine="709"/>
        <w:jc w:val="both"/>
        <w:rPr>
          <w:sz w:val="28"/>
          <w:szCs w:val="28"/>
        </w:rPr>
      </w:pPr>
    </w:p>
    <w:p w:rsidR="003F766D" w:rsidRPr="000A4BE5" w:rsidRDefault="003F766D" w:rsidP="000A4BE5">
      <w:pPr>
        <w:spacing w:line="360" w:lineRule="auto"/>
        <w:ind w:firstLine="709"/>
        <w:jc w:val="both"/>
        <w:rPr>
          <w:sz w:val="28"/>
          <w:szCs w:val="28"/>
        </w:rPr>
      </w:pPr>
      <w:r w:rsidRPr="000A4BE5">
        <w:rPr>
          <w:sz w:val="28"/>
          <w:szCs w:val="28"/>
        </w:rPr>
        <w:t>Огромные расходы, которые несет американская экономика, включая суммы на обслуживание государственного долга, заставляют Министерство финансов США привлекать большие средства с финансовых рынков. Финансирование экономики</w:t>
      </w:r>
      <w:r w:rsidR="004C691B">
        <w:rPr>
          <w:sz w:val="28"/>
          <w:szCs w:val="28"/>
        </w:rPr>
        <w:t xml:space="preserve"> </w:t>
      </w:r>
      <w:r w:rsidRPr="000A4BE5">
        <w:rPr>
          <w:sz w:val="28"/>
          <w:szCs w:val="28"/>
        </w:rPr>
        <w:t>США за счет</w:t>
      </w:r>
      <w:r w:rsidR="004C691B">
        <w:rPr>
          <w:sz w:val="28"/>
          <w:szCs w:val="28"/>
        </w:rPr>
        <w:t xml:space="preserve"> </w:t>
      </w:r>
      <w:r w:rsidRPr="000A4BE5">
        <w:rPr>
          <w:sz w:val="28"/>
          <w:szCs w:val="28"/>
        </w:rPr>
        <w:t>привлечения заемных средств является, с одной стороны, наиболее оперативным и дешевым способом нахождения необходимых бюджетных средств, с другой, - позволяет избежать повышения налогов и инфляционной эмиссии наличных денег.</w:t>
      </w:r>
    </w:p>
    <w:p w:rsidR="003F766D" w:rsidRPr="000A4BE5" w:rsidRDefault="003F766D" w:rsidP="000A4BE5">
      <w:pPr>
        <w:spacing w:line="360" w:lineRule="auto"/>
        <w:ind w:firstLine="709"/>
        <w:jc w:val="both"/>
        <w:rPr>
          <w:sz w:val="28"/>
          <w:szCs w:val="28"/>
        </w:rPr>
      </w:pPr>
      <w:r w:rsidRPr="000A4BE5">
        <w:rPr>
          <w:sz w:val="28"/>
          <w:szCs w:val="28"/>
        </w:rPr>
        <w:t>Государственный сектор США</w:t>
      </w:r>
      <w:r w:rsidR="004C691B">
        <w:rPr>
          <w:sz w:val="28"/>
          <w:szCs w:val="28"/>
        </w:rPr>
        <w:t xml:space="preserve"> </w:t>
      </w:r>
      <w:r w:rsidRPr="000A4BE5">
        <w:rPr>
          <w:sz w:val="28"/>
          <w:szCs w:val="28"/>
        </w:rPr>
        <w:t>состоит из трех составных частей – федеральное правительство, правительство штатов и местные органы власти. Через данные институты производятся внутренние взаимодействия, прежде всего путем выпуска государственных ценных бумаг (ГЦБ). Как известно, фондовый рынок США является наиболее развитым в мире. Вложение в ГЦБ является одним из наиболее безопасных методов защиты капитала и получения стабильного дохода от</w:t>
      </w:r>
      <w:r w:rsidR="004C691B">
        <w:rPr>
          <w:sz w:val="28"/>
          <w:szCs w:val="28"/>
        </w:rPr>
        <w:t xml:space="preserve"> </w:t>
      </w:r>
      <w:r w:rsidRPr="000A4BE5">
        <w:rPr>
          <w:sz w:val="28"/>
          <w:szCs w:val="28"/>
        </w:rPr>
        <w:t>инвестиций. Своевременная выплата основной суммы долга и процентов гарантируется правительством США или одним из его агентов, которые ни разу не отказывались от выполнения своих обязательств.</w:t>
      </w:r>
    </w:p>
    <w:p w:rsidR="003F766D" w:rsidRPr="000A4BE5" w:rsidRDefault="003F766D" w:rsidP="000A4BE5">
      <w:pPr>
        <w:spacing w:line="360" w:lineRule="auto"/>
        <w:ind w:firstLine="709"/>
        <w:jc w:val="both"/>
        <w:rPr>
          <w:sz w:val="28"/>
          <w:szCs w:val="28"/>
        </w:rPr>
      </w:pPr>
      <w:r w:rsidRPr="000A4BE5">
        <w:rPr>
          <w:sz w:val="28"/>
          <w:szCs w:val="28"/>
        </w:rPr>
        <w:t>Основным эмитентом долговых обязательств в США выступает Казначейство, выпускающее как рыночные, так и нерыночные ценные бумаги. К рыночным можно отнести на три категории ценных бумаг:</w:t>
      </w:r>
    </w:p>
    <w:p w:rsidR="003F766D" w:rsidRPr="000A4BE5" w:rsidRDefault="003F766D" w:rsidP="000A4BE5">
      <w:pPr>
        <w:spacing w:line="360" w:lineRule="auto"/>
        <w:ind w:firstLine="709"/>
        <w:jc w:val="both"/>
        <w:rPr>
          <w:sz w:val="28"/>
          <w:szCs w:val="28"/>
        </w:rPr>
      </w:pPr>
      <w:r w:rsidRPr="000A4BE5">
        <w:rPr>
          <w:sz w:val="28"/>
          <w:szCs w:val="28"/>
        </w:rPr>
        <w:t>Казначейские векселя;</w:t>
      </w:r>
    </w:p>
    <w:p w:rsidR="003F766D" w:rsidRPr="000A4BE5" w:rsidRDefault="003F766D" w:rsidP="000A4BE5">
      <w:pPr>
        <w:spacing w:line="360" w:lineRule="auto"/>
        <w:ind w:firstLine="709"/>
        <w:jc w:val="both"/>
        <w:rPr>
          <w:sz w:val="28"/>
          <w:szCs w:val="28"/>
        </w:rPr>
      </w:pPr>
      <w:r w:rsidRPr="000A4BE5">
        <w:rPr>
          <w:sz w:val="28"/>
          <w:szCs w:val="28"/>
        </w:rPr>
        <w:t>Казначейские ноты;</w:t>
      </w:r>
    </w:p>
    <w:p w:rsidR="003F766D" w:rsidRPr="000A4BE5" w:rsidRDefault="003F766D" w:rsidP="000A4BE5">
      <w:pPr>
        <w:spacing w:line="360" w:lineRule="auto"/>
        <w:ind w:firstLine="709"/>
        <w:jc w:val="both"/>
        <w:rPr>
          <w:sz w:val="28"/>
          <w:szCs w:val="28"/>
        </w:rPr>
      </w:pPr>
      <w:r w:rsidRPr="000A4BE5">
        <w:rPr>
          <w:sz w:val="28"/>
          <w:szCs w:val="28"/>
        </w:rPr>
        <w:t>Казначейские боты.</w:t>
      </w:r>
    </w:p>
    <w:p w:rsidR="003F766D" w:rsidRPr="000A4BE5" w:rsidRDefault="003F766D" w:rsidP="000A4BE5">
      <w:pPr>
        <w:spacing w:line="360" w:lineRule="auto"/>
        <w:ind w:firstLine="709"/>
        <w:jc w:val="both"/>
        <w:rPr>
          <w:sz w:val="28"/>
          <w:szCs w:val="28"/>
        </w:rPr>
      </w:pPr>
      <w:r w:rsidRPr="000A4BE5">
        <w:rPr>
          <w:sz w:val="28"/>
          <w:szCs w:val="28"/>
        </w:rPr>
        <w:t>Эти бумаги существуют в электронной форме</w:t>
      </w:r>
      <w:r w:rsidR="004C691B">
        <w:rPr>
          <w:sz w:val="28"/>
          <w:szCs w:val="28"/>
        </w:rPr>
        <w:t xml:space="preserve"> </w:t>
      </w:r>
      <w:r w:rsidRPr="000A4BE5">
        <w:rPr>
          <w:sz w:val="28"/>
          <w:szCs w:val="28"/>
        </w:rPr>
        <w:t>в виде записей на счетах, что существенно сокращает затраты на изготовление бланков и учет, позволяет избежать фальсификации и максимально упростить обращение облигаций н6а рынке. Казначейство США эмитируют бумаги, привлекательные для самого широкого круга инвесторов: корпораций, коммерческих банков, страховых компаний, фондов денежных рынков, физических лиц. На долю частных корпоративных инвесторов приходится около 74% бумаг, на долю государственных учреждений, траст-фондов и Федеральных резервных банков – около 26%.</w:t>
      </w:r>
    </w:p>
    <w:p w:rsidR="003F766D" w:rsidRPr="000A4BE5" w:rsidRDefault="003F766D" w:rsidP="000A4BE5">
      <w:pPr>
        <w:spacing w:line="360" w:lineRule="auto"/>
        <w:ind w:firstLine="709"/>
        <w:jc w:val="both"/>
        <w:rPr>
          <w:sz w:val="28"/>
          <w:szCs w:val="28"/>
        </w:rPr>
      </w:pPr>
      <w:r w:rsidRPr="000A4BE5">
        <w:rPr>
          <w:sz w:val="28"/>
          <w:szCs w:val="28"/>
        </w:rPr>
        <w:t>В США эмитируются и несколько видов нерыночных ценных бумаг:</w:t>
      </w:r>
    </w:p>
    <w:p w:rsidR="003F766D" w:rsidRPr="000A4BE5" w:rsidRDefault="003F766D" w:rsidP="000A4BE5">
      <w:pPr>
        <w:spacing w:line="360" w:lineRule="auto"/>
        <w:ind w:firstLine="709"/>
        <w:jc w:val="both"/>
        <w:rPr>
          <w:sz w:val="28"/>
          <w:szCs w:val="28"/>
        </w:rPr>
      </w:pPr>
      <w:r w:rsidRPr="000A4BE5">
        <w:rPr>
          <w:sz w:val="28"/>
          <w:szCs w:val="28"/>
        </w:rPr>
        <w:t>Сберегательные облигации;</w:t>
      </w:r>
    </w:p>
    <w:p w:rsidR="003F766D" w:rsidRPr="000A4BE5" w:rsidRDefault="003F766D" w:rsidP="000A4BE5">
      <w:pPr>
        <w:spacing w:line="360" w:lineRule="auto"/>
        <w:ind w:firstLine="709"/>
        <w:jc w:val="both"/>
        <w:rPr>
          <w:sz w:val="28"/>
          <w:szCs w:val="28"/>
        </w:rPr>
      </w:pPr>
      <w:r w:rsidRPr="000A4BE5">
        <w:rPr>
          <w:sz w:val="28"/>
          <w:szCs w:val="28"/>
        </w:rPr>
        <w:t>Облигации, оформляющие внешний долг;</w:t>
      </w:r>
    </w:p>
    <w:p w:rsidR="003F766D" w:rsidRPr="000A4BE5" w:rsidRDefault="003F766D" w:rsidP="000A4BE5">
      <w:pPr>
        <w:spacing w:line="360" w:lineRule="auto"/>
        <w:ind w:firstLine="709"/>
        <w:jc w:val="both"/>
        <w:rPr>
          <w:sz w:val="28"/>
          <w:szCs w:val="28"/>
        </w:rPr>
      </w:pPr>
      <w:r w:rsidRPr="000A4BE5">
        <w:rPr>
          <w:sz w:val="28"/>
          <w:szCs w:val="28"/>
        </w:rPr>
        <w:t>Облигации, по которым ведутся правительственные счета;</w:t>
      </w:r>
    </w:p>
    <w:p w:rsidR="003F766D" w:rsidRPr="000A4BE5" w:rsidRDefault="003F766D" w:rsidP="000A4BE5">
      <w:pPr>
        <w:spacing w:line="360" w:lineRule="auto"/>
        <w:ind w:firstLine="709"/>
        <w:jc w:val="both"/>
        <w:rPr>
          <w:sz w:val="28"/>
          <w:szCs w:val="28"/>
        </w:rPr>
      </w:pPr>
      <w:r w:rsidRPr="000A4BE5">
        <w:rPr>
          <w:sz w:val="28"/>
          <w:szCs w:val="28"/>
        </w:rPr>
        <w:t>Ценные бумаги для размещения в штатах и местных органов власти.</w:t>
      </w:r>
    </w:p>
    <w:p w:rsidR="003F766D" w:rsidRPr="000A4BE5" w:rsidRDefault="003F766D" w:rsidP="000A4BE5">
      <w:pPr>
        <w:spacing w:line="360" w:lineRule="auto"/>
        <w:ind w:firstLine="709"/>
        <w:jc w:val="both"/>
        <w:rPr>
          <w:sz w:val="28"/>
          <w:szCs w:val="28"/>
        </w:rPr>
      </w:pPr>
      <w:r w:rsidRPr="000A4BE5">
        <w:rPr>
          <w:sz w:val="28"/>
          <w:szCs w:val="28"/>
        </w:rPr>
        <w:t xml:space="preserve">В США к выпуску облигаций широко прибегают специализированные финансово – кредитные учреждения, находящиеся в структуре федерального правительства или получающие у него финансовую поддержку (гарантии), </w:t>
      </w:r>
      <w:r w:rsidRPr="000A4BE5">
        <w:rPr>
          <w:i/>
          <w:sz w:val="28"/>
          <w:szCs w:val="28"/>
        </w:rPr>
        <w:t>например: Система фермерского кредита (объединяет банки кооперативов,</w:t>
      </w:r>
      <w:r w:rsidRPr="000A4BE5">
        <w:rPr>
          <w:sz w:val="28"/>
          <w:szCs w:val="28"/>
        </w:rPr>
        <w:t xml:space="preserve"> банки фермерского кредита, Федеральную корпорацию по финансированию банков фермерского кредита, корпорацию по страхованию системы фермерского кредита, коронацию по финансовой поддержке фермерского кредита), </w:t>
      </w:r>
      <w:r w:rsidRPr="000A4BE5">
        <w:rPr>
          <w:i/>
          <w:sz w:val="28"/>
          <w:szCs w:val="28"/>
        </w:rPr>
        <w:t>Федеральная система банков жилищного кредитования, Федеральная корпорация по ипотеке, экспертно – импортный банк США</w:t>
      </w:r>
      <w:r w:rsidRPr="000A4BE5">
        <w:rPr>
          <w:sz w:val="28"/>
          <w:szCs w:val="28"/>
        </w:rPr>
        <w:t xml:space="preserve"> и др. указанные</w:t>
      </w:r>
      <w:r w:rsidR="004C691B">
        <w:rPr>
          <w:sz w:val="28"/>
          <w:szCs w:val="28"/>
        </w:rPr>
        <w:t xml:space="preserve"> </w:t>
      </w:r>
      <w:r w:rsidRPr="000A4BE5">
        <w:rPr>
          <w:sz w:val="28"/>
          <w:szCs w:val="28"/>
        </w:rPr>
        <w:t>финансовые институты выпускают облигации для финансирования своей деятельности на различные сроки и с различной степенью гарантии со стороны правительства.</w:t>
      </w:r>
    </w:p>
    <w:p w:rsidR="003F766D" w:rsidRPr="000A4BE5" w:rsidRDefault="003F766D" w:rsidP="000A4BE5">
      <w:pPr>
        <w:spacing w:line="360" w:lineRule="auto"/>
        <w:ind w:firstLine="709"/>
        <w:jc w:val="both"/>
        <w:rPr>
          <w:sz w:val="28"/>
          <w:szCs w:val="28"/>
        </w:rPr>
      </w:pPr>
      <w:r w:rsidRPr="000A4BE5">
        <w:rPr>
          <w:sz w:val="28"/>
          <w:szCs w:val="28"/>
        </w:rPr>
        <w:t xml:space="preserve">В США весь долг правительства часто называют валовым. </w:t>
      </w:r>
      <w:r w:rsidRPr="000A4BE5">
        <w:rPr>
          <w:i/>
          <w:sz w:val="28"/>
          <w:szCs w:val="28"/>
        </w:rPr>
        <w:t>Валовой долг</w:t>
      </w:r>
      <w:r w:rsidR="004C691B">
        <w:rPr>
          <w:i/>
          <w:sz w:val="28"/>
          <w:szCs w:val="28"/>
        </w:rPr>
        <w:t xml:space="preserve"> </w:t>
      </w:r>
      <w:r w:rsidRPr="000A4BE5">
        <w:rPr>
          <w:sz w:val="28"/>
          <w:szCs w:val="28"/>
        </w:rPr>
        <w:t>представляет собой сумму долга перед публикой (публичный долг) и ГЦБ на счетах правительственных организации (внебюджетных фондов, штатов, местных администраций и т.п). публичный долг состоит из ГЦБ, находящихся в собственности центрального банка и неправительственных инвесторов. Он показывает, какую часть общественного богатства правительство абсорбировало, чтобы финансировать свои обязательства.</w:t>
      </w:r>
    </w:p>
    <w:p w:rsidR="003F766D" w:rsidRPr="000A4BE5" w:rsidRDefault="003F766D" w:rsidP="000A4BE5">
      <w:pPr>
        <w:spacing w:line="360" w:lineRule="auto"/>
        <w:ind w:firstLine="709"/>
        <w:jc w:val="both"/>
        <w:rPr>
          <w:sz w:val="28"/>
          <w:szCs w:val="28"/>
        </w:rPr>
      </w:pPr>
      <w:r w:rsidRPr="000A4BE5">
        <w:rPr>
          <w:sz w:val="28"/>
          <w:szCs w:val="28"/>
        </w:rPr>
        <w:t>Поскольку публичный долг возникает в ходе операций правительства на финансовом рынке, он считается</w:t>
      </w:r>
      <w:r w:rsidR="004C691B">
        <w:rPr>
          <w:sz w:val="28"/>
          <w:szCs w:val="28"/>
        </w:rPr>
        <w:t xml:space="preserve"> </w:t>
      </w:r>
      <w:r w:rsidRPr="000A4BE5">
        <w:rPr>
          <w:i/>
          <w:sz w:val="28"/>
          <w:szCs w:val="28"/>
        </w:rPr>
        <w:t>рыночным долгом</w:t>
      </w:r>
      <w:r w:rsidRPr="000A4BE5">
        <w:rPr>
          <w:sz w:val="28"/>
          <w:szCs w:val="28"/>
        </w:rPr>
        <w:t xml:space="preserve"> и состоит в основном из торгуемых и неторгуемые ГЦБ. </w:t>
      </w:r>
      <w:r w:rsidRPr="000A4BE5">
        <w:rPr>
          <w:sz w:val="28"/>
          <w:szCs w:val="28"/>
          <w:u w:val="single"/>
        </w:rPr>
        <w:t xml:space="preserve">Торгуемые ГЦБ </w:t>
      </w:r>
      <w:r w:rsidRPr="000A4BE5">
        <w:rPr>
          <w:sz w:val="28"/>
          <w:szCs w:val="28"/>
        </w:rPr>
        <w:t>можно перепродать после продажи их правительством, поэтому что они переводимы с одного лица на другое. Сберегательные облигации и другие неторгуемые ГЦБ включаются в рыночный долг, т.к. предназначены для розничных инвесторов и размещаются через рыночных и финансовых посредников. Рыночный долг дает примерное представление о конкуренции между государством и другими секторами на рынке капиталов. Эта конкуренция влияет на рыночные процентные ставки и частное накопление. Кроме того, проценты по долгу перед публикой есть вычет из дохода налогоплательщиков.</w:t>
      </w:r>
    </w:p>
    <w:p w:rsidR="003F766D" w:rsidRPr="000A4BE5" w:rsidRDefault="003F766D" w:rsidP="000A4BE5">
      <w:pPr>
        <w:spacing w:line="360" w:lineRule="auto"/>
        <w:ind w:firstLine="709"/>
        <w:jc w:val="both"/>
        <w:rPr>
          <w:sz w:val="28"/>
          <w:szCs w:val="28"/>
        </w:rPr>
      </w:pPr>
      <w:r w:rsidRPr="000A4BE5">
        <w:rPr>
          <w:sz w:val="28"/>
          <w:szCs w:val="28"/>
        </w:rPr>
        <w:t>Нередко правительство США занимает у самого себя (внутри правительственный долг). Долг выполняет учетную, бухгалтерскую функцию и не означает, что правительство имеет обязательства по финансированию программ внебюджетных фондов, являющихся внутренними кредиторами правительства. Долг «учитывает» их суммарный профицит и причитающиеся на него проценты Общий государственный секьюритизированный</w:t>
      </w:r>
      <w:r w:rsidR="004C691B">
        <w:rPr>
          <w:sz w:val="28"/>
          <w:szCs w:val="28"/>
        </w:rPr>
        <w:t xml:space="preserve"> </w:t>
      </w:r>
      <w:r w:rsidRPr="000A4BE5">
        <w:rPr>
          <w:sz w:val="28"/>
          <w:szCs w:val="28"/>
        </w:rPr>
        <w:t xml:space="preserve">долг США с учетом ценных бумаг, выпущенных Казначейством и принадлежащих государственным фондам, составляет 7,379 трлн. Долл., что превышает суммарный государственный долг стран США имеет тенденцию к росту. За последние 10 лет он увеличился на 57%. Конгресс США периодически (но не ежегодно) вынужден принимать решение о повышении максимального уровня государственного долга. Говоря о методах управления государственных долгом в США, стоит особо отметить погашение долга, начатое в </w:t>
      </w:r>
      <w:smartTag w:uri="urn:schemas-microsoft-com:office:smarttags" w:element="metricconverter">
        <w:smartTagPr>
          <w:attr w:name="ProductID" w:val="1999 г"/>
        </w:smartTagPr>
        <w:r w:rsidRPr="000A4BE5">
          <w:rPr>
            <w:sz w:val="28"/>
            <w:szCs w:val="28"/>
          </w:rPr>
          <w:t>1999 г</w:t>
        </w:r>
      </w:smartTag>
      <w:r w:rsidRPr="000A4BE5">
        <w:rPr>
          <w:sz w:val="28"/>
          <w:szCs w:val="28"/>
        </w:rPr>
        <w:t xml:space="preserve">. Путем выкупа долговых обязательств. Историческое решение погасить 30 млрд. долл. Долга приняла администрация президента Клинтона. Последний раз подобную экономическую акцию осуществил президент США Эндрю Джексоном в </w:t>
      </w:r>
      <w:smartTag w:uri="urn:schemas-microsoft-com:office:smarttags" w:element="metricconverter">
        <w:smartTagPr>
          <w:attr w:name="ProductID" w:val="1935 г"/>
        </w:smartTagPr>
        <w:r w:rsidRPr="000A4BE5">
          <w:rPr>
            <w:sz w:val="28"/>
            <w:szCs w:val="28"/>
          </w:rPr>
          <w:t>1935 г</w:t>
        </w:r>
      </w:smartTag>
      <w:r w:rsidRPr="000A4BE5">
        <w:rPr>
          <w:sz w:val="28"/>
          <w:szCs w:val="28"/>
        </w:rPr>
        <w:t>.</w:t>
      </w:r>
    </w:p>
    <w:p w:rsidR="000A4BE5" w:rsidRDefault="000A4BE5" w:rsidP="000A4BE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3F766D" w:rsidRPr="000A4BE5" w:rsidRDefault="003F766D" w:rsidP="000A4BE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0A4BE5">
        <w:rPr>
          <w:b/>
          <w:sz w:val="28"/>
          <w:szCs w:val="28"/>
        </w:rPr>
        <w:t>3. Цели и задачи деятельности специальных органов по управлению государственным и муниципаль</w:t>
      </w:r>
      <w:r w:rsidR="000A4BE5">
        <w:rPr>
          <w:b/>
          <w:sz w:val="28"/>
          <w:szCs w:val="28"/>
        </w:rPr>
        <w:t>ным долгом в зарубежных странах</w:t>
      </w:r>
    </w:p>
    <w:p w:rsidR="000A4BE5" w:rsidRDefault="000A4BE5" w:rsidP="000A4BE5">
      <w:pPr>
        <w:spacing w:line="360" w:lineRule="auto"/>
        <w:ind w:firstLine="709"/>
        <w:jc w:val="both"/>
        <w:rPr>
          <w:sz w:val="28"/>
          <w:szCs w:val="28"/>
        </w:rPr>
      </w:pPr>
    </w:p>
    <w:p w:rsidR="003F766D" w:rsidRPr="000A4BE5" w:rsidRDefault="003F766D" w:rsidP="000A4BE5">
      <w:pPr>
        <w:spacing w:line="360" w:lineRule="auto"/>
        <w:ind w:firstLine="709"/>
        <w:jc w:val="both"/>
        <w:rPr>
          <w:sz w:val="28"/>
          <w:szCs w:val="28"/>
        </w:rPr>
      </w:pPr>
      <w:r w:rsidRPr="000A4BE5">
        <w:rPr>
          <w:sz w:val="28"/>
          <w:szCs w:val="28"/>
        </w:rPr>
        <w:t>Важнейшим вопросом эффективного управления государственным долгом является его институциональное оформление, т.е. определение органа, занимающегося таким управлением, придание ему соответствующих функций. Сегодня в развитых странах существует несколько подходов к выбору такого органа.</w:t>
      </w:r>
    </w:p>
    <w:p w:rsidR="003F766D" w:rsidRPr="000A4BE5" w:rsidRDefault="003F766D" w:rsidP="000A4BE5">
      <w:pPr>
        <w:spacing w:line="360" w:lineRule="auto"/>
        <w:ind w:firstLine="709"/>
        <w:jc w:val="both"/>
        <w:rPr>
          <w:sz w:val="28"/>
          <w:szCs w:val="28"/>
        </w:rPr>
      </w:pPr>
      <w:r w:rsidRPr="000A4BE5">
        <w:rPr>
          <w:sz w:val="28"/>
          <w:szCs w:val="28"/>
        </w:rPr>
        <w:t xml:space="preserve">Наиболее </w:t>
      </w:r>
      <w:r w:rsidRPr="000A4BE5">
        <w:rPr>
          <w:i/>
          <w:sz w:val="28"/>
          <w:szCs w:val="28"/>
        </w:rPr>
        <w:t xml:space="preserve">традиционный подход </w:t>
      </w:r>
      <w:r w:rsidRPr="000A4BE5">
        <w:rPr>
          <w:sz w:val="28"/>
          <w:szCs w:val="28"/>
        </w:rPr>
        <w:t>предполагает сохранение функций управления долгом исключительно за Министерством финансов. В ряде стран при казначействе существует офис управление долгом (</w:t>
      </w:r>
      <w:r w:rsidRPr="000A4BE5">
        <w:rPr>
          <w:sz w:val="28"/>
          <w:szCs w:val="28"/>
          <w:lang w:val="en-US"/>
        </w:rPr>
        <w:t>Debt</w:t>
      </w:r>
      <w:r w:rsidRPr="000A4BE5">
        <w:rPr>
          <w:sz w:val="28"/>
          <w:szCs w:val="28"/>
        </w:rPr>
        <w:t xml:space="preserve"> </w:t>
      </w:r>
      <w:r w:rsidRPr="000A4BE5">
        <w:rPr>
          <w:sz w:val="28"/>
          <w:szCs w:val="28"/>
          <w:lang w:val="en-US"/>
        </w:rPr>
        <w:t>Management</w:t>
      </w:r>
      <w:r w:rsidRPr="000A4BE5">
        <w:rPr>
          <w:sz w:val="28"/>
          <w:szCs w:val="28"/>
        </w:rPr>
        <w:t xml:space="preserve"> </w:t>
      </w:r>
      <w:r w:rsidRPr="000A4BE5">
        <w:rPr>
          <w:sz w:val="28"/>
          <w:szCs w:val="28"/>
          <w:lang w:val="en-US"/>
        </w:rPr>
        <w:t>office</w:t>
      </w:r>
      <w:r w:rsidRPr="000A4BE5">
        <w:rPr>
          <w:sz w:val="28"/>
          <w:szCs w:val="28"/>
        </w:rPr>
        <w:t xml:space="preserve"> – </w:t>
      </w:r>
      <w:r w:rsidRPr="000A4BE5">
        <w:rPr>
          <w:sz w:val="28"/>
          <w:szCs w:val="28"/>
          <w:lang w:val="en-US"/>
        </w:rPr>
        <w:t>DMO</w:t>
      </w:r>
      <w:r w:rsidRPr="000A4BE5">
        <w:rPr>
          <w:sz w:val="28"/>
          <w:szCs w:val="28"/>
        </w:rPr>
        <w:t>) – юридическое лицо, бюджетная организация с отдельным чертами коммерческой структуры. Такая модель управления подходит для США. Функция управления долгом здесь возложены на департамент Федерального казначейства. Во Франции за этот процесс отвечает соответствующее</w:t>
      </w:r>
      <w:r w:rsidR="004C691B">
        <w:rPr>
          <w:sz w:val="28"/>
          <w:szCs w:val="28"/>
        </w:rPr>
        <w:t xml:space="preserve"> </w:t>
      </w:r>
      <w:r w:rsidRPr="000A4BE5">
        <w:rPr>
          <w:sz w:val="28"/>
          <w:szCs w:val="28"/>
        </w:rPr>
        <w:t>подразделение Министерства экономики и финансов. К данной группе стран относят Германию и Канаду.</w:t>
      </w:r>
    </w:p>
    <w:p w:rsidR="003F766D" w:rsidRPr="000A4BE5" w:rsidRDefault="003F766D" w:rsidP="000A4BE5">
      <w:pPr>
        <w:spacing w:line="360" w:lineRule="auto"/>
        <w:ind w:firstLine="709"/>
        <w:jc w:val="both"/>
        <w:rPr>
          <w:sz w:val="28"/>
          <w:szCs w:val="28"/>
        </w:rPr>
      </w:pPr>
      <w:r w:rsidRPr="000A4BE5">
        <w:rPr>
          <w:i/>
          <w:sz w:val="28"/>
          <w:szCs w:val="28"/>
        </w:rPr>
        <w:t xml:space="preserve">Второй подход </w:t>
      </w:r>
      <w:r w:rsidRPr="000A4BE5">
        <w:rPr>
          <w:sz w:val="28"/>
          <w:szCs w:val="28"/>
        </w:rPr>
        <w:t>предусматривает распределение функций по управлению долгом между Министерством финансов и Центральным банком. До недавнего времени подобную организацию работы с долгом использована Италия, где Центральны банк выступал основным связующим звеном</w:t>
      </w:r>
      <w:r w:rsidR="004C691B">
        <w:rPr>
          <w:sz w:val="28"/>
          <w:szCs w:val="28"/>
        </w:rPr>
        <w:t xml:space="preserve"> </w:t>
      </w:r>
      <w:r w:rsidRPr="000A4BE5">
        <w:rPr>
          <w:sz w:val="28"/>
          <w:szCs w:val="28"/>
        </w:rPr>
        <w:t>между Минфином и рынком, а позиция ЦБ по тем или иным вопросам долговой политики играла важную роль при выпуске ГЦБ. Минфином Италии имел прямой доступ к доходам от сеньоража. Так, например, в начале 1990-х Минфин Италии мог свободно финансировать до 14% госрасходов</w:t>
      </w:r>
      <w:r w:rsidR="004C691B">
        <w:rPr>
          <w:sz w:val="28"/>
          <w:szCs w:val="28"/>
        </w:rPr>
        <w:t xml:space="preserve"> </w:t>
      </w:r>
      <w:r w:rsidRPr="000A4BE5">
        <w:rPr>
          <w:sz w:val="28"/>
          <w:szCs w:val="28"/>
        </w:rPr>
        <w:t xml:space="preserve">с помощью прямых займов у ЦБ. До </w:t>
      </w:r>
      <w:smartTag w:uri="urn:schemas-microsoft-com:office:smarttags" w:element="metricconverter">
        <w:smartTagPr>
          <w:attr w:name="ProductID" w:val="1990 г"/>
        </w:smartTagPr>
        <w:r w:rsidRPr="000A4BE5">
          <w:rPr>
            <w:sz w:val="28"/>
            <w:szCs w:val="28"/>
          </w:rPr>
          <w:t>1990 г</w:t>
        </w:r>
      </w:smartTag>
      <w:r w:rsidRPr="000A4BE5">
        <w:rPr>
          <w:sz w:val="28"/>
          <w:szCs w:val="28"/>
        </w:rPr>
        <w:t>. Аналогичный подход существовал в Ирландии (было учреждено независимое долговое государство): национальный долг в целом управлялся соответствующим департаментом Министерства финансов, а выпуск краткосрочных долговых обязательств контролировался Центральным банком. Несмотря на имеющиеся различия, оба подхода к организации управления долгом имеют сходство – их реализация строится на основе традиционных институтов государственного управления. К данной группе стран можно отнести Великобританию.</w:t>
      </w:r>
    </w:p>
    <w:p w:rsidR="003F766D" w:rsidRPr="000A4BE5" w:rsidRDefault="003F766D" w:rsidP="000A4BE5">
      <w:pPr>
        <w:spacing w:line="360" w:lineRule="auto"/>
        <w:ind w:firstLine="709"/>
        <w:jc w:val="both"/>
        <w:rPr>
          <w:sz w:val="28"/>
          <w:szCs w:val="28"/>
        </w:rPr>
      </w:pPr>
      <w:r w:rsidRPr="000A4BE5">
        <w:rPr>
          <w:sz w:val="28"/>
          <w:szCs w:val="28"/>
        </w:rPr>
        <w:t xml:space="preserve">Существует еще </w:t>
      </w:r>
      <w:r w:rsidRPr="000A4BE5">
        <w:rPr>
          <w:i/>
          <w:sz w:val="28"/>
          <w:szCs w:val="28"/>
        </w:rPr>
        <w:t xml:space="preserve">альтернативный подход: </w:t>
      </w:r>
      <w:r w:rsidRPr="000A4BE5">
        <w:rPr>
          <w:sz w:val="28"/>
          <w:szCs w:val="28"/>
        </w:rPr>
        <w:t>он предусматривает делегирование полномочий по заимствованию относительно независимым органам – агентства по управлению государственным долгом. Подобные структуры были созданы – Швеции, Ирландии, Новой Зеландии и ряде других стран. Такие долговые агентства подотчетны министру финансов осуществляющему общий мониторинг деятельности агентства и устанавливающему стратегические рамки долгового управления. Руководство текущей деятельностью осуществляет глава агентства. В большинстве случаев в помощь министру финансов создается наблюдательный совет, куда входят авторитетные представители деловых и научных кругов. Это позволяет сделать деятельность агентства более прозрачной. Основная причина создания независимой службы по управлению долгом является наличие потенциального конфликта между задачами бюджетного финансирования, целями монетарной политики и собственно управления госдолгом.</w:t>
      </w:r>
    </w:p>
    <w:p w:rsidR="003F766D" w:rsidRPr="000A4BE5" w:rsidRDefault="003F766D" w:rsidP="000A4BE5">
      <w:pPr>
        <w:spacing w:line="360" w:lineRule="auto"/>
        <w:ind w:firstLine="709"/>
        <w:jc w:val="both"/>
        <w:rPr>
          <w:sz w:val="28"/>
          <w:szCs w:val="28"/>
        </w:rPr>
      </w:pPr>
      <w:r w:rsidRPr="000A4BE5">
        <w:rPr>
          <w:sz w:val="28"/>
          <w:szCs w:val="28"/>
        </w:rPr>
        <w:t>Рассмотрим цели, задачи и особенности деятельности подразделений по управлению долгом на примере ряда стран. В Германии Администрация</w:t>
      </w:r>
      <w:r w:rsidR="004C691B">
        <w:rPr>
          <w:sz w:val="28"/>
          <w:szCs w:val="28"/>
        </w:rPr>
        <w:t xml:space="preserve"> </w:t>
      </w:r>
      <w:r w:rsidRPr="000A4BE5">
        <w:rPr>
          <w:sz w:val="28"/>
          <w:szCs w:val="28"/>
        </w:rPr>
        <w:t>федерального долга (АФД) – это «автономная высшая федеральная власть в области, за которую отвечает Министерство финансов». В обязанности АФД входят:</w:t>
      </w:r>
    </w:p>
    <w:p w:rsidR="003F766D" w:rsidRPr="000A4BE5" w:rsidRDefault="003F766D" w:rsidP="000A4BE5">
      <w:pPr>
        <w:spacing w:line="360" w:lineRule="auto"/>
        <w:ind w:firstLine="709"/>
        <w:jc w:val="both"/>
        <w:rPr>
          <w:sz w:val="28"/>
          <w:szCs w:val="28"/>
        </w:rPr>
      </w:pPr>
      <w:r w:rsidRPr="000A4BE5">
        <w:rPr>
          <w:sz w:val="28"/>
          <w:szCs w:val="28"/>
        </w:rPr>
        <w:t>- независимая проверка, соблюдения требования закона о пределе заимствований;</w:t>
      </w:r>
      <w:r w:rsidR="004C691B">
        <w:rPr>
          <w:sz w:val="28"/>
          <w:szCs w:val="28"/>
        </w:rPr>
        <w:t xml:space="preserve"> </w:t>
      </w:r>
      <w:r w:rsidRPr="000A4BE5">
        <w:rPr>
          <w:sz w:val="28"/>
          <w:szCs w:val="28"/>
        </w:rPr>
        <w:t>- регистрация займов; - ведение реестра федерального долга;</w:t>
      </w:r>
    </w:p>
    <w:p w:rsidR="003F766D" w:rsidRPr="000A4BE5" w:rsidRDefault="003F766D" w:rsidP="000A4BE5">
      <w:pPr>
        <w:spacing w:line="360" w:lineRule="auto"/>
        <w:ind w:firstLine="709"/>
        <w:jc w:val="both"/>
        <w:rPr>
          <w:sz w:val="28"/>
          <w:szCs w:val="28"/>
        </w:rPr>
      </w:pPr>
      <w:r w:rsidRPr="000A4BE5">
        <w:rPr>
          <w:sz w:val="28"/>
          <w:szCs w:val="28"/>
        </w:rPr>
        <w:t>- обслуживание долга.</w:t>
      </w:r>
    </w:p>
    <w:p w:rsidR="003F766D" w:rsidRPr="000A4BE5" w:rsidRDefault="003F766D" w:rsidP="000A4BE5">
      <w:pPr>
        <w:spacing w:line="360" w:lineRule="auto"/>
        <w:ind w:firstLine="709"/>
        <w:jc w:val="both"/>
        <w:rPr>
          <w:sz w:val="28"/>
          <w:szCs w:val="28"/>
        </w:rPr>
      </w:pPr>
      <w:r w:rsidRPr="000A4BE5">
        <w:rPr>
          <w:sz w:val="28"/>
          <w:szCs w:val="28"/>
        </w:rPr>
        <w:t>При этом Правительство Германии утверждает цели управления долгом, стратегию достижения этих целей и важнейшие ориентиры для исполнений.</w:t>
      </w:r>
    </w:p>
    <w:p w:rsidR="003F766D" w:rsidRPr="000A4BE5" w:rsidRDefault="003F766D" w:rsidP="000A4BE5">
      <w:pPr>
        <w:spacing w:line="360" w:lineRule="auto"/>
        <w:ind w:firstLine="709"/>
        <w:jc w:val="both"/>
        <w:rPr>
          <w:sz w:val="28"/>
          <w:szCs w:val="28"/>
        </w:rPr>
      </w:pPr>
      <w:r w:rsidRPr="000A4BE5">
        <w:rPr>
          <w:sz w:val="28"/>
          <w:szCs w:val="28"/>
        </w:rPr>
        <w:t>В Великобритании управлением долгами перед населением страны занимается Агентство по управлению национальным долгом, которое проводит переговоры и аукционы по размещению государственных долговых ценных бумаг. Агентство подотчетного Министерству финансов. А долгом страны внешнему миру занимается Центральны банк. Важнейшей функцией Банка является контроль объема долга правительства.</w:t>
      </w:r>
    </w:p>
    <w:p w:rsidR="003F766D" w:rsidRPr="000A4BE5" w:rsidRDefault="003F766D" w:rsidP="000A4BE5">
      <w:pPr>
        <w:spacing w:line="360" w:lineRule="auto"/>
        <w:ind w:firstLine="709"/>
        <w:jc w:val="both"/>
        <w:rPr>
          <w:sz w:val="28"/>
          <w:szCs w:val="28"/>
        </w:rPr>
      </w:pPr>
      <w:r w:rsidRPr="000A4BE5">
        <w:rPr>
          <w:sz w:val="28"/>
          <w:szCs w:val="28"/>
        </w:rPr>
        <w:t>В Швеции официальная политика заимствований строится на предположении, что шведское правительство выступает н финансовом рынке в качестве агента, не влияющего на стоимость займов. Это предложение вполне оправдано, т.к. открытая экономика Швеции является сравнительно небольшим участником мирового рынка капитала – спрос на шведские долговые обязательства стабилен.</w:t>
      </w:r>
    </w:p>
    <w:p w:rsidR="003F766D" w:rsidRPr="000A4BE5" w:rsidRDefault="003F766D" w:rsidP="000A4BE5">
      <w:pPr>
        <w:spacing w:line="360" w:lineRule="auto"/>
        <w:ind w:firstLine="709"/>
        <w:jc w:val="both"/>
        <w:rPr>
          <w:sz w:val="28"/>
          <w:szCs w:val="28"/>
        </w:rPr>
      </w:pPr>
      <w:r w:rsidRPr="000A4BE5">
        <w:rPr>
          <w:sz w:val="28"/>
          <w:szCs w:val="28"/>
        </w:rPr>
        <w:t>В Новой Зеландии Агентство по управлению долгом (</w:t>
      </w:r>
      <w:r w:rsidRPr="000A4BE5">
        <w:rPr>
          <w:sz w:val="28"/>
          <w:szCs w:val="28"/>
          <w:lang w:val="en-US"/>
        </w:rPr>
        <w:t>NZDMO</w:t>
      </w:r>
      <w:r w:rsidRPr="000A4BE5">
        <w:rPr>
          <w:sz w:val="28"/>
          <w:szCs w:val="28"/>
        </w:rPr>
        <w:t>) не имеет четкой законодательно определенной ответственности. Агентство отвечает за управление долговым портфелем страны в соответствии с правительственными (общественным) предпочтениями относительно рисков. Существующие соглашения между цен6тральным банком</w:t>
      </w:r>
      <w:r w:rsidR="004C691B">
        <w:rPr>
          <w:sz w:val="28"/>
          <w:szCs w:val="28"/>
        </w:rPr>
        <w:t xml:space="preserve"> </w:t>
      </w:r>
      <w:r w:rsidRPr="000A4BE5">
        <w:rPr>
          <w:sz w:val="28"/>
          <w:szCs w:val="28"/>
        </w:rPr>
        <w:t>и Агентством в большинстве своем регулируют отношения, известные в экономической литературе как «отношения агента и принципа». В Новой Зеландии такие взаимоотношения возникают при оказании</w:t>
      </w:r>
      <w:r w:rsidR="004C691B">
        <w:rPr>
          <w:sz w:val="28"/>
          <w:szCs w:val="28"/>
        </w:rPr>
        <w:t xml:space="preserve"> </w:t>
      </w:r>
      <w:r w:rsidRPr="000A4BE5">
        <w:rPr>
          <w:sz w:val="28"/>
          <w:szCs w:val="28"/>
        </w:rPr>
        <w:t xml:space="preserve">Центральным банком услуг по размещению ценных бумаг Агентством. ЦБ может выступать как брокер, регистратор, платежный агент, выполняя технические операции по поручению </w:t>
      </w:r>
      <w:r w:rsidRPr="000A4BE5">
        <w:rPr>
          <w:sz w:val="28"/>
          <w:szCs w:val="28"/>
          <w:lang w:val="en-US"/>
        </w:rPr>
        <w:t>NZDMO</w:t>
      </w:r>
      <w:r w:rsidRPr="000A4BE5">
        <w:rPr>
          <w:sz w:val="28"/>
          <w:szCs w:val="28"/>
        </w:rPr>
        <w:t>. Важным условием такого сотрудничества является то, что любые действия Центробанка по поручению Агентства должны проводиться безотносительно соображений монетарной политики. Соответственно вся ответственность за решения, принятые в отношении государственных обязательств и советы по структуре</w:t>
      </w:r>
      <w:r w:rsidR="004C691B">
        <w:rPr>
          <w:sz w:val="28"/>
          <w:szCs w:val="28"/>
        </w:rPr>
        <w:t xml:space="preserve"> </w:t>
      </w:r>
      <w:r w:rsidRPr="000A4BE5">
        <w:rPr>
          <w:sz w:val="28"/>
          <w:szCs w:val="28"/>
        </w:rPr>
        <w:t>программы заимствований, анонсируемой Минфином вместе с законом о бюджете, целиком ложатся на Агентство.</w:t>
      </w:r>
    </w:p>
    <w:p w:rsidR="003F766D" w:rsidRPr="000A4BE5" w:rsidRDefault="000A4BE5" w:rsidP="000A4BE5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3F766D" w:rsidRPr="000A4BE5">
        <w:rPr>
          <w:b/>
          <w:sz w:val="28"/>
          <w:szCs w:val="28"/>
        </w:rPr>
        <w:t>Заключение</w:t>
      </w:r>
    </w:p>
    <w:p w:rsidR="000A4BE5" w:rsidRDefault="000A4BE5" w:rsidP="000A4BE5">
      <w:pPr>
        <w:spacing w:line="360" w:lineRule="auto"/>
        <w:ind w:firstLine="709"/>
        <w:jc w:val="both"/>
        <w:rPr>
          <w:sz w:val="28"/>
          <w:szCs w:val="28"/>
        </w:rPr>
      </w:pPr>
    </w:p>
    <w:p w:rsidR="003F766D" w:rsidRPr="000A4BE5" w:rsidRDefault="003F766D" w:rsidP="000A4BE5">
      <w:pPr>
        <w:spacing w:line="360" w:lineRule="auto"/>
        <w:ind w:firstLine="709"/>
        <w:jc w:val="both"/>
        <w:rPr>
          <w:sz w:val="28"/>
          <w:szCs w:val="28"/>
        </w:rPr>
      </w:pPr>
      <w:r w:rsidRPr="000A4BE5">
        <w:rPr>
          <w:sz w:val="28"/>
          <w:szCs w:val="28"/>
        </w:rPr>
        <w:t>Отношение правительства зарубежных стран к значимости государственного</w:t>
      </w:r>
      <w:r w:rsidR="004C691B">
        <w:rPr>
          <w:sz w:val="28"/>
          <w:szCs w:val="28"/>
        </w:rPr>
        <w:t xml:space="preserve"> </w:t>
      </w:r>
      <w:r w:rsidRPr="000A4BE5">
        <w:rPr>
          <w:sz w:val="28"/>
          <w:szCs w:val="28"/>
        </w:rPr>
        <w:t>долга, выбору целей управление долгом, определению допустимой степени риска, методов управления условными обязательствами и путей обеспечения надежного управления государственным долгом нельзя назвать однозначным. Правительство обычно привлекают заемные ресурсы исходя из потребностей очередного финансового года. Вместе с тем механизм долгового финансирования может использоваться и по схеме программного финансирования с длительным, до нескольких поколений, долговым циклом, а также по схеме резервного кредита. Для этого, помимо соответствующих общеэкономических и финансовых условии, необходима также установка центральных финансовых органов на реализацию указанных возможностей.</w:t>
      </w:r>
    </w:p>
    <w:p w:rsidR="003F766D" w:rsidRPr="000A4BE5" w:rsidRDefault="003F766D" w:rsidP="000A4BE5">
      <w:pPr>
        <w:spacing w:line="360" w:lineRule="auto"/>
        <w:ind w:firstLine="709"/>
        <w:jc w:val="both"/>
        <w:rPr>
          <w:sz w:val="28"/>
          <w:szCs w:val="28"/>
        </w:rPr>
      </w:pPr>
      <w:r w:rsidRPr="000A4BE5">
        <w:rPr>
          <w:sz w:val="28"/>
          <w:szCs w:val="28"/>
        </w:rPr>
        <w:t xml:space="preserve">Что касается соотношения между внутренним и внешним долгом, то отдельные станы, придерживаются различным подходов. Так, в новой Зеландии в соответствии с принятой в </w:t>
      </w:r>
      <w:smartTag w:uri="urn:schemas-microsoft-com:office:smarttags" w:element="metricconverter">
        <w:smartTagPr>
          <w:attr w:name="ProductID" w:val="1994 г"/>
        </w:smartTagPr>
        <w:r w:rsidRPr="000A4BE5">
          <w:rPr>
            <w:sz w:val="28"/>
            <w:szCs w:val="28"/>
          </w:rPr>
          <w:t>1994 г</w:t>
        </w:r>
      </w:smartTag>
      <w:r w:rsidRPr="000A4BE5">
        <w:rPr>
          <w:sz w:val="28"/>
          <w:szCs w:val="28"/>
        </w:rPr>
        <w:t>. Программой внешний долг был практически полностью погашен к 2005г. Тем самым,</w:t>
      </w:r>
      <w:r w:rsidR="004C691B">
        <w:rPr>
          <w:sz w:val="28"/>
          <w:szCs w:val="28"/>
        </w:rPr>
        <w:t xml:space="preserve"> </w:t>
      </w:r>
      <w:r w:rsidRPr="000A4BE5">
        <w:rPr>
          <w:sz w:val="28"/>
          <w:szCs w:val="28"/>
        </w:rPr>
        <w:t>отказавшись от внешних заимствований, правительство стало крупнейшим заемщиком на внутреннем финансовом рынке. В результате повысилась ликвидность государственных облигаций, все выпуски которых выступали которых выступали как базовые, снизились затраты по обслуживанию долга. В ряде стран, например, в Бразилии, правительства наоборот стремятся переместить государственные заимствования с внутреннего на международный финансовый рынок. Во–первых, внешние заимствования могут оказаться более выгодными из-за разницы в уровнях процентных ставок внутри и вне страны, во – вторых в результате ухода государства с внутреннего рынка заимствований на национальном рынке оно не конкурирует с заемщиками из негосударственного сектора, что способствует увеличению внутренних капиталовложений. В данном случае при всех изменениях в финансовый политике и экономических реформах учитывается необходимость снижения государственных заимствований внутри страны. В результате внутренние</w:t>
      </w:r>
      <w:r w:rsidR="004C691B">
        <w:rPr>
          <w:sz w:val="28"/>
          <w:szCs w:val="28"/>
        </w:rPr>
        <w:t xml:space="preserve"> </w:t>
      </w:r>
      <w:r w:rsidRPr="000A4BE5">
        <w:rPr>
          <w:sz w:val="28"/>
          <w:szCs w:val="28"/>
        </w:rPr>
        <w:t>корпорации получают возможность размещать на внутреннем финансовом рынке свои облигации на более выгодных условиях.</w:t>
      </w:r>
    </w:p>
    <w:p w:rsidR="003F766D" w:rsidRPr="000A4BE5" w:rsidRDefault="003F766D" w:rsidP="000A4BE5">
      <w:pPr>
        <w:spacing w:line="360" w:lineRule="auto"/>
        <w:ind w:firstLine="709"/>
        <w:jc w:val="both"/>
        <w:rPr>
          <w:sz w:val="28"/>
          <w:szCs w:val="28"/>
        </w:rPr>
      </w:pPr>
      <w:r w:rsidRPr="000A4BE5">
        <w:rPr>
          <w:sz w:val="28"/>
          <w:szCs w:val="28"/>
        </w:rPr>
        <w:t>Основной целью в координации и управлением долгом является – обеспечить удовлетворение потребностей органов государственного управления в финансировании и выполнение их обязательств по платежам при минимально возможных затратах в средне – и долгосрочной перспективе и с разумной степенью риска. Управление долгом должно распространяться на основные финансовые обязательств по платежам при минимально возможных затратах в средне – и долгосрочной перспективе и с разумно степенью риска. Управление долгом должно распространяться на финансовые обязательства, находящиеся под контролем центрального правительства.</w:t>
      </w:r>
    </w:p>
    <w:p w:rsidR="003F766D" w:rsidRPr="000A4BE5" w:rsidRDefault="000A4BE5" w:rsidP="000A4BE5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3F766D" w:rsidRPr="000A4BE5">
        <w:rPr>
          <w:b/>
          <w:sz w:val="28"/>
          <w:szCs w:val="28"/>
        </w:rPr>
        <w:t>С</w:t>
      </w:r>
      <w:r w:rsidRPr="000A4BE5">
        <w:rPr>
          <w:b/>
          <w:sz w:val="28"/>
          <w:szCs w:val="28"/>
        </w:rPr>
        <w:t>писок использованной литературы</w:t>
      </w:r>
    </w:p>
    <w:p w:rsidR="003F766D" w:rsidRPr="000A4BE5" w:rsidRDefault="003F766D" w:rsidP="000A4BE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3F766D" w:rsidRPr="000A4BE5" w:rsidRDefault="003F766D" w:rsidP="000A4BE5">
      <w:pPr>
        <w:spacing w:line="360" w:lineRule="auto"/>
        <w:rPr>
          <w:sz w:val="28"/>
          <w:szCs w:val="28"/>
        </w:rPr>
      </w:pPr>
      <w:r w:rsidRPr="000A4BE5">
        <w:rPr>
          <w:sz w:val="28"/>
          <w:szCs w:val="28"/>
        </w:rPr>
        <w:t>1. Бюджетный Кодекс РФ от 31.07.1998 № 145 – ФЗ (ред. от 09.04.2009г), с изм. от 22.06.2009г.</w:t>
      </w:r>
    </w:p>
    <w:p w:rsidR="003F766D" w:rsidRPr="000A4BE5" w:rsidRDefault="003F766D" w:rsidP="000A4BE5">
      <w:pPr>
        <w:spacing w:line="360" w:lineRule="auto"/>
        <w:rPr>
          <w:sz w:val="28"/>
          <w:szCs w:val="28"/>
        </w:rPr>
      </w:pPr>
      <w:r w:rsidRPr="000A4BE5">
        <w:rPr>
          <w:sz w:val="28"/>
          <w:szCs w:val="28"/>
        </w:rPr>
        <w:t>2. Бюджетный Кодекс РФ</w:t>
      </w:r>
      <w:r w:rsidR="004C691B">
        <w:rPr>
          <w:sz w:val="28"/>
          <w:szCs w:val="28"/>
        </w:rPr>
        <w:t xml:space="preserve"> </w:t>
      </w:r>
      <w:r w:rsidRPr="000A4BE5">
        <w:rPr>
          <w:sz w:val="28"/>
          <w:szCs w:val="28"/>
        </w:rPr>
        <w:t>в ред. Ф.З.от 26.04.2007 N 63-ФЗ</w:t>
      </w:r>
    </w:p>
    <w:p w:rsidR="003F766D" w:rsidRPr="000A4BE5" w:rsidRDefault="003F766D" w:rsidP="000A4BE5">
      <w:pPr>
        <w:spacing w:line="360" w:lineRule="auto"/>
        <w:rPr>
          <w:sz w:val="28"/>
          <w:szCs w:val="28"/>
        </w:rPr>
      </w:pPr>
      <w:r w:rsidRPr="000A4BE5">
        <w:rPr>
          <w:sz w:val="28"/>
          <w:szCs w:val="28"/>
        </w:rPr>
        <w:t>3. государственный и муниципальный долг: теория, методология, практика: учеб. пособие составитель/ С.Н. Солдаткин/ Хаб: РИЦ ХГАЭП, 2008 – 232 стр.</w:t>
      </w:r>
    </w:p>
    <w:p w:rsidR="003F766D" w:rsidRPr="000A4BE5" w:rsidRDefault="003F766D" w:rsidP="000A4BE5">
      <w:pPr>
        <w:spacing w:line="360" w:lineRule="auto"/>
        <w:rPr>
          <w:sz w:val="28"/>
          <w:szCs w:val="28"/>
        </w:rPr>
      </w:pPr>
      <w:r w:rsidRPr="000A4BE5">
        <w:rPr>
          <w:sz w:val="28"/>
          <w:szCs w:val="28"/>
        </w:rPr>
        <w:t>4. Григорьев В. Н. Кредитование суверенных заемщиков. Лондонский клуб кредиторов // Банковские услуги. – 2006. – № 9.</w:t>
      </w:r>
    </w:p>
    <w:p w:rsidR="003F766D" w:rsidRPr="000A4BE5" w:rsidRDefault="003F766D" w:rsidP="000A4BE5">
      <w:pPr>
        <w:spacing w:line="360" w:lineRule="auto"/>
        <w:rPr>
          <w:sz w:val="28"/>
          <w:szCs w:val="28"/>
        </w:rPr>
      </w:pPr>
      <w:r w:rsidRPr="000A4BE5">
        <w:rPr>
          <w:sz w:val="28"/>
          <w:szCs w:val="28"/>
        </w:rPr>
        <w:t>5. Фисенко А. И. Бюджет и бюджетная система США : учеб. пособ. для вузов. – Владивосток : Изд-во Дальневост. ун-та, 2006.</w:t>
      </w:r>
      <w:bookmarkStart w:id="0" w:name="_GoBack"/>
      <w:bookmarkEnd w:id="0"/>
    </w:p>
    <w:sectPr w:rsidR="003F766D" w:rsidRPr="000A4BE5" w:rsidSect="000A4BE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280" w:rsidRDefault="00CC7280" w:rsidP="00842D2A">
      <w:r>
        <w:separator/>
      </w:r>
    </w:p>
  </w:endnote>
  <w:endnote w:type="continuationSeparator" w:id="0">
    <w:p w:rsidR="00CC7280" w:rsidRDefault="00CC7280" w:rsidP="00842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280" w:rsidRDefault="00CC7280" w:rsidP="00842D2A">
      <w:r>
        <w:separator/>
      </w:r>
    </w:p>
  </w:footnote>
  <w:footnote w:type="continuationSeparator" w:id="0">
    <w:p w:rsidR="00CC7280" w:rsidRDefault="00CC7280" w:rsidP="00842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964BC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99C0E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42C7D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FF64E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DACA3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14C3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269C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DE92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F46F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D1C15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E5489B"/>
    <w:multiLevelType w:val="hybridMultilevel"/>
    <w:tmpl w:val="45A40FFC"/>
    <w:lvl w:ilvl="0" w:tplc="08667E38">
      <w:start w:val="1"/>
      <w:numFmt w:val="decimal"/>
      <w:lvlText w:val="%1."/>
      <w:lvlJc w:val="left"/>
      <w:pPr>
        <w:tabs>
          <w:tab w:val="num" w:pos="283"/>
        </w:tabs>
        <w:ind w:left="680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B9319E4"/>
    <w:multiLevelType w:val="hybridMultilevel"/>
    <w:tmpl w:val="F336E93E"/>
    <w:lvl w:ilvl="0" w:tplc="FFFFFFF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78B188C"/>
    <w:multiLevelType w:val="hybridMultilevel"/>
    <w:tmpl w:val="E69CB3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D1B765A"/>
    <w:multiLevelType w:val="hybridMultilevel"/>
    <w:tmpl w:val="2668C8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5BA3376"/>
    <w:multiLevelType w:val="hybridMultilevel"/>
    <w:tmpl w:val="042A235C"/>
    <w:lvl w:ilvl="0" w:tplc="FFFFFFF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BF83235"/>
    <w:multiLevelType w:val="hybridMultilevel"/>
    <w:tmpl w:val="A81850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D9523AC"/>
    <w:multiLevelType w:val="hybridMultilevel"/>
    <w:tmpl w:val="4AECA598"/>
    <w:lvl w:ilvl="0" w:tplc="FFFFFFF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FBC2B09"/>
    <w:multiLevelType w:val="hybridMultilevel"/>
    <w:tmpl w:val="11DEB22E"/>
    <w:lvl w:ilvl="0" w:tplc="AAEA74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17"/>
  </w:num>
  <w:num w:numId="4">
    <w:abstractNumId w:val="11"/>
  </w:num>
  <w:num w:numId="5">
    <w:abstractNumId w:val="16"/>
  </w:num>
  <w:num w:numId="6">
    <w:abstractNumId w:val="12"/>
  </w:num>
  <w:num w:numId="7">
    <w:abstractNumId w:val="15"/>
  </w:num>
  <w:num w:numId="8">
    <w:abstractNumId w:val="1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2D2A"/>
    <w:rsid w:val="00004E9E"/>
    <w:rsid w:val="00023C89"/>
    <w:rsid w:val="0003596B"/>
    <w:rsid w:val="000545DB"/>
    <w:rsid w:val="00067A6C"/>
    <w:rsid w:val="0007250E"/>
    <w:rsid w:val="000A4BE5"/>
    <w:rsid w:val="000E4152"/>
    <w:rsid w:val="000F0777"/>
    <w:rsid w:val="000F328C"/>
    <w:rsid w:val="00101C01"/>
    <w:rsid w:val="0011527F"/>
    <w:rsid w:val="00115510"/>
    <w:rsid w:val="001526D0"/>
    <w:rsid w:val="001B703A"/>
    <w:rsid w:val="00244995"/>
    <w:rsid w:val="00283DB4"/>
    <w:rsid w:val="00292DA3"/>
    <w:rsid w:val="002A00C2"/>
    <w:rsid w:val="002D3901"/>
    <w:rsid w:val="002D6BB6"/>
    <w:rsid w:val="00365889"/>
    <w:rsid w:val="00372ABE"/>
    <w:rsid w:val="003A43F4"/>
    <w:rsid w:val="003C73EE"/>
    <w:rsid w:val="003F766D"/>
    <w:rsid w:val="004577AE"/>
    <w:rsid w:val="004733B3"/>
    <w:rsid w:val="0048504D"/>
    <w:rsid w:val="004C691B"/>
    <w:rsid w:val="00527153"/>
    <w:rsid w:val="005832F4"/>
    <w:rsid w:val="00596D55"/>
    <w:rsid w:val="00622114"/>
    <w:rsid w:val="00634566"/>
    <w:rsid w:val="00672E90"/>
    <w:rsid w:val="006810CD"/>
    <w:rsid w:val="006C57CD"/>
    <w:rsid w:val="007207B1"/>
    <w:rsid w:val="0072198B"/>
    <w:rsid w:val="00724EE8"/>
    <w:rsid w:val="0076709A"/>
    <w:rsid w:val="0079685C"/>
    <w:rsid w:val="00826F8D"/>
    <w:rsid w:val="00842D2A"/>
    <w:rsid w:val="008740F9"/>
    <w:rsid w:val="008A46CF"/>
    <w:rsid w:val="008F7CCB"/>
    <w:rsid w:val="0092543B"/>
    <w:rsid w:val="009702BD"/>
    <w:rsid w:val="009D01EF"/>
    <w:rsid w:val="00A35E34"/>
    <w:rsid w:val="00A6655E"/>
    <w:rsid w:val="00AA3763"/>
    <w:rsid w:val="00AB4DF5"/>
    <w:rsid w:val="00AD09DA"/>
    <w:rsid w:val="00B22CF3"/>
    <w:rsid w:val="00B44333"/>
    <w:rsid w:val="00B558E7"/>
    <w:rsid w:val="00B6050E"/>
    <w:rsid w:val="00B64961"/>
    <w:rsid w:val="00B76AB6"/>
    <w:rsid w:val="00B94FFD"/>
    <w:rsid w:val="00BB176B"/>
    <w:rsid w:val="00BC22C8"/>
    <w:rsid w:val="00BC6A7C"/>
    <w:rsid w:val="00BD590F"/>
    <w:rsid w:val="00BD6EEB"/>
    <w:rsid w:val="00C618CC"/>
    <w:rsid w:val="00C85540"/>
    <w:rsid w:val="00C93DBA"/>
    <w:rsid w:val="00CB4466"/>
    <w:rsid w:val="00CC7280"/>
    <w:rsid w:val="00CF0508"/>
    <w:rsid w:val="00D04005"/>
    <w:rsid w:val="00DB6237"/>
    <w:rsid w:val="00E25AA7"/>
    <w:rsid w:val="00EB2E3A"/>
    <w:rsid w:val="00EF72AB"/>
    <w:rsid w:val="00F43340"/>
    <w:rsid w:val="00F630A7"/>
    <w:rsid w:val="00F669A8"/>
    <w:rsid w:val="00FB77D7"/>
    <w:rsid w:val="00FD3B42"/>
    <w:rsid w:val="00FE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4E14DA6-C58B-4813-8BFD-FAA18B97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D2A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42D2A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842D2A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42D2A"/>
    <w:rPr>
      <w:rFonts w:ascii="Times New Roman" w:hAnsi="Times New Roman" w:cs="Times New Roman"/>
      <w:sz w:val="20"/>
      <w:szCs w:val="20"/>
      <w:lang w:val="x-none" w:eastAsia="ru-RU"/>
    </w:rPr>
  </w:style>
  <w:style w:type="paragraph" w:styleId="a3">
    <w:name w:val="Body Text"/>
    <w:basedOn w:val="a"/>
    <w:link w:val="a4"/>
    <w:uiPriority w:val="99"/>
    <w:rsid w:val="00842D2A"/>
    <w:pPr>
      <w:jc w:val="center"/>
    </w:pPr>
    <w:rPr>
      <w:sz w:val="28"/>
    </w:rPr>
  </w:style>
  <w:style w:type="character" w:customStyle="1" w:styleId="10">
    <w:name w:val="Заголовок 1 Знак"/>
    <w:link w:val="1"/>
    <w:uiPriority w:val="99"/>
    <w:locked/>
    <w:rsid w:val="00842D2A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Body Text Indent"/>
    <w:basedOn w:val="a"/>
    <w:link w:val="a6"/>
    <w:uiPriority w:val="99"/>
    <w:rsid w:val="00842D2A"/>
    <w:pPr>
      <w:spacing w:after="120"/>
      <w:ind w:left="283"/>
    </w:pPr>
  </w:style>
  <w:style w:type="character" w:customStyle="1" w:styleId="a4">
    <w:name w:val="Основной текст Знак"/>
    <w:link w:val="a3"/>
    <w:uiPriority w:val="99"/>
    <w:locked/>
    <w:rsid w:val="00842D2A"/>
    <w:rPr>
      <w:rFonts w:ascii="Times New Roman" w:hAnsi="Times New Roman" w:cs="Times New Roman"/>
      <w:sz w:val="20"/>
      <w:szCs w:val="20"/>
      <w:lang w:val="x-none" w:eastAsia="ru-RU"/>
    </w:rPr>
  </w:style>
  <w:style w:type="paragraph" w:styleId="21">
    <w:name w:val="Body Text Indent 2"/>
    <w:basedOn w:val="a"/>
    <w:link w:val="22"/>
    <w:uiPriority w:val="99"/>
    <w:semiHidden/>
    <w:rsid w:val="00842D2A"/>
    <w:pPr>
      <w:spacing w:after="120" w:line="480" w:lineRule="auto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842D2A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header"/>
    <w:basedOn w:val="a"/>
    <w:link w:val="a8"/>
    <w:uiPriority w:val="99"/>
    <w:rsid w:val="00842D2A"/>
    <w:pPr>
      <w:tabs>
        <w:tab w:val="center" w:pos="4677"/>
        <w:tab w:val="right" w:pos="9355"/>
      </w:tabs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842D2A"/>
    <w:rPr>
      <w:rFonts w:ascii="Times New Roman" w:hAnsi="Times New Roman" w:cs="Times New Roman"/>
      <w:sz w:val="20"/>
      <w:szCs w:val="20"/>
      <w:lang w:val="x-none" w:eastAsia="ru-RU"/>
    </w:rPr>
  </w:style>
  <w:style w:type="paragraph" w:styleId="a9">
    <w:name w:val="footer"/>
    <w:basedOn w:val="a"/>
    <w:link w:val="aa"/>
    <w:uiPriority w:val="99"/>
    <w:semiHidden/>
    <w:rsid w:val="00842D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842D2A"/>
    <w:rPr>
      <w:rFonts w:ascii="Times New Roman" w:hAnsi="Times New Roman" w:cs="Times New Roman"/>
      <w:sz w:val="20"/>
      <w:szCs w:val="20"/>
      <w:lang w:val="x-none" w:eastAsia="ru-RU"/>
    </w:rPr>
  </w:style>
  <w:style w:type="paragraph" w:styleId="ab">
    <w:name w:val="Document Map"/>
    <w:basedOn w:val="a"/>
    <w:link w:val="ac"/>
    <w:uiPriority w:val="99"/>
    <w:semiHidden/>
    <w:rsid w:val="00A35E34"/>
    <w:rPr>
      <w:rFonts w:ascii="Tahoma" w:hAnsi="Tahoma" w:cs="Tahoma"/>
      <w:sz w:val="16"/>
      <w:szCs w:val="16"/>
    </w:rPr>
  </w:style>
  <w:style w:type="character" w:customStyle="1" w:styleId="aa">
    <w:name w:val="Нижний колонтитул Знак"/>
    <w:link w:val="a9"/>
    <w:uiPriority w:val="99"/>
    <w:semiHidden/>
    <w:locked/>
    <w:rsid w:val="00842D2A"/>
    <w:rPr>
      <w:rFonts w:ascii="Times New Roman" w:hAnsi="Times New Roman" w:cs="Times New Roman"/>
      <w:sz w:val="20"/>
      <w:szCs w:val="20"/>
      <w:lang w:val="x-none" w:eastAsia="ru-RU"/>
    </w:rPr>
  </w:style>
  <w:style w:type="paragraph" w:styleId="ad">
    <w:name w:val="List Paragraph"/>
    <w:basedOn w:val="a"/>
    <w:uiPriority w:val="99"/>
    <w:qFormat/>
    <w:rsid w:val="0011527F"/>
    <w:pPr>
      <w:ind w:left="720"/>
      <w:contextualSpacing/>
    </w:pPr>
  </w:style>
  <w:style w:type="character" w:customStyle="1" w:styleId="ac">
    <w:name w:val="Схема документа Знак"/>
    <w:link w:val="ab"/>
    <w:uiPriority w:val="99"/>
    <w:semiHidden/>
    <w:locked/>
    <w:rsid w:val="00A35E34"/>
    <w:rPr>
      <w:rFonts w:ascii="Tahoma" w:hAnsi="Tahoma" w:cs="Tahoma"/>
      <w:sz w:val="16"/>
      <w:szCs w:val="16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3308</Words>
  <Characters>18859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WIN7XP</Company>
  <LinksUpToDate>false</LinksUpToDate>
  <CharactersWithSpaces>22123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WIN7XP</dc:creator>
  <cp:keywords/>
  <dc:description/>
  <cp:lastModifiedBy>admin</cp:lastModifiedBy>
  <cp:revision>2</cp:revision>
  <dcterms:created xsi:type="dcterms:W3CDTF">2014-03-12T13:13:00Z</dcterms:created>
  <dcterms:modified xsi:type="dcterms:W3CDTF">2014-03-12T13:13:00Z</dcterms:modified>
</cp:coreProperties>
</file>