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EC" w:rsidRPr="00B44D92" w:rsidRDefault="00C571EC" w:rsidP="00B44D92">
      <w:pPr>
        <w:spacing w:line="360" w:lineRule="auto"/>
        <w:ind w:firstLine="709"/>
        <w:jc w:val="center"/>
        <w:rPr>
          <w:sz w:val="28"/>
          <w:szCs w:val="27"/>
        </w:rPr>
      </w:pPr>
      <w:r w:rsidRPr="00B44D92">
        <w:rPr>
          <w:sz w:val="28"/>
          <w:szCs w:val="27"/>
        </w:rPr>
        <w:t>Федеральное агентство по образованию Российской Федерации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sz w:val="28"/>
          <w:szCs w:val="27"/>
        </w:rPr>
      </w:pPr>
      <w:r w:rsidRPr="00B44D92">
        <w:rPr>
          <w:sz w:val="28"/>
          <w:szCs w:val="27"/>
        </w:rPr>
        <w:t>государственный технический университет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sz w:val="28"/>
          <w:szCs w:val="27"/>
        </w:rPr>
      </w:pPr>
      <w:r w:rsidRPr="00B44D92">
        <w:rPr>
          <w:sz w:val="28"/>
          <w:szCs w:val="27"/>
        </w:rPr>
        <w:t>технологический институт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sz w:val="28"/>
          <w:szCs w:val="27"/>
        </w:rPr>
      </w:pPr>
      <w:r w:rsidRPr="00B44D92">
        <w:rPr>
          <w:sz w:val="28"/>
          <w:szCs w:val="27"/>
        </w:rPr>
        <w:t>Кафедра химической технологии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3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3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3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3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3"/>
        </w:rPr>
      </w:pPr>
    </w:p>
    <w:p w:rsidR="00C571EC" w:rsidRPr="00B44D92" w:rsidRDefault="00C571EC" w:rsidP="00B44D92">
      <w:pPr>
        <w:spacing w:line="360" w:lineRule="auto"/>
        <w:ind w:firstLine="709"/>
        <w:jc w:val="center"/>
        <w:rPr>
          <w:b/>
          <w:sz w:val="28"/>
          <w:szCs w:val="23"/>
        </w:rPr>
      </w:pPr>
      <w:r w:rsidRPr="00B44D92">
        <w:rPr>
          <w:b/>
          <w:sz w:val="28"/>
          <w:szCs w:val="47"/>
        </w:rPr>
        <w:t>Курсовая работа по ХТПКМ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b/>
          <w:sz w:val="28"/>
          <w:szCs w:val="31"/>
        </w:rPr>
      </w:pPr>
      <w:r w:rsidRPr="00B44D92">
        <w:rPr>
          <w:b/>
          <w:sz w:val="28"/>
          <w:szCs w:val="31"/>
        </w:rPr>
        <w:t>на тему: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B44D92">
        <w:rPr>
          <w:b/>
          <w:sz w:val="28"/>
          <w:szCs w:val="36"/>
        </w:rPr>
        <w:t>«</w:t>
      </w:r>
      <w:r w:rsidR="00FB44E9" w:rsidRPr="00B44D92">
        <w:rPr>
          <w:b/>
          <w:sz w:val="28"/>
          <w:szCs w:val="36"/>
        </w:rPr>
        <w:t>Производство и переработка масличного сырья</w:t>
      </w:r>
      <w:r w:rsidRPr="00B44D92">
        <w:rPr>
          <w:b/>
          <w:sz w:val="28"/>
          <w:szCs w:val="36"/>
        </w:rPr>
        <w:t>»</w:t>
      </w:r>
    </w:p>
    <w:p w:rsidR="00C571EC" w:rsidRPr="00B44D92" w:rsidRDefault="00C571EC" w:rsidP="00B44D92">
      <w:pPr>
        <w:spacing w:line="360" w:lineRule="auto"/>
        <w:ind w:firstLine="709"/>
        <w:jc w:val="center"/>
        <w:rPr>
          <w:b/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right"/>
        <w:rPr>
          <w:sz w:val="28"/>
          <w:szCs w:val="27"/>
        </w:rPr>
      </w:pPr>
      <w:r w:rsidRPr="00B44D92">
        <w:rPr>
          <w:sz w:val="28"/>
          <w:szCs w:val="27"/>
        </w:rPr>
        <w:t>Выполнил:</w:t>
      </w:r>
    </w:p>
    <w:p w:rsidR="00C571EC" w:rsidRPr="00B44D92" w:rsidRDefault="00C571EC" w:rsidP="00B44D92">
      <w:pPr>
        <w:spacing w:line="360" w:lineRule="auto"/>
        <w:ind w:firstLine="709"/>
        <w:jc w:val="right"/>
        <w:rPr>
          <w:sz w:val="28"/>
          <w:szCs w:val="27"/>
        </w:rPr>
      </w:pPr>
      <w:r w:rsidRPr="00B44D92">
        <w:rPr>
          <w:sz w:val="28"/>
          <w:szCs w:val="27"/>
        </w:rPr>
        <w:t>Проверил:</w:t>
      </w: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B44D92" w:rsidRDefault="00B44D92" w:rsidP="00B44D92">
      <w:pPr>
        <w:spacing w:line="360" w:lineRule="auto"/>
        <w:ind w:firstLine="709"/>
        <w:jc w:val="both"/>
        <w:rPr>
          <w:sz w:val="28"/>
          <w:szCs w:val="27"/>
        </w:rPr>
      </w:pPr>
    </w:p>
    <w:p w:rsidR="00C571EC" w:rsidRPr="00B44D92" w:rsidRDefault="00C571EC" w:rsidP="00B44D92">
      <w:pPr>
        <w:spacing w:line="360" w:lineRule="auto"/>
        <w:ind w:firstLine="709"/>
        <w:jc w:val="center"/>
        <w:rPr>
          <w:sz w:val="28"/>
          <w:szCs w:val="27"/>
        </w:rPr>
      </w:pPr>
      <w:r w:rsidRPr="00B44D92">
        <w:rPr>
          <w:sz w:val="28"/>
          <w:szCs w:val="27"/>
        </w:rPr>
        <w:t>2008</w:t>
      </w:r>
    </w:p>
    <w:p w:rsidR="00FD1C61" w:rsidRPr="00B44D92" w:rsidRDefault="00B44D92" w:rsidP="00B44D92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FD1C61" w:rsidRPr="00B44D92">
        <w:rPr>
          <w:b/>
          <w:bCs/>
          <w:sz w:val="28"/>
          <w:szCs w:val="28"/>
        </w:rPr>
        <w:lastRenderedPageBreak/>
        <w:t>Введение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Отрасль переработки пластмасс находится в стадии структурной перестройки. Будучи самым тесным образом связанной со всеми отраслями хозяйства страны, проникая во все сферы хозяйственной жизни, она успешно преодолевает как последствия общего падения производства в России, так и конкуренцию со стороны импортной готовой продукции (таблица 1).</w:t>
      </w:r>
    </w:p>
    <w:p w:rsidR="00B44D92" w:rsidRDefault="00B44D92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Таблица 1.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Динамика производства важнейших видов продукции по переработки пластмасс в России (тыс. 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1417"/>
        <w:gridCol w:w="1418"/>
        <w:gridCol w:w="1417"/>
        <w:gridCol w:w="1383"/>
      </w:tblGrid>
      <w:tr w:rsidR="00FD1C61" w:rsidRPr="00B44D92">
        <w:tc>
          <w:tcPr>
            <w:tcW w:w="3931" w:type="dxa"/>
          </w:tcPr>
          <w:p w:rsidR="00FD1C61" w:rsidRPr="00B44D92" w:rsidRDefault="00FD1C61" w:rsidP="00B44D92">
            <w:pPr>
              <w:shd w:val="clear" w:color="auto" w:fill="FFFFFF"/>
              <w:spacing w:line="360" w:lineRule="auto"/>
              <w:ind w:hanging="5"/>
              <w:jc w:val="both"/>
            </w:pPr>
            <w:r w:rsidRPr="00B44D92">
              <w:t>Наименование важнейших</w:t>
            </w:r>
          </w:p>
          <w:p w:rsidR="00FD1C61" w:rsidRPr="00B44D92" w:rsidRDefault="00FD1C61" w:rsidP="00B44D92">
            <w:pPr>
              <w:shd w:val="clear" w:color="auto" w:fill="FFFFFF"/>
              <w:spacing w:line="360" w:lineRule="auto"/>
              <w:ind w:hanging="5"/>
              <w:jc w:val="both"/>
            </w:pPr>
            <w:r w:rsidRPr="00B44D92">
              <w:t>видов продукции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B44D92">
                <w:t>2000 г</w:t>
              </w:r>
            </w:smartTag>
            <w:r w:rsidRPr="00B44D92">
              <w:t>.</w:t>
            </w:r>
          </w:p>
        </w:tc>
        <w:tc>
          <w:tcPr>
            <w:tcW w:w="1418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smartTag w:uri="urn:schemas-microsoft-com:office:smarttags" w:element="metricconverter">
              <w:smartTagPr>
                <w:attr w:name="ProductID" w:val="2002 г"/>
              </w:smartTagPr>
              <w:r w:rsidRPr="00B44D92">
                <w:t>2002 г</w:t>
              </w:r>
            </w:smartTag>
            <w:r w:rsidRPr="00B44D92">
              <w:t>.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B44D92">
                <w:t>2004 г</w:t>
              </w:r>
            </w:smartTag>
            <w:r w:rsidRPr="00B44D92">
              <w:t>.</w:t>
            </w:r>
          </w:p>
        </w:tc>
        <w:tc>
          <w:tcPr>
            <w:tcW w:w="1383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B44D92">
                <w:t>2005 г</w:t>
              </w:r>
            </w:smartTag>
            <w:r w:rsidRPr="00B44D92">
              <w:t>.</w:t>
            </w:r>
          </w:p>
        </w:tc>
      </w:tr>
      <w:tr w:rsidR="00FD1C61" w:rsidRPr="00B44D92">
        <w:tc>
          <w:tcPr>
            <w:tcW w:w="3931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Пленки полимерные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275,5</w:t>
            </w:r>
          </w:p>
        </w:tc>
        <w:tc>
          <w:tcPr>
            <w:tcW w:w="1418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97,6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94,7</w:t>
            </w:r>
          </w:p>
        </w:tc>
        <w:tc>
          <w:tcPr>
            <w:tcW w:w="1383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97,1</w:t>
            </w:r>
          </w:p>
        </w:tc>
      </w:tr>
      <w:tr w:rsidR="00FD1C61" w:rsidRPr="00B44D92">
        <w:tc>
          <w:tcPr>
            <w:tcW w:w="3931" w:type="dxa"/>
          </w:tcPr>
          <w:p w:rsidR="00FD1C61" w:rsidRPr="00B44D92" w:rsidRDefault="00FD1C61" w:rsidP="00B44D92">
            <w:pPr>
              <w:shd w:val="clear" w:color="auto" w:fill="FFFFFF"/>
              <w:spacing w:line="360" w:lineRule="auto"/>
              <w:ind w:hanging="5"/>
              <w:jc w:val="both"/>
            </w:pPr>
            <w:r w:rsidRPr="00B44D92">
              <w:t>Трубы и детали трубопроводов из термопластов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107,7</w:t>
            </w:r>
          </w:p>
        </w:tc>
        <w:tc>
          <w:tcPr>
            <w:tcW w:w="1418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28,2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31,0</w:t>
            </w:r>
          </w:p>
        </w:tc>
        <w:tc>
          <w:tcPr>
            <w:tcW w:w="1383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32,4</w:t>
            </w:r>
          </w:p>
        </w:tc>
      </w:tr>
      <w:tr w:rsidR="00FD1C61" w:rsidRPr="00B44D92">
        <w:tc>
          <w:tcPr>
            <w:tcW w:w="3931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Листы и рулонные материалы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60,6</w:t>
            </w:r>
          </w:p>
        </w:tc>
        <w:tc>
          <w:tcPr>
            <w:tcW w:w="1418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16,1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9,7</w:t>
            </w:r>
          </w:p>
        </w:tc>
        <w:tc>
          <w:tcPr>
            <w:tcW w:w="1383" w:type="dxa"/>
          </w:tcPr>
          <w:p w:rsidR="00FD1C61" w:rsidRPr="00B44D92" w:rsidRDefault="00FD1C61" w:rsidP="00B44D92">
            <w:pPr>
              <w:shd w:val="clear" w:color="auto" w:fill="FFFFFF"/>
              <w:tabs>
                <w:tab w:val="left" w:pos="2261"/>
              </w:tabs>
              <w:spacing w:line="360" w:lineRule="auto"/>
              <w:ind w:hanging="5"/>
              <w:jc w:val="both"/>
            </w:pPr>
            <w:r w:rsidRPr="00B44D92">
              <w:t>2,6</w:t>
            </w:r>
          </w:p>
        </w:tc>
      </w:tr>
      <w:tr w:rsidR="00FD1C61" w:rsidRPr="00B44D92">
        <w:tc>
          <w:tcPr>
            <w:tcW w:w="3931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Изделия из пластмасс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699,2</w:t>
            </w:r>
          </w:p>
        </w:tc>
        <w:tc>
          <w:tcPr>
            <w:tcW w:w="1418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180,3</w:t>
            </w:r>
          </w:p>
        </w:tc>
        <w:tc>
          <w:tcPr>
            <w:tcW w:w="1417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136,1</w:t>
            </w:r>
          </w:p>
        </w:tc>
        <w:tc>
          <w:tcPr>
            <w:tcW w:w="1383" w:type="dxa"/>
          </w:tcPr>
          <w:p w:rsidR="00FD1C61" w:rsidRPr="00B44D92" w:rsidRDefault="00FD1C61" w:rsidP="00B44D92">
            <w:pPr>
              <w:spacing w:line="360" w:lineRule="auto"/>
              <w:ind w:hanging="5"/>
              <w:jc w:val="both"/>
            </w:pPr>
            <w:r w:rsidRPr="00B44D92">
              <w:t>136,9</w:t>
            </w:r>
          </w:p>
        </w:tc>
      </w:tr>
    </w:tbl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Узость отечественного ассортимента выпускаемого сырья с одной стороны сдерживала развитие отрасли переработки пластмасс, а с другой стимулировала импорт сырья. В настоящее время в связи с повышением цен на импортное сырье и материалы открылась возможность для отечественных производителей увеличивать выпуск продукции. По предварительным оценкам выпуск смол и пластмасс в России в 2005г. увеличился на 2-3% по сравнению с 2004г. 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Спрос на продукцию из пластмасс на рынке внутри России не снижается, и собственное производство продукции переработки пластмасс продолжает развиваться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особенно в условиях роста цен па импортную продукцию.</w:t>
      </w:r>
    </w:p>
    <w:p w:rsid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Можно выделить несколько основных направлений, по которым идет создание современных новых мощностей в России: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1. Создание новых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мощностей по переработке пластмасс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на современном зарубежном оборудовании частными фирмами и акционерными обществами для обеспечения пищевых отраслей упаковочными, обвязочными и т.п. материалами.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2. Развивается производство тары (бутылок) для индивидуальной упаковки воды, масла, соков и прочих пищевых жидкостей. В РФ фактически возникла целая специализированная отрасль по выпуску преформ и выдувных изделий.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связи с продолжающимся строительным бумом возник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целый ряд новых направлений в производстве строительных материалов и комплектующих изделий.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Современный научно-технический прогресс в различных отраслях промышленности базируется на широком использовании различных типов полимерных материалов. К приоритетным представителям масштабных полимерных материалов относятся полиолефины. Им определяется особое место в спектре продукции и технологическом реформировании химической отрасли [1,2.]. Это связано с уникальными свойствами основных представителей полиолефинов - полиэтилена (ПЭ) и полипропилена (ПП), у которых малая плотность и высокая химическая инертность сочетаются с повышенными механическими свойствами и другими качественными характеристиками. Поэтому продолжение исследований в этой области является актуальным.</w:t>
      </w:r>
    </w:p>
    <w:p w:rsidR="00FD1C61" w:rsidRPr="00B44D92" w:rsidRDefault="00B44D92" w:rsidP="00B44D9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D1C61" w:rsidRPr="00B44D92">
        <w:rPr>
          <w:b/>
          <w:sz w:val="28"/>
          <w:szCs w:val="28"/>
        </w:rPr>
        <w:t>1. Наполнение, как метод модифика</w:t>
      </w:r>
      <w:r>
        <w:rPr>
          <w:b/>
          <w:sz w:val="28"/>
          <w:szCs w:val="28"/>
        </w:rPr>
        <w:t>ции полимеров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качестве наполнителей термо -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 реактопластов чаще всего применяют твердые вещества: дисперсные (порошкообразные) или волокнистые в виде волокон, нитей, жгутов, холстов, нетканых материалов, тканей, бумаги, пленок, сеток, шпона. И композиционные материалы называют дисперсно-наполненными и волокноармированными.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связи с эффектами, достигаемыми при введении наполнителей в полимерную матрицу, существует условное разделение наполнителей на активные, то есть усиливающие (в основном, улучшающие физико-механические свойства)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неактивные, и при введении которых происходит изменение цвета материала, снижается его стоимость, но не наблюдается заметного улучшения свойств материала.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 химической природе дисперсные наполнители подразделяют на:</w:t>
      </w:r>
    </w:p>
    <w:p w:rsidR="00FD1C61" w:rsidRPr="00B44D92" w:rsidRDefault="00FD1C61" w:rsidP="00B44D92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минеральные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(неорганические)- мел, каолин, тальк, слюда,</w:t>
      </w:r>
    </w:p>
    <w:p w:rsidR="00FD1C61" w:rsidRPr="00B44D92" w:rsidRDefault="00FD1C61" w:rsidP="00B44D9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силикаты (асбест, вермикулит, пемза), порошки металлов или их сплавов и другие</w:t>
      </w:r>
    </w:p>
    <w:p w:rsidR="00FD1C61" w:rsidRPr="00B44D92" w:rsidRDefault="00FD1C61" w:rsidP="00B44D9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органические - древесная мука, мука из скорлупы орехов, сажа (технический углерод), кокс, графит и другие.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 неорганическим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волокнистым наполнителям относят: стеклянные, борные, асбестовые волокна; волокна из кварца базальта, керамики, молибдена и вольфрама.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 природным органическим волокнам относят: хлопок, лен, джут, рами.</w:t>
      </w:r>
    </w:p>
    <w:p w:rsidR="00FD1C61" w:rsidRPr="00B44D92" w:rsidRDefault="00FD1C61" w:rsidP="00B44D92">
      <w:pPr>
        <w:shd w:val="clear" w:color="auto" w:fill="FFFFFF"/>
        <w:tabs>
          <w:tab w:val="left" w:pos="854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Химическими волокнами являются: полиамидное, полиэфирное, полиакрилонитрильное, вискозное, полиолефиновое (из полиэтилена и полипропилена), полиимидное, углеродное, стеклянное.</w:t>
      </w:r>
    </w:p>
    <w:p w:rsidR="00FD1C61" w:rsidRPr="00B44D92" w:rsidRDefault="00FD1C61" w:rsidP="00B44D92">
      <w:pPr>
        <w:shd w:val="clear" w:color="auto" w:fill="FFFFFF"/>
        <w:tabs>
          <w:tab w:val="left" w:pos="845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зависимости от текстильной структуры волокнистых армирующих систем композиционные материалы на их основе подразделяют на волокиты (холсты, маты), текстолиты (ткани), гетинаксы (бумага).</w:t>
      </w:r>
    </w:p>
    <w:p w:rsidR="00FD1C61" w:rsidRPr="00B44D92" w:rsidRDefault="00FD1C61" w:rsidP="00B44D92">
      <w:pPr>
        <w:shd w:val="clear" w:color="auto" w:fill="FFFFFF"/>
        <w:tabs>
          <w:tab w:val="left" w:pos="845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зависимости от химической природы наполнителей композиционные материалы подразделяют на: стеклопластики, асбопластики (асбест), древесно-слоистые пластики (древесный шпон), органопласты (химические, кроме стеклянного или природные волокна), углепластики (углеродные волокна), боропласты (борные волокна).</w:t>
      </w:r>
    </w:p>
    <w:p w:rsidR="00FD1C61" w:rsidRPr="00B44D92" w:rsidRDefault="00FD1C61" w:rsidP="00B44D92">
      <w:pPr>
        <w:shd w:val="clear" w:color="auto" w:fill="FFFFFF"/>
        <w:tabs>
          <w:tab w:val="left" w:pos="567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 величине свободной поверхностной энергии наполнители бывают: с высокой энергией поверхности (металлы, оксиды металлов и другие неорганические наполнители); низкой (полимерные волокна и дисперсные органические наполнители).</w:t>
      </w:r>
    </w:p>
    <w:p w:rsidR="00FD1C61" w:rsidRPr="00B44D92" w:rsidRDefault="00FD1C61" w:rsidP="00B44D92">
      <w:pPr>
        <w:shd w:val="clear" w:color="auto" w:fill="FFFFFF"/>
        <w:tabs>
          <w:tab w:val="left" w:pos="92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Величина поверхностной энергии является важной характеристикой, поскольку характер межфазного взаимодействия зависит от соотношения величин поверхности энергии матрицы и наполнителя.[3]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Разнообразие наполнителей, рекомендуемых многочисленными продуцентами для производства современных композиционных материалов, нередко затрудняет их выбор.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Отсутствие единой системы показателей качества наполнителей, а также использование различных стандартов, методик и инструментальной базы измерений, усложняет потребителю принятие объективного решения при выборе подходящей марки наполнителя. Главная причина недоразумений в разночтении, приводимых в технической или рекламной информациях, терминов, характеристик, показателей и методик их определения.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Используемые в настоящее время приборы для измерения размера частиц и плотности их распределения нередко дают значительные расхождения при измерении одних и тех же образцов. Это связано как с различными методами изме</w:t>
      </w:r>
      <w:r w:rsidRPr="00B44D92">
        <w:rPr>
          <w:sz w:val="28"/>
          <w:szCs w:val="28"/>
        </w:rPr>
        <w:softHyphen/>
        <w:t>рения (седиментационными, дифракционными, оптичес</w:t>
      </w:r>
      <w:r w:rsidRPr="00B44D92">
        <w:rPr>
          <w:sz w:val="28"/>
          <w:szCs w:val="28"/>
        </w:rPr>
        <w:softHyphen/>
        <w:t>кими и др.), так и особенностями приборов различных фирм, хотя и относящихся к одному типу (принципу измерения).</w:t>
      </w:r>
    </w:p>
    <w:p w:rsidR="00FD1C61" w:rsidRPr="00B44D92" w:rsidRDefault="00FD1C61" w:rsidP="00B44D92">
      <w:pPr>
        <w:pStyle w:val="a3"/>
        <w:ind w:firstLine="709"/>
        <w:jc w:val="both"/>
        <w:rPr>
          <w:color w:val="auto"/>
          <w:szCs w:val="28"/>
        </w:rPr>
      </w:pPr>
      <w:r w:rsidRPr="00B44D92">
        <w:rPr>
          <w:color w:val="auto"/>
          <w:szCs w:val="28"/>
        </w:rPr>
        <w:t>Предварительная специальная поверхностная обработка наполнителей не только облегчает процесс диспергирования, но создает благоприятные условия для физико-химического взаимодействия модифицированной поверхности наполнителя с полимером,</w:t>
      </w:r>
      <w:r w:rsidR="00B44D92">
        <w:rPr>
          <w:color w:val="auto"/>
          <w:szCs w:val="28"/>
        </w:rPr>
        <w:t xml:space="preserve"> обеспечивая в ряде случаев, су</w:t>
      </w:r>
      <w:r w:rsidRPr="00B44D92">
        <w:rPr>
          <w:color w:val="auto"/>
          <w:szCs w:val="28"/>
        </w:rPr>
        <w:t>щественное улучшение физико-механических свойств. Таким образом, повышение качества и конкурентоспособности современных композитов, наряду с использованием активных наполнителей, может быть существенно продвинуто за счёт использо</w:t>
      </w:r>
      <w:r w:rsidR="00B44D92">
        <w:rPr>
          <w:color w:val="auto"/>
          <w:szCs w:val="28"/>
        </w:rPr>
        <w:t>вания наполнителей с органо</w:t>
      </w:r>
      <w:r w:rsidRPr="00B44D92">
        <w:rPr>
          <w:color w:val="auto"/>
          <w:szCs w:val="28"/>
        </w:rPr>
        <w:t>модифицированной поверхностью, обеспечивающих оптимизацию свойств пластиков при производстве и переработке в изделия.[4]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Имеет смысл оценить особенности трех типов наполнителей:</w:t>
      </w:r>
    </w:p>
    <w:p w:rsidR="00FD1C61" w:rsidRPr="00B44D92" w:rsidRDefault="00FD1C61" w:rsidP="00B44D92">
      <w:pPr>
        <w:numPr>
          <w:ilvl w:val="0"/>
          <w:numId w:val="2"/>
        </w:numPr>
        <w:shd w:val="clear" w:color="auto" w:fill="FFFFFF"/>
        <w:tabs>
          <w:tab w:val="left" w:pos="149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bCs/>
          <w:sz w:val="28"/>
          <w:szCs w:val="28"/>
        </w:rPr>
        <w:t xml:space="preserve">инертных. </w:t>
      </w:r>
      <w:r w:rsidRPr="00B44D92">
        <w:rPr>
          <w:sz w:val="28"/>
          <w:szCs w:val="28"/>
        </w:rPr>
        <w:t>Это - наполнители (природный мел, мрамор, доломит, барит и др.), использование которых обусловлено стремлением удешевления конечного продукта, когда до</w:t>
      </w:r>
      <w:r w:rsidRPr="00B44D92">
        <w:rPr>
          <w:sz w:val="28"/>
          <w:szCs w:val="28"/>
        </w:rPr>
        <w:softHyphen/>
        <w:t>пустимо некоторое ухудшение свойств пластика особенно в сравнении с ненаполненной композицией или при использовании других типов наполнителей;</w:t>
      </w:r>
    </w:p>
    <w:p w:rsidR="00FD1C61" w:rsidRPr="00B44D92" w:rsidRDefault="00FD1C61" w:rsidP="00B44D92">
      <w:pPr>
        <w:numPr>
          <w:ilvl w:val="0"/>
          <w:numId w:val="2"/>
        </w:numPr>
        <w:shd w:val="clear" w:color="auto" w:fill="FFFFFF"/>
        <w:tabs>
          <w:tab w:val="left" w:pos="149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bCs/>
          <w:sz w:val="28"/>
          <w:szCs w:val="28"/>
        </w:rPr>
        <w:t xml:space="preserve">активных. </w:t>
      </w:r>
      <w:r w:rsidRPr="00B44D92">
        <w:rPr>
          <w:sz w:val="28"/>
          <w:szCs w:val="28"/>
        </w:rPr>
        <w:t>Это - наполнители, улучшенные технологические свойства которых определяются "природнообусловленными" факторами - формой частиц, уровнем их ани</w:t>
      </w:r>
      <w:r w:rsidRPr="00B44D92">
        <w:rPr>
          <w:sz w:val="28"/>
          <w:szCs w:val="28"/>
        </w:rPr>
        <w:softHyphen/>
        <w:t>зотропности и технологией производства, учитывающей эту специфику, а также х</w:t>
      </w:r>
      <w:r w:rsidR="00B44D92">
        <w:rPr>
          <w:sz w:val="28"/>
          <w:szCs w:val="28"/>
        </w:rPr>
        <w:t>имией поверхности частиц в отно</w:t>
      </w:r>
      <w:r w:rsidRPr="00B44D92">
        <w:rPr>
          <w:sz w:val="28"/>
          <w:szCs w:val="28"/>
        </w:rPr>
        <w:t>шении конкретных типов полимеров. В основном это материалы на основе природных силикатов - тальк, волластонит, каолин, слюда. Все они представляют собой агрегаты пластинчатого или игольчатого (столбчатого) строения. Особенности кристаллической решетки таких минералов опре</w:t>
      </w:r>
      <w:r w:rsidRPr="00B44D92">
        <w:rPr>
          <w:sz w:val="28"/>
          <w:szCs w:val="28"/>
        </w:rPr>
        <w:softHyphen/>
        <w:t>деляют не только геометрическую анизотропность частиц, но и достаточно высокую химическую инертность и ряд спе</w:t>
      </w:r>
      <w:r w:rsidRPr="00B44D92">
        <w:rPr>
          <w:sz w:val="28"/>
          <w:szCs w:val="28"/>
        </w:rPr>
        <w:softHyphen/>
        <w:t>цифических свойств, особенно востребованных в современных пластиках. Среди них - свойства, влияющие на физико-механические, технологические, реологические характеристики перерабатываемых композитов, а также на потребительские особенности 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внешний вид готовых изделий; [2]</w:t>
      </w:r>
    </w:p>
    <w:p w:rsidR="00FD1C61" w:rsidRPr="00B44D92" w:rsidRDefault="00FD1C61" w:rsidP="00B44D92">
      <w:pPr>
        <w:shd w:val="clear" w:color="auto" w:fill="FFFFFF"/>
        <w:tabs>
          <w:tab w:val="left" w:pos="206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- </w:t>
      </w:r>
      <w:r w:rsidRPr="00B44D92">
        <w:rPr>
          <w:bCs/>
          <w:sz w:val="28"/>
          <w:szCs w:val="28"/>
        </w:rPr>
        <w:t xml:space="preserve">функционализированных. </w:t>
      </w:r>
      <w:r w:rsidRPr="00B44D92">
        <w:rPr>
          <w:sz w:val="28"/>
          <w:szCs w:val="28"/>
        </w:rPr>
        <w:t>Это поверхностно-модифицированные наполнител</w:t>
      </w:r>
      <w:r w:rsidR="00B44D92">
        <w:rPr>
          <w:sz w:val="28"/>
          <w:szCs w:val="28"/>
        </w:rPr>
        <w:t>и. Для повышения качества и кон</w:t>
      </w:r>
      <w:r w:rsidRPr="00B44D92">
        <w:rPr>
          <w:sz w:val="28"/>
          <w:szCs w:val="28"/>
        </w:rPr>
        <w:t>курентоспособности композиционных материалов особое значение приобретает функциональное модифицирование поверхности наполнителей органическими аппретами и/или неорганическими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соединениями.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Это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позволяет искусственно придать наполнителю такие дополнительные характеристики,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которые смогут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улучшить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или оптимизировать многие важные параметры пластмасс. Таким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образом,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наполнитель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становится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носителем специальных свойств, является функционализированным наполнителем и призван дополнять, заменять или экономить соответствующие технологические целевые добавки. В качестве базы для таких наполнителей могут быть как исходно инертные, так и активные наполнители. По уровню предпочтительности для конечного применения именно эта группа наполнителей является особенно перспективной, в частности для конструкционных пластмасс. Вводимые, как правило, на начальных стадиях переработки пластиков дисперсные минеральные компоненты (наполнители и пигменты) должны быть хорошо распределены в массе полимера, обеспечивая нужное взаимодействие поверхности твёрдой фазы и полимерной матрицы. Это может быть обеспечено только при использовании высокоэффективных смесителей и экструдеров, с одновременным применением специальных добавок.</w:t>
      </w:r>
    </w:p>
    <w:p w:rsidR="00FD1C61" w:rsidRPr="00B44D92" w:rsidRDefault="00FD1C61" w:rsidP="00B44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Предварительная специальная поверхностная обработка наполнителей не только облегчает процесс диспергирования, но создает благоприятные условия для физико-химического взаимодействия модифицированной поверхности наполнителя с полимером, обеспечивая в ряде случаев, су</w:t>
      </w:r>
      <w:r w:rsidRPr="00B44D92">
        <w:rPr>
          <w:sz w:val="28"/>
          <w:szCs w:val="28"/>
        </w:rPr>
        <w:softHyphen/>
        <w:t>щественное улучшение физико-механических свойств. Таким образом, повышение качества и конкурентоспособности современных композитов, наряду с использованием активных наполнителей, может быть существенно продвинуто за счёт использования наполнителей с органо-модифицированной поверхностью, обеспечивающих оптимизацию свойств пластиков при производстве и переработке в изделия.[5]</w:t>
      </w:r>
    </w:p>
    <w:p w:rsidR="00FD1C61" w:rsidRPr="00B44D92" w:rsidRDefault="00B44D92" w:rsidP="00B44D92">
      <w:pPr>
        <w:shd w:val="clear" w:color="auto" w:fill="FFFFFF"/>
        <w:tabs>
          <w:tab w:val="left" w:pos="1843"/>
          <w:tab w:val="left" w:pos="3514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D1C61" w:rsidRPr="00B44D92">
        <w:rPr>
          <w:b/>
          <w:sz w:val="28"/>
          <w:szCs w:val="28"/>
        </w:rPr>
        <w:t>1.2.1.</w:t>
      </w:r>
      <w:r w:rsidRPr="00B44D92">
        <w:rPr>
          <w:b/>
          <w:sz w:val="28"/>
          <w:szCs w:val="28"/>
        </w:rPr>
        <w:t xml:space="preserve"> </w:t>
      </w:r>
      <w:r w:rsidR="00FD1C61" w:rsidRPr="00B44D92">
        <w:rPr>
          <w:b/>
          <w:sz w:val="28"/>
          <w:szCs w:val="28"/>
        </w:rPr>
        <w:t>Требования к наполнителям</w:t>
      </w:r>
    </w:p>
    <w:p w:rsidR="00FD1C61" w:rsidRPr="00B44D92" w:rsidRDefault="00FD1C61" w:rsidP="00B44D92">
      <w:pPr>
        <w:shd w:val="clear" w:color="auto" w:fill="FFFFFF"/>
        <w:tabs>
          <w:tab w:val="left" w:pos="888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Общими требованиями к наполнителям являются [3]: способность совмещаться с полимером или диспергировать в нем с образованием однородных композиций: хорошая смачиваемость расплавами или растворами полимеров или олигомеров; стабильность свойств, при хранении, при переработке и эксплуатации.</w:t>
      </w:r>
    </w:p>
    <w:p w:rsidR="00FD1C61" w:rsidRPr="00B44D92" w:rsidRDefault="00FD1C61" w:rsidP="00B44D92">
      <w:pPr>
        <w:shd w:val="clear" w:color="auto" w:fill="FFFFFF"/>
        <w:tabs>
          <w:tab w:val="left" w:pos="888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Наполнители для реактопластов могут быть более грубодисперсными и менее однородными по размеру частиц, чем наполнители для термопластов; не должны ускорять или замедлять процессы отверждения. Желательно, чтобы наполнители содержали функциональные группы, способные участвовать в образовании химических связей со связующим.</w:t>
      </w:r>
    </w:p>
    <w:p w:rsidR="00FD1C61" w:rsidRPr="00B44D92" w:rsidRDefault="00FD1C61" w:rsidP="00B44D92">
      <w:pPr>
        <w:shd w:val="clear" w:color="auto" w:fill="FFFFFF"/>
        <w:tabs>
          <w:tab w:val="left" w:pos="912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Частицы наполнителей для термопластов должны иметь шероховатую поверхность, для обеспечения сцепления с поверхностью полимера, быть более дисперсными и менее полидисперсными.</w:t>
      </w:r>
    </w:p>
    <w:p w:rsidR="00FD1C61" w:rsidRPr="00B44D92" w:rsidRDefault="00FD1C61" w:rsidP="00B44D92">
      <w:pPr>
        <w:shd w:val="clear" w:color="auto" w:fill="FFFFFF"/>
        <w:tabs>
          <w:tab w:val="left" w:pos="912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Для пластифицированных матриц наполнители выбирают с меньшей пористостью, чтобы предотвратить поглощение пластификатора наполнителем.</w:t>
      </w:r>
    </w:p>
    <w:p w:rsidR="00FD1C61" w:rsidRPr="00B44D92" w:rsidRDefault="00FD1C61" w:rsidP="00B44D92">
      <w:pPr>
        <w:shd w:val="clear" w:color="auto" w:fill="FFFFFF"/>
        <w:tabs>
          <w:tab w:val="left" w:pos="912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tabs>
          <w:tab w:val="left" w:pos="912"/>
          <w:tab w:val="left" w:pos="3514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B44D92">
        <w:rPr>
          <w:b/>
          <w:sz w:val="28"/>
          <w:szCs w:val="28"/>
        </w:rPr>
        <w:t>1.2.2.Характеристики свойств дисперсных наполнителей</w:t>
      </w:r>
    </w:p>
    <w:p w:rsidR="00FD1C61" w:rsidRPr="00B44D92" w:rsidRDefault="00FD1C61" w:rsidP="00B44D92">
      <w:pPr>
        <w:shd w:val="clear" w:color="auto" w:fill="FFFFFF"/>
        <w:tabs>
          <w:tab w:val="left" w:pos="960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Для оценки свойств дисперсных наполнителей известны свыше 40 различных показателей, включающих физико-механические, электрические, теплофизические, оптические характеристик.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Основными свойствами являются: форма частиц, гранулометрический состав (дисперсность и полидисперсность), удельная поверхность, пористость, насыпная и истинная плотность (р</w:t>
      </w:r>
      <w:r w:rsidRPr="00B44D92">
        <w:rPr>
          <w:sz w:val="28"/>
          <w:szCs w:val="28"/>
          <w:vertAlign w:val="subscript"/>
        </w:rPr>
        <w:t>нас</w:t>
      </w:r>
      <w:r w:rsidRPr="00B44D92">
        <w:rPr>
          <w:sz w:val="28"/>
          <w:szCs w:val="28"/>
        </w:rPr>
        <w:t xml:space="preserve"> и </w:t>
      </w:r>
      <w:r w:rsidRPr="00B44D92">
        <w:rPr>
          <w:sz w:val="28"/>
          <w:szCs w:val="28"/>
          <w:lang w:val="en-US"/>
        </w:rPr>
        <w:t>p</w:t>
      </w:r>
      <w:r w:rsidRPr="00B44D92">
        <w:rPr>
          <w:sz w:val="28"/>
          <w:szCs w:val="28"/>
          <w:vertAlign w:val="subscript"/>
        </w:rPr>
        <w:t>ист</w:t>
      </w:r>
      <w:r w:rsidRPr="00B44D92">
        <w:rPr>
          <w:sz w:val="28"/>
          <w:szCs w:val="28"/>
        </w:rPr>
        <w:t>), максимальная объемная доля (γ</w:t>
      </w:r>
      <w:r w:rsidRPr="00B44D92">
        <w:rPr>
          <w:sz w:val="28"/>
          <w:szCs w:val="28"/>
          <w:vertAlign w:val="subscript"/>
          <w:lang w:val="en-US"/>
        </w:rPr>
        <w:t>max</w:t>
      </w:r>
      <w:r w:rsidRPr="00B44D92">
        <w:rPr>
          <w:sz w:val="28"/>
          <w:szCs w:val="28"/>
        </w:rPr>
        <w:t>), рН поверхности.[3]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Коэффициент формы (К</w:t>
      </w:r>
      <w:r w:rsidRPr="00B44D92">
        <w:rPr>
          <w:sz w:val="28"/>
          <w:szCs w:val="28"/>
          <w:vertAlign w:val="subscript"/>
        </w:rPr>
        <w:t>е</w:t>
      </w:r>
      <w:r w:rsidRPr="00B44D92">
        <w:rPr>
          <w:sz w:val="28"/>
          <w:szCs w:val="28"/>
        </w:rPr>
        <w:t>) влияет на вязкость материала и распределение напряжений в наполненных материалах. Значение К</w:t>
      </w:r>
      <w:r w:rsidRPr="00B44D92">
        <w:rPr>
          <w:sz w:val="28"/>
          <w:szCs w:val="28"/>
          <w:vertAlign w:val="subscript"/>
        </w:rPr>
        <w:t xml:space="preserve">е </w:t>
      </w:r>
      <w:r w:rsidRPr="00B44D92">
        <w:rPr>
          <w:sz w:val="28"/>
          <w:szCs w:val="28"/>
        </w:rPr>
        <w:t>определяется реологическим методом и меняется от 2,5 для шарообразных до 5,9 для эллипсоидных частиц с отношением длин полуосей, равным 10. Большинство наполнителей имеют неправильную форму частиц. Ряд наполнителей характеризуется регулярной формой: шарообразной (К</w:t>
      </w:r>
      <w:r w:rsidRPr="00B44D92">
        <w:rPr>
          <w:sz w:val="28"/>
          <w:szCs w:val="28"/>
          <w:vertAlign w:val="subscript"/>
        </w:rPr>
        <w:t>е</w:t>
      </w:r>
      <w:r w:rsidRPr="00B44D92">
        <w:rPr>
          <w:sz w:val="28"/>
          <w:szCs w:val="28"/>
        </w:rPr>
        <w:t>=2,5) - стеклосферы, кварцевый песок; кубический (К</w:t>
      </w:r>
      <w:r w:rsidRPr="00B44D92">
        <w:rPr>
          <w:sz w:val="28"/>
          <w:szCs w:val="28"/>
          <w:vertAlign w:val="subscript"/>
        </w:rPr>
        <w:t>е</w:t>
      </w:r>
      <w:r w:rsidRPr="00B44D92">
        <w:rPr>
          <w:sz w:val="28"/>
          <w:szCs w:val="28"/>
        </w:rPr>
        <w:t>=3) - кальций, полевой пшат; чешуйчатый (К</w:t>
      </w:r>
      <w:r w:rsidRPr="00B44D92">
        <w:rPr>
          <w:sz w:val="28"/>
          <w:szCs w:val="28"/>
          <w:vertAlign w:val="subscript"/>
        </w:rPr>
        <w:t>е</w:t>
      </w:r>
      <w:r w:rsidRPr="00B44D92">
        <w:rPr>
          <w:sz w:val="28"/>
          <w:szCs w:val="28"/>
        </w:rPr>
        <w:t>=5) - каолин, тальк, слюда, графит. С увеличением К</w:t>
      </w:r>
      <w:r w:rsidRPr="00B44D92">
        <w:rPr>
          <w:sz w:val="28"/>
          <w:szCs w:val="28"/>
          <w:vertAlign w:val="subscript"/>
        </w:rPr>
        <w:t xml:space="preserve">е </w:t>
      </w:r>
      <w:r w:rsidRPr="00B44D92">
        <w:rPr>
          <w:sz w:val="28"/>
          <w:szCs w:val="28"/>
        </w:rPr>
        <w:t>возрастают вязкость и концентрация напряжений в наполненных полимерах.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370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Гранулометрический состав - это размеры частиц (дисперсность) и распределение по размерам (полидисперсность).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Оптимальным считается наполнитель с размерами частиц от 7 10</w:t>
      </w:r>
      <w:r w:rsidRPr="00B44D92">
        <w:rPr>
          <w:sz w:val="28"/>
          <w:szCs w:val="28"/>
          <w:vertAlign w:val="superscript"/>
        </w:rPr>
        <w:t>-3</w:t>
      </w:r>
      <w:r w:rsidRPr="00B44D92">
        <w:rPr>
          <w:sz w:val="28"/>
          <w:szCs w:val="28"/>
        </w:rPr>
        <w:t xml:space="preserve"> до40-10</w:t>
      </w:r>
      <w:r w:rsidRPr="00B44D92">
        <w:rPr>
          <w:sz w:val="28"/>
          <w:szCs w:val="28"/>
          <w:vertAlign w:val="superscript"/>
        </w:rPr>
        <w:t>-3</w:t>
      </w:r>
      <w:r w:rsidRPr="00B44D92">
        <w:rPr>
          <w:sz w:val="28"/>
          <w:szCs w:val="28"/>
        </w:rPr>
        <w:t>мм.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Дисперсные наполнители по размеру частиц делятся на: крупнодисперсные (диаметр &gt;</w:t>
      </w:r>
      <w:smartTag w:uri="urn:schemas-microsoft-com:office:smarttags" w:element="metricconverter">
        <w:smartTagPr>
          <w:attr w:name="ProductID" w:val="0,04 мм"/>
        </w:smartTagPr>
        <w:r w:rsidRPr="00B44D92">
          <w:rPr>
            <w:sz w:val="28"/>
            <w:szCs w:val="28"/>
          </w:rPr>
          <w:t>0,04 мм</w:t>
        </w:r>
      </w:smartTag>
      <w:r w:rsidRPr="00B44D92">
        <w:rPr>
          <w:sz w:val="28"/>
          <w:szCs w:val="28"/>
        </w:rPr>
        <w:t>), среднедисперсные (0,04&lt;1&lt;0,01), высокодисперсные (0,001</w:t>
      </w:r>
      <w:r w:rsidRPr="00B44D92">
        <w:rPr>
          <w:sz w:val="28"/>
          <w:szCs w:val="28"/>
        </w:rPr>
        <w:sym w:font="Symbol" w:char="F0A3"/>
      </w:r>
      <w:r w:rsidRPr="00B44D92">
        <w:rPr>
          <w:sz w:val="28"/>
          <w:szCs w:val="28"/>
          <w:lang w:val="en-US"/>
        </w:rPr>
        <w:t>d</w:t>
      </w:r>
      <w:r w:rsidRPr="00B44D92">
        <w:rPr>
          <w:sz w:val="28"/>
          <w:szCs w:val="28"/>
        </w:rPr>
        <w:t>&lt;0,01) и ультрадисперсные (</w:t>
      </w:r>
      <w:r w:rsidRPr="00B44D92">
        <w:rPr>
          <w:sz w:val="28"/>
          <w:szCs w:val="28"/>
          <w:lang w:val="en-US"/>
        </w:rPr>
        <w:t>d</w:t>
      </w:r>
      <w:r w:rsidRPr="00B44D92">
        <w:rPr>
          <w:sz w:val="28"/>
          <w:szCs w:val="28"/>
        </w:rPr>
        <w:t>&lt;0,01).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Выбор формы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оптимальных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размеров частиц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определяется: размерами и формой изделий, так в случае изделий малой толщины и сложной конфигурации предпочтительнее применять высокодисперсные наполнители, поскольку они легче распределяются в связующем, сохраняя исходное распределение в процессе формования изделия; уровнем свойств материала; скоростью седиментации и склонностью к агломерации; способом формования. Скорость оседания (расслаивание композиции) наполнителя возрастает с уменьшением вязкости полимера, увеличением плотности и размера частиц наполнителя. Агломерация (слипание) частиц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наполнителя наблюдается в низковязких композициях при размерах частиц &lt; 10 мкм. Реальные наполнители являются полифракционными (полидисперсными) с широким или узким распределением частиц по размеру и характеризуются кривой распределения.</w:t>
      </w:r>
    </w:p>
    <w:p w:rsidR="00FD1C61" w:rsidRPr="00B44D92" w:rsidRDefault="00FD1C61" w:rsidP="00B44D92">
      <w:pPr>
        <w:shd w:val="clear" w:color="auto" w:fill="FFFFFF"/>
        <w:tabs>
          <w:tab w:val="left" w:pos="715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 кривой распределения частиц по размерам определяют средний размер. От формы и размеров частиц зависят: плотность упаковки наполнителя, равномерность распределения частиц, площадь контакта со связующим, реологические, физико-механические и другие свойства.[3]</w:t>
      </w:r>
    </w:p>
    <w:p w:rsidR="00B44D92" w:rsidRDefault="00B44D92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B44D92">
        <w:rPr>
          <w:b/>
          <w:sz w:val="28"/>
          <w:szCs w:val="28"/>
        </w:rPr>
        <w:t>1.2.3.Влияние дисперсных наполнителей на структуру и свойства по</w:t>
      </w:r>
      <w:r w:rsidR="00B44D92">
        <w:rPr>
          <w:b/>
          <w:sz w:val="28"/>
          <w:szCs w:val="28"/>
        </w:rPr>
        <w:t>лимеров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Кристаллизующиеся полимеры имеют сложную надмолекулярную структуру, которая в значительной степени определяет физико-механические свойства этих полимеров при их эксплуатации в различных условиях.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Аморфно-кристаллический полимер можно рассматривать как дисперсно-наполненный композиционный материал, в котором роль наполнителя играют кристаллиты, а матрица образована аморфными областями, находящимися при температуре выше температуры стеклования полимера в высокоэластическом состоянии. Основными структурными параметрами, ответственными за эксплуатационные, прежде всего деформационно-прочностные и диффузионные характеристики дисперсно-наполненных кристаллизующихся полимеров, являются их плотность, дефектность и степень кристалличности. Однако коэффициент диффузии (</w:t>
      </w:r>
      <w:r w:rsidRPr="00B44D92">
        <w:rPr>
          <w:sz w:val="28"/>
          <w:szCs w:val="28"/>
          <w:lang w:val="en-US"/>
        </w:rPr>
        <w:t>D</w:t>
      </w:r>
      <w:r w:rsidRPr="00B44D92">
        <w:rPr>
          <w:sz w:val="28"/>
          <w:szCs w:val="28"/>
        </w:rPr>
        <w:t>) низкомолекулярных соединений возрастает с увеличением степени кристалличности полимера. У ряда ненаполненных термопластов (полипропилена, полиэтилентерефталата и др.) коэффициенты массопереноса изменяются в зависимости от степени кристалличности по кривой с минимумом.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При увеличении количества введённого в полимер наполнителя (φ</w:t>
      </w:r>
      <w:r w:rsidRPr="00B44D92">
        <w:rPr>
          <w:sz w:val="28"/>
          <w:szCs w:val="28"/>
          <w:vertAlign w:val="subscript"/>
        </w:rPr>
        <w:t>н</w:t>
      </w:r>
      <w:r w:rsidRPr="00B44D92">
        <w:rPr>
          <w:sz w:val="28"/>
          <w:szCs w:val="28"/>
        </w:rPr>
        <w:t>) среднее расстояние между частицами наполнителя сокращается из-за уменьшения объема аморфной фазы.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Наполнители различной природы по-разному распределяются в объеме полимера и влияют на его структуру. Чем больше поверхность частиц дисперсных наполнителей, тем в большей степени ограничивается подвижность макромолекулярных цепей в процессе формирования поверхностного слоя и тем ниже плотность упаковки макромолекул в нём. Эквивалентное действие частиц дисперсного наполнителя на деформационно-прочностные свойства кристаллизующегося полимера, обусловленное их накоплением только в аморфной области, достигается при значительно меньшем содержании гидрофильных наполнителей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(кальцит, каолин и др.), чем гидрофобного наполнителя-графита.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Небольшие добавки структурно-активных дисперсных наполнителей, действующих как структурообразаватели, способствуют измельчению сферолитной структуры. Изменению плотности упаковки структурных элементов сферолитов и упорядочению структуры кристаллизующегося полимера. По-видимому, эти факторы могут повышать прочностные показатели кристаллизующегося полимера при малом содержании дисперсного наполнителя в нём.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 увеличением φ</w:t>
      </w:r>
      <w:r w:rsidRPr="00B44D92">
        <w:rPr>
          <w:sz w:val="28"/>
          <w:szCs w:val="28"/>
          <w:vertAlign w:val="subscript"/>
        </w:rPr>
        <w:t>н</w:t>
      </w:r>
      <w:r w:rsidRPr="00B44D92">
        <w:rPr>
          <w:sz w:val="28"/>
          <w:szCs w:val="28"/>
        </w:rPr>
        <w:t xml:space="preserve"> в полимерной матрице накапливается значительное количество частиц наполнителя, уже не являющегося структурообразователем, и аморфные области становятся более жесткими. Это обуславливает резкое снижение деформационно-прочностных характеристик полимеров с высоким содержанием дисперсных наполнителей и его хрупкое разрушение.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Полимеры, содержащие более 35% дисперсного минерального наполнителя (например, туфа или кальцита), в отличии от гомогенного (чистого) полимера разрушаются в условиях одноосного деформирования без образования «шейке» и их прочность при разрыве равна пределу текучести при растяжению. Однако при содержании того же наполнителя менее 35% характер деформирования дисперсно-наполненного полимера изменяется: наблюдается послойное разрушение образца с перемещением слоев друг относительно драга вдоль оси растяжения.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707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 увеличением φ</w:t>
      </w:r>
      <w:r w:rsidRPr="00B44D92">
        <w:rPr>
          <w:sz w:val="28"/>
          <w:szCs w:val="28"/>
          <w:vertAlign w:val="subscript"/>
        </w:rPr>
        <w:t>н</w:t>
      </w:r>
      <w:r w:rsidRPr="00B44D92">
        <w:rPr>
          <w:sz w:val="28"/>
          <w:szCs w:val="28"/>
        </w:rPr>
        <w:t xml:space="preserve"> возрастает доля межфазного слоя в полимерной матрице композиции и отличие фактических значений её физико-механических показателей от аддитивной величины. Кроме того, с повышением φ</w:t>
      </w:r>
      <w:r w:rsidRPr="00B44D92">
        <w:rPr>
          <w:sz w:val="28"/>
          <w:szCs w:val="28"/>
          <w:vertAlign w:val="subscript"/>
        </w:rPr>
        <w:t>н</w:t>
      </w:r>
      <w:r w:rsidRPr="00B44D92">
        <w:rPr>
          <w:sz w:val="28"/>
          <w:szCs w:val="28"/>
        </w:rPr>
        <w:t xml:space="preserve"> уменьшается толщина полимерной прослойки между частицами наполнителя, возрастает доля аморфизованного межфазного слоя и одновременно снижаются степень кристалличности и подвижность макромолекул полимера.</w:t>
      </w:r>
    </w:p>
    <w:p w:rsidR="0033265C" w:rsidRPr="0033265C" w:rsidRDefault="00FD1C61" w:rsidP="0033265C">
      <w:pPr>
        <w:shd w:val="clear" w:color="auto" w:fill="FFFFFF"/>
        <w:tabs>
          <w:tab w:val="left" w:pos="3514"/>
          <w:tab w:val="left" w:pos="7075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B44D92">
        <w:rPr>
          <w:b/>
          <w:sz w:val="28"/>
          <w:szCs w:val="28"/>
        </w:rPr>
        <w:t>1.2.4.Минеральные дисперсные на</w:t>
      </w:r>
      <w:r w:rsidR="00B44D92">
        <w:rPr>
          <w:b/>
          <w:sz w:val="28"/>
          <w:szCs w:val="28"/>
        </w:rPr>
        <w:t>полнители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707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 минеральным дисперсным наполнителям относят: карбонатам кальция, каолин, тальк, полевой шпат и нефелин, диоксид кремния, а также оксиды металлов, сульфаты, сульфиды, карбид кремния, силикаты, титанат бария и другие.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707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Карбонат кальция (КК) СаСО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>. К карбонатам кальция, встречающимся в природе, относятся: мел, известняк, мрамор.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707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Очищенный КК представляет собой мягкий порошок белого цвета, плотностью 2700 кг/м</w:t>
      </w:r>
      <w:r w:rsidRPr="00B44D92">
        <w:rPr>
          <w:sz w:val="28"/>
          <w:szCs w:val="28"/>
          <w:vertAlign w:val="superscript"/>
        </w:rPr>
        <w:t>3</w:t>
      </w:r>
      <w:r w:rsidRPr="00B44D92">
        <w:rPr>
          <w:sz w:val="28"/>
          <w:szCs w:val="28"/>
        </w:rPr>
        <w:t>. К достоинствам этого наполнителя относятся: относительно низкая стоимость; большие запасы природного сырья; отсутствие запаха; близкий к большинству полимеров и их пластификаторов показатель преломления, что позволяет получать материалы практически любого цвета; низкая твердость, следовательно, невысокая абразивность КМ; простота регулирования полидисперсности, что позволяет получать оптимальную упаковку частиц в различных полимерных системах; безвредность при высокой степени чистоты, что позволяет получать на его основе КМ, разрешенные к употреблению в контакте с пищевыми продуктами; стойкость при температурах до 550°С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(при температуре 800-900°С разлагается с образованием СаО и СО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); легкость распределения в большинстве полимеров; способность уменьшать усадку.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 недостаткам относятся: полярность и высокая реакционная способность, обусловливающие выделение СО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и образование растворимых солей при воздействии на КМ кислот (вместе с тем, КМ на основе полиэфирных и эпоксидных связующих достаточно кислотостойки, если хорошо сформованных материалы); увеличение хрупкости наполненных КК термопластов, в основном полиэтилена (ПЭ) и полистирола (ПС); слабый усиливающий эффект по сравнению с другими наполнителями; более низкие жесткость, модуль упругости при изгибе и теплостойкость полимеров, по сравнению с полимерами, наполненными тальком или асбестом, но большая устойчивость к удару, так как выше адгезионная прочность на границе наполнитель - связующее; необходимость предварительной сушки, так как содержание влаги даже в очищенном КК составляет 0,06-0,2%.</w:t>
      </w:r>
    </w:p>
    <w:p w:rsidR="00FD1C61" w:rsidRPr="00B44D92" w:rsidRDefault="00FD1C61" w:rsidP="00B44D92">
      <w:pPr>
        <w:shd w:val="clear" w:color="auto" w:fill="FFFFFF"/>
        <w:tabs>
          <w:tab w:val="left" w:pos="1099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Каолин, или белая глина - минерал, представляющий собой гидратированный силикат алюминия. Кроме природного, используется еще прокаленный при температуре 550°С каолин. Каолин, содержащий гидратированную воду, является неабразивным, химически стойким, легко диспергирующимся, особенно в присутствии ПАВ, наполнителем. Частицы имеют высокую площадь поверхности, что способствует резкому нарастанию вязкости композиции при наполнении.[3]</w:t>
      </w:r>
    </w:p>
    <w:p w:rsidR="00FD1C61" w:rsidRPr="00B44D92" w:rsidRDefault="00FD1C61" w:rsidP="00B44D92">
      <w:pPr>
        <w:shd w:val="clear" w:color="auto" w:fill="FFFFFF"/>
        <w:tabs>
          <w:tab w:val="left" w:pos="1099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Каолин широко применяется в бумажной промышленности, в производстве резин и других КМ, в частности полиэфирных препрегов или премиксов. При этом, вследствие пластинчатой формы частиц, он выполняет роль тиксотропного загустителя [8], предотвращающего отжим связующего и уменьшающего, одновременно, шероховатость поверхности КМ.</w:t>
      </w:r>
    </w:p>
    <w:p w:rsidR="00FD1C61" w:rsidRPr="00B44D92" w:rsidRDefault="00FD1C61" w:rsidP="00B44D92">
      <w:pPr>
        <w:shd w:val="clear" w:color="auto" w:fill="FFFFFF"/>
        <w:tabs>
          <w:tab w:val="left" w:pos="1099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Тальк. Минерал тальк представляет собой гидратированный силикат магния. Химическая формула ЗМ</w:t>
      </w:r>
      <w:r w:rsidRPr="00B44D92">
        <w:rPr>
          <w:sz w:val="28"/>
          <w:szCs w:val="28"/>
          <w:lang w:val="en-US"/>
        </w:rPr>
        <w:t>g</w:t>
      </w:r>
      <w:r w:rsidRPr="00B44D92">
        <w:rPr>
          <w:sz w:val="28"/>
          <w:szCs w:val="28"/>
        </w:rPr>
        <w:t>О*4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*Н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О. Теоретически он содержит 31,7% М</w:t>
      </w:r>
      <w:r w:rsidRPr="00B44D92">
        <w:rPr>
          <w:sz w:val="28"/>
          <w:szCs w:val="28"/>
          <w:lang w:val="en-US"/>
        </w:rPr>
        <w:t>g</w:t>
      </w:r>
      <w:r w:rsidRPr="00B44D92">
        <w:rPr>
          <w:sz w:val="28"/>
          <w:szCs w:val="28"/>
        </w:rPr>
        <w:t xml:space="preserve">О; 63,5%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и 4,8% Н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О.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Состав реального минерала отличается от теоретического и зависит месторождения. Имеет пластинчатую форму частиц, поэтому в ряде случаев может быть активным (усиливающим) наполнителем. Высокая степень наполнения снижает устойчивость к ударным нагрузкам. Для КМ с тальком этот нежелательный эффект можно свести к минимуму правильным выбором размера и поверхностной обработкой частиц. Чистый тальк имеет наименьшую твердость из всех известных минералов (в три раза меньше твердости СаСОз и в 10 раз меньше твердости алмаза). Природный тальк белого, серого, желтого, бледно-голубого или бледно-зеленого цвета, имеет характерный серебристый или перламутровый блеск. После измельчения тальк становится белого или серого цвета.</w:t>
      </w:r>
    </w:p>
    <w:p w:rsidR="00FD1C61" w:rsidRPr="00B44D92" w:rsidRDefault="00FD1C61" w:rsidP="00B44D92">
      <w:pPr>
        <w:shd w:val="clear" w:color="auto" w:fill="FFFFFF"/>
        <w:tabs>
          <w:tab w:val="left" w:pos="859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Полевой шпат представляет собой безводный алюмосиликат, содержащий оксиды кремния, алюминия, кальция, или натрия и калия. Характеризуется высокой химической стойкостью. Выпускается с частицами большого и среднего размеров и имеет низкую удельную поверхность.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60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Применяется в тех же целях, что и КК.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60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Достоинствами полевого шпата как наполнителя являются: прозрачность или полупрозрачность наполненных или полимерных материалов; хорошая смачиваемость и диспергируемость в большинстве полимеров; легкость удаления воздуха, попадающего в композицию в процессе ее приготовления; низкая вязкость композиции, даже при высоком содержании наполнителя; легкость окрашивания и малый расход красителя для достижения желаемой окраски; повышенные износостойкость и прочность, в сравнении с КМ, содержащим КК, вследствие более высокой адгезии, а также химическая и атмосферостойкость; пригодность для производства материалов, соприкасающихся с пищевыми продуктами, безвредность.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605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 недостаткам полевого шпата следует отнести крупнозернистость; повышенную абразивность, что требует их введения на заключительных стадиях совместно со связующим, возможность седиментации в низковязких полимерах.</w:t>
      </w:r>
    </w:p>
    <w:p w:rsidR="00FD1C61" w:rsidRPr="00B44D92" w:rsidRDefault="00FD1C61" w:rsidP="00B44D92">
      <w:pPr>
        <w:shd w:val="clear" w:color="auto" w:fill="FFFFFF"/>
        <w:tabs>
          <w:tab w:val="left" w:pos="1114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Эффективно применение полевого шпата для наполнения полярных полимеров - сополимеров этилена, винилацетата, полиамида, полиуретана и др. При этом получаются КМ с повышенными жесткостью, прочностью при изгибе теплостойкостью.[3]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Диоксид кремния. В настоящее время известны 22 модификации диоксида кремния, имеющие один и тот же химический состав [8]. Многие из них применяются в качестве наполнителей полимерных материалов.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К таким наполнителям относятся; пирогенный аморфный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, силикагель, природный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микрокристаллический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, микрокристаллический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 xml:space="preserve">кварц, диатомит, стеклообразный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(плавленый кварц).</w:t>
      </w:r>
    </w:p>
    <w:p w:rsidR="00FD1C61" w:rsidRPr="00B44D92" w:rsidRDefault="00FD1C61" w:rsidP="00B44D92">
      <w:pPr>
        <w:shd w:val="clear" w:color="auto" w:fill="FFFFFF"/>
        <w:tabs>
          <w:tab w:val="left" w:pos="1114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Пирогенный аморфный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представляет собой порошок, состоящий из сферических частиц коллоидных размеров, с высокой удельной поверхностью (примерно 380 м</w:t>
      </w:r>
      <w:r w:rsidRPr="00B44D92">
        <w:rPr>
          <w:sz w:val="28"/>
          <w:szCs w:val="28"/>
          <w:vertAlign w:val="superscript"/>
        </w:rPr>
        <w:t>2</w:t>
      </w:r>
      <w:r w:rsidRPr="00B44D92">
        <w:rPr>
          <w:sz w:val="28"/>
          <w:szCs w:val="28"/>
        </w:rPr>
        <w:t>/г). Он проявляет тиксотропный и усиливающий эффекты в КМ. Недостатком является значительное увеличение вязкости наполненных композиций. Применяется для наполнения резин, термо-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 реактопластов.</w:t>
      </w:r>
    </w:p>
    <w:p w:rsidR="00FD1C61" w:rsidRPr="00B44D92" w:rsidRDefault="00FD1C61" w:rsidP="00B44D92">
      <w:pPr>
        <w:shd w:val="clear" w:color="auto" w:fill="FFFFFF"/>
        <w:tabs>
          <w:tab w:val="left" w:pos="1114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Используются для наполнения силоксановые каучуки, вулканизуемые при повышенных температурах, в качестве усиливающего наполнителя для натурального и синтетического каучуков. При этом повышаются прочность при растяжении, износостойкость, сопротивление разрыву, а также обеспечивается прозрачность или полупрозрачность РТИ.</w:t>
      </w:r>
    </w:p>
    <w:p w:rsidR="00FD1C61" w:rsidRPr="00B44D92" w:rsidRDefault="00FD1C61" w:rsidP="00B44D92">
      <w:pPr>
        <w:shd w:val="clear" w:color="auto" w:fill="FFFFFF"/>
        <w:tabs>
          <w:tab w:val="left" w:pos="1114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При введении пирогенного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в жидкие эпоксидные смолы происходит их загустевание, в результате образования водородных связей между силональными группами соседних частиц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и между силональными группами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и амино- или иминогруппами отвердителей эпоксидных олигомеров. При этом образуется трехмерная сетчатая структура.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Используется пирогенный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для регулирования и модификации реологических свойств ПВХ.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Осажденный аморфный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представляет собой порошок, состоящий из частиц коллоидных размеров, получаемый в результате химических реакций, протекающих в водной среде. Наименьшие размеры частиц примерно 0,002 мкм.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Силикагель представляет собой порошкообразный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, состоящий из пористых частиц размером 2-25 мкм, образующихся в результате реакций силиката с минеральными кислотами.[3]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Осажденный </w:t>
      </w:r>
      <w:r w:rsidRPr="00B44D92">
        <w:rPr>
          <w:sz w:val="28"/>
          <w:szCs w:val="28"/>
          <w:lang w:val="en-US"/>
        </w:rPr>
        <w:t>SiO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вводится в качестве антиадгезионной добавки, в состав листов материалов на основе ПВХ, получаемых каландрованием, при этом повышаются твердость и жесткость композиций без заметного ухудшения физико-механических свойств. Он также вводится в состав пластизолей, используемых для нанесения покрытий на тканую основу, с целью повышения их устойчивости к загрязнению. Применяется в производстве прозрачных КМ на основе термопластов; для наполнения феноло-формальдегидных смол при изготовлении тормозных прокладок, повышая стойкость к тепловому старению и сопротивление истиранию.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Введение в термопласты силикагеля препятствует слипанию листовых и пленочных материалов, облегчает диспергирование пигментов, регулирует вязкость, улучшает технологические свойства композиций.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427"/>
          <w:tab w:val="left" w:pos="6706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Карбид кремния - </w:t>
      </w:r>
      <w:r w:rsidRPr="00B44D92">
        <w:rPr>
          <w:sz w:val="28"/>
          <w:szCs w:val="28"/>
          <w:lang w:val="en-US"/>
        </w:rPr>
        <w:t>Si</w:t>
      </w:r>
      <w:r w:rsidRPr="00B44D92">
        <w:rPr>
          <w:sz w:val="28"/>
          <w:szCs w:val="28"/>
        </w:rPr>
        <w:t>С (карборунд). Плотность 3217 кг/м</w:t>
      </w:r>
      <w:r w:rsidRPr="00B44D92">
        <w:rPr>
          <w:sz w:val="28"/>
          <w:szCs w:val="28"/>
          <w:vertAlign w:val="superscript"/>
        </w:rPr>
        <w:t>3</w:t>
      </w:r>
      <w:r w:rsidRPr="00B44D92">
        <w:rPr>
          <w:sz w:val="28"/>
          <w:szCs w:val="28"/>
        </w:rPr>
        <w:t>, удельное объемное электрическое сопротивление (р</w:t>
      </w:r>
      <w:r w:rsidRPr="00B44D92">
        <w:rPr>
          <w:sz w:val="28"/>
          <w:szCs w:val="28"/>
          <w:vertAlign w:val="subscript"/>
          <w:lang w:val="en-US"/>
        </w:rPr>
        <w:t>v</w:t>
      </w:r>
      <w:r w:rsidRPr="00B44D92">
        <w:rPr>
          <w:sz w:val="28"/>
          <w:szCs w:val="28"/>
        </w:rPr>
        <w:t>)= 10 Ом-см. Вводят его в полимерные композиции для повышения сопротивления износу.[3]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427"/>
          <w:tab w:val="left" w:pos="6706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Металлические порошки. Металлические дисперсные наполнители придают полимерным КМ повышенные тепло- и электропроводность, магнитные свойства, экранирующую способность по отношению к радиационным излучениям. Порошкообразные металлы стали доступны для широкого применения благодаря развитию порошковой металлургии. Наиболее широко используются порошкообразные: железо, медь, алюминий, титан, никель, цинк, свинец.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7243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Сферические наполнители. Различают сплошные и полые микросферы. Сплошные стеклосферы имеют гладкую поверхность и оказывают минимальное влияние на вязкость и течение полимерной матрицы, обеспечивают идеальную упаковку частиц наполнителя, следствием чего является отсутствие неравномерного распределения напряжений вокруг частиц и в результате улучшение физико-механических свойств наполненных полимеров.[5]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461"/>
        </w:tabs>
        <w:spacing w:line="360" w:lineRule="auto"/>
        <w:ind w:firstLine="709"/>
        <w:jc w:val="both"/>
        <w:rPr>
          <w:sz w:val="28"/>
          <w:szCs w:val="28"/>
        </w:rPr>
      </w:pP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461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B44D92">
        <w:rPr>
          <w:b/>
          <w:sz w:val="28"/>
          <w:szCs w:val="28"/>
        </w:rPr>
        <w:t>1.2.5. Органические дисперсные наполнители</w: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461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 органическим дисперсным наполнителям относятся:</w:t>
      </w:r>
    </w:p>
    <w:p w:rsidR="00FD1C61" w:rsidRPr="00B44D92" w:rsidRDefault="00FD1C61" w:rsidP="00B44D92">
      <w:pPr>
        <w:shd w:val="clear" w:color="auto" w:fill="FFFFFF"/>
        <w:tabs>
          <w:tab w:val="left" w:pos="1042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Технический углерод (сажа). По методу получения сажа может быть печной, канальной, термической, ламповой и ацетиленовой.</w:t>
      </w:r>
    </w:p>
    <w:p w:rsidR="00FD1C61" w:rsidRPr="00B44D92" w:rsidRDefault="00FD1C61" w:rsidP="00B44D92">
      <w:pPr>
        <w:shd w:val="clear" w:color="auto" w:fill="FFFFFF"/>
        <w:tabs>
          <w:tab w:val="left" w:pos="1042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Канальные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(диффузионные) сажи получают при неполном сгорании природного газа или его смеси с маслом (например, антраценовым) в так называемых горелочных камерах, снабженных щелевыми горелками</w:t>
      </w:r>
      <w:r w:rsidRPr="00B44D92">
        <w:rPr>
          <w:iCs/>
          <w:sz w:val="28"/>
          <w:szCs w:val="28"/>
        </w:rPr>
        <w:t>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Печные сажи получают при неполном сжигании масла, природного газа или их смеси в факеле, создаваемом специальным устройством в реакторах (печах). Сажа в виде аэрозоля выносится из реактора продуктами сгорания и охлаждается водой.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Термические сажи получают в специальных генераторах при термическом разложении природного газа или ацетилена без доступа воздуха.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Сажа нетоксична, в значительной степени химически нейтральна, сохраняет свойства во времени, недорогая. Кроме углерода, сажа содержит водород (0,5-0,9 масс %), серу (0,1-0,8%), кислород (0,1-4,3 масс.%).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Сажу вводят в ПЭ, ПП, ПС, АБС пластика, гомо- и сополимеры винилового ряда, в полиэфирных стеклопластиках используют для регулирования продолжительности гелеобразования и окрашивания.[9]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Древесная мука. Представляет собой тонкоизмельченную и высушенную древесину, содержащую целлюлозу и лигнин.[3]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Она имеет волокнистую структуру. Изготавливается преимущественно из мягкой древесины (сосны, канадской пихты), но получают также из лиственных деревьев. Получают размолом опилок, щепы, стружки на жерновой мельнице. Используются частицы размером 150-350 мкм. Этот в дешевый наполнитель широко применяется для получения фенольных и мочевиноформальдегидных пресс-порошков общего назначения. Недостатки древесной муки (особенно из древесины лиственных пород) низкие тепло-, влаго-, хемостойкость.</w:t>
      </w:r>
    </w:p>
    <w:p w:rsidR="00FD1C61" w:rsidRPr="00B44D92" w:rsidRDefault="00FD1C61" w:rsidP="00B44D92">
      <w:pPr>
        <w:shd w:val="clear" w:color="auto" w:fill="FFFFFF"/>
        <w:tabs>
          <w:tab w:val="left" w:pos="117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При введении в связующие древесной муки уменьшаются усадка и стоимость, повышается модуль упругости и жесткость. Из наполненных полиолефинов и ПВХ изготавливают плитки, паркетные полы, оконные рамы.</w:t>
      </w:r>
    </w:p>
    <w:p w:rsidR="00FD1C61" w:rsidRPr="00B44D92" w:rsidRDefault="00FD1C61" w:rsidP="00B44D92">
      <w:pPr>
        <w:shd w:val="clear" w:color="auto" w:fill="FFFFFF"/>
        <w:tabs>
          <w:tab w:val="left" w:pos="117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За рубежом применяют муку из скорлупы орехов, введение которой повышает прочностные и электроизоляционные свойства.</w:t>
      </w:r>
    </w:p>
    <w:p w:rsidR="00FD1C61" w:rsidRPr="00B44D92" w:rsidRDefault="00FD1C61" w:rsidP="00B44D92">
      <w:pPr>
        <w:shd w:val="clear" w:color="auto" w:fill="FFFFFF"/>
        <w:tabs>
          <w:tab w:val="left" w:pos="117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Древесную муку можно сочетать с минеральными наполнителями.</w:t>
      </w:r>
    </w:p>
    <w:p w:rsidR="00FD1C61" w:rsidRPr="00B44D92" w:rsidRDefault="00FD1C61" w:rsidP="00B44D92">
      <w:pPr>
        <w:shd w:val="clear" w:color="auto" w:fill="FFFFFF"/>
        <w:tabs>
          <w:tab w:val="left" w:pos="94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Реологические свойства расплавов наполненных полимеров имеют большое значение при выборе условий их переработки в изделия [10]. Вязкость расплавов, температура текучести зависят от объемной доли наполнителя и формы его частиц.</w:t>
      </w:r>
    </w:p>
    <w:p w:rsidR="00FD1C61" w:rsidRPr="00B44D92" w:rsidRDefault="00FD1C61" w:rsidP="00B44D92">
      <w:pPr>
        <w:shd w:val="clear" w:color="auto" w:fill="FFFFFF"/>
        <w:tabs>
          <w:tab w:val="left" w:pos="94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Если содержание наполнителя превышает 30 объем.%, такие материалы перерабатываются в основном прямым и литьевым прессованием.</w:t>
      </w:r>
    </w:p>
    <w:p w:rsidR="00FD1C61" w:rsidRPr="00B44D92" w:rsidRDefault="00FD1C61" w:rsidP="00B44D92">
      <w:pPr>
        <w:shd w:val="clear" w:color="auto" w:fill="FFFFFF"/>
        <w:tabs>
          <w:tab w:val="left" w:pos="946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Введение в расплавы полимеров малых добавок (0,5-1% объем.) наполнителей различной природы приводит к заметному (до 10-40%) от вязкости не наполненного полимера снижению вязкости и лишь при дальнейшем увеличении содержания наполнителя вязкость начинает возрастать [9,11]. Возникновение минимума объясняется образованием дополнительного свободного объема в граничном слое полимера на частице наполнителя, исходя из представлений о модели строения граничного слоя полимера [12]. Согласно этой модели, граничный слой состоит из двух подслоев, различающихся плотностью упаковки. Причем более плотный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полимер (толщиной от нескольких сотен ангстремов до нескольких микрометров) находится в непосредственной близости от границы раздела, а далее следует более рыхлый, довольно протяженный (до десятков мкм) полимерный слой. Толщина слоев может изменяться в зависимости от природы полимера и наполнителя и других факторов. Под действием сдвиговых напряжений течение в системе происходит преимущественно по разрыхленным слоям, имеющим больший свободный объем, что и приводит к снижению вязкости. При некотором содержании наполнителя весь полимер может перейти в граничный слой, а разрыхленные слои соседних частиц придут в соприкосновение. В этот момент вязкость расплава окажется минимальной.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Реологические свойства наполненных систем в значительной мере определяются структурообразованием в полимерной среде частиц наполнителя и их связыванием друг с другом через адсорбированные на поверхности частиц макромолекулы [13]. При больших напряжениях сдвига структура, образуемая частицами наполнителя, разрушается, и тогда энергия активации течения наполненной системы становится такой же, как и ненаполненной.[3]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Регулирование реологических свойств наполненных композиций может быть осуществлено путем изменения поверхностных свойств наполнителя, определяющих взаимодействие частиц как друг с другом, так и с полимером. При модификации частиц наполнителя могут также улучшаться смачиваемость и равномерность их распределения в полимерной матрице, что особенно существенно при высоких степенях наполнения.</w:t>
      </w:r>
    </w:p>
    <w:p w:rsidR="00FD1C61" w:rsidRPr="00B44D92" w:rsidRDefault="00FD1C61" w:rsidP="00B44D92">
      <w:pPr>
        <w:shd w:val="clear" w:color="auto" w:fill="FFFFFF"/>
        <w:tabs>
          <w:tab w:val="left" w:pos="1152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Наполненные полимеры характеризуются более низкой текучестью, поэтому перерабатываются при температуре на 20-30 </w:t>
      </w:r>
      <w:r w:rsidRPr="00B44D92">
        <w:rPr>
          <w:sz w:val="28"/>
          <w:szCs w:val="28"/>
          <w:vertAlign w:val="superscript"/>
        </w:rPr>
        <w:t>0</w:t>
      </w:r>
      <w:r w:rsidRPr="00B44D92">
        <w:rPr>
          <w:sz w:val="28"/>
          <w:szCs w:val="28"/>
        </w:rPr>
        <w:t>С выше ненаполненных и более высоких значениях давления. Для снижения вязкости можно использовать смазки и пластификаторы. В качестве твердых смазок используют наполнители пластинчатой структуры: графит, диоксид молибдена, нитрид бора и диселениды металлов в количестве не более 3 масс.%.</w:t>
      </w:r>
    </w:p>
    <w:p w:rsidR="00FD1C61" w:rsidRPr="00B44D92" w:rsidRDefault="00FD1C61" w:rsidP="00B44D92">
      <w:pPr>
        <w:shd w:val="clear" w:color="auto" w:fill="FFFFFF"/>
        <w:tabs>
          <w:tab w:val="left" w:pos="1157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Твердые частицы наполнителя снижают технологическую усадку, колебание усадки и повышают размерную точности изделий.[3]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При воздействии внешних сил полимерные материалы деформируются, а при значительных и длительных воздействиях разрушаются. Поэтому полимеры характеризуют деформационными и прочностными свойствами, Деформация - изменение структуры, объема и линейных размеров тела под давлением внешних сил. Прочность - это устойчивость твердого тела к действию внешних сил без изменения формы и разрушения, характеризующаяся пределом прочности, то есть величиной напряжения, при которой еще не происходит разрушение материала в условиях нагружения.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Долговечность – это продолжительность от момента приложения нагрузки до момента разрушения материала. Зависит от структуры материала, внутренних напряжений, а также от величины приложенных нагрузок и температуры испытания. Существенно влияют на долговечность технология переработки и последующей обработки изделий и условия эксплуатации.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При введении наполнителей изменяются многие свойства композиционных материалов.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важным параметром, поэтому необходимо точно знать деформации, отклонения или перемещения, происходящие в конструкции, и ее отдельных элементах под действием внешних сил. При действии нагрузок между элементами конструкций должны сохраняться точное соответствие и необходимые зазоры.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Для расчета модуля упругости дисперсно-наполненных полимеров принимают обобщенное уравнение Нилсена-Кернера:</w:t>
      </w:r>
    </w:p>
    <w:p w:rsidR="00FD1C61" w:rsidRPr="00B44D92" w:rsidRDefault="00477E6B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.75pt">
            <v:imagedata r:id="rId7" o:title=""/>
          </v:shape>
        </w:pict>
      </w:r>
      <w:r>
        <w:rPr>
          <w:sz w:val="28"/>
          <w:szCs w:val="28"/>
        </w:rPr>
        <w:pict>
          <v:shape id="_x0000_i1026" type="#_x0000_t75" style="width:120pt;height:39pt">
            <v:imagedata r:id="rId8" o:title=""/>
          </v:shape>
        </w:pict>
      </w:r>
      <w:r w:rsidR="00FD1C61" w:rsidRPr="00B44D92">
        <w:rPr>
          <w:sz w:val="28"/>
          <w:szCs w:val="28"/>
        </w:rPr>
        <w:t xml:space="preserve"> или </w:t>
      </w:r>
      <w:r>
        <w:rPr>
          <w:sz w:val="28"/>
          <w:szCs w:val="28"/>
        </w:rPr>
        <w:pict>
          <v:shape id="_x0000_i1027" type="#_x0000_t75" style="width:147pt;height:39pt">
            <v:imagedata r:id="rId9" o:title=""/>
          </v:shape>
        </w:pic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где</w:t>
      </w:r>
      <w:r w:rsidR="00B44D92">
        <w:rPr>
          <w:sz w:val="28"/>
          <w:szCs w:val="28"/>
        </w:rPr>
        <w:t xml:space="preserve"> </w:t>
      </w:r>
      <w:r w:rsidR="00477E6B">
        <w:rPr>
          <w:sz w:val="28"/>
          <w:szCs w:val="28"/>
        </w:rPr>
        <w:pict>
          <v:shape id="_x0000_i1028" type="#_x0000_t75" style="width:81pt;height:39pt">
            <v:imagedata r:id="rId10" o:title=""/>
          </v:shape>
        </w:pict>
      </w:r>
      <w:r w:rsidR="00B44D92">
        <w:rPr>
          <w:sz w:val="28"/>
          <w:szCs w:val="28"/>
        </w:rPr>
        <w:t xml:space="preserve"> </w:t>
      </w:r>
      <w:r w:rsidR="00477E6B">
        <w:rPr>
          <w:sz w:val="28"/>
          <w:szCs w:val="28"/>
        </w:rPr>
        <w:pict>
          <v:shape id="_x0000_i1029" type="#_x0000_t75" style="width:99pt;height:36pt">
            <v:imagedata r:id="rId11" o:title=""/>
          </v:shape>
        </w:pict>
      </w:r>
      <w:r w:rsidR="00B44D92">
        <w:rPr>
          <w:sz w:val="28"/>
          <w:szCs w:val="28"/>
        </w:rPr>
        <w:t xml:space="preserve"> </w:t>
      </w:r>
      <w:r w:rsidR="00477E6B">
        <w:rPr>
          <w:sz w:val="28"/>
          <w:szCs w:val="28"/>
        </w:rPr>
        <w:pict>
          <v:shape id="_x0000_i1030" type="#_x0000_t75" style="width:108pt;height:41.25pt">
            <v:imagedata r:id="rId12" o:title=""/>
          </v:shape>
        </w:pic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Екм, Ем, Ен - модули упругости (сжатия, растяжения, изгиба) композиционного материала, матрицы и наполнителя;</w:t>
      </w:r>
    </w:p>
    <w:p w:rsidR="00FD1C61" w:rsidRPr="00B44D92" w:rsidRDefault="00FD1C61" w:rsidP="00B44D9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  <w:lang w:val="en-US"/>
        </w:rPr>
        <w:t>V</w:t>
      </w:r>
      <w:r w:rsidRPr="00B44D92">
        <w:rPr>
          <w:sz w:val="28"/>
          <w:szCs w:val="28"/>
          <w:vertAlign w:val="subscript"/>
          <w:lang w:val="en-US"/>
        </w:rPr>
        <w:t>M</w:t>
      </w:r>
      <w:r w:rsidRPr="00B44D92">
        <w:rPr>
          <w:sz w:val="28"/>
          <w:szCs w:val="28"/>
        </w:rPr>
        <w:t>- коэффициент пуансона матрицы;</w:t>
      </w:r>
    </w:p>
    <w:p w:rsidR="00FD1C61" w:rsidRPr="00B44D92" w:rsidRDefault="00477E6B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2pt;height:14.25pt">
            <v:imagedata r:id="rId13" o:title=""/>
          </v:shape>
        </w:pict>
      </w:r>
      <w:r w:rsidR="00FD1C61" w:rsidRPr="00B44D92">
        <w:rPr>
          <w:sz w:val="28"/>
          <w:szCs w:val="28"/>
          <w:vertAlign w:val="subscript"/>
        </w:rPr>
        <w:t>н</w:t>
      </w:r>
      <w:r w:rsidR="00FD1C61" w:rsidRPr="00B44D92">
        <w:rPr>
          <w:sz w:val="28"/>
          <w:szCs w:val="28"/>
        </w:rPr>
        <w:t xml:space="preserve"> и </w:t>
      </w:r>
      <w:r>
        <w:rPr>
          <w:sz w:val="28"/>
          <w:szCs w:val="28"/>
        </w:rPr>
        <w:pict>
          <v:shape id="_x0000_i1032" type="#_x0000_t75" style="width:12pt;height:14.25pt">
            <v:imagedata r:id="rId14" o:title=""/>
          </v:shape>
        </w:pict>
      </w:r>
      <w:r w:rsidR="00FD1C61" w:rsidRPr="00B44D92">
        <w:rPr>
          <w:sz w:val="28"/>
          <w:szCs w:val="28"/>
          <w:vertAlign w:val="subscript"/>
          <w:lang w:val="en-US"/>
        </w:rPr>
        <w:t>max</w:t>
      </w:r>
      <w:r w:rsidR="00FD1C61" w:rsidRPr="00B44D92">
        <w:rPr>
          <w:sz w:val="28"/>
          <w:szCs w:val="28"/>
        </w:rPr>
        <w:t xml:space="preserve"> - объемная и максимальная объемная доли наполнителя соответственно.[3]</w:t>
      </w:r>
    </w:p>
    <w:p w:rsidR="00FD1C61" w:rsidRPr="00B44D92" w:rsidRDefault="00FD1C61" w:rsidP="00B44D92">
      <w:pPr>
        <w:pStyle w:val="21"/>
        <w:ind w:right="0" w:firstLine="709"/>
        <w:rPr>
          <w:color w:val="auto"/>
        </w:rPr>
      </w:pPr>
      <w:r w:rsidRPr="00B44D92">
        <w:rPr>
          <w:color w:val="auto"/>
        </w:rPr>
        <w:t>Относительное удлинение при разрыве, наполненного материала определяется конкретным механизмом его разрушения . Теория этого явления довольно сложна, однако при хорошей адгезии можно с достаточной точностью рассчитать удлинение при разрыве в зависимости от содержания твердого наполнителя:</w:t>
      </w:r>
    </w:p>
    <w:p w:rsidR="00FD1C61" w:rsidRPr="00B44D92" w:rsidRDefault="00477E6B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35pt;height:47.25pt">
            <v:imagedata r:id="rId15" o:title=""/>
          </v:shape>
        </w:pict>
      </w:r>
    </w:p>
    <w:p w:rsidR="00FD1C61" w:rsidRPr="00B44D92" w:rsidRDefault="00FD1C61" w:rsidP="00B44D92">
      <w:pPr>
        <w:shd w:val="clear" w:color="auto" w:fill="FFFFFF"/>
        <w:tabs>
          <w:tab w:val="left" w:pos="3514"/>
          <w:tab w:val="left" w:pos="674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где </w:t>
      </w:r>
      <w:r w:rsidR="00477E6B">
        <w:rPr>
          <w:sz w:val="28"/>
          <w:szCs w:val="28"/>
        </w:rPr>
        <w:pict>
          <v:shape id="_x0000_i1034" type="#_x0000_t75" style="width:18.75pt;height:18.75pt">
            <v:imagedata r:id="rId16" o:title=""/>
          </v:shape>
        </w:pict>
      </w:r>
      <w:r w:rsidRPr="00B44D92">
        <w:rPr>
          <w:sz w:val="28"/>
          <w:szCs w:val="28"/>
        </w:rPr>
        <w:t xml:space="preserve"> и </w:t>
      </w:r>
      <w:r w:rsidR="00477E6B">
        <w:rPr>
          <w:sz w:val="28"/>
          <w:szCs w:val="28"/>
        </w:rPr>
        <w:pict>
          <v:shape id="_x0000_i1035" type="#_x0000_t75" style="width:15pt;height:18.75pt">
            <v:imagedata r:id="rId17" o:title=""/>
          </v:shape>
        </w:pict>
      </w:r>
      <w:r w:rsidRPr="00B44D92">
        <w:rPr>
          <w:sz w:val="28"/>
          <w:szCs w:val="28"/>
        </w:rPr>
        <w:t xml:space="preserve"> - деформация наполненной и ненаполненной матрицы.</w:t>
      </w:r>
    </w:p>
    <w:p w:rsidR="00FD1C61" w:rsidRPr="00B44D92" w:rsidRDefault="00FD1C61" w:rsidP="00B44D92">
      <w:pPr>
        <w:shd w:val="clear" w:color="auto" w:fill="FFFFFF"/>
        <w:tabs>
          <w:tab w:val="left" w:pos="1109"/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Прочность дисперсно-наполненных полимеров изменяется сложным образом, в зависимости от природы, содержания и размера частиц наполнителя, прочности сцепления наполнителя с матрицей и характера разрушения матрицы.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Разрушение твердого тела включает три стадии – инициирование трещины, ее медленный стабильный рост до критических размеров и, наконец, ее быстрое нестабильное распространение.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Если частицы наполнителя по размерам превосходят структурные дефекты матрицы (с</w:t>
      </w:r>
      <w:r w:rsidRPr="00B44D92">
        <w:rPr>
          <w:sz w:val="28"/>
          <w:szCs w:val="28"/>
          <w:vertAlign w:val="subscript"/>
        </w:rPr>
        <w:t>о</w:t>
      </w:r>
      <w:r w:rsidRPr="00B44D92">
        <w:rPr>
          <w:sz w:val="28"/>
          <w:szCs w:val="28"/>
        </w:rPr>
        <w:t>), особенно, если частицы имеют нерегулярную форму, то они могут стать наиболее опасными дефектами наполненных композиций.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 одной стороны, частица наполнителя воспринимает на себя внешние напряжения, с другой - она является концентратором напряжений материале. Дисперсные частицы практически не приводят к увеличению прочности стеклообразного полимера, несколько увеличивая ее для полимеров, находящихся в высокоэластическом состоянии.[3]</w:t>
      </w:r>
    </w:p>
    <w:p w:rsidR="00FD1C61" w:rsidRPr="00B44D92" w:rsidRDefault="00FD1C61" w:rsidP="00B44D92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Введение дисперсных наполнителей в термопласты с высокой энергией разрушения (103-104Дж/м</w:t>
      </w:r>
      <w:r w:rsidRPr="00B44D92">
        <w:rPr>
          <w:sz w:val="28"/>
          <w:szCs w:val="28"/>
          <w:vertAlign w:val="superscript"/>
        </w:rPr>
        <w:t>2</w:t>
      </w:r>
      <w:r w:rsidRPr="00B44D92">
        <w:rPr>
          <w:sz w:val="28"/>
          <w:szCs w:val="28"/>
        </w:rPr>
        <w:t>) практически всегда приводит к ее снижению. Дисперсные наполнители вводят в термопласты для снижения их стоимости, повышения жесткости, прочности при сжатии и улучшения технологичности при переработке. Введение наполнителей снижает также относительное удлинение при разрыве и ударную вязкость, практически не влияет на разрушение при растяжении.</w:t>
      </w:r>
    </w:p>
    <w:p w:rsidR="00FD1C61" w:rsidRPr="00B44D92" w:rsidRDefault="00B44D92" w:rsidP="00B44D92">
      <w:pPr>
        <w:pStyle w:val="a3"/>
        <w:ind w:firstLine="709"/>
        <w:jc w:val="center"/>
        <w:rPr>
          <w:b/>
          <w:color w:val="auto"/>
          <w:szCs w:val="28"/>
        </w:rPr>
      </w:pPr>
      <w:r>
        <w:rPr>
          <w:color w:val="auto"/>
          <w:szCs w:val="28"/>
        </w:rPr>
        <w:br w:type="page"/>
      </w:r>
      <w:r w:rsidR="00FD1C61" w:rsidRPr="00B44D92">
        <w:rPr>
          <w:b/>
          <w:color w:val="auto"/>
          <w:szCs w:val="28"/>
        </w:rPr>
        <w:t>2.Свойства оболочек сельскохозяйственного производства.</w:t>
      </w:r>
    </w:p>
    <w:p w:rsidR="00FD1C61" w:rsidRPr="00B44D92" w:rsidRDefault="00FD1C61" w:rsidP="00B44D92">
      <w:pPr>
        <w:pStyle w:val="a3"/>
        <w:ind w:firstLine="709"/>
        <w:jc w:val="both"/>
        <w:rPr>
          <w:color w:val="auto"/>
          <w:szCs w:val="28"/>
        </w:rPr>
      </w:pP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Сбор зерновых культур на территории РФ в период с 1996-</w:t>
      </w:r>
      <w:smartTag w:uri="urn:schemas-microsoft-com:office:smarttags" w:element="metricconverter">
        <w:smartTagPr>
          <w:attr w:name="ProductID" w:val="2005 г"/>
        </w:smartTagPr>
        <w:r w:rsidRPr="00B44D92">
          <w:rPr>
            <w:sz w:val="28"/>
            <w:szCs w:val="28"/>
          </w:rPr>
          <w:t>2005 г</w:t>
        </w:r>
      </w:smartTag>
      <w:r w:rsidRPr="00B44D92">
        <w:rPr>
          <w:sz w:val="28"/>
          <w:szCs w:val="28"/>
        </w:rPr>
        <w:t>. г. составил: просо – 7557 тыс.т При обмолоте данных крупяных продуктов существенную долю составляет лузга (отходы обмолота при производстве круп): 15,5% – для проса. Таким образом, ежегодно количество лузги проса составляет ~ 117 тыс. т. В этой связи предложено использование данных отходов в качестве наполнителей для полиэтилена. [14]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Использование таких наполнителей позволяет не только существенно снизить затраты на получение наполнителей, а, следовательно, и стоимость изделий, но и использовать экологически чистое сырье, что обеспечит возможность расширения областей применения изделий из ПКМ. Кроме того, такие наполнители, </w:t>
      </w:r>
      <w:r w:rsidR="00B44D92" w:rsidRPr="00B44D92">
        <w:rPr>
          <w:sz w:val="28"/>
          <w:szCs w:val="28"/>
        </w:rPr>
        <w:t>возможно,</w:t>
      </w:r>
      <w:r w:rsidRPr="00B44D92">
        <w:rPr>
          <w:sz w:val="28"/>
          <w:szCs w:val="28"/>
        </w:rPr>
        <w:t xml:space="preserve"> модифицировать, обеспечивая им комплекс заданных свойств, в том числе и пониженную горючесть.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связи с отсутствием в литературе данных по свойствам отходов обмолота проса (ООП), а также для оценки их взаимодействия с другими компонентами композиций и влияния их на процессы пиролиза и горения ПКМ, исследовались свойства используемых наполнителей.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Химический состав наполнителей изучался с применением метода ИКС, устойчивость к воздействию температур и способность к коксобразованию – методом ТГА, гранулометрический состав – ситовым анализом, насыпная и истинная плотность - в соответствии с ГОСТом, форма частичек - методом световой микроскопии.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Так как на прочностные свойства наполненных композиций большое влияние оказывают физические свойства наполнителей: размер частиц наполнителя, их форма и распределение в материале, то проводили подготовку наполнителя, заключавшуюся в его температурной обработке и измельчении.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Частички лузги, по данным световой микроскопии, имеют лепесткообразную форму со средними размерами: длина ~ 2-</w:t>
      </w:r>
      <w:smartTag w:uri="urn:schemas-microsoft-com:office:smarttags" w:element="metricconverter">
        <w:smartTagPr>
          <w:attr w:name="ProductID" w:val="4 мм"/>
        </w:smartTagPr>
        <w:r w:rsidRPr="00B44D92">
          <w:rPr>
            <w:sz w:val="28"/>
            <w:szCs w:val="28"/>
          </w:rPr>
          <w:t>4 мм</w:t>
        </w:r>
      </w:smartTag>
      <w:r w:rsidRPr="00B44D92">
        <w:rPr>
          <w:sz w:val="28"/>
          <w:szCs w:val="28"/>
        </w:rPr>
        <w:t>, толщина ~0,1мм (рис.1)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связи с тем, что данный наполнитель имеет небольшую толщину при достаточно больших размерах, он обладает высокой удельной поверхностью, что должно обеспечить хорошую смачиваемость наполнителя связующим.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 химическому составу они представляют собой в основном крахмал и клетчатку, включают 14-25% воды и незначительное количество минеральных веществ, что частично подтверждается данными ИКС (рис. 4).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Для наполнения использовались частички как без разрушения структуры и формы, так и предварительно измельченные в ножевой дробилке.</w:t>
      </w:r>
    </w:p>
    <w:p w:rsidR="00FD1C61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Измельченные ООП имеют гранулометрический состав представленный на рис и неправильную форму частиц.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Средний размер частиц составляет </w:t>
      </w:r>
      <w:smartTag w:uri="urn:schemas-microsoft-com:office:smarttags" w:element="metricconverter">
        <w:smartTagPr>
          <w:attr w:name="ProductID" w:val="2,5 мм"/>
        </w:smartTagPr>
        <w:r w:rsidRPr="00B44D92">
          <w:rPr>
            <w:sz w:val="28"/>
            <w:szCs w:val="28"/>
          </w:rPr>
          <w:t>2,5 мм</w:t>
        </w:r>
      </w:smartTag>
      <w:r w:rsidRPr="00B44D92">
        <w:rPr>
          <w:sz w:val="28"/>
          <w:szCs w:val="28"/>
        </w:rPr>
        <w:t xml:space="preserve"> и такому размеру соответствует ~60 % наполнителя.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Определена насыпная плотность измельченного наполнителя, составляющая 17,4 кг/м</w:t>
      </w:r>
      <w:r w:rsidRPr="00B44D92">
        <w:rPr>
          <w:sz w:val="28"/>
          <w:szCs w:val="28"/>
          <w:vertAlign w:val="superscript"/>
        </w:rPr>
        <w:t>3</w:t>
      </w:r>
      <w:r w:rsidRPr="00B44D92">
        <w:rPr>
          <w:sz w:val="28"/>
          <w:szCs w:val="28"/>
        </w:rPr>
        <w:t>. Отходы данных производств не растворяется в воде, в щелочах обугливается, в минеральных кислотах – не растворяется, отмечено незначительное изменение массы в ледяной уксусной кислоте и концентрированной муравьиной кислоте.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связи с тем, что основным методом получения изделий из термопластов является литье под давлением, в процессе которого на материал воздействуют высокие температуры, оценено влияние температур на наполнители. ООП подвергались воздействию температуры 190, 250, 400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в течение различного времени от 10 до 180 мин. Температурная обработка уже при 250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в течение 90 мин. изменяет объем и внешний вид наполнителя. Частицы оболочек как бы усаживаются, становятся более хрупкими и значительно легче поддаются измельчению.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Изменения в химическом составе ООП после термовоздействия исследовались методами термогравиметрического анализа (ТГА) и инфракрасной спектроскопии (ИКС) (рис. 4,5).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Дегидратация исходных ООП происходит в интервале температур 20-150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с потерями массы 3,5-8%, что подтверждается эндотермичностью данного процесса.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Деструкция исходных ООП начинается при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160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потери массы по завершению основной стадии деструкции составляют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57,5%. Воздействие температур 200 и 250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при продолжительности термообработки (от 10 до 180 мин) существенно не влияют на термостойкость образцов.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Исследования химического состава как исходных, так и термообработанных ООП методом ИКС показали наличие в спектрах ИКС глубокой полосы поглощения в области 3200–3500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, свидетельствующей о наличии в оболочках проса, связанных водородными связями, ОН¯</w:t>
      </w:r>
      <w:r w:rsidRPr="00B44D92">
        <w:rPr>
          <w:sz w:val="28"/>
          <w:szCs w:val="28"/>
          <w:vertAlign w:val="superscript"/>
        </w:rPr>
        <w:t xml:space="preserve"> </w:t>
      </w:r>
      <w:r w:rsidRPr="00B44D92">
        <w:rPr>
          <w:sz w:val="28"/>
          <w:szCs w:val="28"/>
        </w:rPr>
        <w:t>групп. Полосы поглощения при 2923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следует отнести к валентным колебаниям связей СН -СН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 xml:space="preserve"> группы, 2853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СН</w:t>
      </w:r>
      <w:r w:rsidRPr="00B44D92">
        <w:rPr>
          <w:sz w:val="28"/>
          <w:szCs w:val="28"/>
          <w:vertAlign w:val="subscript"/>
        </w:rPr>
        <w:t xml:space="preserve">2 </w:t>
      </w:r>
      <w:r w:rsidRPr="00B44D92">
        <w:rPr>
          <w:sz w:val="28"/>
          <w:szCs w:val="28"/>
        </w:rPr>
        <w:t>группы.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Обнаружены также валентные колебания кольца </w:t>
      </w:r>
      <w:r w:rsidR="00477E6B">
        <w:rPr>
          <w:sz w:val="28"/>
          <w:szCs w:val="28"/>
        </w:rPr>
        <w:pict>
          <v:shape id="_x0000_i1036" type="#_x0000_t75" style="width:24pt;height:24pt" filled="t">
            <v:fill color2="black"/>
            <v:imagedata r:id="rId18" o:title=""/>
          </v:shape>
        </w:pict>
      </w:r>
      <w:r w:rsidRPr="00B44D92">
        <w:rPr>
          <w:sz w:val="28"/>
          <w:szCs w:val="28"/>
        </w:rPr>
        <w:t xml:space="preserve"> при 1090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, и мостика (–С–О–С– ) при 1060 и 898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Анализ спектров термообработанных при 250 и 400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ООП показывает, что при воздействии температуры имеются различия в интенсивности и положении некоторых полос.</w:t>
      </w:r>
    </w:p>
    <w:p w:rsidR="00FD1C61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Так, у термообработанных, особенно при 400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ООП уменьшается интенсивность полосы поглощения ОН групп, исчезают полосы, соответствующие поглощению – С–О–С– глюкозидной связи (1060 и 898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) и увеличивается интенсивность колебаний СН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групп (2853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). Все эти изменения могут свидетельствовать о разрушении макромолекулы по глюкозидным связям.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ООП использовали в качестве наполнителей для полиэтилена.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Компоненты в композиции совмещались следующим образом: осуществлялась подготовка исходных компонентов; ПЭ смешивался ООП сухим методом, до равномерного распределения наполнителя в объеме ПЭ, полученная композиция обрабатывалась, используемой в качестве антиадгезива, полиэтиленсилоксановой жидкостью (ПЭС).</w:t>
      </w:r>
    </w:p>
    <w:p w:rsidR="00FD1C61" w:rsidRPr="00B44D92" w:rsidRDefault="00FD1C61" w:rsidP="00B44D92">
      <w:pPr>
        <w:tabs>
          <w:tab w:val="left" w:pos="3060"/>
          <w:tab w:val="left" w:pos="3240"/>
          <w:tab w:val="left" w:pos="5220"/>
          <w:tab w:val="left" w:pos="702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Исследовались композиции, содержащие до 10 масс. ч. ООП. Введение большего количества отходов затруднено вследствие достаточно больших размеров даже измельченных отходов и их низкой насыпной плотности.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Для выбора способа переработки, перерабатывающего оборудования и режимов переработки оценивалась текучесть композиций по показателю текучести расплава (ПТР). Определение проводилось в интервале температур 150-210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 и интервале нагрузок 2,6-10 Н. Показано, что с увеличением нагрузки при всех исследуемых температурах текучесть композиции увеличивается.</w:t>
      </w:r>
    </w:p>
    <w:p w:rsidR="00FD1C61" w:rsidRPr="00B44D92" w:rsidRDefault="00477E6B" w:rsidP="00B44D92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194.7pt;width:198pt;height:25.7pt;z-index:251657728" filled="f" fillcolor="silver" stroked="f">
            <v:textbox style="mso-next-textbox:#_x0000_s1026">
              <w:txbxContent>
                <w:p w:rsidR="00AF376C" w:rsidRPr="00CC694A" w:rsidRDefault="00AF376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FD1C61" w:rsidRPr="00B44D92">
        <w:rPr>
          <w:sz w:val="28"/>
          <w:szCs w:val="28"/>
        </w:rPr>
        <w:t>Аналогичное влияние на показатель текучести оказывает температура. С увеличением температуры при испытаниях со 150 до 210</w:t>
      </w:r>
      <w:r w:rsidR="00FD1C61" w:rsidRPr="00B44D92">
        <w:rPr>
          <w:sz w:val="28"/>
          <w:szCs w:val="28"/>
        </w:rPr>
        <w:sym w:font="Symbol" w:char="F0B0"/>
      </w:r>
      <w:r w:rsidR="00FD1C61" w:rsidRPr="00B44D92">
        <w:rPr>
          <w:sz w:val="28"/>
          <w:szCs w:val="28"/>
        </w:rPr>
        <w:t>С ПТР возрастает (рис. 17). На основании проведенных исследований для получения образцов методом экструзии выбраны оптимальные технологические параметры:</w:t>
      </w:r>
    </w:p>
    <w:p w:rsidR="00FD1C61" w:rsidRPr="00B44D92" w:rsidRDefault="00FD1C61" w:rsidP="00B44D92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Т=170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C, Р=100МПа.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Согласно технологическим требованиям ПТР для литьевых марок составляет 2-20 г/10 мин., следовательно, исследуемые композиции можно перерабатывать литьем под давлением.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Введением наполнителей достигается существенное изменение физико-химических и механических свойств получаемых композиционных материалов.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ПЭ низкой плотности относится по своим прочностным свойствам к классу конструкционных материалов общетехнического назначения.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Образцы, содержащие отходы обмолота проса характеризуются комплексом свойств, близких к ненаполненному ПЭ. Отмечены уменьшение плотности, повышение устойчивости к изгибу и теплостойкости, повышение ползучеустойчивости.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Изменение физико-механических характеристик обусловлено изменением структуры наполненных полимеров. Меняется характер разрушения ПКМ на основе ПЭ. Ненаполненный ПЭ при приложении растягивающих нагрузок деформируется с образованием «шейки», то есть, способен к образованию и развитию вынужденно-эластической деформации.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Полиэтилен, наполненный как исходными, так и измельченными отходами, при растягивающих нагрузках теряет способность к возникновению и развитию вынужденно-эластической деформации, уменьшается относительное удлинение.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Образцы, содержащие лузгу меньших размеров обладают лучшей способностью к деформации, что связано с более равномерным распределением наполнителя.</w:t>
      </w:r>
    </w:p>
    <w:p w:rsidR="00FD1C61" w:rsidRPr="00B44D92" w:rsidRDefault="00FD1C61" w:rsidP="00B44D92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Таким образом, в результате исследований была показана возможность применения отходов обмолота проса в качестве наполнителя ПЭ. Отмечено, что введение данных отходов позволяет перерабатывать композицию методом экструзии при сохранении физико-механических свойств и термостойкости ПЭ со снижением его стоимости. Возможно также получение биодеградируемых композитов.</w:t>
      </w:r>
    </w:p>
    <w:p w:rsidR="00FD1C61" w:rsidRPr="00B44D92" w:rsidRDefault="00B44D92" w:rsidP="00B44D92">
      <w:pPr>
        <w:pStyle w:val="a5"/>
        <w:spacing w:after="0" w:line="360" w:lineRule="auto"/>
        <w:ind w:left="0"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="00FD1C61" w:rsidRPr="00B44D92">
        <w:rPr>
          <w:b/>
          <w:sz w:val="28"/>
        </w:rPr>
        <w:t>3. Терморасширенный графи</w:t>
      </w:r>
      <w:r>
        <w:rPr>
          <w:b/>
          <w:sz w:val="28"/>
        </w:rPr>
        <w:t>т, свойства, области применения</w:t>
      </w:r>
    </w:p>
    <w:p w:rsidR="00B44D92" w:rsidRDefault="00B44D92" w:rsidP="00B44D92">
      <w:pPr>
        <w:spacing w:line="360" w:lineRule="auto"/>
        <w:ind w:firstLine="709"/>
        <w:jc w:val="both"/>
        <w:rPr>
          <w:sz w:val="28"/>
          <w:szCs w:val="28"/>
        </w:rPr>
      </w:pP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Однокомпонентные системы из углерода представлены многообразием структурных форм: алмаз; графит; угли, карбин, углеродные волокна, сажи; недавно открытые фуллерены и нанотрубки. Относительно новый материал - терморасширенный графит (ТРГ) также состоит из чистого углерода, но имеет пеноподобную структуру. Насыпная плотность образцов ТРГ колеблется в широких пределах (1</w:t>
      </w:r>
      <w:r w:rsidRPr="00B44D92">
        <w:rPr>
          <w:sz w:val="28"/>
          <w:szCs w:val="28"/>
        </w:rPr>
        <w:sym w:font="Symbol" w:char="F0B8"/>
      </w:r>
      <w:r w:rsidRPr="00B44D92">
        <w:rPr>
          <w:sz w:val="28"/>
          <w:szCs w:val="28"/>
        </w:rPr>
        <w:t>10г/дм</w:t>
      </w:r>
      <w:r w:rsidRPr="00B44D92">
        <w:rPr>
          <w:sz w:val="28"/>
          <w:szCs w:val="28"/>
          <w:vertAlign w:val="superscript"/>
        </w:rPr>
        <w:t>3</w:t>
      </w:r>
      <w:r w:rsidRPr="00B44D92">
        <w:rPr>
          <w:sz w:val="28"/>
          <w:szCs w:val="28"/>
        </w:rPr>
        <w:t>) и определяется условиями его получения [15-17]. Пикнометрическая плотнось ТРГ по воде составляет 0,4-0,9г/см</w:t>
      </w:r>
      <w:r w:rsidRPr="00B44D92">
        <w:rPr>
          <w:sz w:val="28"/>
          <w:szCs w:val="28"/>
          <w:vertAlign w:val="superscript"/>
        </w:rPr>
        <w:t xml:space="preserve">3 </w:t>
      </w:r>
      <w:r w:rsidRPr="00B44D92">
        <w:rPr>
          <w:sz w:val="28"/>
          <w:szCs w:val="28"/>
        </w:rPr>
        <w:t>[18], удельная поверхность равна 15</w:t>
      </w:r>
      <w:r w:rsidRPr="00B44D92">
        <w:rPr>
          <w:sz w:val="28"/>
          <w:szCs w:val="28"/>
        </w:rPr>
        <w:sym w:font="Symbol" w:char="F0B8"/>
      </w:r>
      <w:r w:rsidRPr="00B44D92">
        <w:rPr>
          <w:sz w:val="28"/>
          <w:szCs w:val="28"/>
        </w:rPr>
        <w:t>100 м</w:t>
      </w:r>
      <w:r w:rsidRPr="00B44D92">
        <w:rPr>
          <w:sz w:val="28"/>
          <w:szCs w:val="28"/>
          <w:vertAlign w:val="superscript"/>
        </w:rPr>
        <w:t>2</w:t>
      </w:r>
      <w:r w:rsidRPr="00B44D92">
        <w:rPr>
          <w:sz w:val="28"/>
          <w:szCs w:val="28"/>
        </w:rPr>
        <w:t>/г углерода. Как и графит, ТРГ химически инертен, электропроводность и теплопроводность определяются поровой структурой материала, и могут варьироваться в широких пределах.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Общий принцип, заложенный в основу различных методов получения ТРГ, заключается во внедрении в межслоевые пространства графита веществ или соединений, которые при быстром нагреве либо сами переходят в газообразное состояние, либо продукты их распада являются газами [19,20]. Прямому термоудару может подвергаться интеркалированный графит (ИГ) с солями, например, C</w:t>
      </w:r>
      <w:r w:rsidRPr="00B44D92">
        <w:rPr>
          <w:sz w:val="28"/>
          <w:szCs w:val="28"/>
          <w:vertAlign w:val="subscript"/>
        </w:rPr>
        <w:t>6</w:t>
      </w:r>
      <w:r w:rsidRPr="00B44D92">
        <w:rPr>
          <w:sz w:val="28"/>
          <w:szCs w:val="28"/>
        </w:rPr>
        <w:t>FeCl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 xml:space="preserve"> [21]. При образовании токсичных продуктов или для получения ТРГ повышенной чистоты, ИГ предварительно до термообработки (ТО) гидролизуется. Так в ИГ с кислотами в результате гидролиза происходит полная замена интеркалата (внедренного слоя) на гидроксил-ионы и воду [22]: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4D92">
        <w:rPr>
          <w:sz w:val="28"/>
          <w:szCs w:val="28"/>
          <w:lang w:val="en-US"/>
        </w:rPr>
        <w:t>C+24HSO</w:t>
      </w:r>
      <w:r w:rsidRPr="00B44D92">
        <w:rPr>
          <w:sz w:val="28"/>
          <w:szCs w:val="28"/>
          <w:vertAlign w:val="superscript"/>
          <w:lang w:val="en-US"/>
        </w:rPr>
        <w:t xml:space="preserve">-4 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  <w:lang w:val="en-US"/>
        </w:rPr>
        <w:t xml:space="preserve"> 2H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>SO + 3H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 xml:space="preserve">O </w:t>
      </w:r>
      <w:r w:rsidRPr="00B44D92">
        <w:rPr>
          <w:sz w:val="28"/>
          <w:szCs w:val="28"/>
        </w:rPr>
        <w:sym w:font="Symbol" w:char="F0AE"/>
      </w:r>
      <w:r w:rsidRPr="00B44D92">
        <w:rPr>
          <w:sz w:val="28"/>
          <w:szCs w:val="28"/>
          <w:lang w:val="en-US"/>
        </w:rPr>
        <w:t xml:space="preserve"> C+24OH- 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  <w:lang w:val="en-US"/>
        </w:rPr>
        <w:t xml:space="preserve"> 2H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>O + 3H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>SO</w:t>
      </w:r>
      <w:r w:rsidRPr="00B44D92">
        <w:rPr>
          <w:sz w:val="28"/>
          <w:szCs w:val="28"/>
          <w:vertAlign w:val="subscript"/>
          <w:lang w:val="en-US"/>
        </w:rPr>
        <w:t>4</w:t>
      </w:r>
      <w:r w:rsidRPr="00B44D92">
        <w:rPr>
          <w:sz w:val="28"/>
          <w:szCs w:val="28"/>
          <w:lang w:val="en-US"/>
        </w:rPr>
        <w:tab/>
        <w:t>(1)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Механизм преобразования ИГ в пенографит еще недостаточно понятен. Авторы [23] предполагают, что после быстрого удаления некоторого количества внедрен</w:t>
      </w:r>
      <w:r w:rsidRPr="00B44D92">
        <w:rPr>
          <w:sz w:val="28"/>
          <w:szCs w:val="28"/>
        </w:rPr>
        <w:softHyphen/>
        <w:t>ных частиц из межслоевого пространства графитовой матрицы, углеродные сетки обрушиваются, разрушая соседние плоскости. Размер зерен исходного графита должен быть &gt;75 мкм с размерами кристаллов не менее 75 нм. Подобные данные приводятся и в работе [24].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Процесс терморасширения графита представляется как фазовый переход, вызванный выходом интеркалирующего агента из ИГ. Степень вспенивания зависит от условий синтеза и состава полученного ИГ, а также от структуры и размеров частиц исходного углеродного сырья.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Согласно [25], первоначально при расширении происходит расщепление кристаллитов вдоль оси "С" на тонкие пачки-ленты из небольшого числа атомных плоскостей с одновременной их деформацией, в результате чего образуется объемная складчатая структура. Движущей силой данного процесса является стремление частиц к минимизации поверхности при данном объеме. Возникающие при этом червеобразные и цилиндрические формы частиц представляют собой закрытую поверхность, внутри которой, по-видимому, содержатся остаточные продукты разложения (рис.1). Авторы [25] морфологию пенографита образно представляют в виде произвольно скрученных тонких листов бумаги. Они также констатируют, что при термообработке происходит уменьшение размеров кристаллитов по оси "С" и снижение степени кристаллического порядка. В работе [26] отмечается, что размеры кристаллитов по оси "С" практически не изменяются.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Червеобразная форма частиц пенографита объясняется разворотом плоских углеродных сеток, расклиниваемых по торцевой поверхности кристаллита поверхностными группами. Влияние структуры исходного графита на процесс последующего терморасширения обсуждается в работах [24,27], в которых показано, что наличие дефектов и снижение степени упорядоченности вдоль оси "С" уменьшают степень вспенивания.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настоящее время подавляющую долю (до 50 тыс.т/год) ТРГ перерабатывают в гибкую графитовую фольгу и прессованные изделия. Фольгу получают прокаткой на системе вальцов в одном цикле с ТО без введения связующего. Сцепление между частицами ТРГ и гибкость фольги обеспечивает разветвленная пенообразная структура. В результате получают рулонные материалы толщиной 0,15</w:t>
      </w:r>
      <w:r w:rsidRPr="00B44D92">
        <w:rPr>
          <w:sz w:val="28"/>
          <w:szCs w:val="28"/>
        </w:rPr>
        <w:sym w:font="Symbol" w:char="F0B8"/>
      </w:r>
      <w:r w:rsidRPr="00B44D92">
        <w:rPr>
          <w:sz w:val="28"/>
          <w:szCs w:val="28"/>
        </w:rPr>
        <w:t>1,5мм, плотностью 0,7</w:t>
      </w:r>
      <w:r w:rsidRPr="00B44D92">
        <w:rPr>
          <w:sz w:val="28"/>
          <w:szCs w:val="28"/>
        </w:rPr>
        <w:sym w:font="Symbol" w:char="F0B8"/>
      </w:r>
      <w:r w:rsidRPr="00B44D92">
        <w:rPr>
          <w:sz w:val="28"/>
          <w:szCs w:val="28"/>
        </w:rPr>
        <w:t>1,2г/см3, прочностью на растяжение 4</w:t>
      </w:r>
      <w:r w:rsidRPr="00B44D92">
        <w:rPr>
          <w:sz w:val="28"/>
          <w:szCs w:val="28"/>
        </w:rPr>
        <w:sym w:font="Symbol" w:char="F0B8"/>
      </w:r>
      <w:r w:rsidRPr="00B44D92">
        <w:rPr>
          <w:sz w:val="28"/>
          <w:szCs w:val="28"/>
        </w:rPr>
        <w:t>7МПа и удельным электросопротивлением 0,3</w:t>
      </w:r>
      <w:r w:rsidRPr="00B44D92">
        <w:rPr>
          <w:sz w:val="28"/>
          <w:szCs w:val="28"/>
        </w:rPr>
        <w:sym w:font="Symbol" w:char="F0B8"/>
      </w:r>
      <w:r w:rsidRPr="00B44D92">
        <w:rPr>
          <w:sz w:val="28"/>
          <w:szCs w:val="28"/>
        </w:rPr>
        <w:t>0,7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</w:rPr>
        <w:t>10-4Ом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</w:rPr>
        <w:t>м [28]. Спектр применения фольги и прессованных изделий из ТРГ чрезвычайно широк. Благодаря высокой инертности к агрессивным средам, термостабильности в сочетании с упругостью и пластичностью углеродные материалы на основе ТРГ повсеместно вытесняют такие традиционные уплотнительные и прокладочные материалы как асбест, поронит, фторопласт, медь, свинец. Особенно эффективно их применение в химическом, нефтегазовом машиностроении [29], в топливно-энергетическом комплексе [30,31], коммунальном хозяйстве. Они обеспечивают снижение аварийности, затрат на ремонт оборудования,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экологическую безопасность.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Особое применение, находят композиты, в состав которых входит интеркалированный графит. Процесс его терморасширения под воздействием открытого пламени или нагрева приводит к образованию негорючего термоизоляционного покрытия с одновременным выделением СО и СО2, что замедляет и подавляет процесс горения. Подобные композиты в виде рулонных материалов, паст, красок получили название активных огнезащитных материалов [32,33]. Выпускаемые в настоящее время отечественные материалы (НПО </w:t>
      </w:r>
      <w:r w:rsidRPr="00B44D92">
        <w:rPr>
          <w:sz w:val="28"/>
          <w:szCs w:val="28"/>
        </w:rPr>
        <w:sym w:font="Symbol" w:char="F0B2"/>
      </w:r>
      <w:r w:rsidRPr="00B44D92">
        <w:rPr>
          <w:sz w:val="28"/>
          <w:szCs w:val="28"/>
        </w:rPr>
        <w:t>УНИХИМТЕК</w:t>
      </w:r>
      <w:r w:rsidRPr="00B44D92">
        <w:rPr>
          <w:sz w:val="28"/>
          <w:szCs w:val="28"/>
        </w:rPr>
        <w:sym w:font="Symbol" w:char="F0B2"/>
      </w:r>
      <w:r w:rsidRPr="00B44D92">
        <w:rPr>
          <w:sz w:val="28"/>
          <w:szCs w:val="28"/>
        </w:rPr>
        <w:t>) используются для защиты электрических кабелей, создания противопожарных дверей и перегородок, огнезащиты строительных конструкций.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Весьма многообразные области применения ТРГ и материалов на его основе, уникальное сочетание свойств изделий, возрастающий спрос потребителей стимулируют развитие технологии производства и переработки интеркалированного графита. Сейчас интеркалированный графит промышленно получают преимущественно по химической технологии, окисляя углеродное сырье в концентрированных серной или азотной кислотах. Для этого в H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SO</w:t>
      </w:r>
      <w:r w:rsidRPr="00B44D92">
        <w:rPr>
          <w:sz w:val="28"/>
          <w:szCs w:val="28"/>
          <w:vertAlign w:val="subscript"/>
        </w:rPr>
        <w:t>4</w:t>
      </w:r>
      <w:r w:rsidRPr="00B44D92">
        <w:rPr>
          <w:sz w:val="28"/>
          <w:szCs w:val="28"/>
        </w:rPr>
        <w:t xml:space="preserve"> вводят дополнительно окислитель (K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Cr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O</w:t>
      </w:r>
      <w:r w:rsidRPr="00B44D92">
        <w:rPr>
          <w:sz w:val="28"/>
          <w:szCs w:val="28"/>
          <w:vertAlign w:val="subscript"/>
        </w:rPr>
        <w:t>7</w:t>
      </w:r>
      <w:r w:rsidRPr="00B44D92">
        <w:rPr>
          <w:sz w:val="28"/>
          <w:szCs w:val="28"/>
        </w:rPr>
        <w:t>, HNO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>, KMnO</w:t>
      </w:r>
      <w:r w:rsidRPr="00B44D92">
        <w:rPr>
          <w:sz w:val="28"/>
          <w:szCs w:val="28"/>
          <w:vertAlign w:val="subscript"/>
        </w:rPr>
        <w:t>7</w:t>
      </w:r>
      <w:r w:rsidRPr="00B44D92">
        <w:rPr>
          <w:sz w:val="28"/>
          <w:szCs w:val="28"/>
        </w:rPr>
        <w:t>, H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O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и др.), в азотной кислоте на процесс окисления графитовой матрицы тратится часть HNO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>. В общем виде образование бисульфата (БГ) и нитрата графита (НГ) осуществляется по реакциям [22]: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4D92">
        <w:rPr>
          <w:sz w:val="28"/>
          <w:szCs w:val="28"/>
          <w:lang w:val="en-US"/>
        </w:rPr>
        <w:t>24nC + Oxz + 3H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>SO</w:t>
      </w:r>
      <w:r w:rsidRPr="00B44D92">
        <w:rPr>
          <w:sz w:val="28"/>
          <w:szCs w:val="28"/>
          <w:vertAlign w:val="subscript"/>
          <w:lang w:val="en-US"/>
        </w:rPr>
        <w:t>4</w:t>
      </w:r>
      <w:r w:rsidRPr="00B44D92">
        <w:rPr>
          <w:sz w:val="28"/>
          <w:szCs w:val="28"/>
          <w:lang w:val="en-US"/>
        </w:rPr>
        <w:t xml:space="preserve"> </w:t>
      </w:r>
      <w:r w:rsidRPr="00B44D92">
        <w:rPr>
          <w:sz w:val="28"/>
          <w:szCs w:val="28"/>
        </w:rPr>
        <w:sym w:font="Symbol" w:char="F0AE"/>
      </w:r>
      <w:r w:rsidRPr="00B44D92">
        <w:rPr>
          <w:sz w:val="28"/>
          <w:szCs w:val="28"/>
          <w:lang w:val="en-US"/>
        </w:rPr>
        <w:t xml:space="preserve"> C+24n 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  <w:lang w:val="en-US"/>
        </w:rPr>
        <w:t xml:space="preserve"> HSO</w:t>
      </w:r>
      <w:r w:rsidRPr="00B44D92">
        <w:rPr>
          <w:sz w:val="28"/>
          <w:szCs w:val="28"/>
          <w:vertAlign w:val="subscript"/>
          <w:lang w:val="en-US"/>
        </w:rPr>
        <w:t>4</w:t>
      </w:r>
      <w:r w:rsidRPr="00B44D92">
        <w:rPr>
          <w:sz w:val="28"/>
          <w:szCs w:val="28"/>
          <w:lang w:val="en-US"/>
        </w:rPr>
        <w:t xml:space="preserve">- 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  <w:lang w:val="en-US"/>
        </w:rPr>
        <w:t xml:space="preserve"> 2H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>SO</w:t>
      </w:r>
      <w:r w:rsidRPr="00B44D92">
        <w:rPr>
          <w:sz w:val="28"/>
          <w:szCs w:val="28"/>
          <w:vertAlign w:val="subscript"/>
          <w:lang w:val="en-US"/>
        </w:rPr>
        <w:t>4</w:t>
      </w:r>
      <w:r w:rsidRPr="00B44D92">
        <w:rPr>
          <w:sz w:val="28"/>
          <w:szCs w:val="28"/>
          <w:lang w:val="en-US"/>
        </w:rPr>
        <w:t xml:space="preserve"> + HO</w:t>
      </w:r>
      <w:r w:rsidRPr="00B44D92">
        <w:rPr>
          <w:sz w:val="28"/>
          <w:szCs w:val="28"/>
          <w:vertAlign w:val="subscript"/>
          <w:lang w:val="en-US"/>
        </w:rPr>
        <w:t>x(z-1)</w:t>
      </w:r>
      <w:r w:rsidRPr="00B44D92">
        <w:rPr>
          <w:sz w:val="28"/>
          <w:szCs w:val="28"/>
          <w:lang w:val="en-US"/>
        </w:rPr>
        <w:tab/>
      </w:r>
      <w:r w:rsidRPr="00B44D92">
        <w:rPr>
          <w:sz w:val="28"/>
          <w:szCs w:val="28"/>
          <w:lang w:val="en-US"/>
        </w:rPr>
        <w:tab/>
        <w:t>(2)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44D92">
        <w:rPr>
          <w:sz w:val="28"/>
          <w:szCs w:val="28"/>
          <w:lang w:val="en-US"/>
        </w:rPr>
        <w:t>24nC + 5HNO</w:t>
      </w:r>
      <w:r w:rsidRPr="00B44D92">
        <w:rPr>
          <w:sz w:val="28"/>
          <w:szCs w:val="28"/>
          <w:vertAlign w:val="subscript"/>
          <w:lang w:val="en-US"/>
        </w:rPr>
        <w:t>3</w:t>
      </w:r>
      <w:r w:rsidRPr="00B44D92">
        <w:rPr>
          <w:sz w:val="28"/>
          <w:szCs w:val="28"/>
          <w:lang w:val="en-US"/>
        </w:rPr>
        <w:t xml:space="preserve"> </w:t>
      </w:r>
      <w:r w:rsidRPr="00B44D92">
        <w:rPr>
          <w:sz w:val="28"/>
          <w:szCs w:val="28"/>
        </w:rPr>
        <w:sym w:font="Symbol" w:char="F0AE"/>
      </w:r>
      <w:r w:rsidRPr="00B44D92">
        <w:rPr>
          <w:sz w:val="28"/>
          <w:szCs w:val="28"/>
          <w:lang w:val="en-US"/>
        </w:rPr>
        <w:t xml:space="preserve"> C+24nNO</w:t>
      </w:r>
      <w:r w:rsidRPr="00B44D92">
        <w:rPr>
          <w:sz w:val="28"/>
          <w:szCs w:val="28"/>
          <w:vertAlign w:val="subscript"/>
          <w:lang w:val="en-US"/>
        </w:rPr>
        <w:t>3</w:t>
      </w:r>
      <w:r w:rsidRPr="00B44D92">
        <w:rPr>
          <w:sz w:val="28"/>
          <w:szCs w:val="28"/>
          <w:lang w:val="en-US"/>
        </w:rPr>
        <w:t xml:space="preserve">- </w:t>
      </w:r>
      <w:r w:rsidRPr="00B44D92">
        <w:rPr>
          <w:sz w:val="28"/>
          <w:szCs w:val="28"/>
        </w:rPr>
        <w:sym w:font="Symbol" w:char="F0D7"/>
      </w:r>
      <w:r w:rsidRPr="00B44D92">
        <w:rPr>
          <w:sz w:val="28"/>
          <w:szCs w:val="28"/>
          <w:lang w:val="en-US"/>
        </w:rPr>
        <w:t xml:space="preserve"> 3HNO</w:t>
      </w:r>
      <w:r w:rsidRPr="00B44D92">
        <w:rPr>
          <w:sz w:val="28"/>
          <w:szCs w:val="28"/>
          <w:vertAlign w:val="subscript"/>
          <w:lang w:val="en-US"/>
        </w:rPr>
        <w:t>3</w:t>
      </w:r>
      <w:r w:rsidRPr="00B44D92">
        <w:rPr>
          <w:sz w:val="28"/>
          <w:szCs w:val="28"/>
          <w:lang w:val="en-US"/>
        </w:rPr>
        <w:t xml:space="preserve"> + H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>O + NO</w:t>
      </w:r>
      <w:r w:rsidRPr="00B44D92">
        <w:rPr>
          <w:sz w:val="28"/>
          <w:szCs w:val="28"/>
          <w:vertAlign w:val="subscript"/>
          <w:lang w:val="en-US"/>
        </w:rPr>
        <w:t>2</w:t>
      </w:r>
      <w:r w:rsidRPr="00B44D92">
        <w:rPr>
          <w:sz w:val="28"/>
          <w:szCs w:val="28"/>
          <w:lang w:val="en-US"/>
        </w:rPr>
        <w:tab/>
      </w:r>
      <w:r w:rsidRPr="00B44D92">
        <w:rPr>
          <w:sz w:val="28"/>
          <w:szCs w:val="28"/>
          <w:lang w:val="en-US"/>
        </w:rPr>
        <w:tab/>
      </w:r>
      <w:r w:rsidRPr="00B44D92">
        <w:rPr>
          <w:sz w:val="28"/>
          <w:szCs w:val="28"/>
          <w:lang w:val="en-US"/>
        </w:rPr>
        <w:tab/>
        <w:t>(3)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где n-ступень внедрения интеркалированного соединения; n=1; 2; 3; … и соответствует количеству углеродных слоев между слоями интеркалата. Для получения БГ и НГ I ступени (максимальное заполнение) потенциал окислительной среды (кислота + окислитель) должен быть не менее 1,6В относительно нормального водородного электрода (нвэ), что возможно реализовать лишь в высококонцентрированных кислотах. Как следует из реакций (2, 3) процесс интеркалирования заключается в заряжении графитовой матрицы (C+24n) за счет поглощения электронов с углеродных сеток окислителем и электростатическим втягиванием анионов кислоты в межслоевые пространства для нейтрализации положительного заряда. За счет водородных связей с анионом совнедряется 2-3 молекулы кислоты.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Химический способ достаточно прост в технологическом плане и приборном оформлении [34].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Высококачественные вспучивающиеся соединения интеркалирования графита.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Одним из наиболее интересных свойств соединений интеркалирования графита (СИГ) является их способность в десятки и сотни раз увеличивать свой объем при нагревании (вспучивается) с образованием терморасщепленного или вспученного графита (ТРГ)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Традиционно это свойство использовалось для получения ТРГ и изделий из него. Однако существующая другая обширная область практического использования СИГ – производство вспучивающихся огнезащитных покрытий, красок, уплотнений, огнетушащих составов, огнезащищенных полимерных композиций, изолирующих составов и смесей [16]. При этом от СИГ требуется в течение длительного времени сохранять способность к вспучиванию, в том числе в состав композиционных материалов, и вспучиваться при термическом воздействии. В отличии от СИГ для производства терморасщепленного графита, к которым представляется единственное требование – обеспечить низкую плотность графитовой пены, использование в противопожарной обороне требует наличия у СИГ набора специфических свойств. Наиболее значимыми для них являются: высокая стабильность, в том числе в составе композиций и материалов; низкая температура начала вспучивания; высокий коэффициент вспучивания при относительно низкой температуре (500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С).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Соединения интеркалирования графита с таким набором свойств, названные нами высококачественными вспучивающимися графитами (ВКВГ), обеспечивают высокую огнетушащую и огнезащитную эффективность средств противопожарной обороны, особенно при относительно низкой температуре.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Уникальное сочетание эксплуатационных свойств терморасширенного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графита (ТРГ), таких как широкий диапазон рабочих температур, высокая химическая стойкость, прекрасная уплотняющая способность, способствуют устойчивому росту потребления уплотнений на его основе многими отраслями промышленности.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Как известно, терморасширенный графит для изготовления графитовых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уплотнений получают из природного графита через стадию синтеза интеркалированного графита (ИГ).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процессе получения ТРГ не только сохраняет все ценные свойства графита, но и приобретает новые: такие, как чрезвычайно низкая насыпная плотность, более развитая поверхность, способность к формованию (прокатке, прессованию) без добавления связующего [15-17]. Неармированные материалы и уплотнения из ТРГ устойчивы на воздухе до 500-550 °С [18,19], в среде водяного пара – до 650 °С, в инертной атмосфере – до 3000 °С; выдерживают термоудары, а также низкие температуры вплоть до -240 °С [20]. Эти материалы химически устойчивы, высокотеплопроводны, электропроводны [18].</w:t>
      </w:r>
    </w:p>
    <w:p w:rsidR="00FD1C61" w:rsidRPr="00B44D92" w:rsidRDefault="00B44D92" w:rsidP="00B44D92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="00FD1C61" w:rsidRPr="00B44D92">
        <w:rPr>
          <w:b/>
          <w:sz w:val="28"/>
        </w:rPr>
        <w:t>Заключение</w:t>
      </w:r>
    </w:p>
    <w:p w:rsidR="00FD1C61" w:rsidRPr="00B44D92" w:rsidRDefault="00FD1C61" w:rsidP="00B44D92">
      <w:pPr>
        <w:pStyle w:val="a3"/>
        <w:ind w:firstLine="709"/>
        <w:jc w:val="both"/>
        <w:rPr>
          <w:color w:val="auto"/>
        </w:rPr>
      </w:pP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  <w:szCs w:val="28"/>
        </w:rPr>
        <w:t xml:space="preserve"> На основании информационного анализа, можно сделать вывод о том, что полимеры, в том числе и полиэтилен обладают уникальным комплексом свойств, не имеющих аналогов среди традиционных конструкционных материалов.</w:t>
      </w:r>
      <w:r w:rsidRPr="00B44D92">
        <w:rPr>
          <w:sz w:val="28"/>
        </w:rPr>
        <w:t xml:space="preserve"> В связи с этим, неуклонно растут темпы производства полимерных материалов и расширяются области их применения. Применение полимерных материалов имеет и негативную сторону, связанную с горючестью большинства полимеров. Поэтому во многих странах приняты стандарты, определяющие допустимый уровень горючести полимерных материалов, в таких отраслях как: транспортное машиностроение, электротехника, производство изделий бытового назначения, строительство.</w:t>
      </w:r>
      <w:r w:rsidR="00B44D92">
        <w:rPr>
          <w:sz w:val="28"/>
        </w:rPr>
        <w:t xml:space="preserve"> </w:t>
      </w:r>
      <w:r w:rsidRPr="00B44D92">
        <w:rPr>
          <w:sz w:val="28"/>
          <w:szCs w:val="28"/>
        </w:rPr>
        <w:t xml:space="preserve">С помощью целенаправленного регулирования свойств полимеров, возможно получать материалы с заранее заданными свойствами, в том числе и пониженной горючестью. Работы по этому направлению ведутся давно, но в недостаточном количестве, т.к. это связано со сложностью поставленной задачи и необходимостью учитывать на только эффективность замедлителей горения, но и влияние используемых веществ на технологические, эксплуатационные свойства материалов, доступность замедлителей горения, экономические аспекты их производства и применения. Комплексное решение этих проблем в настоящее время на достигнуто, разработанные системы сложны и содержат добавки, </w:t>
      </w:r>
      <w:r w:rsidRPr="00B44D92">
        <w:rPr>
          <w:sz w:val="28"/>
        </w:rPr>
        <w:t>оказывающие негативное влияние на физико-механические, теплофизические свойства и на окружающую среду.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Актуальность этой проблемы обусловлена наличием большого количества отходов химической и сельскохозяйственной промышленности, утилизация которых в настоящее время не проводится и использование которых в качестве наполнителей решает одновременно</w:t>
      </w:r>
      <w:r w:rsidR="00B44D92">
        <w:rPr>
          <w:sz w:val="28"/>
        </w:rPr>
        <w:t xml:space="preserve"> </w:t>
      </w:r>
      <w:r w:rsidRPr="00B44D92">
        <w:rPr>
          <w:sz w:val="28"/>
        </w:rPr>
        <w:t>технологические и экологические проблемы.</w:t>
      </w:r>
    </w:p>
    <w:p w:rsidR="00FD1C61" w:rsidRPr="00B44D92" w:rsidRDefault="00FD1C61" w:rsidP="00B44D92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Поэтому исследования в этой области являются актуальной задачей.</w:t>
      </w:r>
    </w:p>
    <w:p w:rsidR="008F6C24" w:rsidRPr="00B44D92" w:rsidRDefault="008F6C24" w:rsidP="00B44D92">
      <w:pPr>
        <w:pStyle w:val="23"/>
        <w:spacing w:before="0" w:after="0" w:line="360" w:lineRule="auto"/>
        <w:ind w:firstLine="709"/>
        <w:outlineLvl w:val="9"/>
        <w:rPr>
          <w:rFonts w:ascii="Times New Roman" w:hAnsi="Times New Roman" w:cs="Times New Roman"/>
          <w:i w:val="0"/>
          <w:color w:val="auto"/>
          <w:spacing w:val="0"/>
        </w:rPr>
      </w:pPr>
      <w:r w:rsidRPr="00B44D92">
        <w:rPr>
          <w:rFonts w:ascii="Times New Roman" w:hAnsi="Times New Roman" w:cs="Times New Roman"/>
          <w:i w:val="0"/>
          <w:color w:val="auto"/>
          <w:spacing w:val="0"/>
        </w:rPr>
        <w:t>2</w:t>
      </w:r>
      <w:r w:rsidR="001A7276" w:rsidRPr="00B44D92">
        <w:rPr>
          <w:rFonts w:ascii="Times New Roman" w:hAnsi="Times New Roman" w:cs="Times New Roman"/>
          <w:i w:val="0"/>
          <w:color w:val="auto"/>
          <w:spacing w:val="0"/>
        </w:rPr>
        <w:t>.</w:t>
      </w:r>
      <w:r w:rsidR="00B44D92" w:rsidRPr="00B44D92">
        <w:rPr>
          <w:rFonts w:ascii="Times New Roman" w:hAnsi="Times New Roman" w:cs="Times New Roman"/>
          <w:i w:val="0"/>
          <w:color w:val="auto"/>
          <w:spacing w:val="0"/>
        </w:rPr>
        <w:t xml:space="preserve"> </w:t>
      </w:r>
      <w:r w:rsidRPr="00B44D92">
        <w:rPr>
          <w:rFonts w:ascii="Times New Roman" w:hAnsi="Times New Roman" w:cs="Times New Roman"/>
          <w:i w:val="0"/>
          <w:color w:val="auto"/>
          <w:spacing w:val="0"/>
        </w:rPr>
        <w:t>Исследовательская</w:t>
      </w:r>
      <w:r w:rsidRPr="00B44D92">
        <w:rPr>
          <w:rFonts w:ascii="Times New Roman" w:hAnsi="Times New Roman"/>
          <w:i w:val="0"/>
          <w:color w:val="auto"/>
          <w:spacing w:val="0"/>
        </w:rPr>
        <w:t xml:space="preserve"> </w:t>
      </w:r>
      <w:r w:rsidRPr="00B44D92">
        <w:rPr>
          <w:rFonts w:ascii="Times New Roman" w:hAnsi="Times New Roman" w:cs="Times New Roman"/>
          <w:i w:val="0"/>
          <w:color w:val="auto"/>
          <w:spacing w:val="0"/>
        </w:rPr>
        <w:t>часть</w:t>
      </w:r>
    </w:p>
    <w:p w:rsidR="00B44D92" w:rsidRPr="00B44D92" w:rsidRDefault="00B44D92" w:rsidP="00B44D92">
      <w:pPr>
        <w:pStyle w:val="23"/>
        <w:spacing w:before="0" w:after="0" w:line="360" w:lineRule="auto"/>
        <w:ind w:firstLine="709"/>
        <w:outlineLvl w:val="9"/>
        <w:rPr>
          <w:rFonts w:ascii="Times New Roman" w:hAnsi="Times New Roman" w:cs="Times New Roman"/>
          <w:i w:val="0"/>
          <w:color w:val="auto"/>
          <w:spacing w:val="0"/>
        </w:rPr>
      </w:pPr>
    </w:p>
    <w:p w:rsidR="008F6C24" w:rsidRPr="00B44D92" w:rsidRDefault="001A7276" w:rsidP="00B44D92">
      <w:pPr>
        <w:pStyle w:val="23"/>
        <w:spacing w:before="0" w:after="0" w:line="360" w:lineRule="auto"/>
        <w:ind w:firstLine="709"/>
        <w:outlineLvl w:val="9"/>
        <w:rPr>
          <w:rFonts w:ascii="Times New Roman" w:hAnsi="Times New Roman" w:cs="Times New Roman"/>
          <w:i w:val="0"/>
          <w:color w:val="auto"/>
          <w:spacing w:val="0"/>
        </w:rPr>
      </w:pPr>
      <w:r w:rsidRPr="00B44D92">
        <w:rPr>
          <w:rFonts w:ascii="Times New Roman" w:hAnsi="Times New Roman" w:cs="Times New Roman"/>
          <w:i w:val="0"/>
          <w:color w:val="auto"/>
          <w:spacing w:val="0"/>
        </w:rPr>
        <w:t xml:space="preserve">2.1.1. </w:t>
      </w:r>
      <w:r w:rsidR="008F6C24" w:rsidRPr="00B44D92">
        <w:rPr>
          <w:rFonts w:ascii="Times New Roman" w:hAnsi="Times New Roman" w:cs="Times New Roman"/>
          <w:i w:val="0"/>
          <w:color w:val="auto"/>
          <w:spacing w:val="0"/>
        </w:rPr>
        <w:t>Цель и задачи работы, объекты исследования</w:t>
      </w:r>
    </w:p>
    <w:p w:rsidR="008F6C24" w:rsidRPr="00B44D92" w:rsidRDefault="008F6C24" w:rsidP="00B44D92">
      <w:pPr>
        <w:pStyle w:val="11"/>
        <w:spacing w:after="0" w:line="360" w:lineRule="auto"/>
        <w:ind w:firstLine="709"/>
      </w:pPr>
      <w:r w:rsidRPr="00B44D92">
        <w:t>Целью работы является химическая модификация отходов сельскохозяйственного производства для создания на их основе материалов различного функционального назначения.</w:t>
      </w:r>
    </w:p>
    <w:p w:rsidR="008F6C24" w:rsidRPr="00B44D92" w:rsidRDefault="008F6C24" w:rsidP="00B44D92">
      <w:pPr>
        <w:pStyle w:val="11"/>
        <w:spacing w:after="0" w:line="360" w:lineRule="auto"/>
        <w:ind w:firstLine="709"/>
      </w:pPr>
      <w:r w:rsidRPr="00B44D92">
        <w:t>Объектами исследования являются:</w:t>
      </w:r>
    </w:p>
    <w:p w:rsidR="008F6C24" w:rsidRPr="00B44D92" w:rsidRDefault="008F6C24" w:rsidP="00B44D92">
      <w:pPr>
        <w:pStyle w:val="11"/>
        <w:numPr>
          <w:ilvl w:val="0"/>
          <w:numId w:val="3"/>
        </w:numPr>
        <w:spacing w:after="0" w:line="360" w:lineRule="auto"/>
        <w:ind w:left="0" w:firstLine="709"/>
      </w:pPr>
      <w:r w:rsidRPr="00B44D92">
        <w:t>Отходы обмолота проса (ООП).</w:t>
      </w:r>
    </w:p>
    <w:p w:rsidR="008F6C24" w:rsidRPr="00B44D92" w:rsidRDefault="008F6C24" w:rsidP="00B44D92">
      <w:pPr>
        <w:pStyle w:val="11"/>
        <w:spacing w:after="0" w:line="360" w:lineRule="auto"/>
        <w:ind w:firstLine="709"/>
      </w:pPr>
      <w:r w:rsidRPr="00B44D92">
        <w:t>ООП являются отходами, образующимися в процессе обмолота</w:t>
      </w:r>
      <w:r w:rsidR="00B44D92">
        <w:t xml:space="preserve"> </w:t>
      </w:r>
      <w:r w:rsidRPr="00B44D92">
        <w:t>сельскохозяйственных культур (просяной крупы) и представляют собой разрушенную внешнюю оболочку, защищающую зерно.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Частички ООП имеют лепесткообразную форму со средними размерами: длина 3-</w:t>
      </w:r>
      <w:smartTag w:uri="urn:schemas-microsoft-com:office:smarttags" w:element="metricconverter">
        <w:smartTagPr>
          <w:attr w:name="ProductID" w:val="4 мм"/>
        </w:smartTagPr>
        <w:r w:rsidRPr="00B44D92">
          <w:rPr>
            <w:color w:val="auto"/>
          </w:rPr>
          <w:t>4 мм</w:t>
        </w:r>
      </w:smartTag>
      <w:r w:rsidRPr="00B44D92">
        <w:rPr>
          <w:color w:val="auto"/>
        </w:rPr>
        <w:t xml:space="preserve">, толщина </w:t>
      </w:r>
      <w:smartTag w:uri="urn:schemas-microsoft-com:office:smarttags" w:element="metricconverter">
        <w:smartTagPr>
          <w:attr w:name="ProductID" w:val="0,1 мм"/>
        </w:smartTagPr>
        <w:r w:rsidRPr="00B44D92">
          <w:rPr>
            <w:color w:val="auto"/>
          </w:rPr>
          <w:t>0,1 мм</w:t>
        </w:r>
      </w:smartTag>
      <w:r w:rsidRPr="00B44D92">
        <w:rPr>
          <w:color w:val="auto"/>
        </w:rPr>
        <w:t>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По химическому составу они представляют собой в основном крахмал, клетчатку и пентазан -70-80% [36,37], включают 13-14% воды и незначительное количество минеральных веществ.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  <w:szCs w:val="28"/>
        </w:rPr>
      </w:pPr>
      <w:r w:rsidRPr="00B44D92">
        <w:rPr>
          <w:color w:val="auto"/>
        </w:rPr>
        <w:t>Насыпная плотность измельченного ООП 174 кг/м</w:t>
      </w:r>
      <w:r w:rsidRPr="00B44D92">
        <w:rPr>
          <w:color w:val="auto"/>
          <w:szCs w:val="28"/>
          <w:vertAlign w:val="superscript"/>
        </w:rPr>
        <w:t>3</w:t>
      </w:r>
      <w:r w:rsidRPr="00B44D92">
        <w:rPr>
          <w:color w:val="auto"/>
          <w:szCs w:val="28"/>
        </w:rPr>
        <w:t>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  <w:szCs w:val="28"/>
        </w:rPr>
      </w:pPr>
      <w:r w:rsidRPr="00B44D92">
        <w:rPr>
          <w:color w:val="auto"/>
          <w:szCs w:val="28"/>
        </w:rPr>
        <w:t>ООП не растворяются в воде, в кислотах обугливается, в минеральных кислотах – не растворяется, отмечено незначительное изменение массы в ледяной уксусной и концентрированной муравьиной кислотах.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2.</w:t>
      </w:r>
      <w:r w:rsidR="00B44D92">
        <w:rPr>
          <w:color w:val="auto"/>
        </w:rPr>
        <w:t xml:space="preserve"> </w:t>
      </w:r>
      <w:r w:rsidRPr="00B44D92">
        <w:rPr>
          <w:color w:val="auto"/>
        </w:rPr>
        <w:t>Серная кислота (</w:t>
      </w:r>
      <w:r w:rsidRPr="00B44D92">
        <w:rPr>
          <w:color w:val="auto"/>
          <w:lang w:val="en-US"/>
        </w:rPr>
        <w:t>H</w:t>
      </w:r>
      <w:r w:rsidRPr="00B44D92">
        <w:rPr>
          <w:color w:val="auto"/>
          <w:vertAlign w:val="subscript"/>
        </w:rPr>
        <w:t>2</w:t>
      </w:r>
      <w:r w:rsidRPr="00B44D92">
        <w:rPr>
          <w:color w:val="auto"/>
          <w:lang w:val="en-US"/>
        </w:rPr>
        <w:t>SO</w:t>
      </w:r>
      <w:r w:rsidRPr="00B44D92">
        <w:rPr>
          <w:color w:val="auto"/>
          <w:vertAlign w:val="subscript"/>
        </w:rPr>
        <w:t>4</w:t>
      </w:r>
      <w:r w:rsidRPr="00B44D92">
        <w:rPr>
          <w:color w:val="auto"/>
        </w:rPr>
        <w:t>)</w:t>
      </w:r>
      <w:r w:rsidR="00B44D92">
        <w:rPr>
          <w:color w:val="auto"/>
        </w:rPr>
        <w:t xml:space="preserve"> </w:t>
      </w:r>
      <w:r w:rsidRPr="00B44D92">
        <w:rPr>
          <w:color w:val="auto"/>
        </w:rPr>
        <w:t>ГОСТ 127.1-93-127.5-93</w:t>
      </w:r>
    </w:p>
    <w:p w:rsidR="00CA4641" w:rsidRPr="00B44D92" w:rsidRDefault="001A7276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3</w:t>
      </w:r>
      <w:r w:rsidR="00B54024" w:rsidRPr="00B44D92">
        <w:rPr>
          <w:color w:val="auto"/>
        </w:rPr>
        <w:t xml:space="preserve">. Азотная </w:t>
      </w:r>
      <w:r w:rsidR="00CA4641" w:rsidRPr="00B44D92">
        <w:rPr>
          <w:color w:val="auto"/>
        </w:rPr>
        <w:t>кислота (</w:t>
      </w:r>
      <w:r w:rsidR="00CA4641" w:rsidRPr="00B44D92">
        <w:rPr>
          <w:color w:val="auto"/>
          <w:lang w:val="en-US"/>
        </w:rPr>
        <w:t>HNO</w:t>
      </w:r>
      <w:r w:rsidR="00CA4641" w:rsidRPr="00B44D92">
        <w:rPr>
          <w:color w:val="auto"/>
          <w:vertAlign w:val="subscript"/>
        </w:rPr>
        <w:t>3</w:t>
      </w:r>
      <w:r w:rsidR="00CA4641" w:rsidRPr="00B44D92">
        <w:rPr>
          <w:color w:val="auto"/>
        </w:rPr>
        <w:t>)</w:t>
      </w:r>
      <w:r w:rsidR="00B44D92">
        <w:rPr>
          <w:color w:val="auto"/>
        </w:rPr>
        <w:t xml:space="preserve"> </w:t>
      </w:r>
      <w:r w:rsidR="00CA4641" w:rsidRPr="00B44D92">
        <w:rPr>
          <w:color w:val="auto"/>
        </w:rPr>
        <w:t>ГОСТ 701-89</w:t>
      </w:r>
    </w:p>
    <w:p w:rsidR="00DC7887" w:rsidRPr="00B44D92" w:rsidRDefault="00DC7887" w:rsidP="00B44D92">
      <w:pPr>
        <w:pStyle w:val="a3"/>
        <w:ind w:firstLine="709"/>
        <w:jc w:val="both"/>
        <w:rPr>
          <w:color w:val="auto"/>
        </w:rPr>
      </w:pPr>
    </w:p>
    <w:p w:rsidR="00DC7887" w:rsidRPr="00B44D92" w:rsidRDefault="00DC7887" w:rsidP="00B44D92">
      <w:pPr>
        <w:pStyle w:val="23"/>
        <w:spacing w:before="0" w:after="0" w:line="360" w:lineRule="auto"/>
        <w:ind w:firstLine="709"/>
        <w:outlineLvl w:val="9"/>
        <w:rPr>
          <w:rFonts w:ascii="Times New Roman" w:hAnsi="Times New Roman" w:cs="Times New Roman"/>
          <w:i w:val="0"/>
          <w:color w:val="auto"/>
          <w:spacing w:val="0"/>
        </w:rPr>
      </w:pPr>
      <w:r w:rsidRPr="00B44D92">
        <w:rPr>
          <w:rFonts w:ascii="Times New Roman" w:hAnsi="Times New Roman" w:cs="Times New Roman"/>
          <w:i w:val="0"/>
          <w:color w:val="auto"/>
          <w:spacing w:val="0"/>
        </w:rPr>
        <w:t>2.2. Методы и методики исследования</w:t>
      </w:r>
    </w:p>
    <w:p w:rsidR="00DC7887" w:rsidRPr="00B44D92" w:rsidRDefault="00DC7887" w:rsidP="00B44D92">
      <w:pPr>
        <w:spacing w:line="360" w:lineRule="auto"/>
        <w:ind w:firstLine="709"/>
        <w:jc w:val="both"/>
        <w:rPr>
          <w:sz w:val="28"/>
          <w:szCs w:val="28"/>
        </w:rPr>
      </w:pPr>
    </w:p>
    <w:p w:rsidR="008F6C24" w:rsidRPr="00B44D92" w:rsidRDefault="008F6C24" w:rsidP="00B44D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4D92">
        <w:rPr>
          <w:b/>
          <w:sz w:val="28"/>
          <w:szCs w:val="28"/>
        </w:rPr>
        <w:t>Методики испытаний по ГОСТ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Физические, физико-химические и физико-механические свойства определяли в соответствии со стандартными методиками:</w:t>
      </w: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329"/>
      </w:tblGrid>
      <w:tr w:rsidR="008F6C24" w:rsidRPr="00B44D92" w:rsidTr="00B44D92">
        <w:tc>
          <w:tcPr>
            <w:tcW w:w="5740" w:type="dxa"/>
          </w:tcPr>
          <w:p w:rsidR="008F6C24" w:rsidRPr="00B44D92" w:rsidRDefault="008F6C24" w:rsidP="00B44D92">
            <w:pPr>
              <w:spacing w:line="360" w:lineRule="auto"/>
              <w:jc w:val="both"/>
            </w:pPr>
            <w:r w:rsidRPr="00B44D92">
              <w:t>-</w:t>
            </w:r>
            <w:r w:rsidR="00DC7887" w:rsidRPr="00B44D92">
              <w:t xml:space="preserve">насыпная </w:t>
            </w:r>
            <w:r w:rsidRPr="00B44D92">
              <w:t>плотность (</w:t>
            </w:r>
            <w:r w:rsidRPr="00B44D92">
              <w:sym w:font="Symbol" w:char="F072"/>
            </w:r>
            <w:r w:rsidRPr="00B44D92">
              <w:t>)</w:t>
            </w:r>
          </w:p>
        </w:tc>
        <w:tc>
          <w:tcPr>
            <w:tcW w:w="3329" w:type="dxa"/>
          </w:tcPr>
          <w:p w:rsidR="008F6C24" w:rsidRPr="00B44D92" w:rsidRDefault="008F6C24" w:rsidP="00B44D92">
            <w:pPr>
              <w:spacing w:line="360" w:lineRule="auto"/>
              <w:jc w:val="both"/>
            </w:pPr>
            <w:r w:rsidRPr="00B44D92">
              <w:t>ГОСТ 15139-71</w:t>
            </w:r>
          </w:p>
        </w:tc>
      </w:tr>
      <w:tr w:rsidR="008F6C24" w:rsidRPr="00B44D92" w:rsidTr="00B44D92">
        <w:tc>
          <w:tcPr>
            <w:tcW w:w="5740" w:type="dxa"/>
          </w:tcPr>
          <w:p w:rsidR="008F6C24" w:rsidRPr="00B44D92" w:rsidRDefault="008F6C24" w:rsidP="00B44D92">
            <w:pPr>
              <w:spacing w:line="360" w:lineRule="auto"/>
              <w:jc w:val="both"/>
            </w:pPr>
            <w:r w:rsidRPr="00B44D92">
              <w:t>-водопоглощение</w:t>
            </w:r>
          </w:p>
          <w:p w:rsidR="002C1BDE" w:rsidRPr="00B44D92" w:rsidRDefault="002C1BDE" w:rsidP="00B44D92">
            <w:pPr>
              <w:spacing w:line="360" w:lineRule="auto"/>
              <w:jc w:val="both"/>
            </w:pPr>
            <w:r w:rsidRPr="00B44D92">
              <w:t>-ситовай анализ</w:t>
            </w:r>
          </w:p>
        </w:tc>
        <w:tc>
          <w:tcPr>
            <w:tcW w:w="3329" w:type="dxa"/>
          </w:tcPr>
          <w:p w:rsidR="00B54024" w:rsidRPr="00B44D92" w:rsidRDefault="008F6C24" w:rsidP="00B44D92">
            <w:pPr>
              <w:spacing w:line="360" w:lineRule="auto"/>
              <w:jc w:val="both"/>
            </w:pPr>
            <w:r w:rsidRPr="00B44D92">
              <w:t>ГОСТ 4650-80</w:t>
            </w:r>
          </w:p>
          <w:p w:rsidR="00B54024" w:rsidRPr="00B44D92" w:rsidRDefault="00B54024" w:rsidP="00B44D92">
            <w:pPr>
              <w:spacing w:line="360" w:lineRule="auto"/>
              <w:jc w:val="both"/>
            </w:pPr>
            <w:r w:rsidRPr="00B44D92">
              <w:t>ГОСТ 5954.2-91</w:t>
            </w:r>
          </w:p>
        </w:tc>
      </w:tr>
    </w:tbl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</w:p>
    <w:p w:rsidR="008F6C24" w:rsidRPr="00B44D92" w:rsidRDefault="008F6C24" w:rsidP="00B44D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4D92">
        <w:rPr>
          <w:b/>
          <w:sz w:val="28"/>
          <w:szCs w:val="28"/>
        </w:rPr>
        <w:t>Метод инфракрасной спектроскопии (ИКС) [</w:t>
      </w:r>
      <w:r w:rsidR="004C7F78" w:rsidRPr="00B44D92">
        <w:rPr>
          <w:b/>
          <w:sz w:val="28"/>
          <w:szCs w:val="28"/>
        </w:rPr>
        <w:t>35-37</w:t>
      </w:r>
      <w:r w:rsidRPr="00B44D92">
        <w:rPr>
          <w:b/>
          <w:sz w:val="28"/>
          <w:szCs w:val="28"/>
        </w:rPr>
        <w:t>]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Для изучения взаимодействия компонентов композиций применяли метод инфракрасной спектроскопии (ИКС), выполняемый на приборе “Spekord” с приставкой “MJR-</w:t>
      </w:r>
      <w:smartTag w:uri="urn:schemas-microsoft-com:office:smarttags" w:element="metricconverter">
        <w:smartTagPr>
          <w:attr w:name="ProductID" w:val="4”"/>
        </w:smartTagPr>
        <w:r w:rsidRPr="00B44D92">
          <w:rPr>
            <w:sz w:val="28"/>
          </w:rPr>
          <w:t>4”</w:t>
        </w:r>
      </w:smartTag>
      <w:r w:rsidRPr="00B44D92">
        <w:rPr>
          <w:sz w:val="28"/>
        </w:rPr>
        <w:t xml:space="preserve"> с призмой KRS-5 c 18 отражениями. Образцы готовили в виде таблеток, полученных прессованием при давлении 2 МПа. 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Метод термогравиметрического анализа </w:t>
      </w:r>
      <w:r w:rsidR="004C7F78" w:rsidRPr="00B44D92">
        <w:rPr>
          <w:sz w:val="28"/>
          <w:szCs w:val="28"/>
        </w:rPr>
        <w:t>[38</w:t>
      </w:r>
      <w:r w:rsidRPr="00B44D92">
        <w:rPr>
          <w:sz w:val="28"/>
          <w:szCs w:val="28"/>
        </w:rPr>
        <w:t>]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Изменения массы, скорости изменения массы и величины тепловых эффектов при воздействии на полимеры повышенных температур изучали методом термогравиметрического анализа с использованием дериватографа “Q-1500D” системы Паулик - Паулик – Эрдей [5].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 xml:space="preserve">Образцы массой </w:t>
      </w:r>
      <w:smartTag w:uri="urn:schemas-microsoft-com:office:smarttags" w:element="metricconverter">
        <w:smartTagPr>
          <w:attr w:name="ProductID" w:val="0,2 г"/>
        </w:smartTagPr>
        <w:r w:rsidRPr="00B44D92">
          <w:rPr>
            <w:sz w:val="28"/>
          </w:rPr>
          <w:t>0,2 г</w:t>
        </w:r>
      </w:smartTag>
      <w:r w:rsidRPr="00B44D92">
        <w:rPr>
          <w:sz w:val="28"/>
        </w:rPr>
        <w:t xml:space="preserve"> нагревали в среде воздуха до 1000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</w:rPr>
        <w:t>С с постоянной скоростью нагрева - 10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</w:rPr>
        <w:t>/мин. Чувствительность по каналам ДТГ - 1mv; ТГ - 500 mv; ДТА - 500 mv. Точность измерения - 0, 1%.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  <w:szCs w:val="28"/>
        </w:rPr>
      </w:pPr>
    </w:p>
    <w:p w:rsidR="008F6C24" w:rsidRPr="00B44D92" w:rsidRDefault="008F6C24" w:rsidP="00B44D92">
      <w:pPr>
        <w:pStyle w:val="a3"/>
        <w:ind w:firstLine="709"/>
        <w:jc w:val="center"/>
        <w:rPr>
          <w:b/>
          <w:color w:val="auto"/>
          <w:szCs w:val="28"/>
        </w:rPr>
      </w:pPr>
      <w:r w:rsidRPr="00B44D92">
        <w:rPr>
          <w:b/>
          <w:color w:val="auto"/>
          <w:szCs w:val="28"/>
        </w:rPr>
        <w:t>Метод оптической микроскопии</w:t>
      </w:r>
      <w:r w:rsidR="004C7F78" w:rsidRPr="00B44D92">
        <w:rPr>
          <w:b/>
          <w:color w:val="auto"/>
          <w:szCs w:val="28"/>
        </w:rPr>
        <w:t xml:space="preserve"> [39,40</w:t>
      </w:r>
      <w:r w:rsidRPr="00B44D92">
        <w:rPr>
          <w:b/>
          <w:color w:val="auto"/>
          <w:szCs w:val="28"/>
        </w:rPr>
        <w:t>]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  <w:szCs w:val="28"/>
        </w:rPr>
      </w:pPr>
      <w:r w:rsidRPr="00B44D92">
        <w:rPr>
          <w:color w:val="auto"/>
          <w:szCs w:val="28"/>
        </w:rPr>
        <w:t>Микроскопические испытания проведены на микроскопе “ МБС-</w:t>
      </w:r>
      <w:smartTag w:uri="urn:schemas-microsoft-com:office:smarttags" w:element="metricconverter">
        <w:smartTagPr>
          <w:attr w:name="ProductID" w:val="5”"/>
        </w:smartTagPr>
        <w:r w:rsidRPr="00B44D92">
          <w:rPr>
            <w:color w:val="auto"/>
            <w:szCs w:val="28"/>
          </w:rPr>
          <w:t>5”</w:t>
        </w:r>
      </w:smartTag>
      <w:r w:rsidRPr="00B44D92">
        <w:rPr>
          <w:color w:val="auto"/>
          <w:szCs w:val="28"/>
        </w:rPr>
        <w:t xml:space="preserve"> в прямом свете, с увеличением от 50 до 500 крат.</w:t>
      </w:r>
    </w:p>
    <w:p w:rsidR="00B44D92" w:rsidRDefault="00B44D92" w:rsidP="00B44D92">
      <w:pPr>
        <w:pStyle w:val="a3"/>
        <w:ind w:firstLine="709"/>
        <w:jc w:val="both"/>
        <w:rPr>
          <w:color w:val="auto"/>
          <w:szCs w:val="28"/>
        </w:rPr>
      </w:pPr>
    </w:p>
    <w:p w:rsidR="008F6C24" w:rsidRPr="00B44D92" w:rsidRDefault="008F6C24" w:rsidP="00B44D92">
      <w:pPr>
        <w:pStyle w:val="a3"/>
        <w:ind w:firstLine="709"/>
        <w:jc w:val="center"/>
        <w:rPr>
          <w:b/>
          <w:color w:val="auto"/>
          <w:szCs w:val="28"/>
        </w:rPr>
      </w:pPr>
      <w:r w:rsidRPr="00B44D92">
        <w:rPr>
          <w:b/>
          <w:color w:val="auto"/>
          <w:szCs w:val="28"/>
        </w:rPr>
        <w:t>Метод определение насыпной плотности</w:t>
      </w:r>
      <w:r w:rsidR="00410269" w:rsidRPr="00B44D92">
        <w:rPr>
          <w:b/>
          <w:color w:val="auto"/>
          <w:szCs w:val="28"/>
        </w:rPr>
        <w:t xml:space="preserve"> [41</w:t>
      </w:r>
      <w:r w:rsidRPr="00B44D92">
        <w:rPr>
          <w:b/>
          <w:color w:val="auto"/>
          <w:szCs w:val="28"/>
        </w:rPr>
        <w:t>]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iCs/>
          <w:sz w:val="28"/>
          <w:szCs w:val="22"/>
        </w:rPr>
        <w:t xml:space="preserve">Насыпная плотность </w:t>
      </w:r>
      <w:r w:rsidRPr="00B44D92">
        <w:rPr>
          <w:sz w:val="28"/>
          <w:szCs w:val="22"/>
        </w:rPr>
        <w:t>выражается массой единицы объема (кг/м</w:t>
      </w:r>
      <w:r w:rsidRPr="00B44D92">
        <w:rPr>
          <w:sz w:val="28"/>
          <w:szCs w:val="22"/>
          <w:vertAlign w:val="superscript"/>
        </w:rPr>
        <w:t>3</w:t>
      </w:r>
      <w:r w:rsidRPr="00B44D92">
        <w:rPr>
          <w:sz w:val="28"/>
          <w:szCs w:val="22"/>
        </w:rPr>
        <w:t>) свободно насыпанного материала.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  <w:szCs w:val="22"/>
        </w:rPr>
        <w:t>Согласно ГОСТ 11035—64 испытуемый порошкообразный материал засыпают из конической ворон</w:t>
      </w:r>
      <w:r w:rsidRPr="00B44D92">
        <w:rPr>
          <w:sz w:val="28"/>
          <w:szCs w:val="22"/>
        </w:rPr>
        <w:softHyphen/>
        <w:t>ки, укрепленной на штативе над измерительным цилиндром на расстоянии 20—30 мм. Объем измерительного цилиндра 100 см</w:t>
      </w:r>
      <w:r w:rsidRPr="00B44D92">
        <w:rPr>
          <w:sz w:val="28"/>
          <w:szCs w:val="22"/>
          <w:vertAlign w:val="superscript"/>
        </w:rPr>
        <w:t>3</w:t>
      </w:r>
      <w:r w:rsidRPr="00B44D92">
        <w:rPr>
          <w:sz w:val="28"/>
          <w:szCs w:val="22"/>
        </w:rPr>
        <w:t xml:space="preserve">, внутренний диаметр </w:t>
      </w:r>
      <w:smartTag w:uri="urn:schemas-microsoft-com:office:smarttags" w:element="metricconverter">
        <w:smartTagPr>
          <w:attr w:name="ProductID" w:val="45 мм"/>
        </w:smartTagPr>
        <w:r w:rsidRPr="00B44D92">
          <w:rPr>
            <w:sz w:val="28"/>
            <w:szCs w:val="22"/>
          </w:rPr>
          <w:t>45 мм</w:t>
        </w:r>
      </w:smartTag>
      <w:r w:rsidRPr="00B44D92">
        <w:rPr>
          <w:sz w:val="28"/>
          <w:szCs w:val="22"/>
        </w:rPr>
        <w:t xml:space="preserve">. Цилиндр и воронку изготавливают из стекла или металла. Диаметр нижнего отверстия воронки </w:t>
      </w:r>
      <w:smartTag w:uri="urn:schemas-microsoft-com:office:smarttags" w:element="metricconverter">
        <w:smartTagPr>
          <w:attr w:name="ProductID" w:val="35 мм"/>
        </w:smartTagPr>
        <w:r w:rsidRPr="00B44D92">
          <w:rPr>
            <w:sz w:val="28"/>
            <w:szCs w:val="22"/>
          </w:rPr>
          <w:t>35 мм</w:t>
        </w:r>
      </w:smartTag>
      <w:r w:rsidRPr="00B44D92">
        <w:rPr>
          <w:sz w:val="28"/>
          <w:szCs w:val="22"/>
        </w:rPr>
        <w:t>.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2"/>
        </w:rPr>
      </w:pPr>
      <w:r w:rsidRPr="00B44D92">
        <w:rPr>
          <w:sz w:val="28"/>
          <w:szCs w:val="22"/>
        </w:rPr>
        <w:t>Ход определения. Закрыв нижнее отверстие воронки, засыпают в нее порцию испытуемого материала, после чего ука</w:t>
      </w:r>
      <w:r w:rsidRPr="00B44D92">
        <w:rPr>
          <w:sz w:val="28"/>
          <w:szCs w:val="22"/>
        </w:rPr>
        <w:softHyphen/>
        <w:t>занное отверстие вновь открывают и дают материалу высыпать</w:t>
      </w:r>
      <w:r w:rsidRPr="00B44D92">
        <w:rPr>
          <w:sz w:val="28"/>
          <w:szCs w:val="22"/>
        </w:rPr>
        <w:softHyphen/>
        <w:t>ся в предварительно взвешенный измерительный цилиндр. По</w:t>
      </w:r>
      <w:r w:rsidRPr="00B44D92">
        <w:rPr>
          <w:sz w:val="28"/>
          <w:szCs w:val="22"/>
        </w:rPr>
        <w:softHyphen/>
        <w:t>стукивание и встряхивание цилиндра не допускается. и напол</w:t>
      </w:r>
      <w:r w:rsidRPr="00B44D92">
        <w:rPr>
          <w:sz w:val="28"/>
          <w:szCs w:val="22"/>
        </w:rPr>
        <w:softHyphen/>
        <w:t xml:space="preserve">ненный сосуд взвешивают с точностью до </w:t>
      </w:r>
      <w:smartTag w:uri="urn:schemas-microsoft-com:office:smarttags" w:element="metricconverter">
        <w:smartTagPr>
          <w:attr w:name="ProductID" w:val="0,1 г"/>
        </w:smartTagPr>
        <w:r w:rsidRPr="00B44D92">
          <w:rPr>
            <w:sz w:val="28"/>
            <w:szCs w:val="22"/>
          </w:rPr>
          <w:t>0,1 г</w:t>
        </w:r>
      </w:smartTag>
      <w:r w:rsidRPr="00B44D92">
        <w:rPr>
          <w:sz w:val="28"/>
          <w:szCs w:val="22"/>
        </w:rPr>
        <w:t>.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2"/>
        </w:rPr>
      </w:pPr>
      <w:r w:rsidRPr="00B44D92">
        <w:rPr>
          <w:sz w:val="28"/>
          <w:szCs w:val="22"/>
        </w:rPr>
        <w:t>Насыпную плотность в кг/м</w:t>
      </w:r>
      <w:r w:rsidRPr="00B44D92">
        <w:rPr>
          <w:sz w:val="28"/>
          <w:szCs w:val="22"/>
          <w:vertAlign w:val="superscript"/>
        </w:rPr>
        <w:t>3</w:t>
      </w:r>
      <w:r w:rsidR="00B44D92">
        <w:rPr>
          <w:sz w:val="28"/>
          <w:szCs w:val="22"/>
        </w:rPr>
        <w:t xml:space="preserve"> </w:t>
      </w:r>
      <w:r w:rsidRPr="00B44D92">
        <w:rPr>
          <w:sz w:val="28"/>
          <w:szCs w:val="22"/>
        </w:rPr>
        <w:t>рассчитывают по формуле:</w:t>
      </w:r>
    </w:p>
    <w:p w:rsidR="008F6C24" w:rsidRPr="00B44D92" w:rsidRDefault="00477E6B" w:rsidP="00B44D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66pt;height:33.75pt">
            <v:imagedata r:id="rId19" o:title=""/>
          </v:shape>
        </w:pic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где </w:t>
      </w:r>
      <w:r w:rsidRPr="00B44D92">
        <w:rPr>
          <w:sz w:val="28"/>
          <w:szCs w:val="28"/>
          <w:lang w:val="en-US"/>
        </w:rPr>
        <w:t>m</w:t>
      </w:r>
      <w:r w:rsidRPr="00B44D92">
        <w:rPr>
          <w:sz w:val="28"/>
          <w:szCs w:val="28"/>
          <w:vertAlign w:val="subscript"/>
        </w:rPr>
        <w:t>1</w:t>
      </w:r>
      <w:r w:rsidRPr="00B44D92">
        <w:rPr>
          <w:sz w:val="28"/>
          <w:szCs w:val="28"/>
        </w:rPr>
        <w:t xml:space="preserve"> – масса измерительного цилиндра; </w:t>
      </w:r>
      <w:r w:rsidRPr="00B44D92">
        <w:rPr>
          <w:sz w:val="28"/>
          <w:szCs w:val="28"/>
          <w:lang w:val="en-US"/>
        </w:rPr>
        <w:t>m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– суммарная масса пробы и измерительного цилиндра.</w:t>
      </w:r>
    </w:p>
    <w:p w:rsidR="00FD1C61" w:rsidRPr="00B44D92" w:rsidRDefault="00FD1C61" w:rsidP="00B44D92">
      <w:pPr>
        <w:spacing w:line="360" w:lineRule="auto"/>
        <w:ind w:firstLine="709"/>
        <w:jc w:val="both"/>
        <w:rPr>
          <w:sz w:val="28"/>
          <w:szCs w:val="28"/>
        </w:rPr>
      </w:pPr>
    </w:p>
    <w:p w:rsidR="00467062" w:rsidRPr="00B44D92" w:rsidRDefault="00467062" w:rsidP="00B44D92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B44D92">
        <w:rPr>
          <w:rFonts w:ascii="Times New Roman" w:hAnsi="Times New Roman" w:cs="Times New Roman"/>
          <w:b w:val="0"/>
          <w:i w:val="0"/>
        </w:rPr>
        <w:t>Материальные расчеты</w:t>
      </w:r>
    </w:p>
    <w:p w:rsidR="00467062" w:rsidRPr="00B44D92" w:rsidRDefault="00467062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Таблица </w:t>
      </w:r>
      <w:r w:rsidR="008D50C5" w:rsidRPr="00B44D92">
        <w:rPr>
          <w:sz w:val="28"/>
          <w:szCs w:val="28"/>
        </w:rPr>
        <w:t>1</w:t>
      </w:r>
      <w:r w:rsidRPr="00B44D9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467062" w:rsidRPr="00B44D92">
        <w:tc>
          <w:tcPr>
            <w:tcW w:w="9570" w:type="dxa"/>
            <w:gridSpan w:val="4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Для стадии термообработки</w:t>
            </w:r>
          </w:p>
        </w:tc>
      </w:tr>
      <w:tr w:rsidR="00467062" w:rsidRPr="00B44D92">
        <w:tc>
          <w:tcPr>
            <w:tcW w:w="2391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приход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кг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расход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кг</w:t>
            </w:r>
          </w:p>
        </w:tc>
      </w:tr>
      <w:tr w:rsidR="00467062" w:rsidRPr="00B44D92">
        <w:tc>
          <w:tcPr>
            <w:tcW w:w="2391" w:type="dxa"/>
          </w:tcPr>
          <w:p w:rsidR="00467062" w:rsidRPr="00B44D92" w:rsidRDefault="00B44D92" w:rsidP="00B44D92">
            <w:pPr>
              <w:spacing w:line="360" w:lineRule="auto"/>
              <w:jc w:val="both"/>
            </w:pPr>
            <w:r w:rsidRPr="00B44D92">
              <w:t xml:space="preserve"> </w:t>
            </w:r>
            <w:r w:rsidR="00467062" w:rsidRPr="00B44D92">
              <w:t>1. ООП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700</w:t>
            </w:r>
          </w:p>
        </w:tc>
        <w:tc>
          <w:tcPr>
            <w:tcW w:w="2393" w:type="dxa"/>
          </w:tcPr>
          <w:p w:rsidR="00467062" w:rsidRPr="00B44D92" w:rsidRDefault="00B44D92" w:rsidP="00B44D92">
            <w:pPr>
              <w:spacing w:line="360" w:lineRule="auto"/>
              <w:jc w:val="both"/>
            </w:pPr>
            <w:r w:rsidRPr="00B44D92">
              <w:t xml:space="preserve"> </w:t>
            </w:r>
            <w:r w:rsidR="00467062" w:rsidRPr="00B44D92">
              <w:t>1.ООП</w:t>
            </w:r>
          </w:p>
          <w:p w:rsidR="00467062" w:rsidRPr="00B44D92" w:rsidRDefault="00B44D92" w:rsidP="00B44D92">
            <w:pPr>
              <w:spacing w:line="360" w:lineRule="auto"/>
              <w:jc w:val="both"/>
            </w:pPr>
            <w:r w:rsidRPr="00B44D92">
              <w:t xml:space="preserve"> </w:t>
            </w:r>
            <w:r w:rsidR="00467062" w:rsidRPr="00B44D92">
              <w:t>2.испарившаяся влага, СО</w:t>
            </w:r>
            <w:r w:rsidR="00467062" w:rsidRPr="00B44D92">
              <w:rPr>
                <w:vertAlign w:val="subscript"/>
              </w:rPr>
              <w:t>2</w:t>
            </w:r>
            <w:r w:rsidR="00467062" w:rsidRPr="00B44D92">
              <w:t>, СО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320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380</w:t>
            </w:r>
          </w:p>
        </w:tc>
      </w:tr>
      <w:tr w:rsidR="00467062" w:rsidRPr="00B44D92">
        <w:tc>
          <w:tcPr>
            <w:tcW w:w="9570" w:type="dxa"/>
            <w:gridSpan w:val="4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Для стадии окисления</w:t>
            </w:r>
          </w:p>
        </w:tc>
      </w:tr>
      <w:tr w:rsidR="00467062" w:rsidRPr="00B44D92">
        <w:tc>
          <w:tcPr>
            <w:tcW w:w="2391" w:type="dxa"/>
          </w:tcPr>
          <w:p w:rsidR="00467062" w:rsidRPr="00B44D92" w:rsidRDefault="00B44D92" w:rsidP="00B44D92">
            <w:pPr>
              <w:spacing w:line="360" w:lineRule="auto"/>
              <w:jc w:val="both"/>
            </w:pPr>
            <w:r w:rsidRPr="00B44D92">
              <w:t xml:space="preserve"> </w:t>
            </w:r>
            <w:r w:rsidR="00467062" w:rsidRPr="00B44D92">
              <w:t>2. ООП</w:t>
            </w:r>
          </w:p>
          <w:p w:rsidR="00467062" w:rsidRPr="00B44D92" w:rsidRDefault="00B44D92" w:rsidP="00B44D92">
            <w:pPr>
              <w:spacing w:line="360" w:lineRule="auto"/>
              <w:jc w:val="both"/>
              <w:rPr>
                <w:vertAlign w:val="subscript"/>
              </w:rPr>
            </w:pPr>
            <w:r w:rsidRPr="00B44D92">
              <w:t xml:space="preserve"> </w:t>
            </w:r>
            <w:r w:rsidR="00467062" w:rsidRPr="00B44D92">
              <w:t xml:space="preserve">3. </w:t>
            </w:r>
            <w:r w:rsidR="00467062" w:rsidRPr="00B44D92">
              <w:rPr>
                <w:lang w:val="en-US"/>
              </w:rPr>
              <w:t>H</w:t>
            </w:r>
            <w:r w:rsidR="00467062" w:rsidRPr="00B44D92">
              <w:rPr>
                <w:vertAlign w:val="subscript"/>
              </w:rPr>
              <w:t>2</w:t>
            </w:r>
            <w:r w:rsidR="00467062" w:rsidRPr="00B44D92">
              <w:rPr>
                <w:lang w:val="en-US"/>
              </w:rPr>
              <w:t>SO</w:t>
            </w:r>
            <w:r w:rsidR="00467062" w:rsidRPr="00B44D92">
              <w:rPr>
                <w:vertAlign w:val="subscript"/>
              </w:rPr>
              <w:t>4</w:t>
            </w:r>
            <w:r w:rsidRPr="00B44D92">
              <w:t xml:space="preserve"> 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320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1090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 xml:space="preserve">3. наполнитель </w:t>
            </w:r>
          </w:p>
        </w:tc>
        <w:tc>
          <w:tcPr>
            <w:tcW w:w="2393" w:type="dxa"/>
          </w:tcPr>
          <w:p w:rsidR="00467062" w:rsidRPr="00B44D92" w:rsidRDefault="001A7276" w:rsidP="00B44D92">
            <w:pPr>
              <w:spacing w:line="360" w:lineRule="auto"/>
              <w:jc w:val="both"/>
            </w:pPr>
            <w:r w:rsidRPr="00B44D92">
              <w:t>1410</w:t>
            </w:r>
          </w:p>
        </w:tc>
      </w:tr>
      <w:tr w:rsidR="00467062" w:rsidRPr="00B44D92">
        <w:tc>
          <w:tcPr>
            <w:tcW w:w="9570" w:type="dxa"/>
            <w:gridSpan w:val="4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Для стадии промывки</w:t>
            </w:r>
          </w:p>
        </w:tc>
      </w:tr>
      <w:tr w:rsidR="00467062" w:rsidRPr="00B44D92">
        <w:tc>
          <w:tcPr>
            <w:tcW w:w="2391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1. наполнитель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2. вода</w:t>
            </w:r>
          </w:p>
        </w:tc>
        <w:tc>
          <w:tcPr>
            <w:tcW w:w="2393" w:type="dxa"/>
          </w:tcPr>
          <w:p w:rsidR="00467062" w:rsidRPr="00B44D92" w:rsidRDefault="001A7276" w:rsidP="00B44D92">
            <w:pPr>
              <w:spacing w:line="360" w:lineRule="auto"/>
              <w:jc w:val="both"/>
            </w:pPr>
            <w:r w:rsidRPr="00B44D92">
              <w:t>1410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13700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1. наполнитель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 xml:space="preserve">2. промывная вода(содержащая </w:t>
            </w:r>
            <w:r w:rsidRPr="00B44D92">
              <w:rPr>
                <w:lang w:val="en-US"/>
              </w:rPr>
              <w:t>H</w:t>
            </w:r>
            <w:r w:rsidRPr="00B44D92">
              <w:rPr>
                <w:vertAlign w:val="subscript"/>
              </w:rPr>
              <w:t>2</w:t>
            </w:r>
            <w:r w:rsidRPr="00B44D92">
              <w:rPr>
                <w:lang w:val="en-US"/>
              </w:rPr>
              <w:t>SO</w:t>
            </w:r>
            <w:r w:rsidRPr="00B44D92">
              <w:rPr>
                <w:vertAlign w:val="subscript"/>
              </w:rPr>
              <w:t>4</w:t>
            </w:r>
            <w:r w:rsidRPr="00B44D92">
              <w:t>)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3. потери наполнителя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4. потери промывной воды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337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14504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</w:p>
          <w:p w:rsidR="00467062" w:rsidRPr="00B44D92" w:rsidRDefault="00467062" w:rsidP="00B44D92">
            <w:pPr>
              <w:spacing w:line="360" w:lineRule="auto"/>
              <w:jc w:val="both"/>
            </w:pP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296</w:t>
            </w:r>
          </w:p>
        </w:tc>
      </w:tr>
      <w:tr w:rsidR="00467062" w:rsidRPr="00B44D92">
        <w:tc>
          <w:tcPr>
            <w:tcW w:w="9570" w:type="dxa"/>
            <w:gridSpan w:val="4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Для стадии сушки</w:t>
            </w:r>
          </w:p>
        </w:tc>
      </w:tr>
      <w:tr w:rsidR="00467062" w:rsidRPr="00B44D92">
        <w:tc>
          <w:tcPr>
            <w:tcW w:w="2391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1. наполнитель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337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1. наполнитель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2. влага</w:t>
            </w:r>
          </w:p>
        </w:tc>
        <w:tc>
          <w:tcPr>
            <w:tcW w:w="2393" w:type="dxa"/>
          </w:tcPr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260</w:t>
            </w:r>
          </w:p>
          <w:p w:rsidR="00467062" w:rsidRPr="00B44D92" w:rsidRDefault="00467062" w:rsidP="00B44D92">
            <w:pPr>
              <w:spacing w:line="360" w:lineRule="auto"/>
              <w:jc w:val="both"/>
            </w:pPr>
            <w:r w:rsidRPr="00B44D92">
              <w:t>77</w:t>
            </w:r>
          </w:p>
        </w:tc>
      </w:tr>
    </w:tbl>
    <w:p w:rsidR="00467062" w:rsidRPr="00B44D92" w:rsidRDefault="00467062" w:rsidP="00B44D92">
      <w:pPr>
        <w:spacing w:line="360" w:lineRule="auto"/>
        <w:ind w:firstLine="709"/>
        <w:jc w:val="both"/>
        <w:rPr>
          <w:sz w:val="28"/>
        </w:rPr>
      </w:pPr>
    </w:p>
    <w:p w:rsidR="008F6C24" w:rsidRPr="00B44D92" w:rsidRDefault="00D42DE7" w:rsidP="00B44D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4D92">
        <w:rPr>
          <w:b/>
          <w:sz w:val="28"/>
          <w:szCs w:val="28"/>
        </w:rPr>
        <w:t>2</w:t>
      </w:r>
      <w:r w:rsidR="008F6C24" w:rsidRPr="00B44D92">
        <w:rPr>
          <w:b/>
          <w:sz w:val="28"/>
          <w:szCs w:val="28"/>
        </w:rPr>
        <w:t>.</w:t>
      </w:r>
      <w:r w:rsidRPr="00B44D92">
        <w:rPr>
          <w:b/>
          <w:sz w:val="28"/>
          <w:szCs w:val="28"/>
        </w:rPr>
        <w:t>3</w:t>
      </w:r>
      <w:r w:rsidR="008F6C24" w:rsidRPr="00B44D92">
        <w:rPr>
          <w:b/>
          <w:sz w:val="28"/>
          <w:szCs w:val="28"/>
        </w:rPr>
        <w:t>.Результаты эксперимента</w:t>
      </w:r>
    </w:p>
    <w:p w:rsidR="00B44D92" w:rsidRDefault="00B44D92" w:rsidP="00B44D92">
      <w:pPr>
        <w:spacing w:line="360" w:lineRule="auto"/>
        <w:ind w:firstLine="709"/>
        <w:jc w:val="both"/>
        <w:rPr>
          <w:sz w:val="28"/>
          <w:szCs w:val="28"/>
        </w:rPr>
      </w:pP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Отходы промышленного и сельскохозяйственного производства представляют одну из серьезных экологических проблем в РФ. Вопросы утилизации отходов обмолота зерновых культур таких как, например, гречиха, просо, подсолнечник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зачастую не решаются вообще, либо отходы годами гниют на полях,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либо их сжигают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 xml:space="preserve">и возникает серьезная опасность пожаров. </w:t>
      </w:r>
    </w:p>
    <w:p w:rsidR="006A1D61" w:rsidRPr="00B44D92" w:rsidRDefault="008F6C24" w:rsidP="00B44D92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Ежегодно на территории РФ в результате сельскохозяйственной переработки накапливается много отходов, причем только отходов обмолота проса примерно 117тыс.т.</w:t>
      </w:r>
    </w:p>
    <w:p w:rsidR="006A1D61" w:rsidRPr="00B44D92" w:rsidRDefault="00410269" w:rsidP="00B44D92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ходе работы о</w:t>
      </w:r>
      <w:r w:rsidR="006A1D61" w:rsidRPr="00B44D92">
        <w:rPr>
          <w:sz w:val="28"/>
          <w:szCs w:val="28"/>
        </w:rPr>
        <w:t>пределена полидисперсность образцов,</w:t>
      </w:r>
      <w:r w:rsidR="00DC7887" w:rsidRPr="00B44D92">
        <w:rPr>
          <w:sz w:val="28"/>
          <w:szCs w:val="28"/>
        </w:rPr>
        <w:t xml:space="preserve"> последовательно обработанных</w:t>
      </w:r>
      <w:r w:rsidR="006A1D61" w:rsidRPr="00B44D92">
        <w:rPr>
          <w:sz w:val="28"/>
          <w:szCs w:val="28"/>
        </w:rPr>
        <w:t xml:space="preserve"> </w:t>
      </w:r>
      <w:r w:rsidR="00DC7887" w:rsidRPr="00B44D92">
        <w:rPr>
          <w:sz w:val="28"/>
          <w:szCs w:val="28"/>
        </w:rPr>
        <w:t>при Т= 600</w:t>
      </w:r>
      <w:r w:rsidR="00DC7887" w:rsidRPr="00B44D92">
        <w:rPr>
          <w:sz w:val="28"/>
          <w:szCs w:val="28"/>
        </w:rPr>
        <w:sym w:font="Symbol" w:char="F0B0"/>
      </w:r>
      <w:r w:rsidR="00DC7887" w:rsidRPr="00B44D92">
        <w:rPr>
          <w:sz w:val="28"/>
          <w:szCs w:val="28"/>
        </w:rPr>
        <w:t>С и серной ки</w:t>
      </w:r>
      <w:r w:rsidR="00DC3902" w:rsidRPr="00B44D92">
        <w:rPr>
          <w:sz w:val="28"/>
          <w:szCs w:val="28"/>
        </w:rPr>
        <w:t>слотой, как неизмельченных</w:t>
      </w:r>
      <w:r w:rsidR="00DC7887" w:rsidRPr="00B44D92">
        <w:rPr>
          <w:sz w:val="28"/>
          <w:szCs w:val="28"/>
        </w:rPr>
        <w:t xml:space="preserve">, так </w:t>
      </w:r>
      <w:r w:rsidR="00DC3902" w:rsidRPr="00B44D92">
        <w:rPr>
          <w:sz w:val="28"/>
          <w:szCs w:val="28"/>
        </w:rPr>
        <w:t>и подвергнутых измельчению рис.3</w:t>
      </w:r>
      <w:r w:rsidR="00DC7887" w:rsidRPr="00B44D92">
        <w:rPr>
          <w:sz w:val="28"/>
          <w:szCs w:val="28"/>
        </w:rPr>
        <w:t xml:space="preserve">. </w:t>
      </w:r>
    </w:p>
    <w:p w:rsidR="00F56442" w:rsidRPr="00B44D92" w:rsidRDefault="00F56442" w:rsidP="00B44D92">
      <w:pPr>
        <w:pStyle w:val="af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44D92">
        <w:rPr>
          <w:b w:val="0"/>
          <w:sz w:val="28"/>
          <w:szCs w:val="28"/>
        </w:rPr>
        <w:t>Распределение частиц по размерам</w:t>
      </w:r>
    </w:p>
    <w:p w:rsidR="00F56442" w:rsidRPr="00B44D92" w:rsidRDefault="0025529D" w:rsidP="00B44D9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измельченные</w:t>
      </w:r>
    </w:p>
    <w:p w:rsidR="0025529D" w:rsidRPr="00B44D92" w:rsidRDefault="003E0E02" w:rsidP="00B44D9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не</w:t>
      </w:r>
      <w:r w:rsidR="0025529D" w:rsidRPr="00B44D92">
        <w:rPr>
          <w:sz w:val="28"/>
          <w:szCs w:val="28"/>
        </w:rPr>
        <w:t>измельченные</w:t>
      </w:r>
    </w:p>
    <w:p w:rsidR="006A1D61" w:rsidRPr="00B44D92" w:rsidRDefault="00F56442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</w:t>
      </w:r>
      <w:r w:rsidR="006A1D61" w:rsidRPr="00B44D92">
        <w:rPr>
          <w:sz w:val="28"/>
          <w:szCs w:val="28"/>
        </w:rPr>
        <w:t xml:space="preserve">осле </w:t>
      </w:r>
      <w:r w:rsidRPr="00B44D92">
        <w:rPr>
          <w:sz w:val="28"/>
          <w:szCs w:val="28"/>
        </w:rPr>
        <w:t>измельчения состава</w:t>
      </w:r>
      <w:r w:rsidR="006A1D61" w:rsidRPr="00B44D92">
        <w:rPr>
          <w:sz w:val="28"/>
          <w:szCs w:val="28"/>
        </w:rPr>
        <w:t xml:space="preserve"> содержание более крупнодисперсных фракций меньше, </w:t>
      </w:r>
      <w:r w:rsidR="00780E75" w:rsidRPr="00B44D92">
        <w:rPr>
          <w:sz w:val="28"/>
          <w:szCs w:val="28"/>
        </w:rPr>
        <w:t xml:space="preserve">и образуются частицы </w:t>
      </w:r>
      <w:r w:rsidR="001A7276" w:rsidRPr="00B44D92">
        <w:rPr>
          <w:sz w:val="28"/>
          <w:szCs w:val="28"/>
        </w:rPr>
        <w:t xml:space="preserve">размером </w:t>
      </w:r>
      <w:r w:rsidR="001A7276" w:rsidRPr="00B44D92">
        <w:rPr>
          <w:sz w:val="28"/>
          <w:szCs w:val="28"/>
        </w:rPr>
        <w:sym w:font="Symbol" w:char="F07E"/>
      </w:r>
      <w:r w:rsidR="001A7276" w:rsidRPr="00B44D92">
        <w:rPr>
          <w:sz w:val="28"/>
          <w:szCs w:val="28"/>
        </w:rPr>
        <w:t xml:space="preserve"> </w:t>
      </w:r>
      <w:r w:rsidR="00D42DE7" w:rsidRPr="00B44D92">
        <w:rPr>
          <w:sz w:val="28"/>
          <w:szCs w:val="28"/>
        </w:rPr>
        <w:t>1*</w:t>
      </w:r>
      <w:r w:rsidR="001A7276" w:rsidRPr="00B44D92">
        <w:rPr>
          <w:sz w:val="28"/>
          <w:szCs w:val="28"/>
        </w:rPr>
        <w:t>10</w:t>
      </w:r>
      <w:r w:rsidR="001A7276" w:rsidRPr="00B44D92">
        <w:rPr>
          <w:sz w:val="28"/>
          <w:szCs w:val="28"/>
          <w:vertAlign w:val="superscript"/>
        </w:rPr>
        <w:t>-6</w:t>
      </w:r>
      <w:r w:rsidR="001A7276" w:rsidRPr="00B44D92">
        <w:rPr>
          <w:sz w:val="28"/>
          <w:szCs w:val="28"/>
        </w:rPr>
        <w:t>-10</w:t>
      </w:r>
      <w:r w:rsidR="001A7276" w:rsidRPr="00B44D92">
        <w:rPr>
          <w:sz w:val="28"/>
          <w:szCs w:val="28"/>
          <w:vertAlign w:val="superscript"/>
        </w:rPr>
        <w:t>-7</w:t>
      </w:r>
      <w:r w:rsidR="00780E75" w:rsidRPr="00B44D92">
        <w:rPr>
          <w:sz w:val="28"/>
          <w:szCs w:val="28"/>
        </w:rPr>
        <w:t>м.</w:t>
      </w:r>
    </w:p>
    <w:p w:rsidR="00410269" w:rsidRPr="00B44D92" w:rsidRDefault="00BA3867" w:rsidP="00B44D92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литературе</w:t>
      </w:r>
      <w:r w:rsidR="00854208" w:rsidRPr="00B44D92">
        <w:rPr>
          <w:sz w:val="28"/>
          <w:szCs w:val="28"/>
        </w:rPr>
        <w:t xml:space="preserve"> [44]</w:t>
      </w:r>
      <w:r w:rsidRPr="00B44D92">
        <w:rPr>
          <w:sz w:val="28"/>
          <w:szCs w:val="28"/>
        </w:rPr>
        <w:t xml:space="preserve"> описано получение активных углей после обработки растительных отходов термической обработкой 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 xml:space="preserve">серной кислотой. </w:t>
      </w:r>
    </w:p>
    <w:p w:rsidR="00854208" w:rsidRPr="00B44D92" w:rsidRDefault="00854208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Из данных оптической микроскопии видно, что образцы подвергнутые обработке серной кислотой</w:t>
      </w:r>
      <w:r w:rsidR="00D42DE7" w:rsidRPr="00B44D92">
        <w:rPr>
          <w:sz w:val="28"/>
        </w:rPr>
        <w:t xml:space="preserve"> (</w:t>
      </w:r>
      <w:r w:rsidR="003567EE" w:rsidRPr="00B44D92">
        <w:rPr>
          <w:sz w:val="28"/>
        </w:rPr>
        <w:t>рис</w:t>
      </w:r>
      <w:r w:rsidR="00D42DE7" w:rsidRPr="00B44D92">
        <w:rPr>
          <w:sz w:val="28"/>
        </w:rPr>
        <w:t>.</w:t>
      </w:r>
      <w:r w:rsidR="003567EE" w:rsidRPr="00B44D92">
        <w:rPr>
          <w:sz w:val="28"/>
        </w:rPr>
        <w:t xml:space="preserve"> 5)</w:t>
      </w:r>
      <w:r w:rsidRPr="00B44D92">
        <w:rPr>
          <w:sz w:val="28"/>
        </w:rPr>
        <w:t xml:space="preserve"> и комплексно</w:t>
      </w:r>
      <w:r w:rsidR="003567EE" w:rsidRPr="00B44D92">
        <w:rPr>
          <w:sz w:val="28"/>
        </w:rPr>
        <w:t xml:space="preserve"> (рис</w:t>
      </w:r>
      <w:r w:rsidR="00D42DE7" w:rsidRPr="00B44D92">
        <w:rPr>
          <w:sz w:val="28"/>
        </w:rPr>
        <w:t>.</w:t>
      </w:r>
      <w:r w:rsidR="003567EE" w:rsidRPr="00B44D92">
        <w:rPr>
          <w:sz w:val="28"/>
        </w:rPr>
        <w:t xml:space="preserve"> 6)</w:t>
      </w:r>
      <w:r w:rsidRPr="00B44D92">
        <w:rPr>
          <w:sz w:val="28"/>
        </w:rPr>
        <w:t xml:space="preserve"> ( Т=600 ºС и серной кислотой ) имеют измененную морфологию поверхности по сравнению с исходными ( рис.1). А также, образцы после комплексной обработки имеют большой разброс по размерам.</w:t>
      </w:r>
    </w:p>
    <w:p w:rsidR="008F6C24" w:rsidRPr="00B44D92" w:rsidRDefault="008F6C24" w:rsidP="00B44D92">
      <w:pPr>
        <w:pStyle w:val="11"/>
        <w:spacing w:after="0" w:line="360" w:lineRule="auto"/>
        <w:ind w:firstLine="709"/>
      </w:pPr>
      <w:r w:rsidRPr="00B44D92">
        <w:t xml:space="preserve">Изменения в химическом составе ООП как после термовоздействия, так и после обработки серной кислоты исследовались методами термогравиметричекого анализа. 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При термораспаде полисахаридов в результате разрыва кислород-углеродных связей происходят три основных процесса: дегидратация, деполимеризация и затем глубокая деструкция с разрушением циклов и образование различных продуктов распада.[</w:t>
      </w:r>
      <w:r w:rsidR="00F714E5" w:rsidRPr="00B44D92">
        <w:rPr>
          <w:sz w:val="28"/>
          <w:szCs w:val="28"/>
        </w:rPr>
        <w:t>14</w:t>
      </w:r>
      <w:r w:rsidRPr="00B44D92">
        <w:rPr>
          <w:sz w:val="28"/>
          <w:szCs w:val="28"/>
        </w:rPr>
        <w:t xml:space="preserve">] 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 результате дегидратации (200-250ºС) образуются сопряженные ненасыщенные структуры, формирующие при пиролизе карбонизованный остаток. Дегидратация это цепной радикальный процесс. При дегидратации протекают три типа реакций: внутримолекулярная с отщеплением воды и появлением двойной связи, внутримолекулярная с образованием внутрициклической эфирной связи и межмолекулярная с образованием межмолекулярной эфирной связи</w:t>
      </w:r>
    </w:p>
    <w:p w:rsidR="008F6C24" w:rsidRPr="00B44D92" w:rsidRDefault="008F6C24" w:rsidP="00B44D92">
      <w:pPr>
        <w:pStyle w:val="11"/>
        <w:spacing w:after="0" w:line="360" w:lineRule="auto"/>
        <w:ind w:firstLine="709"/>
      </w:pPr>
      <w:r w:rsidRPr="00B44D92">
        <w:t>Деструкция исходных ООП начинается</w:t>
      </w:r>
      <w:r w:rsidR="00B44D92">
        <w:t xml:space="preserve"> </w:t>
      </w:r>
      <w:r w:rsidRPr="00B44D92">
        <w:t>160</w:t>
      </w:r>
      <w:r w:rsidRPr="00B44D92">
        <w:rPr>
          <w:rFonts w:cs="Times New Roman"/>
        </w:rPr>
        <w:t>˚</w:t>
      </w:r>
      <w:r w:rsidRPr="00B44D92">
        <w:t>С, потери массы по завершению основной с</w:t>
      </w:r>
      <w:r w:rsidR="00E42FE5" w:rsidRPr="00B44D92">
        <w:t>тадии деструкции составляют 62</w:t>
      </w:r>
      <w:r w:rsidRPr="00B44D92">
        <w:t xml:space="preserve">%. </w:t>
      </w:r>
    </w:p>
    <w:p w:rsidR="008F6C24" w:rsidRPr="00B44D92" w:rsidRDefault="008F6C24" w:rsidP="00B44D92">
      <w:pPr>
        <w:pStyle w:val="11"/>
        <w:spacing w:after="0" w:line="360" w:lineRule="auto"/>
        <w:ind w:firstLine="709"/>
        <w:rPr>
          <w:rFonts w:cs="Times New Roman"/>
        </w:rPr>
      </w:pPr>
      <w:r w:rsidRPr="00B44D92">
        <w:t>Воздействие температуры в 250</w:t>
      </w:r>
      <w:r w:rsidRPr="00B44D92">
        <w:rPr>
          <w:rFonts w:cs="Times New Roman"/>
        </w:rPr>
        <w:t>˚</w:t>
      </w:r>
      <w:r w:rsidRPr="00B44D92">
        <w:t>С при продолжительности термообработки 90 мин. существенно не влияют на термостойкость образцов. У образцов обработанных как разбавленной</w:t>
      </w:r>
      <w:r w:rsidR="00D42DE7" w:rsidRPr="00B44D92">
        <w:t>,</w:t>
      </w:r>
      <w:r w:rsidRPr="00B44D92">
        <w:t xml:space="preserve"> так и концентрированной серной кислотой, отмечены существенные отличия в термостойкости в сравнении с исходным ООП. О чем свидетельствует повышение начальной температуры разложения основной стадии деструкции. Снижаются</w:t>
      </w:r>
      <w:r w:rsidR="00B44D92">
        <w:t xml:space="preserve"> </w:t>
      </w:r>
      <w:r w:rsidRPr="00B44D92">
        <w:t>потери массы</w:t>
      </w:r>
      <w:r w:rsidR="00B44D92">
        <w:t xml:space="preserve"> </w:t>
      </w:r>
      <w:r w:rsidRPr="00B44D92">
        <w:t xml:space="preserve">в широком интервале температур. </w:t>
      </w:r>
      <w:r w:rsidRPr="00B44D92">
        <w:rPr>
          <w:rFonts w:cs="Times New Roman"/>
        </w:rPr>
        <w:t>Предположительно этот процесс соответствует процессу окисления отходов и образованию графитовых структур.</w:t>
      </w:r>
    </w:p>
    <w:p w:rsidR="008F6C24" w:rsidRPr="00B44D92" w:rsidRDefault="00B44D92" w:rsidP="00B44D92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8F6C24" w:rsidRPr="00B44D92">
        <w:rPr>
          <w:color w:val="auto"/>
        </w:rPr>
        <w:t>Таблица 3.</w:t>
      </w:r>
    </w:p>
    <w:p w:rsidR="008F6C24" w:rsidRPr="00B44D92" w:rsidRDefault="008F6C24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  <w:szCs w:val="28"/>
        </w:rPr>
        <w:t>Показатели пиролиза</w:t>
      </w:r>
    </w:p>
    <w:tbl>
      <w:tblPr>
        <w:tblpPr w:leftFromText="180" w:rightFromText="180" w:vertAnchor="text" w:horzAnchor="margin" w:tblpX="-176" w:tblpY="137"/>
        <w:tblW w:w="9791" w:type="dxa"/>
        <w:tblLayout w:type="fixed"/>
        <w:tblLook w:val="0000" w:firstRow="0" w:lastRow="0" w:firstColumn="0" w:lastColumn="0" w:noHBand="0" w:noVBand="0"/>
      </w:tblPr>
      <w:tblGrid>
        <w:gridCol w:w="2660"/>
        <w:gridCol w:w="1361"/>
        <w:gridCol w:w="7"/>
        <w:gridCol w:w="1051"/>
        <w:gridCol w:w="7"/>
        <w:gridCol w:w="749"/>
        <w:gridCol w:w="7"/>
        <w:gridCol w:w="749"/>
        <w:gridCol w:w="7"/>
        <w:gridCol w:w="905"/>
        <w:gridCol w:w="7"/>
        <w:gridCol w:w="771"/>
        <w:gridCol w:w="7"/>
        <w:gridCol w:w="727"/>
        <w:gridCol w:w="15"/>
        <w:gridCol w:w="754"/>
        <w:gridCol w:w="7"/>
      </w:tblGrid>
      <w:tr w:rsidR="008F6C24" w:rsidRPr="00B44D92" w:rsidTr="00B44D92">
        <w:trPr>
          <w:gridAfter w:val="1"/>
          <w:wAfter w:w="7" w:type="dxa"/>
          <w:cantSplit/>
          <w:trHeight w:hRule="exact" w:val="87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Виды отходов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  <w:rPr>
                <w:vertAlign w:val="subscript"/>
              </w:rPr>
            </w:pPr>
            <w:r w:rsidRPr="00B44D92">
              <w:t>Т</w:t>
            </w:r>
            <w:r w:rsidRPr="00B44D92">
              <w:rPr>
                <w:vertAlign w:val="subscript"/>
              </w:rPr>
              <w:t>н</w:t>
            </w:r>
            <w:r w:rsidRPr="00B44D92">
              <w:t>-Т</w:t>
            </w:r>
            <w:r w:rsidRPr="00B44D92">
              <w:rPr>
                <w:vertAlign w:val="subscript"/>
              </w:rPr>
              <w:t>к,</w:t>
            </w:r>
          </w:p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˚С</w:t>
            </w:r>
          </w:p>
          <w:p w:rsidR="008F6C24" w:rsidRPr="00B44D92" w:rsidRDefault="008F6C24" w:rsidP="00B44D92">
            <w:pPr>
              <w:spacing w:line="360" w:lineRule="auto"/>
              <w:jc w:val="both"/>
              <w:rPr>
                <w:vertAlign w:val="superscript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  <w:rPr>
                <w:vertAlign w:val="subscript"/>
              </w:rPr>
            </w:pPr>
            <w:r w:rsidRPr="00B44D92">
              <w:t>m</w:t>
            </w:r>
            <w:r w:rsidRPr="00B44D92">
              <w:rPr>
                <w:vertAlign w:val="subscript"/>
              </w:rPr>
              <w:t>н</w:t>
            </w:r>
            <w:r w:rsidRPr="00B44D92">
              <w:t>-m</w:t>
            </w:r>
            <w:r w:rsidRPr="00B44D92">
              <w:rPr>
                <w:vertAlign w:val="subscript"/>
              </w:rPr>
              <w:t>к,</w:t>
            </w:r>
          </w:p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%</w:t>
            </w:r>
          </w:p>
          <w:p w:rsidR="008F6C24" w:rsidRPr="00B44D92" w:rsidRDefault="008F6C24" w:rsidP="00B44D92">
            <w:pPr>
              <w:spacing w:line="360" w:lineRule="auto"/>
              <w:jc w:val="both"/>
            </w:pPr>
          </w:p>
        </w:tc>
        <w:tc>
          <w:tcPr>
            <w:tcW w:w="47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Потери массы,</w:t>
            </w:r>
          </w:p>
          <w:p w:rsidR="008F6C24" w:rsidRPr="00B44D92" w:rsidRDefault="008F6C24" w:rsidP="00B44D92">
            <w:pPr>
              <w:spacing w:line="360" w:lineRule="auto"/>
              <w:jc w:val="both"/>
            </w:pPr>
            <w:r w:rsidRPr="00B44D92">
              <w:t>% при температурах (С</w:t>
            </w:r>
            <w:r w:rsidRPr="00B44D92">
              <w:rPr>
                <w:vertAlign w:val="superscript"/>
              </w:rPr>
              <w:t>о</w:t>
            </w:r>
            <w:r w:rsidRPr="00B44D92">
              <w:t>)</w:t>
            </w:r>
          </w:p>
        </w:tc>
      </w:tr>
      <w:tr w:rsidR="008F6C24" w:rsidRPr="00B44D92" w:rsidTr="00B44D92">
        <w:trPr>
          <w:gridAfter w:val="1"/>
          <w:wAfter w:w="7" w:type="dxa"/>
          <w:cantSplit/>
          <w:trHeight w:val="50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pacing w:line="360" w:lineRule="auto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pacing w:line="360" w:lineRule="auto"/>
              <w:jc w:val="both"/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pacing w:line="360" w:lineRule="auto"/>
              <w:jc w:val="both"/>
            </w:pP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100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200</w:t>
            </w:r>
          </w:p>
        </w:tc>
        <w:tc>
          <w:tcPr>
            <w:tcW w:w="9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300</w:t>
            </w:r>
          </w:p>
        </w:tc>
        <w:tc>
          <w:tcPr>
            <w:tcW w:w="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400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500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600</w:t>
            </w:r>
          </w:p>
        </w:tc>
      </w:tr>
      <w:tr w:rsidR="008F6C24" w:rsidRPr="00B44D92" w:rsidTr="00B44D92">
        <w:trPr>
          <w:gridAfter w:val="1"/>
          <w:wAfter w:w="7" w:type="dxa"/>
          <w:trHeight w:val="368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Отходы обмолота проса (исходные)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160-300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8-38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6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14</w:t>
            </w:r>
          </w:p>
        </w:tc>
        <w:tc>
          <w:tcPr>
            <w:tcW w:w="9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38</w:t>
            </w:r>
          </w:p>
        </w:tc>
        <w:tc>
          <w:tcPr>
            <w:tcW w:w="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50,5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57,5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62</w:t>
            </w:r>
          </w:p>
        </w:tc>
      </w:tr>
      <w:tr w:rsidR="008F6C24" w:rsidRPr="00B44D92" w:rsidTr="00B44D92">
        <w:trPr>
          <w:gridAfter w:val="1"/>
          <w:wAfter w:w="7" w:type="dxa"/>
          <w:trHeight w:val="368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01755E" w:rsidP="00B44D92">
            <w:pPr>
              <w:snapToGrid w:val="0"/>
              <w:spacing w:line="360" w:lineRule="auto"/>
              <w:jc w:val="both"/>
            </w:pPr>
            <w:r w:rsidRPr="00B44D92">
              <w:t>ООП термообраб.</w:t>
            </w:r>
          </w:p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(Т=250˚С) 90 мин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165-360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5-44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4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7</w:t>
            </w:r>
          </w:p>
        </w:tc>
        <w:tc>
          <w:tcPr>
            <w:tcW w:w="9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34,5</w:t>
            </w:r>
          </w:p>
        </w:tc>
        <w:tc>
          <w:tcPr>
            <w:tcW w:w="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47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56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61,5</w:t>
            </w:r>
          </w:p>
        </w:tc>
      </w:tr>
      <w:tr w:rsidR="008F6C24" w:rsidRPr="00B44D92" w:rsidTr="00B44D92">
        <w:trPr>
          <w:gridAfter w:val="1"/>
          <w:wAfter w:w="7" w:type="dxa"/>
          <w:trHeight w:val="368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01755E" w:rsidP="00B44D92">
            <w:pPr>
              <w:snapToGrid w:val="0"/>
              <w:spacing w:line="360" w:lineRule="auto"/>
              <w:jc w:val="both"/>
            </w:pPr>
            <w:r w:rsidRPr="00B44D92">
              <w:t>ООП, обраб.</w:t>
            </w:r>
            <w:r w:rsidR="008F6C24" w:rsidRPr="00B44D92">
              <w:t xml:space="preserve"> </w:t>
            </w:r>
            <w:r w:rsidRPr="00B44D92">
              <w:t>к</w:t>
            </w:r>
            <w:r w:rsidR="008F6C24" w:rsidRPr="00B44D92">
              <w:t>онц</w:t>
            </w:r>
            <w:r w:rsidRPr="00B44D92">
              <w:t>.</w:t>
            </w:r>
            <w:r w:rsidR="008F6C24" w:rsidRPr="00B44D92">
              <w:t xml:space="preserve"> серной кислотой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250-660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28-78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5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20</w:t>
            </w:r>
          </w:p>
        </w:tc>
        <w:tc>
          <w:tcPr>
            <w:tcW w:w="9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34</w:t>
            </w:r>
          </w:p>
        </w:tc>
        <w:tc>
          <w:tcPr>
            <w:tcW w:w="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44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67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24" w:rsidRPr="00B44D92" w:rsidRDefault="008F6C24" w:rsidP="00B44D92">
            <w:pPr>
              <w:snapToGrid w:val="0"/>
              <w:spacing w:line="360" w:lineRule="auto"/>
              <w:jc w:val="both"/>
            </w:pPr>
            <w:r w:rsidRPr="00B44D92">
              <w:t>78</w:t>
            </w:r>
          </w:p>
        </w:tc>
      </w:tr>
      <w:tr w:rsidR="00C43082" w:rsidRPr="00B44D92" w:rsidTr="00B44D92">
        <w:trPr>
          <w:gridAfter w:val="1"/>
          <w:wAfter w:w="7" w:type="dxa"/>
          <w:trHeight w:val="368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3082" w:rsidRPr="00B44D92" w:rsidRDefault="00C43082" w:rsidP="00B44D92">
            <w:pPr>
              <w:snapToGrid w:val="0"/>
              <w:spacing w:line="360" w:lineRule="auto"/>
              <w:jc w:val="both"/>
            </w:pPr>
            <w:r w:rsidRPr="00B44D92">
              <w:t>ООП термообраб (Т=600˚С)</w:t>
            </w:r>
            <w:r w:rsidR="00B44D92" w:rsidRPr="00B44D92">
              <w:t xml:space="preserve"> </w:t>
            </w:r>
            <w:r w:rsidRPr="00B44D92">
              <w:t>обраб. конц. серной кислотой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3082" w:rsidRPr="00B44D92" w:rsidRDefault="00C43082" w:rsidP="00B44D92">
            <w:pPr>
              <w:snapToGrid w:val="0"/>
              <w:spacing w:line="360" w:lineRule="auto"/>
              <w:jc w:val="both"/>
            </w:pPr>
            <w:r w:rsidRPr="00B44D92">
              <w:t>300-700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3082" w:rsidRPr="00B44D92" w:rsidRDefault="00C43082" w:rsidP="00B44D92">
            <w:pPr>
              <w:snapToGrid w:val="0"/>
              <w:spacing w:line="360" w:lineRule="auto"/>
              <w:jc w:val="both"/>
            </w:pPr>
            <w:r w:rsidRPr="00B44D92">
              <w:t>10-67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3082" w:rsidRPr="00B44D92" w:rsidRDefault="00C43082" w:rsidP="00B44D92">
            <w:pPr>
              <w:snapToGrid w:val="0"/>
              <w:spacing w:line="360" w:lineRule="auto"/>
              <w:jc w:val="both"/>
            </w:pPr>
            <w:r w:rsidRPr="00B44D92">
              <w:t>6</w:t>
            </w:r>
          </w:p>
        </w:tc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3082" w:rsidRPr="00B44D92" w:rsidRDefault="00C43082" w:rsidP="00B44D92">
            <w:pPr>
              <w:spacing w:line="360" w:lineRule="auto"/>
              <w:jc w:val="both"/>
            </w:pPr>
          </w:p>
          <w:p w:rsidR="00C43082" w:rsidRPr="00B44D92" w:rsidRDefault="00C43082" w:rsidP="00B44D92">
            <w:pPr>
              <w:spacing w:line="360" w:lineRule="auto"/>
              <w:jc w:val="both"/>
            </w:pPr>
            <w:r w:rsidRPr="00B44D92">
              <w:t>8</w:t>
            </w:r>
          </w:p>
        </w:tc>
        <w:tc>
          <w:tcPr>
            <w:tcW w:w="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082" w:rsidRPr="00B44D92" w:rsidRDefault="00C43082" w:rsidP="00B44D92">
            <w:pPr>
              <w:spacing w:line="360" w:lineRule="auto"/>
              <w:jc w:val="both"/>
            </w:pPr>
          </w:p>
          <w:p w:rsidR="00C43082" w:rsidRPr="00B44D92" w:rsidRDefault="00C43082" w:rsidP="00B44D92">
            <w:pPr>
              <w:spacing w:line="360" w:lineRule="auto"/>
              <w:jc w:val="both"/>
            </w:pPr>
            <w:r w:rsidRPr="00B44D92">
              <w:t>10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C43082" w:rsidRPr="00B44D92" w:rsidRDefault="00C43082" w:rsidP="00B44D92">
            <w:pPr>
              <w:spacing w:line="360" w:lineRule="auto"/>
              <w:jc w:val="both"/>
            </w:pPr>
          </w:p>
          <w:p w:rsidR="00C43082" w:rsidRPr="00B44D92" w:rsidRDefault="00C43082" w:rsidP="00B44D92">
            <w:pPr>
              <w:spacing w:line="360" w:lineRule="auto"/>
              <w:jc w:val="both"/>
            </w:pPr>
            <w:r w:rsidRPr="00B44D92">
              <w:t>18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3082" w:rsidRPr="00B44D92" w:rsidRDefault="00C43082" w:rsidP="00B44D92">
            <w:pPr>
              <w:spacing w:line="360" w:lineRule="auto"/>
              <w:jc w:val="both"/>
            </w:pPr>
          </w:p>
          <w:p w:rsidR="00C43082" w:rsidRPr="00B44D92" w:rsidRDefault="00C43082" w:rsidP="00B44D92">
            <w:pPr>
              <w:spacing w:line="360" w:lineRule="auto"/>
              <w:jc w:val="both"/>
            </w:pPr>
            <w:r w:rsidRPr="00B44D92">
              <w:t>39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82" w:rsidRPr="00B44D92" w:rsidRDefault="00C43082" w:rsidP="00B44D92">
            <w:pPr>
              <w:spacing w:line="360" w:lineRule="auto"/>
              <w:jc w:val="both"/>
            </w:pPr>
          </w:p>
          <w:p w:rsidR="00C43082" w:rsidRPr="00B44D92" w:rsidRDefault="00C43082" w:rsidP="00B44D92">
            <w:pPr>
              <w:spacing w:line="360" w:lineRule="auto"/>
              <w:jc w:val="both"/>
            </w:pPr>
            <w:r w:rsidRPr="00B44D92">
              <w:t>55</w:t>
            </w:r>
          </w:p>
        </w:tc>
      </w:tr>
      <w:tr w:rsidR="00C43082" w:rsidRPr="00B44D92" w:rsidTr="00B44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2660" w:type="dxa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  <w:r w:rsidRPr="00B44D92">
              <w:rPr>
                <w:sz w:val="20"/>
                <w:szCs w:val="20"/>
              </w:rPr>
              <w:t>ООП термообраб. (Т=600˚С)</w:t>
            </w:r>
            <w:r w:rsidR="00B44D92" w:rsidRPr="00B44D92">
              <w:rPr>
                <w:sz w:val="20"/>
                <w:szCs w:val="20"/>
              </w:rPr>
              <w:t xml:space="preserve"> </w:t>
            </w:r>
            <w:r w:rsidRPr="00B44D92">
              <w:rPr>
                <w:sz w:val="20"/>
                <w:szCs w:val="20"/>
              </w:rPr>
              <w:t>обраб. серной и азотной кислотой</w:t>
            </w:r>
          </w:p>
        </w:tc>
        <w:tc>
          <w:tcPr>
            <w:tcW w:w="1368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C43082" w:rsidRPr="00B44D92" w:rsidTr="00B44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2660" w:type="dxa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  <w:r w:rsidRPr="00B44D92">
              <w:rPr>
                <w:sz w:val="20"/>
                <w:szCs w:val="20"/>
              </w:rPr>
              <w:t>ООП термообраб. (Т=600˚С)</w:t>
            </w:r>
            <w:r w:rsidR="00B44D92" w:rsidRPr="00B44D92">
              <w:rPr>
                <w:sz w:val="20"/>
                <w:szCs w:val="20"/>
              </w:rPr>
              <w:t xml:space="preserve"> </w:t>
            </w:r>
            <w:r w:rsidRPr="00B44D92">
              <w:rPr>
                <w:sz w:val="20"/>
                <w:szCs w:val="20"/>
              </w:rPr>
              <w:t>обраб. серной и азотной кислотой повторно термообраб. (Т=900˚С)</w:t>
            </w:r>
          </w:p>
        </w:tc>
        <w:tc>
          <w:tcPr>
            <w:tcW w:w="1368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C43082" w:rsidRPr="00B44D92" w:rsidRDefault="00C43082" w:rsidP="00B44D92">
            <w:pPr>
              <w:pStyle w:val="11"/>
              <w:spacing w:after="0" w:line="36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410269" w:rsidRPr="00B44D92" w:rsidRDefault="00410269" w:rsidP="00B44D92">
      <w:pPr>
        <w:pStyle w:val="a3"/>
        <w:ind w:firstLine="709"/>
        <w:jc w:val="both"/>
        <w:rPr>
          <w:color w:val="auto"/>
        </w:rPr>
      </w:pPr>
    </w:p>
    <w:p w:rsidR="004616C0" w:rsidRPr="00B44D92" w:rsidRDefault="004616C0" w:rsidP="00B44D92">
      <w:pPr>
        <w:pStyle w:val="a3"/>
        <w:ind w:firstLine="709"/>
        <w:jc w:val="both"/>
        <w:rPr>
          <w:color w:val="auto"/>
          <w:szCs w:val="28"/>
        </w:rPr>
      </w:pPr>
      <w:r w:rsidRPr="00B44D92">
        <w:rPr>
          <w:color w:val="auto"/>
        </w:rPr>
        <w:t xml:space="preserve">На первой стадии, при воздействии температур на образцы, удаляется сорбированная вода, содержание которой составляет ~ 8 %. Начальная температура разложения </w:t>
      </w:r>
      <w:r w:rsidRPr="00B44D92">
        <w:rPr>
          <w:color w:val="auto"/>
          <w:szCs w:val="28"/>
        </w:rPr>
        <w:t>отходов обработанных</w:t>
      </w:r>
      <w:r w:rsidR="00B44D92">
        <w:rPr>
          <w:color w:val="auto"/>
          <w:szCs w:val="28"/>
        </w:rPr>
        <w:t xml:space="preserve"> </w:t>
      </w:r>
      <w:r w:rsidRPr="00B44D92">
        <w:rPr>
          <w:color w:val="auto"/>
        </w:rPr>
        <w:t>концентрированной</w:t>
      </w:r>
      <w:r w:rsidRPr="00B44D92">
        <w:rPr>
          <w:color w:val="auto"/>
          <w:szCs w:val="28"/>
        </w:rPr>
        <w:t xml:space="preserve"> </w:t>
      </w:r>
      <w:r w:rsidRPr="00B44D92">
        <w:rPr>
          <w:color w:val="auto"/>
          <w:szCs w:val="28"/>
          <w:lang w:val="en-US"/>
        </w:rPr>
        <w:t>H</w:t>
      </w:r>
      <w:r w:rsidRPr="00B44D92">
        <w:rPr>
          <w:color w:val="auto"/>
          <w:szCs w:val="28"/>
          <w:vertAlign w:val="subscript"/>
        </w:rPr>
        <w:t>2</w:t>
      </w:r>
      <w:r w:rsidRPr="00B44D92">
        <w:rPr>
          <w:color w:val="auto"/>
          <w:szCs w:val="28"/>
          <w:lang w:val="en-US"/>
        </w:rPr>
        <w:t>SO</w:t>
      </w:r>
      <w:r w:rsidRPr="00B44D92">
        <w:rPr>
          <w:color w:val="auto"/>
          <w:szCs w:val="28"/>
          <w:vertAlign w:val="subscript"/>
        </w:rPr>
        <w:t>4</w:t>
      </w:r>
      <w:r w:rsidR="00B44D92">
        <w:rPr>
          <w:color w:val="auto"/>
        </w:rPr>
        <w:t xml:space="preserve"> </w:t>
      </w:r>
      <w:r w:rsidRPr="00B44D92">
        <w:rPr>
          <w:color w:val="auto"/>
        </w:rPr>
        <w:t xml:space="preserve">составляет </w:t>
      </w:r>
      <w:r w:rsidR="00E42FE5" w:rsidRPr="00B44D92">
        <w:rPr>
          <w:color w:val="auto"/>
        </w:rPr>
        <w:t>250</w:t>
      </w:r>
      <w:r w:rsidRPr="00B44D92">
        <w:rPr>
          <w:color w:val="auto"/>
          <w:szCs w:val="28"/>
        </w:rPr>
        <w:sym w:font="Symbol" w:char="F0B0"/>
      </w:r>
      <w:r w:rsidRPr="00B44D92">
        <w:rPr>
          <w:color w:val="auto"/>
          <w:szCs w:val="28"/>
        </w:rPr>
        <w:t>С, с большими потерями массы. Для термообработанных при б</w:t>
      </w:r>
      <w:r w:rsidR="00C43082" w:rsidRPr="00B44D92">
        <w:rPr>
          <w:color w:val="auto"/>
          <w:szCs w:val="28"/>
        </w:rPr>
        <w:t>олее высоких температурах (</w:t>
      </w:r>
      <w:r w:rsidRPr="00B44D92">
        <w:rPr>
          <w:color w:val="auto"/>
          <w:szCs w:val="28"/>
        </w:rPr>
        <w:t>600</w:t>
      </w:r>
      <w:r w:rsidRPr="00B44D92">
        <w:rPr>
          <w:color w:val="auto"/>
          <w:szCs w:val="28"/>
        </w:rPr>
        <w:sym w:font="Symbol" w:char="F0B0"/>
      </w:r>
      <w:r w:rsidRPr="00B44D92">
        <w:rPr>
          <w:color w:val="auto"/>
          <w:szCs w:val="28"/>
        </w:rPr>
        <w:t>С) и окисленных отходов наблюдается повышение начальной температуры дест</w:t>
      </w:r>
      <w:r w:rsidR="00780E75" w:rsidRPr="00B44D92">
        <w:rPr>
          <w:color w:val="auto"/>
          <w:szCs w:val="28"/>
        </w:rPr>
        <w:t>рукции до</w:t>
      </w:r>
      <w:r w:rsidR="00B44D92">
        <w:rPr>
          <w:color w:val="auto"/>
          <w:szCs w:val="28"/>
        </w:rPr>
        <w:t xml:space="preserve"> </w:t>
      </w:r>
      <w:r w:rsidRPr="00B44D92">
        <w:rPr>
          <w:color w:val="auto"/>
          <w:szCs w:val="28"/>
        </w:rPr>
        <w:t>300</w:t>
      </w:r>
      <w:r w:rsidRPr="00B44D92">
        <w:rPr>
          <w:color w:val="auto"/>
          <w:szCs w:val="28"/>
        </w:rPr>
        <w:sym w:font="Symbol" w:char="F0B0"/>
      </w:r>
      <w:r w:rsidRPr="00B44D92">
        <w:rPr>
          <w:color w:val="auto"/>
          <w:szCs w:val="28"/>
        </w:rPr>
        <w:t>С и снижение</w:t>
      </w:r>
      <w:r w:rsidR="00B44D92">
        <w:rPr>
          <w:color w:val="auto"/>
          <w:szCs w:val="28"/>
        </w:rPr>
        <w:t xml:space="preserve"> </w:t>
      </w:r>
      <w:r w:rsidRPr="00B44D92">
        <w:rPr>
          <w:color w:val="auto"/>
          <w:szCs w:val="28"/>
        </w:rPr>
        <w:t xml:space="preserve">потери массы. </w:t>
      </w:r>
    </w:p>
    <w:p w:rsidR="004616C0" w:rsidRPr="00B44D92" w:rsidRDefault="004616C0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  <w:szCs w:val="28"/>
        </w:rPr>
        <w:t>Изменения в структуре материала исследовали</w:t>
      </w:r>
      <w:r w:rsidR="00780E75" w:rsidRPr="00B44D92">
        <w:rPr>
          <w:sz w:val="28"/>
          <w:szCs w:val="28"/>
        </w:rPr>
        <w:t xml:space="preserve"> также</w:t>
      </w:r>
      <w:r w:rsidRPr="00B44D92">
        <w:rPr>
          <w:sz w:val="28"/>
          <w:szCs w:val="28"/>
        </w:rPr>
        <w:t xml:space="preserve"> методом ИКС. </w:t>
      </w:r>
      <w:r w:rsidRPr="00B44D92">
        <w:rPr>
          <w:sz w:val="28"/>
        </w:rPr>
        <w:t>Показано</w:t>
      </w:r>
      <w:r w:rsidRPr="00B44D92">
        <w:rPr>
          <w:sz w:val="28"/>
          <w:szCs w:val="28"/>
        </w:rPr>
        <w:t xml:space="preserve"> наличие в спектрах ИКС, </w:t>
      </w:r>
      <w:r w:rsidR="00743107" w:rsidRPr="00B44D92">
        <w:rPr>
          <w:sz w:val="28"/>
          <w:szCs w:val="28"/>
        </w:rPr>
        <w:t>(</w:t>
      </w:r>
      <w:r w:rsidRPr="00B44D92">
        <w:rPr>
          <w:sz w:val="28"/>
          <w:szCs w:val="28"/>
        </w:rPr>
        <w:t>рис.</w:t>
      </w:r>
      <w:r w:rsidR="00E42FE5" w:rsidRPr="00B44D92">
        <w:rPr>
          <w:sz w:val="28"/>
          <w:szCs w:val="28"/>
        </w:rPr>
        <w:t>6</w:t>
      </w:r>
      <w:r w:rsidR="00743107" w:rsidRPr="00B44D92">
        <w:rPr>
          <w:sz w:val="28"/>
          <w:szCs w:val="28"/>
        </w:rPr>
        <w:t>)</w:t>
      </w:r>
      <w:r w:rsidRPr="00B44D92">
        <w:rPr>
          <w:sz w:val="28"/>
          <w:szCs w:val="28"/>
        </w:rPr>
        <w:t xml:space="preserve"> </w:t>
      </w:r>
      <w:r w:rsidR="00D42DE7" w:rsidRPr="00B44D92">
        <w:rPr>
          <w:sz w:val="28"/>
          <w:szCs w:val="28"/>
        </w:rPr>
        <w:t>исходных</w:t>
      </w:r>
      <w:r w:rsidRPr="00B44D92">
        <w:rPr>
          <w:sz w:val="28"/>
          <w:szCs w:val="28"/>
        </w:rPr>
        <w:t xml:space="preserve"> ООП глубокой полосы поглощения в области 3200 – 3500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, связанных водородными связями ОН¯</w:t>
      </w:r>
      <w:r w:rsidR="00B44D92">
        <w:rPr>
          <w:sz w:val="28"/>
          <w:szCs w:val="28"/>
          <w:vertAlign w:val="superscript"/>
        </w:rPr>
        <w:t xml:space="preserve"> </w:t>
      </w:r>
      <w:r w:rsidRPr="00B44D92">
        <w:rPr>
          <w:sz w:val="28"/>
          <w:szCs w:val="28"/>
        </w:rPr>
        <w:t>групп. Полосы поглощения при 2923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следует отнести к валентным колебаниям СН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 xml:space="preserve"> групп, а при 2853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-к валентным колебаниям СН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групп. Обнаружены также валентные колебания кольца</w:t>
      </w:r>
      <w:r w:rsidR="00B44D92">
        <w:rPr>
          <w:sz w:val="28"/>
          <w:szCs w:val="28"/>
        </w:rPr>
        <w:t xml:space="preserve"> </w:t>
      </w:r>
      <w:r w:rsidR="00477E6B">
        <w:rPr>
          <w:sz w:val="28"/>
        </w:rPr>
        <w:pict>
          <v:shape id="_x0000_i1038" type="#_x0000_t75" style="width:24pt;height:24pt">
            <v:imagedata r:id="rId20" o:title=""/>
          </v:shape>
        </w:pict>
      </w:r>
      <w:r w:rsidRPr="00B44D92">
        <w:rPr>
          <w:sz w:val="28"/>
        </w:rPr>
        <w:t xml:space="preserve"> </w:t>
      </w:r>
      <w:r w:rsidRPr="00B44D92">
        <w:rPr>
          <w:sz w:val="28"/>
          <w:szCs w:val="28"/>
        </w:rPr>
        <w:t>при 1090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, и мостика ( –С–О–С– ) при 1060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и 898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 .</w:t>
      </w:r>
      <w:r w:rsidRPr="00B44D92">
        <w:rPr>
          <w:sz w:val="28"/>
        </w:rPr>
        <w:t xml:space="preserve"> </w:t>
      </w:r>
    </w:p>
    <w:p w:rsidR="004616C0" w:rsidRPr="00B44D92" w:rsidRDefault="004616C0" w:rsidP="00B44D92">
      <w:pPr>
        <w:pStyle w:val="a3"/>
        <w:ind w:firstLine="709"/>
        <w:jc w:val="both"/>
        <w:rPr>
          <w:color w:val="auto"/>
          <w:szCs w:val="28"/>
        </w:rPr>
      </w:pPr>
      <w:r w:rsidRPr="00B44D92">
        <w:rPr>
          <w:color w:val="auto"/>
          <w:szCs w:val="28"/>
        </w:rPr>
        <w:t>При термической обработке ООП, основным составляющим которых является целлюлоза, в интервале 300-500</w:t>
      </w:r>
      <w:r w:rsidRPr="00B44D92">
        <w:rPr>
          <w:color w:val="auto"/>
          <w:szCs w:val="28"/>
        </w:rPr>
        <w:sym w:font="Symbol" w:char="F0B0"/>
      </w:r>
      <w:r w:rsidRPr="00B44D92">
        <w:rPr>
          <w:color w:val="auto"/>
          <w:szCs w:val="28"/>
        </w:rPr>
        <w:t>С происходит</w:t>
      </w:r>
      <w:r w:rsidR="00B44D92">
        <w:rPr>
          <w:color w:val="auto"/>
          <w:szCs w:val="28"/>
        </w:rPr>
        <w:t xml:space="preserve"> </w:t>
      </w:r>
      <w:r w:rsidRPr="00B44D92">
        <w:rPr>
          <w:color w:val="auto"/>
          <w:szCs w:val="28"/>
        </w:rPr>
        <w:t>зарождение микроструктуры углерода. Происходит дегидратация, гомолитический разрыв наименее прочных С-О-С и С-С связей внутри кольца и рекомбинация короткоживущих свободных радикалов с образованием графитизированных слоев.</w:t>
      </w:r>
    </w:p>
    <w:p w:rsidR="004616C0" w:rsidRDefault="004616C0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У термообработанных при 400ºС ООП, кр.4, уменьшается интенсивность полосы поглощения ОН групп, практически исчезают полосы, соответствующие поглощению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– С – О – С –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глюкозидной связи (1060 и 898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)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 увеличивается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интенсивность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колебаний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СН</w:t>
      </w:r>
      <w:r w:rsidRPr="00B44D92">
        <w:rPr>
          <w:sz w:val="28"/>
          <w:szCs w:val="28"/>
          <w:vertAlign w:val="subscript"/>
        </w:rPr>
        <w:t>2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групп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(2853 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).</w:t>
      </w:r>
    </w:p>
    <w:p w:rsidR="004616C0" w:rsidRDefault="004616C0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По данным ИКС при термической обработке отходов высокими температурами (400, 500, 600</w:t>
      </w:r>
      <w:r w:rsidRPr="00B44D92">
        <w:rPr>
          <w:sz w:val="28"/>
          <w:szCs w:val="28"/>
        </w:rPr>
        <w:sym w:font="Symbol" w:char="F0B0"/>
      </w:r>
      <w:r w:rsidRPr="00B44D92">
        <w:rPr>
          <w:sz w:val="28"/>
          <w:szCs w:val="28"/>
        </w:rPr>
        <w:t>С),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в составе всех образцов сохраняется органическая составляющая, т.к. сохраняются валентные колебания СН-связей СН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-групп. Происходит уменьшение содержания групп – </w:t>
      </w:r>
      <w:r w:rsidRPr="00B44D92">
        <w:rPr>
          <w:sz w:val="28"/>
          <w:szCs w:val="28"/>
          <w:lang w:val="en-US"/>
        </w:rPr>
        <w:t>OH</w:t>
      </w:r>
      <w:r w:rsidRPr="00B44D92">
        <w:rPr>
          <w:sz w:val="28"/>
          <w:szCs w:val="28"/>
        </w:rPr>
        <w:t xml:space="preserve"> при (3411см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), </w:t>
      </w:r>
      <w:r w:rsidRPr="00B44D92">
        <w:rPr>
          <w:sz w:val="28"/>
          <w:szCs w:val="28"/>
          <w:lang w:val="en-US"/>
        </w:rPr>
        <w:t>CH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 xml:space="preserve"> при (2923см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), </w:t>
      </w:r>
      <w:r w:rsidRPr="00B44D92">
        <w:rPr>
          <w:sz w:val="28"/>
          <w:szCs w:val="28"/>
          <w:lang w:val="en-US"/>
        </w:rPr>
        <w:t>CH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 xml:space="preserve"> при (2853см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 xml:space="preserve">), </w:t>
      </w:r>
      <w:r w:rsidRPr="00B44D92">
        <w:rPr>
          <w:sz w:val="28"/>
          <w:szCs w:val="28"/>
          <w:lang w:val="en-US"/>
        </w:rPr>
        <w:t>CH</w:t>
      </w:r>
      <w:r w:rsidRPr="00B44D92">
        <w:rPr>
          <w:sz w:val="28"/>
          <w:szCs w:val="28"/>
        </w:rPr>
        <w:t xml:space="preserve"> при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(3056см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), увеличивается интенсивность пика при 1060см</w:t>
      </w:r>
      <w:r w:rsidRPr="00B44D92">
        <w:rPr>
          <w:sz w:val="28"/>
          <w:szCs w:val="28"/>
          <w:vertAlign w:val="superscript"/>
        </w:rPr>
        <w:t>-1</w:t>
      </w:r>
      <w:r w:rsidRPr="00B44D92">
        <w:rPr>
          <w:sz w:val="28"/>
          <w:szCs w:val="28"/>
        </w:rPr>
        <w:t>, который соответствует колебанию С-О-С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связи. С увеличением температуры все эти явления наблюдаются в большей степени. Тоже наблюдается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при комплексном воздействии термообработки и окисления. Это происходит в результате внутримолекулярной реакции с образованием внутрициклических эфирных связей. При коротком времени воздействия повышенными температурами происходит дегидратация, за счет этого возрастают пики колебания С-О-С связей с последующим разрывом основной цепи. В результате повышается термостабильность.</w:t>
      </w:r>
    </w:p>
    <w:p w:rsidR="004C7F78" w:rsidRPr="00B44D92" w:rsidRDefault="004C7F78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Определена насыпная плотность ООП, подвергнутых комплексной об</w:t>
      </w:r>
      <w:r w:rsidR="008D50C5" w:rsidRPr="00B44D92">
        <w:rPr>
          <w:sz w:val="28"/>
          <w:szCs w:val="28"/>
        </w:rPr>
        <w:t>работке</w:t>
      </w:r>
      <w:r w:rsidRPr="00B44D92">
        <w:rPr>
          <w:sz w:val="28"/>
          <w:szCs w:val="28"/>
        </w:rPr>
        <w:t>(табл.</w:t>
      </w:r>
      <w:r w:rsidR="008D50C5" w:rsidRPr="00B44D92">
        <w:rPr>
          <w:sz w:val="28"/>
          <w:szCs w:val="28"/>
        </w:rPr>
        <w:t>4</w:t>
      </w:r>
      <w:r w:rsidRPr="00B44D92">
        <w:rPr>
          <w:sz w:val="28"/>
          <w:szCs w:val="28"/>
        </w:rPr>
        <w:t>)</w:t>
      </w:r>
      <w:r w:rsidR="00B44D92">
        <w:rPr>
          <w:sz w:val="28"/>
          <w:szCs w:val="28"/>
        </w:rPr>
        <w:t xml:space="preserve"> </w:t>
      </w:r>
      <w:r w:rsidR="008D50C5" w:rsidRPr="00B44D92">
        <w:rPr>
          <w:sz w:val="28"/>
          <w:szCs w:val="28"/>
        </w:rPr>
        <w:t>Таблица 4</w:t>
      </w:r>
      <w:r w:rsidRPr="00B44D92">
        <w:rPr>
          <w:sz w:val="28"/>
          <w:szCs w:val="28"/>
        </w:rPr>
        <w:t>.</w:t>
      </w:r>
      <w:r w:rsidR="00B44D92">
        <w:rPr>
          <w:sz w:val="28"/>
          <w:szCs w:val="28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240"/>
      </w:tblGrid>
      <w:tr w:rsidR="004C7F78" w:rsidRPr="00B44D92">
        <w:tc>
          <w:tcPr>
            <w:tcW w:w="396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Виды отходов</w:t>
            </w:r>
          </w:p>
        </w:tc>
        <w:tc>
          <w:tcPr>
            <w:tcW w:w="324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плотность (</w:t>
            </w:r>
            <w:r w:rsidRPr="00B44D92">
              <w:sym w:font="Symbol" w:char="F072"/>
            </w:r>
            <w:r w:rsidRPr="00B44D92">
              <w:t>), кг/м</w:t>
            </w:r>
            <w:r w:rsidRPr="00B44D92">
              <w:rPr>
                <w:vertAlign w:val="superscript"/>
              </w:rPr>
              <w:t>3</w:t>
            </w:r>
          </w:p>
        </w:tc>
      </w:tr>
      <w:tr w:rsidR="004C7F78" w:rsidRPr="00B44D92">
        <w:tc>
          <w:tcPr>
            <w:tcW w:w="396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ООП (исх.)</w:t>
            </w:r>
          </w:p>
        </w:tc>
        <w:tc>
          <w:tcPr>
            <w:tcW w:w="324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185,658</w:t>
            </w:r>
          </w:p>
        </w:tc>
      </w:tr>
      <w:tr w:rsidR="004C7F78" w:rsidRPr="00B44D92">
        <w:tc>
          <w:tcPr>
            <w:tcW w:w="396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ООП (обраб. конц.</w:t>
            </w:r>
            <w:r w:rsidRPr="00B44D92">
              <w:rPr>
                <w:lang w:val="en-US"/>
              </w:rPr>
              <w:t>H</w:t>
            </w:r>
            <w:r w:rsidRPr="00B44D92">
              <w:rPr>
                <w:vertAlign w:val="subscript"/>
              </w:rPr>
              <w:t>2</w:t>
            </w:r>
            <w:r w:rsidRPr="00B44D92">
              <w:rPr>
                <w:lang w:val="en-US"/>
              </w:rPr>
              <w:t>SO</w:t>
            </w:r>
            <w:r w:rsidRPr="00B44D92">
              <w:rPr>
                <w:vertAlign w:val="subscript"/>
              </w:rPr>
              <w:t xml:space="preserve">4 </w:t>
            </w:r>
            <w:r w:rsidRPr="00B44D92">
              <w:t>)</w:t>
            </w:r>
          </w:p>
        </w:tc>
        <w:tc>
          <w:tcPr>
            <w:tcW w:w="324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235,493</w:t>
            </w:r>
          </w:p>
        </w:tc>
      </w:tr>
      <w:tr w:rsidR="004C7F78" w:rsidRPr="00B44D92">
        <w:tc>
          <w:tcPr>
            <w:tcW w:w="396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ООП термообраб.(t=500</w:t>
            </w:r>
            <w:r w:rsidRPr="00B44D92">
              <w:sym w:font="Symbol" w:char="F0B0"/>
            </w:r>
            <w:r w:rsidRPr="00B44D92">
              <w:t>С)</w:t>
            </w:r>
          </w:p>
        </w:tc>
        <w:tc>
          <w:tcPr>
            <w:tcW w:w="324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250,155</w:t>
            </w:r>
          </w:p>
        </w:tc>
      </w:tr>
      <w:tr w:rsidR="004C7F78" w:rsidRPr="00B44D92">
        <w:tc>
          <w:tcPr>
            <w:tcW w:w="396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ООП термообраб.( t=650</w:t>
            </w:r>
            <w:r w:rsidRPr="00B44D92">
              <w:sym w:font="Symbol" w:char="F0B0"/>
            </w:r>
            <w:r w:rsidRPr="00B44D92">
              <w:t>С)</w:t>
            </w:r>
          </w:p>
        </w:tc>
        <w:tc>
          <w:tcPr>
            <w:tcW w:w="324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187,318</w:t>
            </w:r>
          </w:p>
        </w:tc>
      </w:tr>
      <w:tr w:rsidR="004C7F78" w:rsidRPr="00B44D92">
        <w:tc>
          <w:tcPr>
            <w:tcW w:w="3960" w:type="dxa"/>
          </w:tcPr>
          <w:p w:rsidR="004C7F78" w:rsidRPr="00B44D92" w:rsidRDefault="004C7F78" w:rsidP="00B44D92">
            <w:pPr>
              <w:spacing w:line="360" w:lineRule="auto"/>
              <w:jc w:val="both"/>
            </w:pPr>
            <w:r w:rsidRPr="00B44D92">
              <w:t>ООП термообраб. (t=900</w:t>
            </w:r>
            <w:r w:rsidRPr="00B44D92">
              <w:sym w:font="Symbol" w:char="F0B0"/>
            </w:r>
            <w:r w:rsidRPr="00B44D92">
              <w:t>С)</w:t>
            </w:r>
          </w:p>
        </w:tc>
        <w:tc>
          <w:tcPr>
            <w:tcW w:w="3240" w:type="dxa"/>
          </w:tcPr>
          <w:p w:rsidR="004C7F78" w:rsidRPr="00B44D92" w:rsidRDefault="008D50C5" w:rsidP="00B44D92">
            <w:pPr>
              <w:spacing w:line="360" w:lineRule="auto"/>
              <w:jc w:val="both"/>
            </w:pPr>
            <w:r w:rsidRPr="00B44D92">
              <w:t>210,543</w:t>
            </w:r>
          </w:p>
        </w:tc>
      </w:tr>
    </w:tbl>
    <w:p w:rsidR="006A1D61" w:rsidRPr="00B44D92" w:rsidRDefault="006A1D61" w:rsidP="00B44D92">
      <w:pPr>
        <w:pStyle w:val="11"/>
        <w:spacing w:after="0" w:line="360" w:lineRule="auto"/>
        <w:ind w:firstLine="709"/>
      </w:pPr>
    </w:p>
    <w:p w:rsidR="008F6C24" w:rsidRPr="00B44D92" w:rsidRDefault="008F6C24" w:rsidP="00B44D92">
      <w:pPr>
        <w:pStyle w:val="11"/>
        <w:spacing w:after="0" w:line="360" w:lineRule="auto"/>
        <w:ind w:firstLine="709"/>
      </w:pPr>
      <w:r w:rsidRPr="00B44D92">
        <w:t>Об из</w:t>
      </w:r>
      <w:r w:rsidR="00E42FE5" w:rsidRPr="00B44D92">
        <w:t>менениях в структуре материала</w:t>
      </w:r>
      <w:r w:rsidRPr="00B44D92">
        <w:t xml:space="preserve"> можно судить также по</w:t>
      </w:r>
      <w:r w:rsidR="00B44D92">
        <w:t xml:space="preserve"> </w:t>
      </w:r>
      <w:r w:rsidRPr="00B44D92">
        <w:t xml:space="preserve">водопоглощению. </w:t>
      </w:r>
    </w:p>
    <w:p w:rsidR="002C1BDE" w:rsidRPr="00B44D92" w:rsidRDefault="0089189E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И</w:t>
      </w:r>
      <w:r w:rsidR="008F6C24" w:rsidRPr="00B44D92">
        <w:rPr>
          <w:color w:val="auto"/>
        </w:rPr>
        <w:t xml:space="preserve">зучена сорбция воды </w:t>
      </w:r>
    </w:p>
    <w:p w:rsidR="0089189E" w:rsidRPr="00B44D92" w:rsidRDefault="0089189E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1. ООП термообработанных при Т= 600 ºС и серной и азотной кислотами</w:t>
      </w:r>
      <w:r w:rsidR="00B44D92">
        <w:rPr>
          <w:color w:val="auto"/>
        </w:rPr>
        <w:t xml:space="preserve"> </w:t>
      </w:r>
    </w:p>
    <w:p w:rsidR="0089189E" w:rsidRPr="00B44D92" w:rsidRDefault="0089189E" w:rsidP="00B44D92">
      <w:pPr>
        <w:pStyle w:val="a3"/>
        <w:ind w:firstLine="709"/>
        <w:jc w:val="both"/>
        <w:rPr>
          <w:color w:val="auto"/>
        </w:rPr>
      </w:pPr>
      <w:r w:rsidRPr="00B44D92">
        <w:rPr>
          <w:color w:val="auto"/>
        </w:rPr>
        <w:t>2. Исходных ООП термообработанных при Т=900 ºС</w:t>
      </w:r>
      <w:r w:rsidR="00B44D92">
        <w:rPr>
          <w:color w:val="auto"/>
        </w:rPr>
        <w:t xml:space="preserve"> </w:t>
      </w:r>
    </w:p>
    <w:p w:rsidR="00AB133D" w:rsidRPr="00B44D92" w:rsidRDefault="0089189E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3. Исходных ООП обработанных серной кислотой</w:t>
      </w:r>
    </w:p>
    <w:p w:rsidR="00AB133D" w:rsidRPr="00B44D92" w:rsidRDefault="000625B1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Из графиков видно, что наибольшей сорбционной способностью обладает образец, обработанный при Т=900°С, это объясняется более развитой активной поверхностью.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Восстановление сорбционной способности после многократного удаления влаги снижается незначительно.</w:t>
      </w:r>
    </w:p>
    <w:p w:rsidR="008F6C24" w:rsidRPr="00B44D92" w:rsidRDefault="008F6C24" w:rsidP="00B44D92">
      <w:pPr>
        <w:spacing w:line="360" w:lineRule="auto"/>
        <w:ind w:firstLine="709"/>
        <w:jc w:val="both"/>
        <w:rPr>
          <w:sz w:val="28"/>
          <w:szCs w:val="28"/>
        </w:rPr>
      </w:pPr>
    </w:p>
    <w:p w:rsidR="008F6C24" w:rsidRPr="00B44D92" w:rsidRDefault="00D42DE7" w:rsidP="00B44D9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B44D92">
        <w:rPr>
          <w:rFonts w:ascii="Times New Roman" w:hAnsi="Times New Roman" w:cs="Times New Roman"/>
          <w:i w:val="0"/>
        </w:rPr>
        <w:t>2.4</w:t>
      </w:r>
      <w:r w:rsidR="008F6C24" w:rsidRPr="00B44D92">
        <w:rPr>
          <w:rFonts w:ascii="Times New Roman" w:hAnsi="Times New Roman" w:cs="Times New Roman"/>
          <w:i w:val="0"/>
        </w:rPr>
        <w:t>.Выводы и практические рекомендации</w:t>
      </w:r>
    </w:p>
    <w:p w:rsidR="00B44D92" w:rsidRDefault="00B44D92" w:rsidP="00B44D92">
      <w:pPr>
        <w:pStyle w:val="210"/>
        <w:ind w:firstLine="709"/>
        <w:jc w:val="both"/>
        <w:rPr>
          <w:b w:val="0"/>
          <w:szCs w:val="28"/>
        </w:rPr>
      </w:pPr>
    </w:p>
    <w:p w:rsidR="008F6C24" w:rsidRPr="00B44D92" w:rsidRDefault="008F6C24" w:rsidP="00B44D92">
      <w:pPr>
        <w:pStyle w:val="210"/>
        <w:ind w:firstLine="709"/>
        <w:jc w:val="both"/>
        <w:rPr>
          <w:b w:val="0"/>
        </w:rPr>
      </w:pPr>
      <w:r w:rsidRPr="00B44D92">
        <w:rPr>
          <w:b w:val="0"/>
          <w:szCs w:val="28"/>
        </w:rPr>
        <w:t xml:space="preserve">Показана возможность модифицирования отходов крупяных производств и их использования в качестве </w:t>
      </w:r>
      <w:r w:rsidR="000625B1" w:rsidRPr="00B44D92">
        <w:rPr>
          <w:b w:val="0"/>
          <w:szCs w:val="28"/>
        </w:rPr>
        <w:t>сорбционного материала</w:t>
      </w:r>
      <w:r w:rsidRPr="00B44D92">
        <w:rPr>
          <w:b w:val="0"/>
        </w:rPr>
        <w:t>. С использованием комплекса методов (ИКС, ТГА, водопоглощения, оптической микроскопии) изучены свойства целлюлозосодержащих отходов крупяных производств – отходов обмолота проса (ООП).</w:t>
      </w:r>
    </w:p>
    <w:p w:rsidR="00FE5CE3" w:rsidRPr="00B44D92" w:rsidRDefault="00B44D92" w:rsidP="00B44D92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4"/>
          <w:lang w:eastAsia="ar-SA"/>
        </w:rPr>
        <w:br w:type="page"/>
      </w:r>
      <w:r w:rsidR="00FE5CE3" w:rsidRPr="00B44D92">
        <w:rPr>
          <w:b/>
          <w:sz w:val="28"/>
        </w:rPr>
        <w:t>3.Раздел «Безопасность</w:t>
      </w:r>
      <w:r w:rsidR="00471412" w:rsidRPr="00B44D92">
        <w:rPr>
          <w:b/>
          <w:sz w:val="28"/>
        </w:rPr>
        <w:t xml:space="preserve"> и экология</w:t>
      </w:r>
      <w:r w:rsidR="00FE5CE3" w:rsidRPr="00B44D92">
        <w:rPr>
          <w:b/>
          <w:sz w:val="28"/>
        </w:rPr>
        <w:t xml:space="preserve"> проекта»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В процессе модификации отходов сельскохозяйственного производства используются вредное вещество - серная кислота, второго класса опасности.[</w:t>
      </w:r>
      <w:r w:rsidR="00410269" w:rsidRPr="00B44D92">
        <w:rPr>
          <w:sz w:val="28"/>
        </w:rPr>
        <w:t>42</w:t>
      </w:r>
      <w:r w:rsidRPr="00B44D92">
        <w:rPr>
          <w:sz w:val="28"/>
        </w:rPr>
        <w:t>]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Серная кислота.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  <w:szCs w:val="18"/>
        </w:rPr>
      </w:pPr>
      <w:r w:rsidRPr="00B44D92">
        <w:rPr>
          <w:iCs/>
          <w:sz w:val="28"/>
          <w:szCs w:val="18"/>
        </w:rPr>
        <w:t xml:space="preserve">Физические и химические свойства. </w:t>
      </w:r>
      <w:r w:rsidRPr="00B44D92">
        <w:rPr>
          <w:sz w:val="28"/>
          <w:szCs w:val="18"/>
        </w:rPr>
        <w:t>Маслянистая, в чистом виде прозрачная бесцветная жидкость. Т</w:t>
      </w:r>
      <w:r w:rsidRPr="00B44D92">
        <w:rPr>
          <w:sz w:val="28"/>
          <w:szCs w:val="18"/>
          <w:vertAlign w:val="subscript"/>
        </w:rPr>
        <w:t>плавл.</w:t>
      </w:r>
      <w:r w:rsidRPr="00B44D92">
        <w:rPr>
          <w:sz w:val="28"/>
          <w:szCs w:val="18"/>
        </w:rPr>
        <w:t>=10,35°С; Т</w:t>
      </w:r>
      <w:r w:rsidRPr="00B44D92">
        <w:rPr>
          <w:sz w:val="28"/>
          <w:szCs w:val="18"/>
          <w:vertAlign w:val="subscript"/>
        </w:rPr>
        <w:t>кип.</w:t>
      </w:r>
      <w:r w:rsidRPr="00B44D92">
        <w:rPr>
          <w:sz w:val="28"/>
          <w:szCs w:val="18"/>
        </w:rPr>
        <w:t xml:space="preserve">=330°С (с разл.); ρ=1,834 г/мл. С водой смешивается во. всех отношениях, выделяя большое количество тепла. Начиная с 200°С и выше выделяет пары </w:t>
      </w:r>
      <w:r w:rsidRPr="00B44D92">
        <w:rPr>
          <w:sz w:val="28"/>
          <w:szCs w:val="18"/>
          <w:lang w:val="en-US"/>
        </w:rPr>
        <w:t>S</w:t>
      </w:r>
      <w:r w:rsidRPr="00B44D92">
        <w:rPr>
          <w:sz w:val="28"/>
          <w:szCs w:val="18"/>
        </w:rPr>
        <w:t>О</w:t>
      </w:r>
      <w:r w:rsidRPr="00B44D92">
        <w:rPr>
          <w:sz w:val="28"/>
          <w:szCs w:val="18"/>
          <w:vertAlign w:val="subscript"/>
        </w:rPr>
        <w:t>3</w:t>
      </w:r>
      <w:r w:rsidRPr="00B44D92">
        <w:rPr>
          <w:sz w:val="28"/>
          <w:szCs w:val="18"/>
        </w:rPr>
        <w:t xml:space="preserve">, которые с водяным паром воздуха образуют белый туман. Концентрированная </w:t>
      </w:r>
      <w:r w:rsidRPr="00B44D92">
        <w:rPr>
          <w:sz w:val="28"/>
          <w:szCs w:val="18"/>
          <w:lang w:val="en-US"/>
        </w:rPr>
        <w:t>H</w:t>
      </w:r>
      <w:r w:rsidRPr="00B44D92">
        <w:rPr>
          <w:sz w:val="28"/>
          <w:szCs w:val="18"/>
          <w:vertAlign w:val="subscript"/>
        </w:rPr>
        <w:t>2</w:t>
      </w:r>
      <w:r w:rsidRPr="00B44D92">
        <w:rPr>
          <w:sz w:val="28"/>
          <w:szCs w:val="18"/>
          <w:lang w:val="en-US"/>
        </w:rPr>
        <w:t>SO</w:t>
      </w:r>
      <w:r w:rsidRPr="00B44D92">
        <w:rPr>
          <w:sz w:val="28"/>
          <w:szCs w:val="18"/>
          <w:vertAlign w:val="subscript"/>
        </w:rPr>
        <w:t>4</w:t>
      </w:r>
      <w:r w:rsidRPr="00B44D92">
        <w:rPr>
          <w:sz w:val="28"/>
          <w:szCs w:val="18"/>
        </w:rPr>
        <w:t xml:space="preserve"> - довольно сильный окислитель.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Токсическое действие.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  <w:szCs w:val="18"/>
        </w:rPr>
        <w:t>Раздражает и прижигает слизистые верхних дыхательных путей, поражает легкие. При попадании на кожу вызывает тяже</w:t>
      </w:r>
      <w:r w:rsidRPr="00B44D92">
        <w:rPr>
          <w:sz w:val="28"/>
          <w:szCs w:val="18"/>
        </w:rPr>
        <w:softHyphen/>
        <w:t xml:space="preserve">лые ожоги, Аэрозоль </w:t>
      </w:r>
      <w:r w:rsidRPr="00B44D92">
        <w:rPr>
          <w:sz w:val="28"/>
          <w:szCs w:val="18"/>
          <w:lang w:val="en-US"/>
        </w:rPr>
        <w:t>H</w:t>
      </w:r>
      <w:r w:rsidRPr="00B44D92">
        <w:rPr>
          <w:sz w:val="28"/>
          <w:szCs w:val="18"/>
          <w:vertAlign w:val="subscript"/>
        </w:rPr>
        <w:t>2</w:t>
      </w:r>
      <w:r w:rsidRPr="00B44D92">
        <w:rPr>
          <w:sz w:val="28"/>
          <w:szCs w:val="18"/>
          <w:lang w:val="en-US"/>
        </w:rPr>
        <w:t>SO</w:t>
      </w:r>
      <w:r w:rsidRPr="00B44D92">
        <w:rPr>
          <w:sz w:val="28"/>
          <w:szCs w:val="18"/>
          <w:vertAlign w:val="subscript"/>
        </w:rPr>
        <w:t>4</w:t>
      </w:r>
      <w:r w:rsidRPr="00B44D92">
        <w:rPr>
          <w:sz w:val="28"/>
          <w:szCs w:val="18"/>
        </w:rPr>
        <w:t xml:space="preserve"> обладает более выраженным токсическим действием, чем </w:t>
      </w:r>
      <w:r w:rsidRPr="00B44D92">
        <w:rPr>
          <w:sz w:val="28"/>
          <w:szCs w:val="18"/>
          <w:lang w:val="en-US"/>
        </w:rPr>
        <w:t>SO</w:t>
      </w:r>
      <w:r w:rsidRPr="00B44D92">
        <w:rPr>
          <w:sz w:val="28"/>
          <w:szCs w:val="18"/>
          <w:vertAlign w:val="subscript"/>
        </w:rPr>
        <w:t>2</w:t>
      </w:r>
      <w:r w:rsidRPr="00B44D92">
        <w:rPr>
          <w:sz w:val="28"/>
          <w:szCs w:val="18"/>
        </w:rPr>
        <w:t>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 xml:space="preserve">Основными опасностями серной кислоты связаны с повышением отравлений и травматизма, поэтому требуют повседневного внимания к вопросам техники безопасности, производственной санитарии и пожарной безопасности. При нарушении режимов работы в этом производстве, а также при возникновении различных аварий и неполадок возможно попадание в рабочие помещения и зону обслуживания оборудования больших количеств пожаро - и взрывоопасных, токсичных веществ в виде газов, паров, что в ряде случаев приводит к возникновению взрывов, пожаров и отравлению рабочих. Особое внимание необходимо обращать на правильную </w:t>
      </w:r>
      <w:r w:rsidRPr="00B44D92">
        <w:rPr>
          <w:sz w:val="28"/>
          <w:szCs w:val="28"/>
        </w:rPr>
        <w:t>организацию</w:t>
      </w:r>
      <w:r w:rsidRPr="00B44D92">
        <w:rPr>
          <w:sz w:val="28"/>
        </w:rPr>
        <w:t xml:space="preserve"> рабочего места, строгое выполнение требований обязательных инструкций, правил техники безопасности.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sz w:val="28"/>
        </w:rPr>
        <w:t>Основными опасностями являются:</w:t>
      </w:r>
    </w:p>
    <w:p w:rsidR="00FE5CE3" w:rsidRPr="00B44D92" w:rsidRDefault="00FE5CE3" w:rsidP="00B44D92">
      <w:pPr>
        <w:widowControl/>
        <w:numPr>
          <w:ilvl w:val="0"/>
          <w:numId w:val="4"/>
        </w:numPr>
        <w:tabs>
          <w:tab w:val="clear" w:pos="1080"/>
          <w:tab w:val="num" w:pos="-78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B44D92">
        <w:rPr>
          <w:sz w:val="28"/>
        </w:rPr>
        <w:t>химические ожоги серной кислотой при нарушении герметичности аппаратуры, трубопроводов, запорной арматуры;</w:t>
      </w:r>
    </w:p>
    <w:p w:rsidR="00FE5CE3" w:rsidRPr="00B44D92" w:rsidRDefault="00FE5CE3" w:rsidP="00B44D92">
      <w:pPr>
        <w:widowControl/>
        <w:numPr>
          <w:ilvl w:val="0"/>
          <w:numId w:val="4"/>
        </w:numPr>
        <w:tabs>
          <w:tab w:val="clear" w:pos="1080"/>
          <w:tab w:val="num" w:pos="-78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B44D92">
        <w:rPr>
          <w:sz w:val="28"/>
        </w:rPr>
        <w:t>термические ожоги жидкой серой, пароводяной смесью и при соприкосновении с горячими поверхностями аппаратуры, коммуникаций, паропроводов;</w:t>
      </w:r>
    </w:p>
    <w:p w:rsidR="00FE5CE3" w:rsidRPr="00B44D92" w:rsidRDefault="00FE5CE3" w:rsidP="00B44D92">
      <w:pPr>
        <w:widowControl/>
        <w:numPr>
          <w:ilvl w:val="0"/>
          <w:numId w:val="4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B44D92">
        <w:rPr>
          <w:sz w:val="28"/>
        </w:rPr>
        <w:t>отравление сернистым и серным ангидридами при выбросе технологического газа в рабочую зону;</w:t>
      </w:r>
    </w:p>
    <w:p w:rsidR="00FE5CE3" w:rsidRPr="00B44D92" w:rsidRDefault="00FE5CE3" w:rsidP="00B44D92">
      <w:pPr>
        <w:widowControl/>
        <w:numPr>
          <w:ilvl w:val="0"/>
          <w:numId w:val="4"/>
        </w:numPr>
        <w:tabs>
          <w:tab w:val="clear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B44D92">
        <w:rPr>
          <w:sz w:val="28"/>
        </w:rPr>
        <w:t>поражение электрическим током при нарушении изоляции электрооборудования;</w:t>
      </w:r>
    </w:p>
    <w:p w:rsidR="00FE5CE3" w:rsidRPr="00B44D92" w:rsidRDefault="00FE5CE3" w:rsidP="00B44D92">
      <w:pPr>
        <w:widowControl/>
        <w:numPr>
          <w:ilvl w:val="0"/>
          <w:numId w:val="4"/>
        </w:numPr>
        <w:tabs>
          <w:tab w:val="clear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B44D92">
        <w:rPr>
          <w:sz w:val="28"/>
        </w:rPr>
        <w:t>механические травмы при неправильном обслуживании механизмов и агрегатов с движущимися и вращающимися частями;</w:t>
      </w:r>
    </w:p>
    <w:p w:rsidR="00FE5CE3" w:rsidRPr="00B44D92" w:rsidRDefault="00FE5CE3" w:rsidP="00B44D92">
      <w:pPr>
        <w:widowControl/>
        <w:numPr>
          <w:ilvl w:val="0"/>
          <w:numId w:val="4"/>
        </w:numPr>
        <w:tabs>
          <w:tab w:val="clear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B44D92">
        <w:rPr>
          <w:sz w:val="28"/>
        </w:rPr>
        <w:t>взрывоопасность газовой смеси при неправильном процессе розжига газовых горелок и их неправильной эксплуатации.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iCs/>
          <w:sz w:val="28"/>
          <w:szCs w:val="18"/>
        </w:rPr>
        <w:t xml:space="preserve">Действие на кожу. </w:t>
      </w:r>
      <w:r w:rsidRPr="00B44D92">
        <w:rPr>
          <w:sz w:val="28"/>
          <w:szCs w:val="18"/>
        </w:rPr>
        <w:t xml:space="preserve">Концентрированной </w:t>
      </w:r>
      <w:r w:rsidRPr="00B44D92">
        <w:rPr>
          <w:sz w:val="28"/>
          <w:szCs w:val="18"/>
          <w:lang w:val="en-US"/>
        </w:rPr>
        <w:t>H</w:t>
      </w:r>
      <w:r w:rsidRPr="00B44D92">
        <w:rPr>
          <w:sz w:val="28"/>
          <w:szCs w:val="18"/>
          <w:vertAlign w:val="subscript"/>
        </w:rPr>
        <w:t>2</w:t>
      </w:r>
      <w:r w:rsidRPr="00B44D92">
        <w:rPr>
          <w:sz w:val="28"/>
          <w:szCs w:val="18"/>
          <w:lang w:val="en-US"/>
        </w:rPr>
        <w:t>SO</w:t>
      </w:r>
      <w:r w:rsidRPr="00B44D92">
        <w:rPr>
          <w:sz w:val="28"/>
          <w:szCs w:val="18"/>
          <w:vertAlign w:val="subscript"/>
        </w:rPr>
        <w:t>4</w:t>
      </w:r>
      <w:r w:rsidRPr="00B44D92">
        <w:rPr>
          <w:sz w:val="28"/>
          <w:szCs w:val="18"/>
        </w:rPr>
        <w:t xml:space="preserve"> вызывает сильное жжение. Если ее сразу же смыть водой, действие может ограничиться краснотой. В противном случае кислота быстро проникает вглубь тканей, образуется струп. При отпадении струпа обнажается глубокая язва. Заживление оканчивается образованием пло</w:t>
      </w:r>
      <w:r w:rsidRPr="00B44D92">
        <w:rPr>
          <w:sz w:val="28"/>
          <w:szCs w:val="18"/>
        </w:rPr>
        <w:softHyphen/>
        <w:t>ских рубцов или мясистых разрастаний, выступающих за края язвы. Тяжелые последствия может вызвать происходящее затем стяжение рубцов. Излечиваются ожоги в среднем в течение 6 недель. При очень большой поверхности пораже</w:t>
      </w:r>
      <w:r w:rsidRPr="00B44D92">
        <w:rPr>
          <w:sz w:val="28"/>
          <w:szCs w:val="18"/>
        </w:rPr>
        <w:softHyphen/>
        <w:t xml:space="preserve">ния - часто смертельный исход. Очень тяжелы поражения при попадании </w:t>
      </w:r>
      <w:r w:rsidRPr="00B44D92">
        <w:rPr>
          <w:sz w:val="28"/>
          <w:szCs w:val="18"/>
          <w:lang w:val="en-US"/>
        </w:rPr>
        <w:t>H</w:t>
      </w:r>
      <w:r w:rsidRPr="00B44D92">
        <w:rPr>
          <w:sz w:val="28"/>
          <w:szCs w:val="18"/>
          <w:vertAlign w:val="subscript"/>
        </w:rPr>
        <w:t>2</w:t>
      </w:r>
      <w:r w:rsidRPr="00B44D92">
        <w:rPr>
          <w:sz w:val="28"/>
          <w:szCs w:val="18"/>
          <w:lang w:val="en-US"/>
        </w:rPr>
        <w:t>SO</w:t>
      </w:r>
      <w:r w:rsidRPr="00B44D92">
        <w:rPr>
          <w:sz w:val="28"/>
          <w:szCs w:val="18"/>
          <w:vertAlign w:val="subscript"/>
        </w:rPr>
        <w:t>4</w:t>
      </w:r>
      <w:r w:rsidRPr="00B44D92">
        <w:rPr>
          <w:sz w:val="28"/>
          <w:szCs w:val="18"/>
        </w:rPr>
        <w:t xml:space="preserve"> в глаза.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iCs/>
          <w:sz w:val="28"/>
          <w:szCs w:val="18"/>
        </w:rPr>
      </w:pPr>
      <w:r w:rsidRPr="00B44D92">
        <w:rPr>
          <w:iCs/>
          <w:sz w:val="28"/>
          <w:szCs w:val="18"/>
        </w:rPr>
        <w:t>Индивидуальная защита.</w:t>
      </w:r>
    </w:p>
    <w:p w:rsidR="00FE5CE3" w:rsidRPr="00B44D92" w:rsidRDefault="00FE5CE3" w:rsidP="00B44D92">
      <w:pPr>
        <w:spacing w:line="360" w:lineRule="auto"/>
        <w:ind w:firstLine="709"/>
        <w:jc w:val="both"/>
        <w:rPr>
          <w:sz w:val="28"/>
        </w:rPr>
      </w:pPr>
      <w:r w:rsidRPr="00B44D92">
        <w:rPr>
          <w:iCs/>
          <w:sz w:val="28"/>
          <w:szCs w:val="18"/>
        </w:rPr>
        <w:t xml:space="preserve">Меры предупреждения. </w:t>
      </w:r>
      <w:r w:rsidRPr="00B44D92">
        <w:rPr>
          <w:sz w:val="28"/>
          <w:szCs w:val="18"/>
        </w:rPr>
        <w:t>Фильтрующие промышлен</w:t>
      </w:r>
      <w:r w:rsidRPr="00B44D92">
        <w:rPr>
          <w:sz w:val="28"/>
          <w:szCs w:val="18"/>
        </w:rPr>
        <w:softHyphen/>
        <w:t xml:space="preserve">ные противогазы марок В (с фильтром), БКФ, М; шланговые противогазы </w:t>
      </w:r>
      <w:r w:rsidRPr="00B44D92">
        <w:rPr>
          <w:bCs/>
          <w:sz w:val="28"/>
          <w:szCs w:val="18"/>
        </w:rPr>
        <w:t xml:space="preserve">ПШ-1, ПШ-2. </w:t>
      </w:r>
      <w:r w:rsidRPr="00B44D92">
        <w:rPr>
          <w:sz w:val="28"/>
          <w:szCs w:val="18"/>
        </w:rPr>
        <w:t>Защитные очки или маски и щитки из оргстекла и др. Спецодежда (брюки и куртки или комбинезон, фартуки, перчатки или рукавицы) из кислото</w:t>
      </w:r>
      <w:r w:rsidRPr="00B44D92">
        <w:rPr>
          <w:sz w:val="28"/>
          <w:szCs w:val="18"/>
        </w:rPr>
        <w:softHyphen/>
        <w:t>стойких тканей: ШХВ-30, ШЛ,</w:t>
      </w:r>
      <w:r w:rsidRPr="00B44D92">
        <w:rPr>
          <w:sz w:val="28"/>
          <w:szCs w:val="18"/>
          <w:vertAlign w:val="superscript"/>
        </w:rPr>
        <w:t>:</w:t>
      </w:r>
      <w:r w:rsidRPr="00B44D92">
        <w:rPr>
          <w:sz w:val="28"/>
          <w:szCs w:val="18"/>
        </w:rPr>
        <w:t xml:space="preserve"> нитрон, лавсан, кислотозащитное сукно ШЛ-40, СВХ-1, смешанные ткани из лавсана с хлоропреном и др. Резиновые сапоги. Механизация розлива, упаковки, перемещения в цехах. Нейтрализация пролитой кислоты (меланжа) порошком МЛ (кальцинированная сода 60%, жидкое стекло 30%, сульфонал 10%) [</w:t>
      </w:r>
      <w:r w:rsidR="00410269" w:rsidRPr="00B44D92">
        <w:rPr>
          <w:sz w:val="28"/>
          <w:szCs w:val="18"/>
        </w:rPr>
        <w:t>43</w:t>
      </w:r>
      <w:r w:rsidRPr="00B44D92">
        <w:rPr>
          <w:sz w:val="28"/>
          <w:szCs w:val="18"/>
        </w:rPr>
        <w:t>]</w:t>
      </w:r>
    </w:p>
    <w:p w:rsidR="00FD1C61" w:rsidRPr="00B44D92" w:rsidRDefault="00FE5CE3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С экологической точки зрения, в данном проекте присутствуют стоки серной кислоты в промывных водах, также при термообработке выделяются оксиды углерода и углеводороды</w:t>
      </w:r>
      <w:r w:rsidR="007D196A" w:rsidRPr="00B44D92">
        <w:rPr>
          <w:sz w:val="28"/>
          <w:szCs w:val="28"/>
        </w:rPr>
        <w:t xml:space="preserve">. </w:t>
      </w:r>
    </w:p>
    <w:p w:rsidR="007D196A" w:rsidRPr="00B44D92" w:rsidRDefault="007D196A" w:rsidP="00B44D92">
      <w:pPr>
        <w:spacing w:line="360" w:lineRule="auto"/>
        <w:ind w:firstLine="709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Для обезвреживания данных загрязнителей, мы предлагаем использовать доломитовые фильтры для нейтрализации стоков, и адсорбер </w:t>
      </w:r>
      <w:r w:rsidR="00CE2D73" w:rsidRPr="00B44D92">
        <w:rPr>
          <w:sz w:val="28"/>
          <w:szCs w:val="28"/>
        </w:rPr>
        <w:t>для обезвреживания вредных выбро</w:t>
      </w:r>
      <w:r w:rsidRPr="00B44D92">
        <w:rPr>
          <w:sz w:val="28"/>
          <w:szCs w:val="28"/>
        </w:rPr>
        <w:t>сов.</w:t>
      </w:r>
    </w:p>
    <w:p w:rsidR="00410269" w:rsidRPr="00B44D92" w:rsidRDefault="00B44D92" w:rsidP="00B44D92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="00410269" w:rsidRPr="00B44D92">
        <w:rPr>
          <w:b/>
          <w:sz w:val="28"/>
        </w:rPr>
        <w:t>Список используемой литературы</w:t>
      </w:r>
    </w:p>
    <w:p w:rsidR="00410269" w:rsidRPr="00B44D92" w:rsidRDefault="00410269" w:rsidP="00B44D92">
      <w:pPr>
        <w:spacing w:line="360" w:lineRule="auto"/>
        <w:ind w:firstLine="709"/>
        <w:jc w:val="both"/>
        <w:rPr>
          <w:sz w:val="28"/>
        </w:rPr>
      </w:pPr>
    </w:p>
    <w:p w:rsidR="00410269" w:rsidRPr="00B44D92" w:rsidRDefault="00410269" w:rsidP="00B44D92">
      <w:pPr>
        <w:pStyle w:val="a3"/>
        <w:jc w:val="both"/>
        <w:rPr>
          <w:color w:val="auto"/>
        </w:rPr>
      </w:pPr>
      <w:r w:rsidRPr="00B44D92">
        <w:rPr>
          <w:color w:val="auto"/>
        </w:rPr>
        <w:t xml:space="preserve">1.Состояние и перспективы развития промышленности переработки пластмасс в России // Пластические массы .- 2005. - №5. - </w:t>
      </w:r>
      <w:r w:rsidRPr="00B44D92">
        <w:rPr>
          <w:color w:val="auto"/>
          <w:lang w:val="en-US"/>
        </w:rPr>
        <w:t>C</w:t>
      </w:r>
      <w:r w:rsidRPr="00B44D92">
        <w:rPr>
          <w:color w:val="auto"/>
        </w:rPr>
        <w:t>.3-7.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2.Брагинский В.А. Обсуждение актуальных проблем производства изделий из пластмасс в России / Брагинский В.А.// Пластические массы. - 2000. - №8. - с.4-6.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3. Панова Л.Г. Наполнители для полимерных композиционных материалов: Учеб. пособие. Сарат. гос. техн. ун-т, 2002. – с. 72.</w:t>
      </w:r>
      <w:r w:rsidR="00B44D92">
        <w:rPr>
          <w:sz w:val="28"/>
        </w:rPr>
        <w:t xml:space="preserve"> 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4.Технология пластических масс / Под ред. В.В. Коршака – 3-е изд. перераб. и доп. – М.: Химия, 1985-560с.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5. Быков Е.А. Современные наполнители – важный фактор повышения конкурентоспособности композитов / Е.А. Быков, В.В. Дегтярев // Пластические массы – 2006 -№1 – с.32.</w:t>
      </w:r>
    </w:p>
    <w:p w:rsidR="00410269" w:rsidRPr="00B44D92" w:rsidRDefault="00B44D92" w:rsidP="00B44D9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410269" w:rsidRPr="00B44D92">
        <w:rPr>
          <w:sz w:val="28"/>
        </w:rPr>
        <w:t>6.Николаев А.Ф. Синтетические полимеры и пластмассы</w:t>
      </w:r>
      <w:r>
        <w:rPr>
          <w:sz w:val="28"/>
        </w:rPr>
        <w:t xml:space="preserve"> </w:t>
      </w:r>
      <w:r w:rsidR="00410269" w:rsidRPr="00B44D92">
        <w:rPr>
          <w:sz w:val="28"/>
        </w:rPr>
        <w:t xml:space="preserve">на их основе – 2-е изд., М.-Л.,1964. 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7.Артеменко С.Е. Связующие в производстве полимерных композиционных материалов / С.Е. Артеменко, Л.Г. Панова// Учебное пособие. - Саратов: Сар. гос. техн. ун-т, 1994. – 97с.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 xml:space="preserve">8.Липатов Ю.С. Физико-химические основы наполненных полимеров. – М.: Химия, 1991 – 256с. 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9.Фойгт И. Стабилизация синтетических полимеров противодействием тепла и света / Под ред. Б.М. Коварской. Пер. с англ. – Л.: Химия, 1972 – 544с.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10.Дудченко В.К. Сверхмолекулярный полиэтилен: Новая реальность отечественной промышленности полиолефинов / Дудченко В.К. // Пластические массы – 2003 - №8 - -с.3-5.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11.Коршак В.В. Термостойкие полимеры. – Наука, 1975 – 410с.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12.Грасси Н. Химия процессов деструкции полимеров / Под ред. Ю.М. Малинского. Пер. с англ. – М.: Издатинлинг, 1975 – 252с.</w:t>
      </w:r>
    </w:p>
    <w:p w:rsidR="00410269" w:rsidRPr="00B44D92" w:rsidRDefault="00410269" w:rsidP="00B44D92">
      <w:pPr>
        <w:spacing w:line="360" w:lineRule="auto"/>
        <w:jc w:val="both"/>
        <w:rPr>
          <w:sz w:val="28"/>
        </w:rPr>
      </w:pPr>
      <w:r w:rsidRPr="00B44D92">
        <w:rPr>
          <w:sz w:val="28"/>
        </w:rPr>
        <w:t>13.Эмануэль Н.М. Курс химической кинетики / Н.М. Эмануэль, Д.Г. Кнорре. – М.: Высшая школа, 1972 –563с.</w:t>
      </w:r>
    </w:p>
    <w:p w:rsidR="00410269" w:rsidRPr="00B44D92" w:rsidRDefault="00410269" w:rsidP="00B44D92">
      <w:pPr>
        <w:pStyle w:val="a7"/>
        <w:tabs>
          <w:tab w:val="left" w:pos="0"/>
        </w:tabs>
        <w:spacing w:after="0" w:line="360" w:lineRule="auto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44D92">
        <w:rPr>
          <w:rFonts w:ascii="Times New Roman" w:hAnsi="Times New Roman" w:cs="Times New Roman"/>
          <w:sz w:val="28"/>
          <w:szCs w:val="28"/>
        </w:rPr>
        <w:t>14. Пономаренко А.А. Использование отходов сельского хозяйства при производстве изделий из полиэтилена / А.А. Пономаренко, И.А. Челышева, Л.Г. Панова // Экология и промышленность России.–2006.–№8.-С. 4-6.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15. Комарова Т.В., Пузырева Е.В., Пучков С.В. Изменение структуры и свойств природного графита при окислительной и последующей термической обработках.// Труды МХТИ им. Д.И. Менделеева.- 1986.- Т.141.- С.75-83.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16. Черныш И.Г., Бурая И.Д. Исследование процесса окисления графита раствором бихромата калия в серной кислоте.// Химия твердого топлива.- 1990.- N1.- C.123-127. 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17. Технологические аспекты интеркалирования графита серной кислотой./ С.Г. Бондаренко, Л.А. Рыкова, Г.А. Статюха и др.// Химия твердого топлива.- 1988.- N4.- C.141-143. 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18. </w:t>
      </w:r>
      <w:r w:rsidRPr="00B44D92">
        <w:rPr>
          <w:sz w:val="28"/>
          <w:szCs w:val="28"/>
          <w:lang w:val="en-US"/>
        </w:rPr>
        <w:t>Schwab</w:t>
      </w:r>
      <w:r w:rsidRP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G</w:t>
      </w:r>
      <w:r w:rsidRPr="00B44D92">
        <w:rPr>
          <w:sz w:val="28"/>
          <w:szCs w:val="28"/>
        </w:rPr>
        <w:t>.</w:t>
      </w:r>
      <w:r w:rsidRPr="00B44D92">
        <w:rPr>
          <w:sz w:val="28"/>
          <w:szCs w:val="28"/>
          <w:lang w:val="en-US"/>
        </w:rPr>
        <w:t>M</w:t>
      </w:r>
      <w:r w:rsidRPr="00B44D92">
        <w:rPr>
          <w:sz w:val="28"/>
          <w:szCs w:val="28"/>
        </w:rPr>
        <w:t xml:space="preserve">., </w:t>
      </w:r>
      <w:r w:rsidRPr="00B44D92">
        <w:rPr>
          <w:sz w:val="28"/>
          <w:szCs w:val="28"/>
          <w:lang w:val="en-US"/>
        </w:rPr>
        <w:t>Ulrich</w:t>
      </w:r>
      <w:r w:rsidRP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H</w:t>
      </w:r>
      <w:r w:rsidRPr="00B44D92">
        <w:rPr>
          <w:sz w:val="28"/>
          <w:szCs w:val="28"/>
        </w:rPr>
        <w:t xml:space="preserve">. </w:t>
      </w:r>
      <w:r w:rsidRPr="00B44D92">
        <w:rPr>
          <w:sz w:val="28"/>
          <w:szCs w:val="28"/>
          <w:lang w:val="en-US"/>
        </w:rPr>
        <w:t>Verdichtete</w:t>
      </w:r>
      <w:r w:rsidRP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graphite</w:t>
      </w:r>
      <w:r w:rsidRPr="00B44D92">
        <w:rPr>
          <w:sz w:val="28"/>
          <w:szCs w:val="28"/>
        </w:rPr>
        <w:t xml:space="preserve">// </w:t>
      </w:r>
      <w:r w:rsidRPr="00B44D92">
        <w:rPr>
          <w:sz w:val="28"/>
          <w:szCs w:val="28"/>
          <w:lang w:val="en-US"/>
        </w:rPr>
        <w:t>Kolloid</w:t>
      </w:r>
      <w:r w:rsidRP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Z</w:t>
      </w:r>
      <w:r w:rsidRPr="00B44D92">
        <w:rPr>
          <w:sz w:val="28"/>
          <w:szCs w:val="28"/>
        </w:rPr>
        <w:t xml:space="preserve">. </w:t>
      </w:r>
      <w:r w:rsidRPr="00B44D92">
        <w:rPr>
          <w:sz w:val="28"/>
          <w:szCs w:val="28"/>
          <w:lang w:val="en-US"/>
        </w:rPr>
        <w:t>und</w:t>
      </w:r>
      <w:r w:rsidRP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Z</w:t>
      </w:r>
      <w:r w:rsidRPr="00B44D92">
        <w:rPr>
          <w:sz w:val="28"/>
          <w:szCs w:val="28"/>
        </w:rPr>
        <w:t xml:space="preserve">. </w:t>
      </w:r>
      <w:r w:rsidRPr="00B44D92">
        <w:rPr>
          <w:sz w:val="28"/>
          <w:szCs w:val="28"/>
          <w:lang w:val="en-US"/>
        </w:rPr>
        <w:t>fuer</w:t>
      </w:r>
      <w:r w:rsidRPr="00B44D92">
        <w:rPr>
          <w:sz w:val="28"/>
          <w:szCs w:val="28"/>
        </w:rPr>
        <w:t xml:space="preserve"> </w:t>
      </w:r>
      <w:r w:rsidRPr="00B44D92">
        <w:rPr>
          <w:sz w:val="28"/>
          <w:szCs w:val="28"/>
          <w:lang w:val="en-US"/>
        </w:rPr>
        <w:t>Polimere</w:t>
      </w:r>
      <w:r w:rsidRPr="00B44D92">
        <w:rPr>
          <w:sz w:val="28"/>
          <w:szCs w:val="28"/>
        </w:rPr>
        <w:t xml:space="preserve">.- 1963.- </w:t>
      </w:r>
      <w:r w:rsidRPr="00B44D92">
        <w:rPr>
          <w:sz w:val="28"/>
          <w:szCs w:val="28"/>
          <w:lang w:val="en-US"/>
        </w:rPr>
        <w:t>B</w:t>
      </w:r>
      <w:r w:rsidRPr="00B44D92">
        <w:rPr>
          <w:sz w:val="28"/>
          <w:szCs w:val="28"/>
        </w:rPr>
        <w:t xml:space="preserve">.190.- </w:t>
      </w:r>
      <w:r w:rsidRPr="00B44D92">
        <w:rPr>
          <w:sz w:val="28"/>
          <w:szCs w:val="28"/>
          <w:lang w:val="en-US"/>
        </w:rPr>
        <w:t>N</w:t>
      </w:r>
      <w:r w:rsidRPr="00B44D92">
        <w:rPr>
          <w:sz w:val="28"/>
          <w:szCs w:val="28"/>
        </w:rPr>
        <w:t xml:space="preserve">2.- </w:t>
      </w:r>
      <w:r w:rsidRPr="00B44D92">
        <w:rPr>
          <w:sz w:val="28"/>
          <w:szCs w:val="28"/>
          <w:lang w:val="en-US"/>
        </w:rPr>
        <w:t>S</w:t>
      </w:r>
      <w:r w:rsidRPr="00B44D92">
        <w:rPr>
          <w:sz w:val="28"/>
          <w:szCs w:val="28"/>
        </w:rPr>
        <w:t>.108-115.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19. Чалых Е.Ф., Житов Б.Н., Королев Ю.Г. Технология углеграфитовых материалов. М.: Наука, 1981.- 44c. 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20. Пузырева Е.В., Комарова Т.В., Федосеев С.Д. Влияние различных факторов на процесс получения вспученного графита// Хим. тв. топлива.- 1982.- №2.- С.119-121.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21. Ионов С.Г., Удод Э.Б., Куликов Л.А. Синтез и физико-химические исследования гетероинтеркалированных соединений в системе графит-</w:t>
      </w:r>
      <w:r w:rsidRPr="00B44D92">
        <w:rPr>
          <w:sz w:val="28"/>
          <w:szCs w:val="28"/>
          <w:lang w:val="en-US"/>
        </w:rPr>
        <w:t>FeCl</w:t>
      </w:r>
      <w:r w:rsidRPr="00B44D92">
        <w:rPr>
          <w:sz w:val="28"/>
          <w:szCs w:val="28"/>
          <w:vertAlign w:val="subscript"/>
        </w:rPr>
        <w:t>3</w:t>
      </w:r>
      <w:r w:rsidRPr="00B44D92">
        <w:rPr>
          <w:sz w:val="28"/>
          <w:szCs w:val="28"/>
        </w:rPr>
        <w:t>-</w:t>
      </w:r>
      <w:r w:rsidRPr="00B44D92">
        <w:rPr>
          <w:sz w:val="28"/>
          <w:szCs w:val="28"/>
          <w:lang w:val="en-US"/>
        </w:rPr>
        <w:t>ICl</w:t>
      </w:r>
      <w:r w:rsidRPr="00B44D92">
        <w:rPr>
          <w:sz w:val="28"/>
          <w:szCs w:val="28"/>
        </w:rPr>
        <w:t>, графит-</w:t>
      </w:r>
      <w:r w:rsidRPr="00B44D92">
        <w:rPr>
          <w:sz w:val="28"/>
          <w:szCs w:val="28"/>
          <w:lang w:val="en-US"/>
        </w:rPr>
        <w:t>CuCl</w:t>
      </w:r>
      <w:r w:rsidRPr="00B44D92">
        <w:rPr>
          <w:sz w:val="28"/>
          <w:szCs w:val="28"/>
          <w:vertAlign w:val="subscript"/>
        </w:rPr>
        <w:t>2</w:t>
      </w:r>
      <w:r w:rsidRPr="00B44D92">
        <w:rPr>
          <w:sz w:val="28"/>
          <w:szCs w:val="28"/>
        </w:rPr>
        <w:t>-</w:t>
      </w:r>
      <w:r w:rsidRPr="00B44D92">
        <w:rPr>
          <w:sz w:val="28"/>
          <w:szCs w:val="28"/>
          <w:lang w:val="en-US"/>
        </w:rPr>
        <w:t>ICl</w:t>
      </w:r>
      <w:r w:rsidRPr="00B44D92">
        <w:rPr>
          <w:sz w:val="28"/>
          <w:szCs w:val="28"/>
        </w:rPr>
        <w:t xml:space="preserve">.// Тез. докл. </w:t>
      </w:r>
      <w:r w:rsidRPr="00B44D92">
        <w:rPr>
          <w:sz w:val="28"/>
          <w:szCs w:val="28"/>
          <w:lang w:val="en-US"/>
        </w:rPr>
        <w:t>I</w:t>
      </w:r>
      <w:r w:rsidRPr="00B44D92">
        <w:rPr>
          <w:sz w:val="28"/>
          <w:szCs w:val="28"/>
        </w:rPr>
        <w:t xml:space="preserve"> Всес. конф. "Хим. и физ. соед. внедрения".- Ростов-на Дону: 1990.- С.13.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22. Никольская И.В. и др. // Журн. орган. химии. 1989. Т.59, №12. С. 2653.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  <w:lang w:val="en-US"/>
        </w:rPr>
      </w:pPr>
      <w:r w:rsidRPr="00B44D92">
        <w:rPr>
          <w:sz w:val="28"/>
          <w:szCs w:val="28"/>
        </w:rPr>
        <w:t>23. Махорин К.Е., Кожан А.П., Веселов В.В. Вспучивание природного графита, обработанного серной кислотой.// Химическая</w:t>
      </w:r>
      <w:r w:rsidRPr="00B44D92">
        <w:rPr>
          <w:sz w:val="28"/>
          <w:szCs w:val="28"/>
          <w:lang w:val="en-US"/>
        </w:rPr>
        <w:t xml:space="preserve"> </w:t>
      </w:r>
      <w:r w:rsidRPr="00B44D92">
        <w:rPr>
          <w:sz w:val="28"/>
          <w:szCs w:val="28"/>
        </w:rPr>
        <w:t>технология</w:t>
      </w:r>
      <w:r w:rsidRPr="00B44D92">
        <w:rPr>
          <w:sz w:val="28"/>
          <w:szCs w:val="28"/>
          <w:lang w:val="en-US"/>
        </w:rPr>
        <w:t xml:space="preserve">.- 1985.- N2.- C.3-6. 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  <w:lang w:val="en-US"/>
        </w:rPr>
        <w:t xml:space="preserve">24. Anderson S.H., Chung D.D.L. Exfoliation of intercalated graphite// Carbon.- </w:t>
      </w:r>
      <w:r w:rsidRPr="00B44D92">
        <w:rPr>
          <w:sz w:val="28"/>
          <w:szCs w:val="28"/>
        </w:rPr>
        <w:t xml:space="preserve">1984.- </w:t>
      </w:r>
      <w:r w:rsidRPr="00B44D92">
        <w:rPr>
          <w:sz w:val="28"/>
          <w:szCs w:val="28"/>
          <w:lang w:val="en-US"/>
        </w:rPr>
        <w:t>V</w:t>
      </w:r>
      <w:r w:rsidRPr="00B44D92">
        <w:rPr>
          <w:sz w:val="28"/>
          <w:szCs w:val="28"/>
        </w:rPr>
        <w:t xml:space="preserve">.22.- </w:t>
      </w:r>
      <w:r w:rsidRPr="00B44D92">
        <w:rPr>
          <w:sz w:val="28"/>
          <w:szCs w:val="28"/>
          <w:lang w:val="en-US"/>
        </w:rPr>
        <w:t>N</w:t>
      </w:r>
      <w:r w:rsidRPr="00B44D92">
        <w:rPr>
          <w:sz w:val="28"/>
          <w:szCs w:val="28"/>
        </w:rPr>
        <w:t xml:space="preserve">3.- </w:t>
      </w:r>
      <w:r w:rsidRPr="00B44D92">
        <w:rPr>
          <w:sz w:val="28"/>
          <w:szCs w:val="28"/>
          <w:lang w:val="en-US"/>
        </w:rPr>
        <w:t>P</w:t>
      </w:r>
      <w:r w:rsidRPr="00B44D92">
        <w:rPr>
          <w:sz w:val="28"/>
          <w:szCs w:val="28"/>
        </w:rPr>
        <w:t>.253-263.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25. Юрковский И.М., Смирнова Т.Ю., Малей Л.С. Структурные особенности расширенного графита.// Химия твердого топлива.- 1986.- N1.- C.127-131.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26. Фиалков А.С., Малей Л.С. Некоторые аспекты технологии изготовления расширенного графита.// Электроугольные и металлокерамические изделия для электротехники.- M.: 1985.- C.65-72. 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27. Изучение формирования порошкообразных материалов без применения полимерных связующих/ Антонов А.Н., Тимонин В.А., Федосеев С.Д., Макевнина Л.Ф. // Хим. тв. топлива.- 1984.- №1.- С.114-117.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28. Гибкая графитовая фольга и способ ее получения./ В.В. Авдеев, И.В. Никольская, Л.А. Монякина, А.В. Козлов, А.Г. Мандреа, К.В. Геодакян, В.Б. Савельев, С.Г. Ионов// Пат. РФ №2038337, С 04 В 35/52 от 27.06.95.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29. Р. Киршнек. Уплотнительные системы на основе графита.// Химическая и нефтегазовое машиностроение. 2000. №8 с.31-33. 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30. В.В. Авдеев, Г.А. Уланов. Высокоэффективные уплотнительные изделия нового поколения серии "Графлекс" // Матер. Семенара – совещ. "Проблемы надежности эксплуатации и обновления основных фондов технологических установок НПЗ и пути их решения", Москва 6-8 февраля 2001г., Изд-во ЦНИИТ Энефтехим. М.: 2001г. с. 88-91.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31. Д.Б. Бирюков, В.П. Воронин, Н.А. Зройчиков, Г.А. Уланов. Проблемы обеспечения герметичности фланцевых разъемов ПВД.// Электрические станции. – 2000. №5. с.31-34.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32. Ярошенко А.П., Савоськин М.В. Высококачественные вспучивающиеся соединения интеркалирования графита - новые подходы к химии и технологии.// ЖПХ.- 1995.- Т.68.- </w:t>
      </w:r>
      <w:r w:rsidRPr="00B44D92">
        <w:rPr>
          <w:sz w:val="28"/>
          <w:szCs w:val="28"/>
          <w:lang w:val="en-GB"/>
        </w:rPr>
        <w:t>N</w:t>
      </w:r>
      <w:r w:rsidRPr="00B44D92">
        <w:rPr>
          <w:sz w:val="28"/>
          <w:szCs w:val="28"/>
        </w:rPr>
        <w:t>8.- с.1302- 1306.</w:t>
      </w:r>
    </w:p>
    <w:p w:rsidR="00410269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33. Годунов И.А. Терморасширяющиеся огнезащитные материалы "ОГРАКС"// Пожарная безопасность, 2001. №3 с.199-201.</w:t>
      </w:r>
    </w:p>
    <w:p w:rsidR="00410269" w:rsidRPr="00B44D92" w:rsidRDefault="00410269" w:rsidP="00B44D92">
      <w:pPr>
        <w:pStyle w:val="a3"/>
        <w:jc w:val="both"/>
        <w:rPr>
          <w:color w:val="auto"/>
          <w:szCs w:val="28"/>
        </w:rPr>
      </w:pPr>
      <w:r w:rsidRPr="00B44D92">
        <w:rPr>
          <w:color w:val="auto"/>
          <w:szCs w:val="28"/>
        </w:rPr>
        <w:t>34. Ярошенко А.П., Попов А.Ф., Шапранов В.В. Технологические аспекты синтеза солей графита (обзор).// ЖПХ- 1994.- т.67- N.2- C.204-211.</w:t>
      </w:r>
    </w:p>
    <w:p w:rsidR="004C7F78" w:rsidRPr="00B44D92" w:rsidRDefault="004C7F78" w:rsidP="00B44D92">
      <w:pPr>
        <w:tabs>
          <w:tab w:val="left" w:pos="540"/>
          <w:tab w:val="num" w:pos="1260"/>
          <w:tab w:val="left" w:pos="180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35. Тарутина, Л. И. Спектральный анализ полимеров / Л. И. Тарутина, Ф. О. Позднякова. – Л.: Химия, 1986. – 248 с.</w:t>
      </w:r>
    </w:p>
    <w:p w:rsidR="004C7F78" w:rsidRPr="00B44D92" w:rsidRDefault="004C7F78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36.</w:t>
      </w:r>
      <w:r w:rsidRPr="00B44D92">
        <w:rPr>
          <w:sz w:val="28"/>
          <w:szCs w:val="28"/>
        </w:rPr>
        <w:tab/>
        <w:t>Кустанович, И. М. Спектральный анализ / И. М. Кустанович. – М.: Высшая школа, 1972. – 348 с.</w:t>
      </w:r>
    </w:p>
    <w:p w:rsidR="004C7F78" w:rsidRPr="00B44D92" w:rsidRDefault="004C7F78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37. Рабек, Я. Экспериментальные методы в химии полимеров. / Я.Рабек. – в 2-х частях. Пер. с англ. – М: Мир, 1983. – 480 с.</w:t>
      </w:r>
    </w:p>
    <w:p w:rsidR="00467062" w:rsidRPr="00B44D92" w:rsidRDefault="00467062" w:rsidP="00B44D92">
      <w:pPr>
        <w:tabs>
          <w:tab w:val="left" w:pos="18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36.Химический состав пищевых продуктов. Книга 1: Справочные табл. содержания основных пищевых в-в и энергетические ценности пищевых продуктов / Под ред. проф., д. т. н. И. М. Скурижина - 2-е изд. доп. и пер. -</w:t>
      </w:r>
      <w:r w:rsidR="00B44D92">
        <w:rPr>
          <w:sz w:val="28"/>
          <w:szCs w:val="28"/>
        </w:rPr>
        <w:t xml:space="preserve"> </w:t>
      </w:r>
      <w:r w:rsidRPr="00B44D92">
        <w:rPr>
          <w:sz w:val="28"/>
          <w:szCs w:val="28"/>
        </w:rPr>
        <w:t>М.:ВО Агропромиздат, 1987. - С. 224.</w:t>
      </w:r>
    </w:p>
    <w:p w:rsidR="00471412" w:rsidRPr="00B44D92" w:rsidRDefault="00467062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 xml:space="preserve">37.Пономаренко, А.А. Исследование возможности применения отходов растениеводства в качестве наполнителей эпоксидных композиций / И.А. Челышева, А.А. Пономаренко, Л.Г. Панова // Композиты ХХI века: докл. </w:t>
      </w:r>
      <w:r w:rsidRPr="00B44D92">
        <w:rPr>
          <w:caps/>
          <w:sz w:val="28"/>
          <w:szCs w:val="28"/>
        </w:rPr>
        <w:t>м</w:t>
      </w:r>
      <w:r w:rsidRPr="00B44D92">
        <w:rPr>
          <w:sz w:val="28"/>
          <w:szCs w:val="28"/>
        </w:rPr>
        <w:t>еждунар. симпозиума. Саратов, 20-22 сентября 2005. - Саратов: СГТУ, 2005. - С. 364-366.</w:t>
      </w:r>
    </w:p>
    <w:p w:rsidR="00471412" w:rsidRPr="00B44D92" w:rsidRDefault="004C7F78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38</w:t>
      </w:r>
      <w:r w:rsidR="00471412" w:rsidRPr="00B44D92">
        <w:rPr>
          <w:sz w:val="28"/>
          <w:szCs w:val="28"/>
        </w:rPr>
        <w:t>. Пилоян, О. Г. Введение в теорию термодинамического анализа / О. Г. Пилоян. – М.: Наука, 1964. – 356 с.</w:t>
      </w:r>
    </w:p>
    <w:p w:rsidR="00471412" w:rsidRPr="00B44D92" w:rsidRDefault="004C7F78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39</w:t>
      </w:r>
      <w:r w:rsidR="00471412" w:rsidRPr="00B44D92">
        <w:rPr>
          <w:sz w:val="28"/>
          <w:szCs w:val="28"/>
        </w:rPr>
        <w:t>.</w:t>
      </w:r>
      <w:r w:rsidR="00471412" w:rsidRPr="00B44D92">
        <w:rPr>
          <w:sz w:val="28"/>
          <w:szCs w:val="28"/>
        </w:rPr>
        <w:tab/>
        <w:t>Васичев, Б. Н. Электронная микроскопия / Б. Н. Васичев – М.: Знание, 1981. – 64 с.</w:t>
      </w:r>
    </w:p>
    <w:p w:rsidR="00471412" w:rsidRPr="00B44D92" w:rsidRDefault="004C7F78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40</w:t>
      </w:r>
      <w:r w:rsidR="00471412" w:rsidRPr="00B44D92">
        <w:rPr>
          <w:sz w:val="28"/>
          <w:szCs w:val="28"/>
        </w:rPr>
        <w:t>.</w:t>
      </w:r>
      <w:r w:rsidR="00471412" w:rsidRPr="00B44D92">
        <w:rPr>
          <w:sz w:val="28"/>
          <w:szCs w:val="28"/>
        </w:rPr>
        <w:tab/>
        <w:t>Микроскоп МБС-5. Инструкция и техническое описание. – М.: Знание, 1981.</w:t>
      </w:r>
    </w:p>
    <w:p w:rsidR="00471412" w:rsidRPr="00B44D92" w:rsidRDefault="00410269" w:rsidP="00B44D92">
      <w:pPr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41</w:t>
      </w:r>
      <w:r w:rsidR="00471412" w:rsidRPr="00B44D92">
        <w:rPr>
          <w:sz w:val="28"/>
          <w:szCs w:val="28"/>
        </w:rPr>
        <w:t>. Гурова Т.А. Технический контроль производства пластмасс и изделий из них: Учебн. пособие для хим.-технол. Техникумов.-М.: Высш.шк., 1991.- 225с.</w:t>
      </w:r>
    </w:p>
    <w:p w:rsidR="00471412" w:rsidRPr="00B44D92" w:rsidRDefault="00B44D92" w:rsidP="00B44D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269" w:rsidRPr="00B44D92">
        <w:rPr>
          <w:sz w:val="28"/>
          <w:szCs w:val="28"/>
        </w:rPr>
        <w:t>42</w:t>
      </w:r>
      <w:r w:rsidR="00471412" w:rsidRPr="00B44D92">
        <w:rPr>
          <w:sz w:val="28"/>
          <w:szCs w:val="28"/>
        </w:rPr>
        <w:t>.СниП 2.09-04-87 Административные и бытовые здания / Минземстрой России. – М.: ГУП ЦПП. – 1998. – 18с.</w:t>
      </w:r>
    </w:p>
    <w:p w:rsidR="00471412" w:rsidRPr="00B44D92" w:rsidRDefault="00410269" w:rsidP="00B44D92">
      <w:pPr>
        <w:pStyle w:val="a3"/>
        <w:tabs>
          <w:tab w:val="left" w:pos="426"/>
        </w:tabs>
        <w:jc w:val="both"/>
        <w:rPr>
          <w:color w:val="auto"/>
        </w:rPr>
      </w:pPr>
      <w:r w:rsidRPr="00B44D92">
        <w:rPr>
          <w:color w:val="auto"/>
        </w:rPr>
        <w:t xml:space="preserve"> 43</w:t>
      </w:r>
      <w:r w:rsidR="00471412" w:rsidRPr="00B44D92">
        <w:rPr>
          <w:color w:val="auto"/>
        </w:rPr>
        <w:t>.Вредные вещества в промышленности. Справочник для химиков, инженеров и врачей.- 7-е изд., перераб. и доп.-Т.3 Неорганические и элементорганические соединения / под ред. Н.В. Лазарева– Л.: Химия.- 1976. –606 с.</w:t>
      </w:r>
    </w:p>
    <w:p w:rsidR="00B44D92" w:rsidRPr="00B44D92" w:rsidRDefault="00854208" w:rsidP="00B44D9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44D92">
        <w:rPr>
          <w:sz w:val="28"/>
          <w:szCs w:val="28"/>
        </w:rPr>
        <w:t>44. Кинле, Х. Активные угли и их промышленное применение. / Х. Кинле, Э.Бадер. – пер. с нем. – Л.: Химия, 1984. – 216с.</w:t>
      </w:r>
      <w:bookmarkStart w:id="0" w:name="_GoBack"/>
      <w:bookmarkEnd w:id="0"/>
    </w:p>
    <w:sectPr w:rsidR="00B44D92" w:rsidRPr="00B44D92" w:rsidSect="00B44D92">
      <w:footerReference w:type="even" r:id="rId21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AD" w:rsidRDefault="005342AD">
      <w:r>
        <w:separator/>
      </w:r>
    </w:p>
  </w:endnote>
  <w:endnote w:type="continuationSeparator" w:id="0">
    <w:p w:rsidR="005342AD" w:rsidRDefault="0053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6C" w:rsidRDefault="00AF376C">
    <w:pPr>
      <w:pStyle w:val="a9"/>
      <w:framePr w:wrap="around" w:vAnchor="text" w:hAnchor="margin" w:xAlign="right" w:y="1"/>
      <w:rPr>
        <w:rStyle w:val="ab"/>
      </w:rPr>
    </w:pPr>
  </w:p>
  <w:p w:rsidR="00AF376C" w:rsidRDefault="00AF376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AD" w:rsidRDefault="005342AD">
      <w:r>
        <w:separator/>
      </w:r>
    </w:p>
  </w:footnote>
  <w:footnote w:type="continuationSeparator" w:id="0">
    <w:p w:rsidR="005342AD" w:rsidRDefault="0053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8A5D54"/>
    <w:lvl w:ilvl="0">
      <w:numFmt w:val="bullet"/>
      <w:lvlText w:val="*"/>
      <w:lvlJc w:val="left"/>
    </w:lvl>
  </w:abstractNum>
  <w:abstractNum w:abstractNumId="1">
    <w:nsid w:val="14D606D8"/>
    <w:multiLevelType w:val="hybridMultilevel"/>
    <w:tmpl w:val="AFAA8E1C"/>
    <w:lvl w:ilvl="0" w:tplc="F6221350">
      <w:start w:val="1"/>
      <w:numFmt w:val="bullet"/>
      <w:lvlText w:val=""/>
      <w:lvlJc w:val="left"/>
      <w:pPr>
        <w:tabs>
          <w:tab w:val="num" w:pos="813"/>
        </w:tabs>
        <w:ind w:left="-491" w:firstLine="85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C338D8"/>
    <w:multiLevelType w:val="hybridMultilevel"/>
    <w:tmpl w:val="67E2CB62"/>
    <w:lvl w:ilvl="0" w:tplc="622456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91A349E"/>
    <w:multiLevelType w:val="hybridMultilevel"/>
    <w:tmpl w:val="F2B23AA0"/>
    <w:lvl w:ilvl="0" w:tplc="1F8451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9DA7AAD"/>
    <w:multiLevelType w:val="hybridMultilevel"/>
    <w:tmpl w:val="299C8F0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BCFCBE4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C24"/>
    <w:rsid w:val="0001755E"/>
    <w:rsid w:val="00047684"/>
    <w:rsid w:val="000625B1"/>
    <w:rsid w:val="000978BE"/>
    <w:rsid w:val="000A0188"/>
    <w:rsid w:val="000A0EB6"/>
    <w:rsid w:val="0011319E"/>
    <w:rsid w:val="0014140B"/>
    <w:rsid w:val="001A7276"/>
    <w:rsid w:val="001B530A"/>
    <w:rsid w:val="001C5E61"/>
    <w:rsid w:val="0025529D"/>
    <w:rsid w:val="00257947"/>
    <w:rsid w:val="0026225A"/>
    <w:rsid w:val="002C1BDE"/>
    <w:rsid w:val="00305860"/>
    <w:rsid w:val="0033265C"/>
    <w:rsid w:val="003567EE"/>
    <w:rsid w:val="003668B4"/>
    <w:rsid w:val="003E0E02"/>
    <w:rsid w:val="003E4306"/>
    <w:rsid w:val="003E538E"/>
    <w:rsid w:val="00410269"/>
    <w:rsid w:val="00442C8B"/>
    <w:rsid w:val="004616C0"/>
    <w:rsid w:val="00467062"/>
    <w:rsid w:val="00471412"/>
    <w:rsid w:val="00477E6B"/>
    <w:rsid w:val="00491A6E"/>
    <w:rsid w:val="004C7F78"/>
    <w:rsid w:val="005342AD"/>
    <w:rsid w:val="00563BC8"/>
    <w:rsid w:val="005A5683"/>
    <w:rsid w:val="005F3585"/>
    <w:rsid w:val="006247A5"/>
    <w:rsid w:val="00655426"/>
    <w:rsid w:val="00681BC1"/>
    <w:rsid w:val="006A1D61"/>
    <w:rsid w:val="007155C3"/>
    <w:rsid w:val="007355FC"/>
    <w:rsid w:val="00743107"/>
    <w:rsid w:val="007609F9"/>
    <w:rsid w:val="00780E75"/>
    <w:rsid w:val="00781C67"/>
    <w:rsid w:val="007D196A"/>
    <w:rsid w:val="007D6B49"/>
    <w:rsid w:val="007E2B98"/>
    <w:rsid w:val="007E6E67"/>
    <w:rsid w:val="00814EFE"/>
    <w:rsid w:val="00821D19"/>
    <w:rsid w:val="00854208"/>
    <w:rsid w:val="00854EB0"/>
    <w:rsid w:val="008822BB"/>
    <w:rsid w:val="0089189E"/>
    <w:rsid w:val="008D50C5"/>
    <w:rsid w:val="008F6C24"/>
    <w:rsid w:val="00942A8F"/>
    <w:rsid w:val="00977556"/>
    <w:rsid w:val="0098511F"/>
    <w:rsid w:val="009F5BA9"/>
    <w:rsid w:val="00A06CED"/>
    <w:rsid w:val="00A35FEF"/>
    <w:rsid w:val="00AB133D"/>
    <w:rsid w:val="00AD1CE3"/>
    <w:rsid w:val="00AF376C"/>
    <w:rsid w:val="00B44D92"/>
    <w:rsid w:val="00B54024"/>
    <w:rsid w:val="00B957A4"/>
    <w:rsid w:val="00BA3867"/>
    <w:rsid w:val="00BB2B7A"/>
    <w:rsid w:val="00C03560"/>
    <w:rsid w:val="00C43082"/>
    <w:rsid w:val="00C571EC"/>
    <w:rsid w:val="00C7599F"/>
    <w:rsid w:val="00C90761"/>
    <w:rsid w:val="00CA4641"/>
    <w:rsid w:val="00CC41A0"/>
    <w:rsid w:val="00CC694A"/>
    <w:rsid w:val="00CD11B1"/>
    <w:rsid w:val="00CE2D73"/>
    <w:rsid w:val="00D23D42"/>
    <w:rsid w:val="00D42DE7"/>
    <w:rsid w:val="00DB451A"/>
    <w:rsid w:val="00DC3902"/>
    <w:rsid w:val="00DC7887"/>
    <w:rsid w:val="00E42FE5"/>
    <w:rsid w:val="00F03B0D"/>
    <w:rsid w:val="00F56442"/>
    <w:rsid w:val="00F714E5"/>
    <w:rsid w:val="00FB081B"/>
    <w:rsid w:val="00FB44E9"/>
    <w:rsid w:val="00FD1C61"/>
    <w:rsid w:val="00FE1E41"/>
    <w:rsid w:val="00FE5CE3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D17FCACE-A605-4904-BF5E-5292DB4E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5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851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360" w:lineRule="auto"/>
    </w:pPr>
    <w:rPr>
      <w:color w:val="000000"/>
      <w:sz w:val="28"/>
      <w:szCs w:val="19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pPr>
      <w:shd w:val="clear" w:color="auto" w:fill="FFFFFF"/>
      <w:tabs>
        <w:tab w:val="left" w:pos="3514"/>
      </w:tabs>
      <w:spacing w:line="360" w:lineRule="auto"/>
      <w:ind w:right="-27"/>
      <w:jc w:val="both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a5">
    <w:name w:val="Body Text Indent"/>
    <w:aliases w:val="Знак"/>
    <w:basedOn w:val="a"/>
    <w:link w:val="a6"/>
    <w:uiPriority w:val="99"/>
    <w:unhideWhenUsed/>
    <w:pPr>
      <w:spacing w:after="120"/>
      <w:ind w:left="283"/>
    </w:pPr>
  </w:style>
  <w:style w:type="character" w:customStyle="1" w:styleId="a6">
    <w:name w:val="Основной текст с отступом Знак"/>
    <w:aliases w:val="Знак Знак"/>
    <w:link w:val="a5"/>
    <w:uiPriority w:val="99"/>
    <w:locked/>
    <w:rPr>
      <w:rFonts w:cs="Times New Roman"/>
      <w:lang w:val="ru-RU" w:eastAsia="ru-RU" w:bidi="ar-SA"/>
    </w:rPr>
  </w:style>
  <w:style w:type="paragraph" w:customStyle="1" w:styleId="23">
    <w:name w:val="Стиль2"/>
    <w:basedOn w:val="2"/>
    <w:pPr>
      <w:widowControl/>
      <w:autoSpaceDE/>
      <w:autoSpaceDN/>
      <w:adjustRightInd/>
      <w:jc w:val="center"/>
    </w:pPr>
    <w:rPr>
      <w:bCs w:val="0"/>
      <w:iCs w:val="0"/>
      <w:color w:val="000000"/>
      <w:spacing w:val="-6"/>
    </w:rPr>
  </w:style>
  <w:style w:type="paragraph" w:styleId="a7">
    <w:name w:val="Subtitle"/>
    <w:basedOn w:val="a"/>
    <w:link w:val="a8"/>
    <w:uiPriority w:val="11"/>
    <w:qFormat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8">
    <w:name w:val="Подзаголовок Знак"/>
    <w:link w:val="a7"/>
    <w:uiPriority w:val="11"/>
    <w:locked/>
    <w:rPr>
      <w:rFonts w:ascii="Cambria" w:hAnsi="Cambria"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</w:rPr>
  </w:style>
  <w:style w:type="character" w:styleId="ab">
    <w:name w:val="page number"/>
    <w:uiPriority w:val="99"/>
    <w:rPr>
      <w:rFonts w:cs="Times New Roman"/>
    </w:rPr>
  </w:style>
  <w:style w:type="paragraph" w:customStyle="1" w:styleId="11">
    <w:name w:val="Стиль1"/>
    <w:basedOn w:val="a5"/>
    <w:next w:val="a3"/>
    <w:rsid w:val="008F6C24"/>
    <w:pPr>
      <w:ind w:left="0" w:firstLine="851"/>
      <w:jc w:val="both"/>
    </w:pPr>
    <w:rPr>
      <w:rFonts w:cs="Arial"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8F6C24"/>
    <w:pPr>
      <w:widowControl/>
      <w:suppressAutoHyphens/>
      <w:autoSpaceDE/>
      <w:autoSpaceDN/>
      <w:adjustRightInd/>
      <w:spacing w:line="360" w:lineRule="auto"/>
      <w:ind w:firstLine="720"/>
    </w:pPr>
    <w:rPr>
      <w:b/>
      <w:sz w:val="28"/>
      <w:szCs w:val="24"/>
      <w:lang w:eastAsia="ar-SA"/>
    </w:rPr>
  </w:style>
  <w:style w:type="character" w:styleId="ac">
    <w:name w:val="line number"/>
    <w:uiPriority w:val="99"/>
    <w:semiHidden/>
    <w:unhideWhenUsed/>
    <w:rsid w:val="007609F9"/>
    <w:rPr>
      <w:rFonts w:cs="Times New Roman"/>
    </w:rPr>
  </w:style>
  <w:style w:type="paragraph" w:styleId="ad">
    <w:name w:val="Document Map"/>
    <w:basedOn w:val="a"/>
    <w:link w:val="ae"/>
    <w:uiPriority w:val="99"/>
    <w:semiHidden/>
    <w:unhideWhenUsed/>
    <w:rsid w:val="00BB2B7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BB2B7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B2B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BB2B7A"/>
    <w:rPr>
      <w:rFonts w:cs="Times New Roman"/>
    </w:rPr>
  </w:style>
  <w:style w:type="paragraph" w:styleId="af1">
    <w:name w:val="caption"/>
    <w:basedOn w:val="a"/>
    <w:next w:val="a"/>
    <w:uiPriority w:val="35"/>
    <w:qFormat/>
    <w:rsid w:val="00F5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8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11109</Words>
  <Characters>63326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74287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латев</dc:creator>
  <cp:keywords/>
  <dc:description/>
  <cp:lastModifiedBy>admin</cp:lastModifiedBy>
  <cp:revision>2</cp:revision>
  <cp:lastPrinted>2008-12-12T12:26:00Z</cp:lastPrinted>
  <dcterms:created xsi:type="dcterms:W3CDTF">2014-02-24T14:49:00Z</dcterms:created>
  <dcterms:modified xsi:type="dcterms:W3CDTF">2014-02-24T14:49:00Z</dcterms:modified>
</cp:coreProperties>
</file>