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22" w:rsidRPr="00397774" w:rsidRDefault="00A84622" w:rsidP="00EB2F4C">
      <w:pPr>
        <w:pStyle w:val="a7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</w:pPr>
      <w:r w:rsidRPr="00397774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Джайпур</w:t>
      </w:r>
      <w:r w:rsidR="00EB2F4C" w:rsidRPr="00397774"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  <w:t xml:space="preserve"> </w:t>
      </w:r>
      <w:r w:rsidRPr="00397774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- </w:t>
      </w:r>
      <w:r w:rsidR="00EB2F4C" w:rsidRPr="00397774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«Розовый город»</w:t>
      </w:r>
    </w:p>
    <w:p w:rsidR="00EB2F4C" w:rsidRPr="00397774" w:rsidRDefault="00EB2F4C" w:rsidP="00EB2F4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Историю прекрасного города Джайпура можно проследить до XVIII века - времени правления Джай Сингха II, взошедшего на трон Амбера в 1699 году. Покинув суровые горы Амбера в 1727 году, он решил заложить дворцовый город - Джайпур - в близлежащей долине, </w:t>
      </w:r>
      <w:r w:rsidRPr="00397774">
        <w:rPr>
          <w:rFonts w:ascii="Times New Roman" w:hAnsi="Times New Roman"/>
          <w:color w:val="000000"/>
          <w:sz w:val="28"/>
          <w:szCs w:val="24"/>
        </w:rPr>
        <w:t>работа по строительству шла полным ходом. Архитектор Видьядхар Бхаттачария построил этот город по плану, предусматривающему разделение его на девять связанных между собой квадратов, разделенных широкими улицами. Королевская резиденция Чандра</w:t>
      </w:r>
      <w:r w:rsidR="00EB2F4C" w:rsidRPr="0039777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397774">
        <w:rPr>
          <w:rFonts w:ascii="Times New Roman" w:hAnsi="Times New Roman"/>
          <w:color w:val="000000"/>
          <w:sz w:val="28"/>
          <w:szCs w:val="24"/>
        </w:rPr>
        <w:t xml:space="preserve">Махал представляла собой семиэтажную пирамиду, где сочетались раджпутский и могольский архитектурный стили. Ворота Триполия, предназначенные для въезда королей, сейчас закрыты для публики. Сейчас надо купить билет в </w:t>
      </w:r>
      <w:r w:rsidRPr="00397774">
        <w:rPr>
          <w:rFonts w:ascii="Times New Roman" w:hAnsi="Times New Roman"/>
          <w:iCs/>
          <w:color w:val="000000"/>
          <w:sz w:val="28"/>
          <w:szCs w:val="24"/>
        </w:rPr>
        <w:t>Гаинда Ки Деорхи,</w:t>
      </w:r>
      <w:r w:rsidRPr="00397774">
        <w:rPr>
          <w:rFonts w:ascii="Times New Roman" w:hAnsi="Times New Roman"/>
          <w:color w:val="000000"/>
          <w:sz w:val="28"/>
          <w:szCs w:val="24"/>
        </w:rPr>
        <w:t xml:space="preserve"> чтобы войти в первый огромный двор. Здесь стоит </w:t>
      </w:r>
      <w:r w:rsidRPr="00397774">
        <w:rPr>
          <w:rFonts w:ascii="Times New Roman" w:hAnsi="Times New Roman"/>
          <w:iCs/>
          <w:color w:val="000000"/>
          <w:sz w:val="28"/>
          <w:szCs w:val="24"/>
        </w:rPr>
        <w:t>Мубарак</w:t>
      </w:r>
      <w:r w:rsidR="00EB2F4C" w:rsidRPr="00397774">
        <w:rPr>
          <w:rFonts w:ascii="Times New Roman" w:hAnsi="Times New Roman"/>
          <w:iCs/>
          <w:color w:val="000000"/>
          <w:sz w:val="28"/>
          <w:szCs w:val="24"/>
        </w:rPr>
        <w:t xml:space="preserve"> </w:t>
      </w:r>
      <w:r w:rsidRPr="00397774">
        <w:rPr>
          <w:rFonts w:ascii="Times New Roman" w:hAnsi="Times New Roman"/>
          <w:iCs/>
          <w:color w:val="000000"/>
          <w:sz w:val="28"/>
          <w:szCs w:val="24"/>
        </w:rPr>
        <w:t xml:space="preserve">Махал, </w:t>
      </w:r>
      <w:r w:rsidRPr="00397774">
        <w:rPr>
          <w:rFonts w:ascii="Times New Roman" w:hAnsi="Times New Roman"/>
          <w:color w:val="000000"/>
          <w:sz w:val="28"/>
          <w:szCs w:val="24"/>
        </w:rPr>
        <w:t xml:space="preserve">двухэтажный особняк, построенный из мрамора Мадхо Сингхом II (1895-1900) и предназначенный для гостей. Сейчас в нем находится Музей текстиля. Здесь поражает своим объемом розовое платье из шелка </w:t>
      </w:r>
      <w:r w:rsidRPr="00397774">
        <w:rPr>
          <w:rFonts w:ascii="Times New Roman" w:hAnsi="Times New Roman"/>
          <w:iCs/>
          <w:color w:val="000000"/>
          <w:sz w:val="28"/>
          <w:szCs w:val="24"/>
        </w:rPr>
        <w:t>атамсукх,</w:t>
      </w:r>
      <w:r w:rsidRPr="00397774">
        <w:rPr>
          <w:rFonts w:ascii="Times New Roman" w:hAnsi="Times New Roman"/>
          <w:color w:val="000000"/>
          <w:sz w:val="28"/>
          <w:szCs w:val="24"/>
        </w:rPr>
        <w:t xml:space="preserve"> принадлежавшее Мадхо Сингху I, который весил 500 фунтов (225 кг.). Сколько же надо было материи, чтобы одеть этого великого гиганта!</w:t>
      </w:r>
    </w:p>
    <w:p w:rsidR="00EB2F4C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uk-UA"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Этот город стал столицей штата Раджастхан после завоевания Индией независимости. </w:t>
      </w:r>
      <w:r w:rsidR="00EB2F4C" w:rsidRPr="00397774">
        <w:rPr>
          <w:rFonts w:ascii="Times New Roman" w:hAnsi="Times New Roman"/>
          <w:color w:val="000000"/>
          <w:sz w:val="28"/>
          <w:szCs w:val="24"/>
          <w:lang w:eastAsia="ru-RU"/>
        </w:rPr>
        <w:t>Став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оживленным мегаполисом, он сохранил исторический характер, соединив в своем облике черты древности и современности. За ним издавна закрепилось название "Розовый город", благодаря обильному использованию в архитектуре розового камня, из которого выстроено большинство местных крепостей, величественных дворцов, резных храмов и великолепных садов.</w:t>
      </w:r>
    </w:p>
    <w:p w:rsidR="00EB2F4C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И сегодня здесь во всем заметно культурное наследие региона. Город приготовил гостям множество подарков: от стройного Хава Махала до графичного Джантар Мантара, обсерватории под открытым небом с гигантскими астрономическими инструментами;</w:t>
      </w:r>
      <w:r w:rsidR="00EB2F4C" w:rsidRPr="00397774"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 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магазины, рестораны и другие заведения, выстроившиеся по обе стороны от дворца-крепости Амбер в Бади Чаупаре;</w:t>
      </w:r>
      <w:r w:rsidR="00EB2F4C"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от живописных Фонтанов жизни до утонченного храма Бирла;</w:t>
      </w:r>
      <w:r w:rsidR="00EB2F4C"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от архитектурных изысков Городского дворца до умиротворения Джал Махала.</w:t>
      </w:r>
      <w:r w:rsidR="00EB2F4C"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Джайпур - это и дом ремесленников, которые предложат вам свои искусные изделия, красочные ткани, ювелирные украшения, драгоценные и полудрагоценные камни и самоцветы.</w:t>
      </w:r>
    </w:p>
    <w:p w:rsidR="00A508FF" w:rsidRPr="00397774" w:rsidRDefault="00A508FF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Городской дворец.</w:t>
      </w:r>
      <w:r w:rsidR="00EB2F4C"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397774">
        <w:rPr>
          <w:rFonts w:ascii="Times New Roman" w:hAnsi="Times New Roman"/>
          <w:color w:val="000000"/>
          <w:sz w:val="28"/>
          <w:szCs w:val="24"/>
        </w:rPr>
        <w:t>Бывший дворец махараджи, занимающий седьмую часть обнесенного стеной древнего города, являет собой сплав двух архитектурных стилей — раджпутского (Раджастани) и могольского (Мугхал). В комплекс входят Чандра Махал, храм Шри Говинд Дэв и музей «Сити Пэлес». Во дворце размещается музей с превосходным собранием костюмов и оружия, художественная галерея с коллекцией миниатюр и ковров.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Сархад Ки Деорхи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охраняют статуи двух слонов, сделанных из белого мрамора. Одетые в яркую форму служащие с радостью позируют тем, кто хочет снять на память фотографию. Они выстраиваются перед огромной хорошо отполированной дверью. В следующем дворе стоит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Диван-и-Кхас,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окруженный колоннами зал, где сейчас экспонируется оружие. Среди всех экспонатов бросаются в глаза две огромные, сделанные из чистого серебра урны общей емкостью 8182 литра. Мадхо Сингх II в этих гигантских чанах вез воду из реки Ганг, когда он ехал в Лондон на борту специально зафрахтованного морского лайнера. Вместе с ними был оборудован для путешествия и особый храм. Махараджа направлялся на церемонию коронации Эдварда II в 1902 году. Он стал первым правителем Джайпура, чья нога ступила на английскую землю. Эти урны благодаря своим размерам нашли себе упоминание в Книге мировых рекордов Гиннеса.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Самой неотразимой является "павлинья дверь", ярко расписанная синим, желтым и зеленым цветами. Этот двор был предназначен исключительно для членов королевской семьи, где они собирались на праздники, концерты или приемы.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Художественная галерея размещена в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Диван-и-Ааме.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Она полна редких предметов искусства, ковров, миниатюр и иллюстрированных манускриптов. Особый интерес вызывают экземпляры переводов Акбаром на персидский эпических произведений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"Махабхараты"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и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"Рамаяны".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Эта галерея является буквальной сокровищницей раджастханского искусства.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За пределами городского дворца стоит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Джантар</w:t>
      </w:r>
      <w:r w:rsidR="00EB2F4C"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 xml:space="preserve">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Мантар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(1728), построенный Саваем Джаем Сингхом для своих астрономических изучении.</w:t>
      </w:r>
      <w:r w:rsidR="002067A2"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С</w:t>
      </w:r>
      <w:r w:rsidR="002067A2" w:rsidRPr="00397774">
        <w:rPr>
          <w:rFonts w:ascii="Times New Roman" w:hAnsi="Times New Roman"/>
          <w:color w:val="000000"/>
          <w:sz w:val="28"/>
          <w:szCs w:val="24"/>
        </w:rPr>
        <w:t>амая большая из пяти обсерваторий, построенных Савай Джай Сингхом в пяти разных городах Индии. В обсерватории хранятся инструменты, представляющие собой вершину средневекового астрономического искусства.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Джантар Мантар упомянут в Книге Гиннеса как имеющий самые крупные в мире солнечные часы и уникальные астрономические инструменты.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Хава Махал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(дворец ветров) стал практически символом Джайпура.</w:t>
      </w:r>
      <w:r w:rsidR="002067A2"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="002067A2" w:rsidRPr="00397774">
        <w:rPr>
          <w:rFonts w:ascii="Times New Roman" w:hAnsi="Times New Roman"/>
          <w:color w:val="000000"/>
          <w:sz w:val="28"/>
          <w:szCs w:val="24"/>
        </w:rPr>
        <w:t>Это пятиэтажное здание из розового камня, украшенное колоннами и балконами, было построено в 1799 году..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Он является архитектурным чудом. Фасад этого пятиэтажного здания украшают 953 решетчатых окна. Это по</w:t>
      </w:r>
      <w:r w:rsidR="002067A2" w:rsidRPr="00397774">
        <w:rPr>
          <w:rFonts w:ascii="Times New Roman" w:hAnsi="Times New Roman"/>
          <w:color w:val="000000"/>
          <w:sz w:val="28"/>
          <w:szCs w:val="24"/>
          <w:lang w:eastAsia="ru-RU"/>
        </w:rPr>
        <w:t>зволяло женщинам сераля смотреть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на происходящее на улицах без страха быть замеченными прохожими. Первоначально он был построен как храм в 1799 году. Однако Савай Пратап Сингх решил разместить здесь свой гарем.</w:t>
      </w:r>
      <w:r w:rsidR="002067A2" w:rsidRPr="00397774">
        <w:rPr>
          <w:rFonts w:ascii="Times New Roman" w:hAnsi="Times New Roman"/>
          <w:color w:val="000000"/>
          <w:sz w:val="28"/>
          <w:szCs w:val="24"/>
        </w:rPr>
        <w:t xml:space="preserve"> Хава Махал является частью городского дворцового комплекса, куда входит также построенный в конце XIX века Мубарак Махал, Гостевой Дворец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Хотя городской комплекс дворца привлекает к себе больше всего туристов благодаря своим великолепным сооружениям, в Джайпуре есть немало и других мест, заслуживающих внимания. В Гайторе находится большинство склепов бывших джайпурских правителей. Они построены из мрамора в виде </w:t>
      </w:r>
      <w:r w:rsidRPr="00397774">
        <w:rPr>
          <w:rFonts w:ascii="Times New Roman" w:hAnsi="Times New Roman"/>
          <w:iCs/>
          <w:color w:val="000000"/>
          <w:sz w:val="28"/>
          <w:szCs w:val="24"/>
          <w:lang w:eastAsia="ru-RU"/>
        </w:rPr>
        <w:t>чатгри</w:t>
      </w: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(беседок) и являют собой образцы редкого художественного мастерства. Красив и дворец возле озера Ман Сагар, особенно в дождливую погоду, когда оно разливается.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Нельзя покинуть Джайпур, не посетив Амбера, бывшей столицы Качхвахов. Здесь предки Савая Джая Сингха II построили множество дворцов, аудиторий, храмов, разбили сады. Шиш Махал - это сказочный дворец из стекла, сверкающий мириадами красок. Над городом величественно высится форт Джайгарх. Эта цитадель была, вероятно, первоначально занята основателями династии Качхвахов. Впоследствии к ней были сделаны пристройки Мирзой Раджей Джаем Сингхом и Саваем. Они были названы их именами. Здесь привлекает внимание "Джайван", крупнейшая в Азии пушка, отлитая в 1720 году на оружейном заводе Джайгарха.</w:t>
      </w:r>
    </w:p>
    <w:p w:rsidR="00A508FF" w:rsidRPr="00397774" w:rsidRDefault="00A508FF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Сарга-Сули. </w:t>
      </w:r>
      <w:r w:rsidRPr="00397774">
        <w:rPr>
          <w:rFonts w:ascii="Times New Roman" w:hAnsi="Times New Roman"/>
          <w:color w:val="000000"/>
          <w:sz w:val="28"/>
        </w:rPr>
        <w:t>Самая высокая башня города, называемая также Исар-Лет, была построена в 1749г. Не так давно она была открыта для публики. Башня — место, откуда открывается лучшая панорама города.</w:t>
      </w:r>
    </w:p>
    <w:p w:rsidR="00A508FF" w:rsidRPr="00397774" w:rsidRDefault="00A508FF" w:rsidP="00EB2F4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397774">
        <w:rPr>
          <w:color w:val="000000"/>
          <w:sz w:val="28"/>
        </w:rPr>
        <w:t>Галтаджи. Древний центр паломничества, находящийся к востоку от города. Храмы, павильоны, бассейны и источники со святой водой, окруженные пышной зеленью. Маленький храм бога солнца, построенный на вершине холма, виден из любой точки города.</w:t>
      </w:r>
    </w:p>
    <w:p w:rsidR="00A508FF" w:rsidRPr="00397774" w:rsidRDefault="00A508FF" w:rsidP="00EB2F4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397774">
        <w:rPr>
          <w:color w:val="000000"/>
          <w:sz w:val="28"/>
        </w:rPr>
        <w:t>Крепость-дворец Амбер- находится в 11 км на север от Джайпура. Это невероятно красивый комплекс дворцов, залов, павильонов, садов и храмов, строившийся на протяжении двух столетий. За суровым и строгим фасадом скрывается райский интерьер, в котором стили Мугхал и Хинду соединены в высшем своем воплощении. Открывающиеся взору залы можно назвать образцом восточной роскоши. Росписи, изображающие сцены войны и охоты, украшены инкрустацией из драгоценных камней и зеркал. Перед дворцом — озеро Маота, гладь которого отражает красоту Амбера.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97774">
        <w:rPr>
          <w:rFonts w:ascii="Times New Roman" w:hAnsi="Times New Roman"/>
          <w:color w:val="000000"/>
          <w:sz w:val="28"/>
          <w:szCs w:val="24"/>
          <w:lang w:eastAsia="ru-RU"/>
        </w:rPr>
        <w:t>В самом городе можно побывать в храме Сурии Галтаджи, посвященном богу-покровителю династии Качхвахов. Дворец Рамбахг и Зал Альберта были спроектированы сэром Суинтоном Джекобом и представляют собой смесь раджпутского и могольского стилей. Дворец Рамбахг сейчас превращен в отель. В Зале Альберта разместился городской музей. В нем хранится замечательная коллекция раджастханских миниатюр. Джайпур - это город, куда тянет приехать снова и снова. И каждый раз он встречает нас новыми сюрпризами.</w:t>
      </w:r>
    </w:p>
    <w:p w:rsidR="00A84622" w:rsidRPr="00397774" w:rsidRDefault="00A84622" w:rsidP="00EB2F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EB2F4C" w:rsidRPr="00397774" w:rsidRDefault="00A84622" w:rsidP="00EB2F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lang w:val="uk-UA"/>
        </w:rPr>
      </w:pPr>
      <w:r w:rsidRPr="00397774">
        <w:rPr>
          <w:b/>
          <w:bCs/>
          <w:color w:val="000000"/>
          <w:sz w:val="28"/>
        </w:rPr>
        <w:t>Праздники и фестивали</w:t>
      </w:r>
    </w:p>
    <w:p w:rsidR="00EB2F4C" w:rsidRPr="00397774" w:rsidRDefault="00EB2F4C" w:rsidP="00EB2F4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uk-UA"/>
        </w:rPr>
      </w:pPr>
    </w:p>
    <w:p w:rsidR="00EB2F4C" w:rsidRPr="00397774" w:rsidRDefault="00A84622" w:rsidP="00EB2F4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397774">
        <w:rPr>
          <w:color w:val="000000"/>
          <w:sz w:val="28"/>
        </w:rPr>
        <w:t>Праздник Гангаур в честь богини Парвати проходит несколько дней спустя после Холи и особенно широко отмечается в Джайпуре. Главным образом женский праздник, во время которого замужние женщины молятся за своих супругов, а девушки - о хорошем муже. По городу проходят праздничные процессии, женщины достают из колодцев воду, срывают цветы и поют гимны богине Парвати. Фестиваль слонов также проходит в период Холи (март - апрель). В это время слонов выводят на парад. Праздник Тедж - главное событие в Джайпуре, приходящееся на июль - август. Этот праздник, посвященный богине Парвати, отмечает начало сезона дождей.</w:t>
      </w:r>
    </w:p>
    <w:p w:rsidR="00EB2F4C" w:rsidRPr="00397774" w:rsidRDefault="00EB2F4C" w:rsidP="00EB2F4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lang w:val="uk-UA"/>
        </w:rPr>
      </w:pPr>
    </w:p>
    <w:p w:rsidR="001D6B24" w:rsidRPr="00397774" w:rsidRDefault="001D6B24" w:rsidP="00EB2F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center"/>
        <w:rPr>
          <w:b/>
          <w:color w:val="000000"/>
          <w:sz w:val="28"/>
        </w:rPr>
      </w:pPr>
      <w:r w:rsidRPr="00397774">
        <w:rPr>
          <w:b/>
          <w:color w:val="000000"/>
          <w:sz w:val="28"/>
        </w:rPr>
        <w:t>Шоппинг</w:t>
      </w:r>
    </w:p>
    <w:p w:rsidR="00EB2F4C" w:rsidRPr="00397774" w:rsidRDefault="00EB2F4C" w:rsidP="00EB2F4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lang w:val="uk-UA"/>
        </w:rPr>
      </w:pPr>
    </w:p>
    <w:p w:rsidR="001D6B24" w:rsidRPr="00397774" w:rsidRDefault="001D6B24" w:rsidP="00EB2F4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397774">
        <w:rPr>
          <w:color w:val="000000"/>
          <w:sz w:val="28"/>
        </w:rPr>
        <w:t>Магазины, рестораны и другие заведения выстроились по обе стороны от дворца-крепости Амбер в Бади Чаупаре. Джайпур — крупнейший в мире центр по обработке и огранке полудрагоценных камней. Это настоящий дом ремесленников, которые предложат вам свои искусные изделия, красочные ткани, недорогие и красивые ювелирные украшения ручной работы, драгоценные и полудрагоценные камни и самоцветы. На рынках города также много различных предметов кустарного промысла — сари, сандалии, бумага ручной работы, керамика и многое другое.</w:t>
      </w:r>
    </w:p>
    <w:p w:rsidR="001D6B24" w:rsidRPr="00397774" w:rsidRDefault="001D6B24" w:rsidP="00EB2F4C">
      <w:pPr>
        <w:pStyle w:val="a7"/>
        <w:spacing w:after="0" w:line="360" w:lineRule="auto"/>
        <w:ind w:left="0"/>
        <w:rPr>
          <w:rFonts w:ascii="Times New Roman" w:hAnsi="Times New Roman"/>
          <w:color w:val="000000"/>
          <w:sz w:val="28"/>
        </w:rPr>
      </w:pPr>
      <w:bookmarkStart w:id="0" w:name="_GoBack"/>
      <w:bookmarkEnd w:id="0"/>
    </w:p>
    <w:sectPr w:rsidR="001D6B24" w:rsidRPr="00397774" w:rsidSect="00EB2F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770CE"/>
    <w:multiLevelType w:val="hybridMultilevel"/>
    <w:tmpl w:val="AACC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22"/>
    <w:rsid w:val="001D6B24"/>
    <w:rsid w:val="002067A2"/>
    <w:rsid w:val="002F416F"/>
    <w:rsid w:val="00397774"/>
    <w:rsid w:val="003E2CEE"/>
    <w:rsid w:val="00A508FF"/>
    <w:rsid w:val="00A84622"/>
    <w:rsid w:val="00C943EA"/>
    <w:rsid w:val="00D10B0C"/>
    <w:rsid w:val="00E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182967-882A-4AB1-89BF-918C42C4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EE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462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8F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8462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A508FF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unhideWhenUsed/>
    <w:rsid w:val="00A846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84622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2067A2"/>
    <w:rPr>
      <w:rFonts w:cs="Times New Roman"/>
      <w:color w:val="0000FF"/>
      <w:u w:val="single"/>
    </w:rPr>
  </w:style>
  <w:style w:type="character" w:customStyle="1" w:styleId="mw-headline">
    <w:name w:val="mw-headline"/>
    <w:rsid w:val="00A508FF"/>
    <w:rPr>
      <w:rFonts w:cs="Times New Roman"/>
    </w:rPr>
  </w:style>
  <w:style w:type="character" w:customStyle="1" w:styleId="editsection">
    <w:name w:val="editsection"/>
    <w:rsid w:val="00A508FF"/>
    <w:rPr>
      <w:rFonts w:cs="Times New Roman"/>
    </w:rPr>
  </w:style>
  <w:style w:type="paragraph" w:styleId="a7">
    <w:name w:val="List Paragraph"/>
    <w:basedOn w:val="a"/>
    <w:uiPriority w:val="34"/>
    <w:qFormat/>
    <w:rsid w:val="00EB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2014-02-20T19:36:00Z</dcterms:created>
  <dcterms:modified xsi:type="dcterms:W3CDTF">2014-02-20T19:36:00Z</dcterms:modified>
</cp:coreProperties>
</file>