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F01" w:rsidRPr="00495F01" w:rsidRDefault="00495F01" w:rsidP="005E5C97">
      <w:pPr>
        <w:pStyle w:val="aff4"/>
      </w:pPr>
      <w:r w:rsidRPr="00495F01">
        <w:t>Федеральное агентство по образованию</w:t>
      </w:r>
    </w:p>
    <w:p w:rsidR="005E5C97" w:rsidRDefault="00495F01" w:rsidP="005E5C97">
      <w:pPr>
        <w:pStyle w:val="aff4"/>
      </w:pPr>
      <w:r w:rsidRPr="00495F01">
        <w:t xml:space="preserve">Государственное образовательное учреждение </w:t>
      </w:r>
    </w:p>
    <w:p w:rsidR="00495F01" w:rsidRPr="00495F01" w:rsidRDefault="005E5C97" w:rsidP="005E5C97">
      <w:pPr>
        <w:pStyle w:val="aff4"/>
      </w:pPr>
      <w:r>
        <w:t>В</w:t>
      </w:r>
      <w:r w:rsidR="00495F01" w:rsidRPr="00495F01">
        <w:t>ысшего профессионального образования</w:t>
      </w:r>
    </w:p>
    <w:p w:rsidR="00495F01" w:rsidRPr="00495F01" w:rsidRDefault="00495F01" w:rsidP="005E5C97">
      <w:pPr>
        <w:pStyle w:val="aff4"/>
      </w:pPr>
      <w:r w:rsidRPr="00495F01">
        <w:t>ТЮМЕНСКИЙ ГОСУДАРСТВЕННЫЙ АРХИТЕКТУРНО-СТРОИТЕЛЬНЫЙ УНИВЕРСИТЕТ</w:t>
      </w:r>
    </w:p>
    <w:p w:rsidR="00495F01" w:rsidRDefault="00495F01" w:rsidP="005E5C97">
      <w:pPr>
        <w:pStyle w:val="aff4"/>
      </w:pPr>
      <w:r w:rsidRPr="00495F01">
        <w:t>Кафедра архитектуры</w:t>
      </w:r>
    </w:p>
    <w:p w:rsidR="00495F01" w:rsidRDefault="00495F01" w:rsidP="005E5C97">
      <w:pPr>
        <w:pStyle w:val="aff4"/>
      </w:pPr>
    </w:p>
    <w:p w:rsidR="008711A6" w:rsidRDefault="008711A6" w:rsidP="005E5C97">
      <w:pPr>
        <w:pStyle w:val="aff4"/>
      </w:pPr>
    </w:p>
    <w:p w:rsidR="008711A6" w:rsidRDefault="008711A6" w:rsidP="005E5C97">
      <w:pPr>
        <w:pStyle w:val="aff4"/>
      </w:pPr>
    </w:p>
    <w:p w:rsidR="00495F01" w:rsidRDefault="00495F01" w:rsidP="005E5C97">
      <w:pPr>
        <w:pStyle w:val="aff4"/>
      </w:pPr>
    </w:p>
    <w:p w:rsidR="008711A6" w:rsidRDefault="008711A6" w:rsidP="005E5C97">
      <w:pPr>
        <w:pStyle w:val="aff4"/>
      </w:pPr>
    </w:p>
    <w:p w:rsidR="008711A6" w:rsidRDefault="008711A6" w:rsidP="005E5C97">
      <w:pPr>
        <w:pStyle w:val="aff4"/>
      </w:pPr>
    </w:p>
    <w:p w:rsidR="00495F01" w:rsidRPr="00495F01" w:rsidRDefault="00495F01" w:rsidP="005E5C97">
      <w:pPr>
        <w:pStyle w:val="aff4"/>
      </w:pPr>
      <w:r w:rsidRPr="00495F01">
        <w:t>ПОЯСНИТЕЛЬНАЯ ЗАПИСКА</w:t>
      </w:r>
    </w:p>
    <w:p w:rsidR="00495F01" w:rsidRDefault="00495F01" w:rsidP="005E5C97">
      <w:pPr>
        <w:pStyle w:val="aff4"/>
      </w:pPr>
      <w:r w:rsidRPr="00495F01">
        <w:t>к курсовому проекту на тему:</w:t>
      </w:r>
    </w:p>
    <w:p w:rsidR="00495F01" w:rsidRDefault="00495F01" w:rsidP="005E5C97">
      <w:pPr>
        <w:pStyle w:val="aff4"/>
      </w:pPr>
      <w:r w:rsidRPr="00495F01">
        <w:t>Проектирование промышленного здания.</w:t>
      </w:r>
    </w:p>
    <w:p w:rsidR="008711A6" w:rsidRDefault="008711A6" w:rsidP="005E5C97">
      <w:pPr>
        <w:pStyle w:val="aff4"/>
      </w:pPr>
    </w:p>
    <w:p w:rsidR="008711A6" w:rsidRDefault="008711A6" w:rsidP="005E5C97">
      <w:pPr>
        <w:pStyle w:val="aff4"/>
      </w:pPr>
    </w:p>
    <w:p w:rsidR="008711A6" w:rsidRDefault="008711A6" w:rsidP="005E5C97">
      <w:pPr>
        <w:pStyle w:val="aff4"/>
      </w:pPr>
    </w:p>
    <w:p w:rsidR="00495F01" w:rsidRPr="00495F01" w:rsidRDefault="00495F01" w:rsidP="005E5C97">
      <w:pPr>
        <w:pStyle w:val="aff4"/>
        <w:jc w:val="left"/>
      </w:pPr>
      <w:r w:rsidRPr="00495F01">
        <w:t>Выполнил: студент 4 курса</w:t>
      </w:r>
    </w:p>
    <w:p w:rsidR="00495F01" w:rsidRPr="00495F01" w:rsidRDefault="00495F01" w:rsidP="005E5C97">
      <w:pPr>
        <w:pStyle w:val="aff4"/>
        <w:jc w:val="left"/>
      </w:pPr>
      <w:r w:rsidRPr="00495F01">
        <w:t>ФЗО по специальности ПГС</w:t>
      </w:r>
    </w:p>
    <w:p w:rsidR="00495F01" w:rsidRPr="00495F01" w:rsidRDefault="00495F01" w:rsidP="005E5C97">
      <w:pPr>
        <w:pStyle w:val="aff4"/>
        <w:jc w:val="left"/>
      </w:pPr>
      <w:r w:rsidRPr="00495F01">
        <w:t>Шифр 06Сд 0530</w:t>
      </w:r>
    </w:p>
    <w:p w:rsidR="00495F01" w:rsidRDefault="00495F01" w:rsidP="005E5C97">
      <w:pPr>
        <w:pStyle w:val="aff4"/>
        <w:jc w:val="left"/>
      </w:pPr>
      <w:r w:rsidRPr="00495F01">
        <w:t>Бунатян А</w:t>
      </w:r>
      <w:r>
        <w:t>.Л.</w:t>
      </w:r>
    </w:p>
    <w:p w:rsidR="00495F01" w:rsidRDefault="00495F01" w:rsidP="005E5C97">
      <w:pPr>
        <w:pStyle w:val="aff4"/>
        <w:jc w:val="left"/>
      </w:pPr>
      <w:r w:rsidRPr="00495F01">
        <w:t>Проверил: Пигалова З</w:t>
      </w:r>
      <w:r>
        <w:t>.И.</w:t>
      </w:r>
    </w:p>
    <w:p w:rsidR="008711A6" w:rsidRDefault="008711A6" w:rsidP="005E5C97">
      <w:pPr>
        <w:pStyle w:val="aff4"/>
      </w:pPr>
    </w:p>
    <w:p w:rsidR="008711A6" w:rsidRDefault="008711A6" w:rsidP="005E5C97">
      <w:pPr>
        <w:pStyle w:val="aff4"/>
      </w:pPr>
    </w:p>
    <w:p w:rsidR="008711A6" w:rsidRDefault="008711A6" w:rsidP="005E5C97">
      <w:pPr>
        <w:pStyle w:val="aff4"/>
      </w:pPr>
    </w:p>
    <w:p w:rsidR="008711A6" w:rsidRDefault="008711A6" w:rsidP="005E5C97">
      <w:pPr>
        <w:pStyle w:val="aff4"/>
      </w:pPr>
    </w:p>
    <w:p w:rsidR="00495F01" w:rsidRPr="00495F01" w:rsidRDefault="00495F01" w:rsidP="005E5C97">
      <w:pPr>
        <w:pStyle w:val="aff4"/>
      </w:pPr>
      <w:r w:rsidRPr="00495F01">
        <w:t>Тюмень-2010</w:t>
      </w:r>
    </w:p>
    <w:p w:rsidR="00495F01" w:rsidRDefault="00495F01" w:rsidP="008711A6">
      <w:pPr>
        <w:pStyle w:val="afc"/>
      </w:pPr>
      <w:r w:rsidRPr="00495F01">
        <w:br w:type="page"/>
      </w:r>
      <w:r w:rsidR="008711A6">
        <w:t>Содержание</w:t>
      </w:r>
    </w:p>
    <w:p w:rsidR="008711A6" w:rsidRDefault="008711A6" w:rsidP="008711A6">
      <w:pPr>
        <w:pStyle w:val="afc"/>
      </w:pPr>
    </w:p>
    <w:p w:rsidR="00BA1246" w:rsidRDefault="00BA1246">
      <w:pPr>
        <w:pStyle w:val="24"/>
        <w:rPr>
          <w:smallCaps w:val="0"/>
          <w:noProof/>
          <w:sz w:val="24"/>
          <w:szCs w:val="24"/>
        </w:rPr>
      </w:pPr>
      <w:r w:rsidRPr="00740E04">
        <w:rPr>
          <w:rStyle w:val="af0"/>
          <w:noProof/>
        </w:rPr>
        <w:t>Введение</w:t>
      </w:r>
    </w:p>
    <w:p w:rsidR="00BA1246" w:rsidRDefault="00BA1246">
      <w:pPr>
        <w:pStyle w:val="24"/>
        <w:rPr>
          <w:smallCaps w:val="0"/>
          <w:noProof/>
          <w:sz w:val="24"/>
          <w:szCs w:val="24"/>
        </w:rPr>
      </w:pPr>
      <w:r w:rsidRPr="00740E04">
        <w:rPr>
          <w:rStyle w:val="af0"/>
          <w:noProof/>
        </w:rPr>
        <w:t>1. Исходные данные и общие сведения об объекте</w:t>
      </w:r>
    </w:p>
    <w:p w:rsidR="00BA1246" w:rsidRDefault="00BA1246">
      <w:pPr>
        <w:pStyle w:val="24"/>
        <w:rPr>
          <w:smallCaps w:val="0"/>
          <w:noProof/>
          <w:sz w:val="24"/>
          <w:szCs w:val="24"/>
        </w:rPr>
      </w:pPr>
      <w:r w:rsidRPr="00740E04">
        <w:rPr>
          <w:rStyle w:val="af0"/>
          <w:noProof/>
        </w:rPr>
        <w:t>1.1 Исходные данные на проектирование</w:t>
      </w:r>
    </w:p>
    <w:p w:rsidR="00BA1246" w:rsidRDefault="00BA1246">
      <w:pPr>
        <w:pStyle w:val="24"/>
        <w:rPr>
          <w:smallCaps w:val="0"/>
          <w:noProof/>
          <w:sz w:val="24"/>
          <w:szCs w:val="24"/>
        </w:rPr>
      </w:pPr>
      <w:r w:rsidRPr="00740E04">
        <w:rPr>
          <w:rStyle w:val="af0"/>
          <w:noProof/>
        </w:rPr>
        <w:t>1.2 Производственно-технологический процесс</w:t>
      </w:r>
    </w:p>
    <w:p w:rsidR="00BA1246" w:rsidRDefault="00BA1246">
      <w:pPr>
        <w:pStyle w:val="24"/>
        <w:rPr>
          <w:smallCaps w:val="0"/>
          <w:noProof/>
          <w:sz w:val="24"/>
          <w:szCs w:val="24"/>
        </w:rPr>
      </w:pPr>
      <w:r w:rsidRPr="00740E04">
        <w:rPr>
          <w:rStyle w:val="af0"/>
          <w:noProof/>
        </w:rPr>
        <w:t>1.3 Генеральный план участка. ТЭП по генплану</w:t>
      </w:r>
    </w:p>
    <w:p w:rsidR="00BA1246" w:rsidRDefault="00BA1246">
      <w:pPr>
        <w:pStyle w:val="24"/>
        <w:rPr>
          <w:smallCaps w:val="0"/>
          <w:noProof/>
          <w:sz w:val="24"/>
          <w:szCs w:val="24"/>
        </w:rPr>
      </w:pPr>
      <w:r w:rsidRPr="00740E04">
        <w:rPr>
          <w:rStyle w:val="af0"/>
          <w:noProof/>
        </w:rPr>
        <w:t>2. Архитектурные конструкции и детали</w:t>
      </w:r>
    </w:p>
    <w:p w:rsidR="00BA1246" w:rsidRDefault="00BA1246">
      <w:pPr>
        <w:pStyle w:val="24"/>
        <w:rPr>
          <w:smallCaps w:val="0"/>
          <w:noProof/>
          <w:sz w:val="24"/>
          <w:szCs w:val="24"/>
        </w:rPr>
      </w:pPr>
      <w:r w:rsidRPr="00740E04">
        <w:rPr>
          <w:rStyle w:val="af0"/>
          <w:noProof/>
        </w:rPr>
        <w:t>2.1 Конструктивная схема здания. Каркас. Обеспечение жесткости каркаса</w:t>
      </w:r>
    </w:p>
    <w:p w:rsidR="00BA1246" w:rsidRDefault="00BA1246">
      <w:pPr>
        <w:pStyle w:val="24"/>
        <w:rPr>
          <w:smallCaps w:val="0"/>
          <w:noProof/>
          <w:sz w:val="24"/>
          <w:szCs w:val="24"/>
        </w:rPr>
      </w:pPr>
      <w:r w:rsidRPr="00740E04">
        <w:rPr>
          <w:rStyle w:val="af0"/>
          <w:noProof/>
        </w:rPr>
        <w:t>2.2 Фундаменты</w:t>
      </w:r>
    </w:p>
    <w:p w:rsidR="00BA1246" w:rsidRDefault="00BA1246">
      <w:pPr>
        <w:pStyle w:val="24"/>
        <w:rPr>
          <w:smallCaps w:val="0"/>
          <w:noProof/>
          <w:sz w:val="24"/>
          <w:szCs w:val="24"/>
        </w:rPr>
      </w:pPr>
      <w:r w:rsidRPr="00740E04">
        <w:rPr>
          <w:rStyle w:val="af0"/>
          <w:noProof/>
        </w:rPr>
        <w:t>2.3 Стеновое ограждение</w:t>
      </w:r>
    </w:p>
    <w:p w:rsidR="00BA1246" w:rsidRDefault="00BA1246">
      <w:pPr>
        <w:pStyle w:val="24"/>
        <w:rPr>
          <w:smallCaps w:val="0"/>
          <w:noProof/>
          <w:sz w:val="24"/>
          <w:szCs w:val="24"/>
        </w:rPr>
      </w:pPr>
      <w:r w:rsidRPr="00740E04">
        <w:rPr>
          <w:rStyle w:val="af0"/>
          <w:noProof/>
        </w:rPr>
        <w:t>2.4 Перекрытия и покрытия</w:t>
      </w:r>
    </w:p>
    <w:p w:rsidR="00BA1246" w:rsidRDefault="00BA1246">
      <w:pPr>
        <w:pStyle w:val="24"/>
        <w:rPr>
          <w:smallCaps w:val="0"/>
          <w:noProof/>
          <w:sz w:val="24"/>
          <w:szCs w:val="24"/>
        </w:rPr>
      </w:pPr>
      <w:r w:rsidRPr="00740E04">
        <w:rPr>
          <w:rStyle w:val="af0"/>
          <w:noProof/>
        </w:rPr>
        <w:t>2.5 Перегородки</w:t>
      </w:r>
    </w:p>
    <w:p w:rsidR="00BA1246" w:rsidRDefault="00BA1246">
      <w:pPr>
        <w:pStyle w:val="24"/>
        <w:rPr>
          <w:smallCaps w:val="0"/>
          <w:noProof/>
          <w:sz w:val="24"/>
          <w:szCs w:val="24"/>
        </w:rPr>
      </w:pPr>
      <w:r w:rsidRPr="00740E04">
        <w:rPr>
          <w:rStyle w:val="af0"/>
          <w:noProof/>
        </w:rPr>
        <w:t>2.6 Полы</w:t>
      </w:r>
    </w:p>
    <w:p w:rsidR="00BA1246" w:rsidRDefault="00BA1246">
      <w:pPr>
        <w:pStyle w:val="24"/>
        <w:rPr>
          <w:smallCaps w:val="0"/>
          <w:noProof/>
          <w:sz w:val="24"/>
          <w:szCs w:val="24"/>
        </w:rPr>
      </w:pPr>
      <w:r w:rsidRPr="00740E04">
        <w:rPr>
          <w:rStyle w:val="af0"/>
          <w:noProof/>
        </w:rPr>
        <w:t>2.7 Окна, ворота, двери</w:t>
      </w:r>
    </w:p>
    <w:p w:rsidR="00BA1246" w:rsidRDefault="00BA1246">
      <w:pPr>
        <w:pStyle w:val="24"/>
        <w:rPr>
          <w:smallCaps w:val="0"/>
          <w:noProof/>
          <w:sz w:val="24"/>
          <w:szCs w:val="24"/>
        </w:rPr>
      </w:pPr>
      <w:r w:rsidRPr="00740E04">
        <w:rPr>
          <w:rStyle w:val="af0"/>
          <w:noProof/>
        </w:rPr>
        <w:t>2.8 Крыша и кровля. Система водоотвода</w:t>
      </w:r>
    </w:p>
    <w:p w:rsidR="00BA1246" w:rsidRDefault="00BA1246">
      <w:pPr>
        <w:pStyle w:val="24"/>
        <w:rPr>
          <w:smallCaps w:val="0"/>
          <w:noProof/>
          <w:sz w:val="24"/>
          <w:szCs w:val="24"/>
        </w:rPr>
      </w:pPr>
      <w:r w:rsidRPr="00740E04">
        <w:rPr>
          <w:rStyle w:val="af0"/>
          <w:noProof/>
        </w:rPr>
        <w:t>2.9 Лестницы</w:t>
      </w:r>
    </w:p>
    <w:p w:rsidR="00BA1246" w:rsidRDefault="00BA1246">
      <w:pPr>
        <w:pStyle w:val="24"/>
        <w:rPr>
          <w:smallCaps w:val="0"/>
          <w:noProof/>
          <w:sz w:val="24"/>
          <w:szCs w:val="24"/>
        </w:rPr>
      </w:pPr>
      <w:r w:rsidRPr="00740E04">
        <w:rPr>
          <w:rStyle w:val="af0"/>
          <w:noProof/>
        </w:rPr>
        <w:t>2.10 Противопожарные мероприятия</w:t>
      </w:r>
    </w:p>
    <w:p w:rsidR="00BA1246" w:rsidRDefault="00BA1246">
      <w:pPr>
        <w:pStyle w:val="24"/>
        <w:rPr>
          <w:smallCaps w:val="0"/>
          <w:noProof/>
          <w:sz w:val="24"/>
          <w:szCs w:val="24"/>
        </w:rPr>
      </w:pPr>
      <w:r w:rsidRPr="00740E04">
        <w:rPr>
          <w:rStyle w:val="af0"/>
          <w:noProof/>
        </w:rPr>
        <w:t>2.11 Сводная таблица спецификации на сборные элементы каркаса.</w:t>
      </w:r>
    </w:p>
    <w:p w:rsidR="00BA1246" w:rsidRDefault="00BA1246">
      <w:pPr>
        <w:pStyle w:val="24"/>
        <w:rPr>
          <w:smallCaps w:val="0"/>
          <w:noProof/>
          <w:sz w:val="24"/>
          <w:szCs w:val="24"/>
        </w:rPr>
      </w:pPr>
      <w:r w:rsidRPr="00740E04">
        <w:rPr>
          <w:rStyle w:val="af0"/>
          <w:noProof/>
        </w:rPr>
        <w:t>3. Наружная и внутренняя отделка</w:t>
      </w:r>
    </w:p>
    <w:p w:rsidR="00BA1246" w:rsidRDefault="00BA1246">
      <w:pPr>
        <w:pStyle w:val="24"/>
        <w:rPr>
          <w:smallCaps w:val="0"/>
          <w:noProof/>
          <w:sz w:val="24"/>
          <w:szCs w:val="24"/>
        </w:rPr>
      </w:pPr>
      <w:r w:rsidRPr="00740E04">
        <w:rPr>
          <w:rStyle w:val="af0"/>
          <w:noProof/>
        </w:rPr>
        <w:t>3.1 Отделка фасадов</w:t>
      </w:r>
    </w:p>
    <w:p w:rsidR="00BA1246" w:rsidRDefault="00BA1246">
      <w:pPr>
        <w:pStyle w:val="24"/>
        <w:rPr>
          <w:smallCaps w:val="0"/>
          <w:noProof/>
          <w:sz w:val="24"/>
          <w:szCs w:val="24"/>
        </w:rPr>
      </w:pPr>
      <w:r w:rsidRPr="00740E04">
        <w:rPr>
          <w:rStyle w:val="af0"/>
          <w:noProof/>
        </w:rPr>
        <w:t>3.2 Внутренняя отделка помещений</w:t>
      </w:r>
    </w:p>
    <w:p w:rsidR="00BA1246" w:rsidRDefault="00BA1246">
      <w:pPr>
        <w:pStyle w:val="24"/>
        <w:rPr>
          <w:smallCaps w:val="0"/>
          <w:noProof/>
          <w:sz w:val="24"/>
          <w:szCs w:val="24"/>
        </w:rPr>
      </w:pPr>
      <w:r w:rsidRPr="00740E04">
        <w:rPr>
          <w:rStyle w:val="af0"/>
          <w:noProof/>
        </w:rPr>
        <w:t>4. Освещение производственных помещений</w:t>
      </w:r>
    </w:p>
    <w:p w:rsidR="00BA1246" w:rsidRDefault="00BA1246">
      <w:pPr>
        <w:pStyle w:val="24"/>
        <w:rPr>
          <w:smallCaps w:val="0"/>
          <w:noProof/>
          <w:sz w:val="24"/>
          <w:szCs w:val="24"/>
        </w:rPr>
      </w:pPr>
      <w:r w:rsidRPr="00740E04">
        <w:rPr>
          <w:rStyle w:val="af0"/>
          <w:noProof/>
        </w:rPr>
        <w:t>4.1 Светотехнический расчет</w:t>
      </w:r>
    </w:p>
    <w:p w:rsidR="00BA1246" w:rsidRDefault="00BA1246">
      <w:pPr>
        <w:pStyle w:val="24"/>
        <w:rPr>
          <w:smallCaps w:val="0"/>
          <w:noProof/>
          <w:sz w:val="24"/>
          <w:szCs w:val="24"/>
        </w:rPr>
      </w:pPr>
      <w:r w:rsidRPr="00740E04">
        <w:rPr>
          <w:rStyle w:val="af0"/>
          <w:noProof/>
        </w:rPr>
        <w:t>5. Инженерные сети и оборудование</w:t>
      </w:r>
    </w:p>
    <w:p w:rsidR="00BA1246" w:rsidRDefault="00BA1246">
      <w:pPr>
        <w:pStyle w:val="24"/>
        <w:rPr>
          <w:smallCaps w:val="0"/>
          <w:noProof/>
          <w:sz w:val="24"/>
          <w:szCs w:val="24"/>
        </w:rPr>
      </w:pPr>
      <w:r w:rsidRPr="00740E04">
        <w:rPr>
          <w:rStyle w:val="af0"/>
          <w:noProof/>
        </w:rPr>
        <w:t>5.1 Водоснабжение и канализация</w:t>
      </w:r>
    </w:p>
    <w:p w:rsidR="00BA1246" w:rsidRDefault="00BA1246">
      <w:pPr>
        <w:pStyle w:val="24"/>
        <w:rPr>
          <w:smallCaps w:val="0"/>
          <w:noProof/>
          <w:sz w:val="24"/>
          <w:szCs w:val="24"/>
        </w:rPr>
      </w:pPr>
      <w:r w:rsidRPr="00740E04">
        <w:rPr>
          <w:rStyle w:val="af0"/>
          <w:noProof/>
        </w:rPr>
        <w:t>5.2 Вентиляция и кондиционирование воздуха</w:t>
      </w:r>
    </w:p>
    <w:p w:rsidR="00BA1246" w:rsidRDefault="00BA1246">
      <w:pPr>
        <w:pStyle w:val="24"/>
        <w:rPr>
          <w:smallCaps w:val="0"/>
          <w:noProof/>
          <w:sz w:val="24"/>
          <w:szCs w:val="24"/>
        </w:rPr>
      </w:pPr>
      <w:r w:rsidRPr="00740E04">
        <w:rPr>
          <w:rStyle w:val="af0"/>
          <w:noProof/>
        </w:rPr>
        <w:t>6. Технико-экономические показания здания</w:t>
      </w:r>
    </w:p>
    <w:p w:rsidR="00495F01" w:rsidRPr="00495F01" w:rsidRDefault="00BA1246" w:rsidP="00BA1246">
      <w:pPr>
        <w:pStyle w:val="24"/>
      </w:pPr>
      <w:r w:rsidRPr="00740E04">
        <w:rPr>
          <w:rStyle w:val="af0"/>
          <w:noProof/>
        </w:rPr>
        <w:t>Список литературы</w:t>
      </w:r>
    </w:p>
    <w:p w:rsidR="00495F01" w:rsidRDefault="00495F01" w:rsidP="00495F01">
      <w:pPr>
        <w:ind w:firstLine="709"/>
        <w:rPr>
          <w:b/>
          <w:bCs/>
        </w:rPr>
      </w:pPr>
      <w:r w:rsidRPr="00495F01">
        <w:rPr>
          <w:b/>
          <w:bCs/>
        </w:rPr>
        <w:br w:type="page"/>
      </w:r>
      <w:r w:rsidR="003E4CA7" w:rsidRPr="00495F01">
        <w:rPr>
          <w:b/>
          <w:bCs/>
        </w:rPr>
        <w:t>Задание</w:t>
      </w:r>
    </w:p>
    <w:p w:rsidR="008711A6" w:rsidRDefault="008711A6" w:rsidP="00495F01">
      <w:pPr>
        <w:ind w:firstLine="709"/>
        <w:rPr>
          <w:b/>
          <w:bCs/>
        </w:rPr>
      </w:pPr>
    </w:p>
    <w:p w:rsidR="008711A6" w:rsidRDefault="00C74CD7" w:rsidP="00495F01">
      <w:pPr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.75pt;height:143.25pt">
            <v:imagedata r:id="rId7" o:title=""/>
          </v:shape>
        </w:pict>
      </w:r>
    </w:p>
    <w:p w:rsidR="008711A6" w:rsidRDefault="008711A6" w:rsidP="00495F01">
      <w:pPr>
        <w:ind w:firstLine="709"/>
      </w:pPr>
    </w:p>
    <w:p w:rsidR="009E69AD" w:rsidRPr="00495F01" w:rsidRDefault="007E68A4" w:rsidP="00495F01">
      <w:pPr>
        <w:ind w:firstLine="709"/>
      </w:pPr>
      <w:r w:rsidRPr="00495F01">
        <w:t>Д</w:t>
      </w:r>
      <w:r w:rsidR="003E4CA7" w:rsidRPr="00495F01">
        <w:t>лина</w:t>
      </w:r>
      <w:r w:rsidR="00495F01" w:rsidRPr="00495F01">
        <w:t xml:space="preserve">: </w:t>
      </w:r>
      <w:r w:rsidR="003E4CA7" w:rsidRPr="00495F01">
        <w:rPr>
          <w:lang w:val="en-US"/>
        </w:rPr>
        <w:t>L</w:t>
      </w:r>
      <w:r w:rsidR="003E4CA7" w:rsidRPr="00495F01">
        <w:t>=72 м</w:t>
      </w:r>
    </w:p>
    <w:p w:rsidR="003E4CA7" w:rsidRPr="00495F01" w:rsidRDefault="003E4CA7" w:rsidP="00495F01">
      <w:pPr>
        <w:ind w:firstLine="709"/>
      </w:pPr>
      <w:r w:rsidRPr="00495F01">
        <w:t>Пролеты</w:t>
      </w:r>
      <w:r w:rsidR="00495F01" w:rsidRPr="00495F01">
        <w:t xml:space="preserve">: </w:t>
      </w:r>
      <w:r w:rsidRPr="00495F01">
        <w:t>В</w:t>
      </w:r>
      <w:r w:rsidR="00F81011" w:rsidRPr="00495F01">
        <w:rPr>
          <w:vertAlign w:val="subscript"/>
        </w:rPr>
        <w:t>1</w:t>
      </w:r>
      <w:r w:rsidRPr="00495F01">
        <w:t>=24 м</w:t>
      </w:r>
    </w:p>
    <w:p w:rsidR="004F072E" w:rsidRPr="00495F01" w:rsidRDefault="004F072E" w:rsidP="00495F01">
      <w:pPr>
        <w:ind w:firstLine="709"/>
      </w:pPr>
      <w:r w:rsidRPr="00495F01">
        <w:t>В</w:t>
      </w:r>
      <w:r w:rsidR="00F81011" w:rsidRPr="00495F01">
        <w:rPr>
          <w:vertAlign w:val="subscript"/>
        </w:rPr>
        <w:t>2</w:t>
      </w:r>
      <w:r w:rsidRPr="00495F01">
        <w:t>=24 м</w:t>
      </w:r>
    </w:p>
    <w:p w:rsidR="004F072E" w:rsidRPr="00495F01" w:rsidRDefault="004F072E" w:rsidP="00495F01">
      <w:pPr>
        <w:ind w:firstLine="709"/>
      </w:pPr>
      <w:r w:rsidRPr="00495F01">
        <w:t>В</w:t>
      </w:r>
      <w:r w:rsidR="00F81011" w:rsidRPr="00495F01">
        <w:rPr>
          <w:vertAlign w:val="subscript"/>
        </w:rPr>
        <w:t>3</w:t>
      </w:r>
      <w:r w:rsidRPr="00495F01">
        <w:t>=24 м</w:t>
      </w:r>
    </w:p>
    <w:p w:rsidR="00495F01" w:rsidRPr="00495F01" w:rsidRDefault="003E4CA7" w:rsidP="00495F01">
      <w:pPr>
        <w:ind w:firstLine="709"/>
      </w:pPr>
      <w:r w:rsidRPr="00495F01">
        <w:t>Высота</w:t>
      </w:r>
      <w:r w:rsidR="00495F01" w:rsidRPr="00495F01">
        <w:t xml:space="preserve">: </w:t>
      </w:r>
      <w:r w:rsidRPr="00495F01">
        <w:t>Н</w:t>
      </w:r>
      <w:r w:rsidRPr="00495F01">
        <w:rPr>
          <w:vertAlign w:val="subscript"/>
        </w:rPr>
        <w:t>1</w:t>
      </w:r>
      <w:r w:rsidRPr="00495F01">
        <w:t>=9,6 м</w:t>
      </w:r>
    </w:p>
    <w:p w:rsidR="003E4CA7" w:rsidRPr="00495F01" w:rsidRDefault="003E4CA7" w:rsidP="00495F01">
      <w:pPr>
        <w:ind w:firstLine="709"/>
      </w:pPr>
      <w:r w:rsidRPr="00495F01">
        <w:t>Н</w:t>
      </w:r>
      <w:r w:rsidRPr="00495F01">
        <w:rPr>
          <w:vertAlign w:val="subscript"/>
        </w:rPr>
        <w:t>2</w:t>
      </w:r>
      <w:r w:rsidRPr="00495F01">
        <w:t>=9,6 м</w:t>
      </w:r>
    </w:p>
    <w:p w:rsidR="00495F01" w:rsidRPr="00495F01" w:rsidRDefault="003E4CA7" w:rsidP="00495F01">
      <w:pPr>
        <w:ind w:firstLine="709"/>
      </w:pPr>
      <w:r w:rsidRPr="00495F01">
        <w:t>Шаг колонн</w:t>
      </w:r>
      <w:r w:rsidR="00495F01" w:rsidRPr="00495F01">
        <w:t xml:space="preserve">: </w:t>
      </w:r>
      <w:r w:rsidRPr="00495F01">
        <w:t>Крайних</w:t>
      </w:r>
      <w:r w:rsidR="00495F01" w:rsidRPr="00495F01">
        <w:t xml:space="preserve"> - </w:t>
      </w:r>
      <w:r w:rsidRPr="00495F01">
        <w:t>6м</w:t>
      </w:r>
    </w:p>
    <w:p w:rsidR="003E4CA7" w:rsidRPr="00495F01" w:rsidRDefault="003E4CA7" w:rsidP="00495F01">
      <w:pPr>
        <w:ind w:firstLine="709"/>
      </w:pPr>
      <w:r w:rsidRPr="00495F01">
        <w:t>Средних</w:t>
      </w:r>
      <w:r w:rsidR="00495F01" w:rsidRPr="00495F01">
        <w:t xml:space="preserve"> - </w:t>
      </w:r>
      <w:r w:rsidRPr="00495F01">
        <w:t>12 м</w:t>
      </w:r>
    </w:p>
    <w:p w:rsidR="003E4CA7" w:rsidRPr="00495F01" w:rsidRDefault="003E4CA7" w:rsidP="00495F01">
      <w:pPr>
        <w:ind w:firstLine="709"/>
      </w:pPr>
      <w:r w:rsidRPr="00495F01">
        <w:t>Грузоподъемность</w:t>
      </w:r>
      <w:r w:rsidR="00495F01" w:rsidRPr="00495F01">
        <w:t xml:space="preserve">: </w:t>
      </w:r>
      <w:r w:rsidRPr="00495F01">
        <w:rPr>
          <w:lang w:val="en-US"/>
        </w:rPr>
        <w:t>Q</w:t>
      </w:r>
      <w:r w:rsidR="00F81011" w:rsidRPr="00495F01">
        <w:rPr>
          <w:vertAlign w:val="subscript"/>
        </w:rPr>
        <w:t>1</w:t>
      </w:r>
      <w:r w:rsidRPr="00495F01">
        <w:t>=10 т</w:t>
      </w:r>
    </w:p>
    <w:p w:rsidR="004F072E" w:rsidRPr="00495F01" w:rsidRDefault="004F072E" w:rsidP="00495F01">
      <w:pPr>
        <w:ind w:firstLine="709"/>
      </w:pPr>
      <w:r w:rsidRPr="00495F01">
        <w:rPr>
          <w:lang w:val="en-US"/>
        </w:rPr>
        <w:t>Q</w:t>
      </w:r>
      <w:r w:rsidR="00F81011" w:rsidRPr="00495F01">
        <w:rPr>
          <w:vertAlign w:val="subscript"/>
        </w:rPr>
        <w:t>2</w:t>
      </w:r>
      <w:r w:rsidRPr="00495F01">
        <w:t>=10 т</w:t>
      </w:r>
    </w:p>
    <w:p w:rsidR="00C86FCB" w:rsidRPr="00495F01" w:rsidRDefault="007E68A4" w:rsidP="00495F01">
      <w:pPr>
        <w:ind w:firstLine="709"/>
      </w:pPr>
      <w:r w:rsidRPr="00495F01">
        <w:rPr>
          <w:lang w:val="en-US"/>
        </w:rPr>
        <w:t>Q</w:t>
      </w:r>
      <w:r w:rsidR="00F81011" w:rsidRPr="00495F01">
        <w:rPr>
          <w:vertAlign w:val="subscript"/>
        </w:rPr>
        <w:t>3</w:t>
      </w:r>
      <w:r w:rsidRPr="00495F01">
        <w:t>=10 т</w:t>
      </w:r>
    </w:p>
    <w:p w:rsidR="003E4CA7" w:rsidRPr="00495F01" w:rsidRDefault="003E4CA7" w:rsidP="00495F01">
      <w:pPr>
        <w:ind w:firstLine="709"/>
      </w:pPr>
      <w:r w:rsidRPr="00495F01">
        <w:t>Наименование цеха</w:t>
      </w:r>
      <w:r w:rsidR="00495F01" w:rsidRPr="00495F01">
        <w:t xml:space="preserve">: </w:t>
      </w:r>
      <w:r w:rsidRPr="00495F01">
        <w:t>автотранспортное предприятие по ремонту грузовых автомобилей</w:t>
      </w:r>
    </w:p>
    <w:p w:rsidR="00495F01" w:rsidRPr="00495F01" w:rsidRDefault="003E4CA7" w:rsidP="00495F01">
      <w:pPr>
        <w:ind w:firstLine="709"/>
      </w:pPr>
      <w:r w:rsidRPr="00495F01">
        <w:t>Район строительства</w:t>
      </w:r>
      <w:r w:rsidR="00495F01" w:rsidRPr="00495F01">
        <w:t xml:space="preserve">: </w:t>
      </w:r>
      <w:r w:rsidR="00E95F15" w:rsidRPr="00495F01">
        <w:t>г</w:t>
      </w:r>
      <w:r w:rsidR="00495F01" w:rsidRPr="00495F01">
        <w:t xml:space="preserve">. </w:t>
      </w:r>
      <w:r w:rsidRPr="00495F01">
        <w:t>Смоленск</w:t>
      </w:r>
    </w:p>
    <w:p w:rsidR="00495F01" w:rsidRDefault="008711A6" w:rsidP="008711A6">
      <w:pPr>
        <w:pStyle w:val="2"/>
      </w:pPr>
      <w:r>
        <w:br w:type="page"/>
      </w:r>
      <w:bookmarkStart w:id="0" w:name="_Toc267213336"/>
      <w:r w:rsidR="00710A4F" w:rsidRPr="00495F01">
        <w:t>Введение</w:t>
      </w:r>
      <w:bookmarkEnd w:id="0"/>
    </w:p>
    <w:p w:rsidR="008711A6" w:rsidRPr="008711A6" w:rsidRDefault="008711A6" w:rsidP="008711A6">
      <w:pPr>
        <w:ind w:firstLine="709"/>
      </w:pPr>
    </w:p>
    <w:p w:rsidR="00495F01" w:rsidRDefault="00710A4F" w:rsidP="00495F01">
      <w:pPr>
        <w:ind w:firstLine="709"/>
      </w:pPr>
      <w:r w:rsidRPr="00495F01">
        <w:t>Современная автомобильная промышленность относится к машиностроению с крупносерийным и массовым характером производства</w:t>
      </w:r>
      <w:r w:rsidR="00495F01" w:rsidRPr="00495F01">
        <w:t xml:space="preserve">. </w:t>
      </w:r>
      <w:r w:rsidRPr="00495F01">
        <w:t>Помимо предметной специализации, когда заводу поручается выпуск ограниченной номенклатуры определенных видов изделий, внедряется также специализация, предусматривающая выделение в самостоятельные предприятия производств, характеризующихся определенными технологическими процессами</w:t>
      </w:r>
      <w:r w:rsidR="00495F01">
        <w:t xml:space="preserve"> (</w:t>
      </w:r>
      <w:r w:rsidRPr="00495F01">
        <w:t>литье, ковка, штамповка и сварка</w:t>
      </w:r>
      <w:r w:rsidR="00495F01" w:rsidRPr="00495F01">
        <w:t xml:space="preserve">). </w:t>
      </w:r>
      <w:r w:rsidRPr="00495F01">
        <w:t>Имеет место и функциональная специализация предприятий</w:t>
      </w:r>
      <w:r w:rsidR="00EA0113" w:rsidRPr="00495F01">
        <w:t>, задачей которых является обслуживание</w:t>
      </w:r>
      <w:r w:rsidR="00495F01">
        <w:t xml:space="preserve"> (</w:t>
      </w:r>
      <w:r w:rsidR="00EA0113" w:rsidRPr="00495F01">
        <w:t>ремонтом, инструментом, оснасткой</w:t>
      </w:r>
      <w:r w:rsidR="00495F01" w:rsidRPr="00495F01">
        <w:t xml:space="preserve">) </w:t>
      </w:r>
      <w:r w:rsidR="00EA0113" w:rsidRPr="00495F01">
        <w:t>предприятий основного производства отрасли</w:t>
      </w:r>
      <w:r w:rsidR="00495F01" w:rsidRPr="00495F01">
        <w:t>.</w:t>
      </w:r>
    </w:p>
    <w:p w:rsidR="00495F01" w:rsidRDefault="00E84AEC" w:rsidP="00495F01">
      <w:pPr>
        <w:ind w:firstLine="709"/>
      </w:pPr>
      <w:r w:rsidRPr="00495F01">
        <w:t>Предприятие предназначается для комплексного обслуживания грузовых автомобилей</w:t>
      </w:r>
      <w:r w:rsidR="00495F01" w:rsidRPr="00495F01">
        <w:t>.</w:t>
      </w:r>
    </w:p>
    <w:p w:rsidR="00495F01" w:rsidRDefault="00EA0113" w:rsidP="008711A6">
      <w:pPr>
        <w:pStyle w:val="2"/>
      </w:pPr>
      <w:r w:rsidRPr="00495F01">
        <w:br w:type="page"/>
      </w:r>
      <w:bookmarkStart w:id="1" w:name="_Toc267213337"/>
      <w:r w:rsidRPr="00495F01">
        <w:t>1</w:t>
      </w:r>
      <w:r w:rsidR="00495F01" w:rsidRPr="00495F01">
        <w:t xml:space="preserve">. </w:t>
      </w:r>
      <w:r w:rsidRPr="00495F01">
        <w:t>Исходные данные и общие сведения об объекте</w:t>
      </w:r>
      <w:bookmarkEnd w:id="1"/>
    </w:p>
    <w:p w:rsidR="008711A6" w:rsidRPr="008711A6" w:rsidRDefault="008711A6" w:rsidP="008711A6">
      <w:pPr>
        <w:ind w:firstLine="709"/>
      </w:pPr>
    </w:p>
    <w:p w:rsidR="00495F01" w:rsidRDefault="00495F01" w:rsidP="008711A6">
      <w:pPr>
        <w:pStyle w:val="2"/>
      </w:pPr>
      <w:bookmarkStart w:id="2" w:name="_Toc267213338"/>
      <w:r>
        <w:t xml:space="preserve">1.1 </w:t>
      </w:r>
      <w:r w:rsidR="00EA0113" w:rsidRPr="00495F01">
        <w:t>Исходные данные на проект</w:t>
      </w:r>
      <w:r w:rsidR="00CF62F2" w:rsidRPr="00495F01">
        <w:t>ирование</w:t>
      </w:r>
      <w:bookmarkEnd w:id="2"/>
    </w:p>
    <w:p w:rsidR="008711A6" w:rsidRPr="008711A6" w:rsidRDefault="008711A6" w:rsidP="008711A6">
      <w:pPr>
        <w:ind w:firstLine="709"/>
      </w:pPr>
    </w:p>
    <w:p w:rsidR="00CF62F2" w:rsidRPr="00495F01" w:rsidRDefault="00CF62F2" w:rsidP="00495F01">
      <w:pPr>
        <w:ind w:firstLine="709"/>
      </w:pPr>
      <w:r w:rsidRPr="00495F01">
        <w:t>Длина</w:t>
      </w:r>
      <w:r w:rsidR="00495F01" w:rsidRPr="00495F01">
        <w:t xml:space="preserve">: </w:t>
      </w:r>
      <w:r w:rsidRPr="00495F01">
        <w:rPr>
          <w:lang w:val="en-US"/>
        </w:rPr>
        <w:t>L</w:t>
      </w:r>
      <w:r w:rsidRPr="00495F01">
        <w:t>=72 м</w:t>
      </w:r>
    </w:p>
    <w:p w:rsidR="00CF62F2" w:rsidRPr="00495F01" w:rsidRDefault="00CF62F2" w:rsidP="00495F01">
      <w:pPr>
        <w:ind w:firstLine="709"/>
      </w:pPr>
      <w:r w:rsidRPr="00495F01">
        <w:t>Пролеты</w:t>
      </w:r>
      <w:r w:rsidR="00495F01" w:rsidRPr="00495F01">
        <w:t xml:space="preserve">: </w:t>
      </w:r>
      <w:r w:rsidRPr="00495F01">
        <w:t>В=24 м</w:t>
      </w:r>
    </w:p>
    <w:p w:rsidR="00495F01" w:rsidRDefault="00CF62F2" w:rsidP="00495F01">
      <w:pPr>
        <w:ind w:firstLine="709"/>
      </w:pPr>
      <w:r w:rsidRPr="00495F01">
        <w:t>Высота</w:t>
      </w:r>
      <w:r w:rsidR="00495F01" w:rsidRPr="00495F01">
        <w:t xml:space="preserve">: </w:t>
      </w:r>
      <w:r w:rsidRPr="00495F01">
        <w:t>Н=9,6 м</w:t>
      </w:r>
    </w:p>
    <w:p w:rsidR="00495F01" w:rsidRPr="00495F01" w:rsidRDefault="00CF62F2" w:rsidP="00495F01">
      <w:pPr>
        <w:ind w:firstLine="709"/>
      </w:pPr>
      <w:r w:rsidRPr="00495F01">
        <w:t>Шаг колонн</w:t>
      </w:r>
      <w:r w:rsidR="00495F01" w:rsidRPr="00495F01">
        <w:t xml:space="preserve">: </w:t>
      </w:r>
      <w:r w:rsidRPr="00495F01">
        <w:t>Крайних</w:t>
      </w:r>
      <w:r w:rsidR="00495F01" w:rsidRPr="00495F01">
        <w:t xml:space="preserve"> - </w:t>
      </w:r>
      <w:r w:rsidRPr="00495F01">
        <w:t>6м</w:t>
      </w:r>
    </w:p>
    <w:p w:rsidR="00CF62F2" w:rsidRPr="00495F01" w:rsidRDefault="00CF62F2" w:rsidP="00495F01">
      <w:pPr>
        <w:ind w:firstLine="709"/>
      </w:pPr>
      <w:r w:rsidRPr="00495F01">
        <w:t>Средних</w:t>
      </w:r>
      <w:r w:rsidR="00495F01" w:rsidRPr="00495F01">
        <w:t xml:space="preserve"> - </w:t>
      </w:r>
      <w:r w:rsidRPr="00495F01">
        <w:t>12 м</w:t>
      </w:r>
    </w:p>
    <w:p w:rsidR="00CF62F2" w:rsidRPr="00495F01" w:rsidRDefault="00CF62F2" w:rsidP="00495F01">
      <w:pPr>
        <w:ind w:firstLine="709"/>
      </w:pPr>
      <w:r w:rsidRPr="00495F01">
        <w:t>Грузоподъемность</w:t>
      </w:r>
      <w:r w:rsidR="00495F01" w:rsidRPr="00495F01">
        <w:t xml:space="preserve">: </w:t>
      </w:r>
      <w:r w:rsidRPr="00495F01">
        <w:rPr>
          <w:lang w:val="en-US"/>
        </w:rPr>
        <w:t>Q</w:t>
      </w:r>
      <w:r w:rsidRPr="00495F01">
        <w:t>=10 т</w:t>
      </w:r>
    </w:p>
    <w:p w:rsidR="00F81011" w:rsidRPr="00495F01" w:rsidRDefault="00F81011" w:rsidP="00495F01">
      <w:pPr>
        <w:ind w:firstLine="709"/>
      </w:pPr>
      <w:r w:rsidRPr="00495F01">
        <w:t>Район строительства</w:t>
      </w:r>
      <w:r w:rsidR="00495F01" w:rsidRPr="00495F01">
        <w:t xml:space="preserve">: </w:t>
      </w:r>
      <w:r w:rsidRPr="00495F01">
        <w:t>г</w:t>
      </w:r>
      <w:r w:rsidR="00495F01" w:rsidRPr="00495F01">
        <w:t xml:space="preserve">. </w:t>
      </w:r>
      <w:r w:rsidRPr="00495F01">
        <w:t>Смоленск</w:t>
      </w:r>
    </w:p>
    <w:p w:rsidR="00F81011" w:rsidRPr="00495F01" w:rsidRDefault="00F81011" w:rsidP="00495F01">
      <w:pPr>
        <w:ind w:firstLine="709"/>
      </w:pPr>
      <w:r w:rsidRPr="00495F01">
        <w:t>Температура наиболее холодных суток с обеспеченностью 0,92</w:t>
      </w:r>
      <w:r w:rsidR="00495F01" w:rsidRPr="00495F01">
        <w:t xml:space="preserve">: - </w:t>
      </w:r>
      <w:r w:rsidR="00E84AEC" w:rsidRPr="00495F01">
        <w:t>31</w:t>
      </w:r>
      <w:r w:rsidR="00E84AEC" w:rsidRPr="00495F01">
        <w:rPr>
          <w:vertAlign w:val="superscript"/>
        </w:rPr>
        <w:t>0</w:t>
      </w:r>
      <w:r w:rsidR="00E84AEC" w:rsidRPr="00495F01">
        <w:t>С</w:t>
      </w:r>
    </w:p>
    <w:p w:rsidR="00495F01" w:rsidRPr="00495F01" w:rsidRDefault="00F81011" w:rsidP="00495F01">
      <w:pPr>
        <w:ind w:firstLine="709"/>
      </w:pPr>
      <w:r w:rsidRPr="00495F01">
        <w:t>Температура наиболее холодной пятидневки с обеспеченность 0,92</w:t>
      </w:r>
      <w:r w:rsidR="00495F01" w:rsidRPr="00495F01">
        <w:t xml:space="preserve">: - </w:t>
      </w:r>
      <w:r w:rsidR="00E84AEC" w:rsidRPr="00495F01">
        <w:t>26</w:t>
      </w:r>
      <w:r w:rsidR="00E84AEC" w:rsidRPr="00495F01">
        <w:rPr>
          <w:vertAlign w:val="superscript"/>
        </w:rPr>
        <w:t>0</w:t>
      </w:r>
      <w:r w:rsidR="00E84AEC" w:rsidRPr="00495F01">
        <w:t>С</w:t>
      </w:r>
    </w:p>
    <w:p w:rsidR="008711A6" w:rsidRDefault="008711A6" w:rsidP="00495F01">
      <w:pPr>
        <w:ind w:firstLine="709"/>
        <w:rPr>
          <w:b/>
          <w:bCs/>
        </w:rPr>
      </w:pPr>
    </w:p>
    <w:p w:rsidR="00495F01" w:rsidRDefault="00495F01" w:rsidP="008711A6">
      <w:pPr>
        <w:pStyle w:val="2"/>
      </w:pPr>
      <w:bookmarkStart w:id="3" w:name="_Toc267213339"/>
      <w:r>
        <w:t xml:space="preserve">1.2 </w:t>
      </w:r>
      <w:r w:rsidR="000153FD" w:rsidRPr="00495F01">
        <w:t>Производственно-технологический процесс</w:t>
      </w:r>
      <w:bookmarkEnd w:id="3"/>
    </w:p>
    <w:p w:rsidR="008711A6" w:rsidRPr="008711A6" w:rsidRDefault="008711A6" w:rsidP="008711A6">
      <w:pPr>
        <w:ind w:firstLine="709"/>
      </w:pPr>
    </w:p>
    <w:p w:rsidR="00495F01" w:rsidRDefault="000153FD" w:rsidP="00495F01">
      <w:pPr>
        <w:ind w:firstLine="709"/>
      </w:pPr>
      <w:r w:rsidRPr="00495F01">
        <w:t>Предприятие предназначается для комплексного обслуживания грузовых автомобилей</w:t>
      </w:r>
      <w:r w:rsidR="00495F01" w:rsidRPr="00495F01">
        <w:t xml:space="preserve">. </w:t>
      </w:r>
      <w:r w:rsidRPr="00495F01">
        <w:t>Здесь производятся ремонтные работы как общего, так и мелкого характера</w:t>
      </w:r>
      <w:r w:rsidR="00495F01" w:rsidRPr="00495F01">
        <w:t xml:space="preserve">. </w:t>
      </w:r>
      <w:r w:rsidRPr="00495F01">
        <w:t>Особенностью является обеспечение 50% автомобилей закрытой стоянкой с прямоточным размещением машин</w:t>
      </w:r>
      <w:r w:rsidR="00495F01" w:rsidRPr="00495F01">
        <w:t xml:space="preserve">. </w:t>
      </w:r>
      <w:r w:rsidRPr="00495F01">
        <w:t>Зоны технического обслуживания обеспечивают постановку автомобилей на рабочие посты, что в значительной степени устраняет загазованность производственных помещений</w:t>
      </w:r>
      <w:r w:rsidR="00495F01" w:rsidRPr="00495F01">
        <w:t xml:space="preserve">. </w:t>
      </w:r>
      <w:r w:rsidRPr="00495F01">
        <w:t>К производственным помещениям относятся</w:t>
      </w:r>
      <w:r w:rsidR="00495F01" w:rsidRPr="00495F01">
        <w:t xml:space="preserve">: </w:t>
      </w:r>
      <w:r w:rsidRPr="00495F01">
        <w:t>стоянка автомобилей, малярное отделение, краскоприготовительная, сварочный участок, кузнечно-рессорный участок, склад агрегатов, аппаратуры, запчастей, смазочных материалов, шин, посты технического обслуживания, посты диагностики, шиномонтажное отделение</w:t>
      </w:r>
      <w:r w:rsidR="00495F01" w:rsidRPr="00495F01">
        <w:t>.</w:t>
      </w:r>
    </w:p>
    <w:p w:rsidR="00495F01" w:rsidRDefault="008711A6" w:rsidP="008711A6">
      <w:pPr>
        <w:pStyle w:val="2"/>
      </w:pPr>
      <w:r>
        <w:br w:type="page"/>
      </w:r>
      <w:bookmarkStart w:id="4" w:name="_Toc267213340"/>
      <w:r w:rsidR="00495F01">
        <w:t xml:space="preserve">1.3 </w:t>
      </w:r>
      <w:r w:rsidR="0075299D" w:rsidRPr="00495F01">
        <w:t>Генеральный план участка</w:t>
      </w:r>
      <w:r w:rsidR="00495F01" w:rsidRPr="00495F01">
        <w:t xml:space="preserve">. </w:t>
      </w:r>
      <w:r w:rsidR="0075299D" w:rsidRPr="00495F01">
        <w:t>ТЭП по генплану</w:t>
      </w:r>
      <w:bookmarkEnd w:id="4"/>
    </w:p>
    <w:p w:rsidR="008711A6" w:rsidRPr="008711A6" w:rsidRDefault="008711A6" w:rsidP="008711A6">
      <w:pPr>
        <w:ind w:firstLine="709"/>
      </w:pPr>
    </w:p>
    <w:p w:rsidR="00495F01" w:rsidRDefault="0075299D" w:rsidP="00495F01">
      <w:pPr>
        <w:ind w:firstLine="709"/>
      </w:pPr>
      <w:r w:rsidRPr="00495F01">
        <w:t>Генеральный план представляет собой сводный документ проектируемой застройки территории и входит в составную часть архитектурно-строительных чертежей объектов</w:t>
      </w:r>
      <w:r w:rsidR="00495F01" w:rsidRPr="00495F01">
        <w:t xml:space="preserve">. </w:t>
      </w:r>
      <w:r w:rsidRPr="00495F01">
        <w:t>Генеральный план решает объемно-планировочное решение застройки и благоустройства территории, а также экономическую эффективность использования промышленной территории</w:t>
      </w:r>
      <w:r w:rsidR="00495F01" w:rsidRPr="00495F01">
        <w:t xml:space="preserve">. </w:t>
      </w:r>
      <w:r w:rsidR="004862E9" w:rsidRPr="00495F01">
        <w:t>При проектировании генеральных планов промпредприятий на выбор окончательных решений влияют ряд факторов</w:t>
      </w:r>
      <w:r w:rsidR="00495F01" w:rsidRPr="00495F01">
        <w:t xml:space="preserve">. </w:t>
      </w:r>
      <w:r w:rsidR="004862E9" w:rsidRPr="00495F01">
        <w:t>Основными из них являются</w:t>
      </w:r>
      <w:r w:rsidR="00495F01" w:rsidRPr="00495F01">
        <w:t xml:space="preserve">: </w:t>
      </w:r>
      <w:r w:rsidR="004862E9" w:rsidRPr="00495F01">
        <w:t>технологические требования, транспортные требования, природные условия, архитектурно-строительные и архитектурно-планировочные требования, санитарные и противопожарные требования, условия осуществления строительства</w:t>
      </w:r>
      <w:r w:rsidR="00495F01" w:rsidRPr="00495F01">
        <w:t>.</w:t>
      </w:r>
    </w:p>
    <w:p w:rsidR="00495F01" w:rsidRDefault="00F14A56" w:rsidP="00495F01">
      <w:pPr>
        <w:ind w:firstLine="709"/>
      </w:pPr>
      <w:r w:rsidRPr="00495F01">
        <w:t>Технологические требования к генплану заключаются в обеспечении поточности процесса производства, в отсутствии встречных и пересекающихся направлений основных технологических потоков</w:t>
      </w:r>
      <w:r w:rsidR="00495F01" w:rsidRPr="00495F01">
        <w:t>.</w:t>
      </w:r>
    </w:p>
    <w:p w:rsidR="00495F01" w:rsidRDefault="00F14A56" w:rsidP="00495F01">
      <w:pPr>
        <w:ind w:firstLine="709"/>
      </w:pPr>
      <w:r w:rsidRPr="00495F01">
        <w:t>Транспортные требования заключаются в таком расположении цехов и устройств предприятия, которое обеспечивало бы возможность доставки грузов с путей сообщения общего пользования без перегрузок к пунктам переработки на данном предприятии, а также организацию перевозок между объектами предприятия по кратчайшему направлению</w:t>
      </w:r>
      <w:r w:rsidR="00495F01" w:rsidRPr="00495F01">
        <w:t>.</w:t>
      </w:r>
    </w:p>
    <w:p w:rsidR="00495F01" w:rsidRDefault="00F14A56" w:rsidP="00495F01">
      <w:pPr>
        <w:ind w:firstLine="709"/>
      </w:pPr>
      <w:r w:rsidRPr="00495F01">
        <w:t>Архитектурно-строительные требования к генеральному плану предприятия заключаются как в увязке расположения предприятия с общей планировочной схемой города, так и в едином композиционном решении пред заводской площадки с прилегающими районами города и городскими магистралями</w:t>
      </w:r>
      <w:r w:rsidR="00495F01" w:rsidRPr="00495F01">
        <w:t>.</w:t>
      </w:r>
    </w:p>
    <w:p w:rsidR="00495F01" w:rsidRDefault="00F14A56" w:rsidP="00495F01">
      <w:pPr>
        <w:ind w:firstLine="709"/>
      </w:pPr>
      <w:r w:rsidRPr="00495F01">
        <w:t>В пределах промышленной площадки архитектурные требования сводятся к</w:t>
      </w:r>
      <w:r w:rsidR="00495F01" w:rsidRPr="00495F01">
        <w:t xml:space="preserve"> </w:t>
      </w:r>
      <w:r w:rsidRPr="00495F01">
        <w:t>нахождению гармонического размещения зданий и сооружений, четкому оформлению заводских проездов, выделению основных магистралей</w:t>
      </w:r>
      <w:r w:rsidR="00414777" w:rsidRPr="00495F01">
        <w:t xml:space="preserve"> и увязке их с главной проходной и административным центром</w:t>
      </w:r>
      <w:r w:rsidR="00495F01" w:rsidRPr="00495F01">
        <w:t>.</w:t>
      </w:r>
    </w:p>
    <w:p w:rsidR="00495F01" w:rsidRDefault="00B518C0" w:rsidP="00495F01">
      <w:pPr>
        <w:ind w:firstLine="709"/>
      </w:pPr>
      <w:r w:rsidRPr="00495F01">
        <w:t>Благоустройство территории предприятия включает разбивку газонов, посадку деревьев и кустарников, организацию</w:t>
      </w:r>
      <w:r w:rsidR="00495F01" w:rsidRPr="00495F01">
        <w:t xml:space="preserve"> </w:t>
      </w:r>
      <w:r w:rsidRPr="00495F01">
        <w:t>мест отдыха на открытом воздухе, размещение малых архитектурных форм, устройство пешеходных тротуаров, площадок для индивидуального транспорта</w:t>
      </w:r>
      <w:r w:rsidR="00495F01" w:rsidRPr="00495F01">
        <w:t>.</w:t>
      </w:r>
    </w:p>
    <w:p w:rsidR="00495F01" w:rsidRDefault="00B518C0" w:rsidP="00495F01">
      <w:pPr>
        <w:ind w:firstLine="709"/>
      </w:pPr>
      <w:r w:rsidRPr="00495F01">
        <w:t>Зеленые насаждения на территории предприятия улучшают его</w:t>
      </w:r>
      <w:r w:rsidR="00495F01" w:rsidRPr="00495F01">
        <w:t xml:space="preserve"> </w:t>
      </w:r>
      <w:r w:rsidRPr="00495F01">
        <w:t>архитектурно-художественные качества, создают условия для эффективного отдыха на открытом воздухе во время внутрисменных и обеденных перерывов, улучшают микроклимат и служат защитой от неблагоприятных климатических воздействий, от распространения производственных вредностей</w:t>
      </w:r>
      <w:r w:rsidR="00495F01" w:rsidRPr="00495F01">
        <w:t xml:space="preserve">. </w:t>
      </w:r>
      <w:r w:rsidRPr="00495F01">
        <w:t>Минимальную площадь озелененных участков на предприятии следует принимать из расчета 3м</w:t>
      </w:r>
      <w:r w:rsidRPr="00495F01">
        <w:rPr>
          <w:vertAlign w:val="superscript"/>
        </w:rPr>
        <w:t>2</w:t>
      </w:r>
      <w:r w:rsidRPr="00495F01">
        <w:t xml:space="preserve"> на одного работающего в наиболее многочисленной </w:t>
      </w:r>
      <w:r w:rsidR="0017000A" w:rsidRPr="00495F01">
        <w:t>смене</w:t>
      </w:r>
      <w:r w:rsidR="00495F01" w:rsidRPr="00495F01">
        <w:t xml:space="preserve">. </w:t>
      </w:r>
      <w:r w:rsidR="0017000A" w:rsidRPr="00495F01">
        <w:t>Территорию предприятия следует озеленять дифференцировано</w:t>
      </w:r>
      <w:r w:rsidR="00495F01" w:rsidRPr="00495F01">
        <w:t xml:space="preserve">. </w:t>
      </w:r>
      <w:r w:rsidR="0017000A" w:rsidRPr="00495F01">
        <w:t xml:space="preserve">Основным видом озеленения территории должен служить газон, партерный возле главных входов и на архитектурно ответственных участках и луговой </w:t>
      </w:r>
      <w:r w:rsidR="00495F01">
        <w:t>-</w:t>
      </w:r>
      <w:r w:rsidR="0017000A" w:rsidRPr="00495F01">
        <w:t xml:space="preserve"> на остальных</w:t>
      </w:r>
      <w:r w:rsidR="00495F01" w:rsidRPr="00495F01">
        <w:t>.</w:t>
      </w:r>
    </w:p>
    <w:p w:rsidR="005E5C97" w:rsidRDefault="005E5C97" w:rsidP="00495F01">
      <w:pPr>
        <w:ind w:firstLine="709"/>
      </w:pPr>
    </w:p>
    <w:p w:rsidR="00495F01" w:rsidRDefault="00495F01" w:rsidP="005E5C97">
      <w:pPr>
        <w:pStyle w:val="2"/>
      </w:pPr>
      <w:r>
        <w:t xml:space="preserve">1.4 </w:t>
      </w:r>
      <w:r w:rsidR="005E5C97">
        <w:t>Объемно</w:t>
      </w:r>
      <w:r>
        <w:t>-</w:t>
      </w:r>
      <w:r w:rsidR="0017000A" w:rsidRPr="00495F01">
        <w:t>планировочное решение</w:t>
      </w:r>
    </w:p>
    <w:p w:rsidR="005E5C97" w:rsidRDefault="005E5C97" w:rsidP="00495F01">
      <w:pPr>
        <w:ind w:firstLine="709"/>
      </w:pPr>
    </w:p>
    <w:p w:rsidR="00495F01" w:rsidRDefault="00B00ACC" w:rsidP="00495F01">
      <w:pPr>
        <w:ind w:firstLine="709"/>
      </w:pPr>
      <w:r w:rsidRPr="00495F01">
        <w:t>Одноэтажное промышленное здание имеет три параллельных и один перпендикулярный пролеты</w:t>
      </w:r>
      <w:r w:rsidR="00495F01" w:rsidRPr="00495F01">
        <w:t xml:space="preserve">. </w:t>
      </w:r>
      <w:r w:rsidRPr="00495F01">
        <w:t>Пролеты отделены друг от друга рядами колонн с шагом 12 метров</w:t>
      </w:r>
      <w:r w:rsidR="00495F01" w:rsidRPr="00495F01">
        <w:t xml:space="preserve">. </w:t>
      </w:r>
      <w:r w:rsidRPr="00495F01">
        <w:t>Здание выполнено с подвесными кранами грузоподъемностью 10 тонн</w:t>
      </w:r>
      <w:r w:rsidR="00495F01" w:rsidRPr="00495F01">
        <w:t>.</w:t>
      </w:r>
    </w:p>
    <w:p w:rsidR="00495F01" w:rsidRDefault="00B00ACC" w:rsidP="00495F01">
      <w:pPr>
        <w:ind w:firstLine="709"/>
      </w:pPr>
      <w:r w:rsidRPr="00495F01">
        <w:t>Привязка колонн к поперечным разбивочным осям</w:t>
      </w:r>
      <w:r w:rsidR="00495F01" w:rsidRPr="00495F01">
        <w:t xml:space="preserve">: </w:t>
      </w:r>
      <w:r w:rsidRPr="00495F01">
        <w:t>первая и последняя колонны каждого продольного ряда в пределах каждого температурного блока имеют привязку поперечной оси, равной 500 мм</w:t>
      </w:r>
      <w:r w:rsidR="00495F01" w:rsidRPr="00495F01">
        <w:t xml:space="preserve">. </w:t>
      </w:r>
      <w:r w:rsidRPr="00495F01">
        <w:t>Средние колонны привязываются к осям посередине</w:t>
      </w:r>
      <w:r w:rsidR="00495F01" w:rsidRPr="00495F01">
        <w:t>.</w:t>
      </w:r>
    </w:p>
    <w:p w:rsidR="00495F01" w:rsidRDefault="00B00ACC" w:rsidP="00495F01">
      <w:pPr>
        <w:ind w:firstLine="709"/>
      </w:pPr>
      <w:r w:rsidRPr="00495F01">
        <w:t>Привязка колонн к продольным разбивочным осям</w:t>
      </w:r>
      <w:r w:rsidR="00495F01" w:rsidRPr="00495F01">
        <w:t xml:space="preserve">: </w:t>
      </w:r>
      <w:r w:rsidR="007D4553" w:rsidRPr="00495F01">
        <w:t>колонны крайних рядов имеют привязку</w:t>
      </w:r>
      <w:r w:rsidR="00495F01">
        <w:t xml:space="preserve"> "</w:t>
      </w:r>
      <w:r w:rsidR="007D4553" w:rsidRPr="00495F01">
        <w:t>0</w:t>
      </w:r>
      <w:r w:rsidR="00495F01">
        <w:t xml:space="preserve">", </w:t>
      </w:r>
      <w:r w:rsidR="007D4553" w:rsidRPr="00495F01">
        <w:t>которая используется при всех материалах каркаса в бескрановых зданиях, в здания с подвесными и мостовыми кранами при грузоподъемности до 30 тонн, шаге колонн 6 метров и высоте здания до 14,4 метра</w:t>
      </w:r>
      <w:r w:rsidR="00495F01" w:rsidRPr="00495F01">
        <w:t>.</w:t>
      </w:r>
    </w:p>
    <w:p w:rsidR="00495F01" w:rsidRDefault="005414E2" w:rsidP="008711A6">
      <w:pPr>
        <w:pStyle w:val="2"/>
      </w:pPr>
      <w:r w:rsidRPr="00495F01">
        <w:br w:type="page"/>
      </w:r>
      <w:bookmarkStart w:id="5" w:name="_Toc267213341"/>
      <w:r w:rsidRPr="00495F01">
        <w:t>2</w:t>
      </w:r>
      <w:r w:rsidR="00495F01" w:rsidRPr="00495F01">
        <w:t xml:space="preserve">. </w:t>
      </w:r>
      <w:r w:rsidRPr="00495F01">
        <w:t>Архитектурные конструкции и детали</w:t>
      </w:r>
      <w:bookmarkEnd w:id="5"/>
    </w:p>
    <w:p w:rsidR="008711A6" w:rsidRPr="008711A6" w:rsidRDefault="008711A6" w:rsidP="008711A6">
      <w:pPr>
        <w:ind w:firstLine="709"/>
      </w:pPr>
    </w:p>
    <w:p w:rsidR="00495F01" w:rsidRDefault="00495F01" w:rsidP="008711A6">
      <w:pPr>
        <w:pStyle w:val="2"/>
      </w:pPr>
      <w:bookmarkStart w:id="6" w:name="_Toc267213342"/>
      <w:r>
        <w:t xml:space="preserve">2.1 </w:t>
      </w:r>
      <w:r w:rsidR="005414E2" w:rsidRPr="00495F01">
        <w:t>Конструктивная схема здания</w:t>
      </w:r>
      <w:r w:rsidRPr="00495F01">
        <w:t xml:space="preserve">. </w:t>
      </w:r>
      <w:r w:rsidR="005414E2" w:rsidRPr="00495F01">
        <w:t>Каркас</w:t>
      </w:r>
      <w:r w:rsidRPr="00495F01">
        <w:t xml:space="preserve">. </w:t>
      </w:r>
      <w:r w:rsidR="005414E2" w:rsidRPr="00495F01">
        <w:t>Обеспечение жесткости каркаса</w:t>
      </w:r>
      <w:bookmarkEnd w:id="6"/>
    </w:p>
    <w:p w:rsidR="008711A6" w:rsidRPr="008711A6" w:rsidRDefault="008711A6" w:rsidP="008711A6">
      <w:pPr>
        <w:ind w:firstLine="709"/>
      </w:pPr>
    </w:p>
    <w:p w:rsidR="00495F01" w:rsidRDefault="005414E2" w:rsidP="00495F01">
      <w:pPr>
        <w:ind w:firstLine="709"/>
      </w:pPr>
      <w:r w:rsidRPr="00495F01">
        <w:t>Каркас производственного здания запроектирован с применением сборных железобетонных элементов индустриального изготовления, что обеспечивает “гибкость</w:t>
      </w:r>
      <w:r w:rsidR="00495F01">
        <w:t xml:space="preserve">" </w:t>
      </w:r>
      <w:r w:rsidRPr="00495F01">
        <w:t>внутрицехового пространства</w:t>
      </w:r>
      <w:r w:rsidR="00495F01" w:rsidRPr="00495F01">
        <w:t>.</w:t>
      </w:r>
    </w:p>
    <w:p w:rsidR="00495F01" w:rsidRDefault="005414E2" w:rsidP="00495F01">
      <w:pPr>
        <w:ind w:firstLine="709"/>
      </w:pPr>
      <w:r w:rsidRPr="00495F01">
        <w:t>В местах перепада высот частей здания устраиваются деформационные швы, которые выполняются на двух рядах колонн</w:t>
      </w:r>
      <w:r w:rsidR="00495F01" w:rsidRPr="00495F01">
        <w:t>.</w:t>
      </w:r>
    </w:p>
    <w:p w:rsidR="00495F01" w:rsidRDefault="00A96DCC" w:rsidP="00495F01">
      <w:pPr>
        <w:ind w:firstLine="709"/>
      </w:pPr>
      <w:r w:rsidRPr="00495F01">
        <w:t xml:space="preserve">Для обеспечения пространственной </w:t>
      </w:r>
      <w:r w:rsidR="005414E2" w:rsidRPr="00495F01">
        <w:t>жесткости и устойчивости здания в продольном направлении каркаса предусмотрена система вертикальных и горизонтальных связей</w:t>
      </w:r>
      <w:r w:rsidR="00495F01" w:rsidRPr="00495F01">
        <w:t xml:space="preserve">. </w:t>
      </w:r>
      <w:r w:rsidRPr="00495F01">
        <w:t>Они работают совместно с основными элементами каркаса, воспринимая ветровую нагрузку, действующую на торец здания, а также тормозные усилия от кранового оборудования</w:t>
      </w:r>
      <w:r w:rsidR="00495F01" w:rsidRPr="00495F01">
        <w:t xml:space="preserve">. </w:t>
      </w:r>
      <w:r w:rsidR="005414E2" w:rsidRPr="00495F01">
        <w:t xml:space="preserve">Вертикальные связи </w:t>
      </w:r>
      <w:r w:rsidRPr="00495F01">
        <w:t>устанавливают по середине каждого температурного блока между колоннами</w:t>
      </w:r>
      <w:r w:rsidR="00495F01" w:rsidRPr="00495F01">
        <w:t xml:space="preserve">. </w:t>
      </w:r>
      <w:r w:rsidRPr="00495F01">
        <w:t>В зависимости от шага колонн различают крестообразные и портальные связи</w:t>
      </w:r>
      <w:r w:rsidR="00495F01" w:rsidRPr="00495F01">
        <w:t xml:space="preserve">. </w:t>
      </w:r>
      <w:r w:rsidRPr="00495F01">
        <w:t>В данном курсовом проекте вертикальные связи портальные, так как шаг колонн 12м</w:t>
      </w:r>
      <w:r w:rsidR="00495F01" w:rsidRPr="00495F01">
        <w:t xml:space="preserve">. </w:t>
      </w:r>
      <w:r w:rsidRPr="00495F01">
        <w:t>Горизонтальные связи устанавливаются по верхнему и нижнему поясам ферм в зависимости от каркаса</w:t>
      </w:r>
      <w:r w:rsidR="00495F01" w:rsidRPr="00495F01">
        <w:t xml:space="preserve">. </w:t>
      </w:r>
      <w:r w:rsidRPr="00495F01">
        <w:t>При железобетонном каркасе устанавливаются в начале, в конце</w:t>
      </w:r>
      <w:r w:rsidR="00495F01" w:rsidRPr="00495F01">
        <w:t xml:space="preserve"> </w:t>
      </w:r>
      <w:r w:rsidRPr="00495F01">
        <w:t>и посередине температурного блока</w:t>
      </w:r>
      <w:r w:rsidR="00495F01" w:rsidRPr="00495F01">
        <w:t>.</w:t>
      </w:r>
    </w:p>
    <w:p w:rsidR="008711A6" w:rsidRDefault="008711A6" w:rsidP="00495F01">
      <w:pPr>
        <w:ind w:firstLine="709"/>
        <w:rPr>
          <w:b/>
          <w:bCs/>
        </w:rPr>
      </w:pPr>
    </w:p>
    <w:p w:rsidR="00495F01" w:rsidRDefault="00495F01" w:rsidP="008711A6">
      <w:pPr>
        <w:pStyle w:val="2"/>
      </w:pPr>
      <w:bookmarkStart w:id="7" w:name="_Toc267213343"/>
      <w:r>
        <w:t xml:space="preserve">2.2 </w:t>
      </w:r>
      <w:r w:rsidR="00C9703D" w:rsidRPr="00495F01">
        <w:t>Фундаменты</w:t>
      </w:r>
      <w:bookmarkEnd w:id="7"/>
    </w:p>
    <w:p w:rsidR="008711A6" w:rsidRPr="008711A6" w:rsidRDefault="008711A6" w:rsidP="008711A6">
      <w:pPr>
        <w:ind w:firstLine="709"/>
      </w:pPr>
    </w:p>
    <w:p w:rsidR="00495F01" w:rsidRDefault="004116FD" w:rsidP="00495F01">
      <w:pPr>
        <w:ind w:firstLine="709"/>
      </w:pPr>
      <w:r w:rsidRPr="00495F01">
        <w:t xml:space="preserve">Фундаменты </w:t>
      </w:r>
      <w:r w:rsidR="00495F01">
        <w:t>-</w:t>
      </w:r>
      <w:r w:rsidRPr="00495F01">
        <w:t xml:space="preserve"> конструкции, служащие опорой для колонн здания и распределяют</w:t>
      </w:r>
      <w:r w:rsidR="00495F01" w:rsidRPr="00495F01">
        <w:t xml:space="preserve"> </w:t>
      </w:r>
      <w:r w:rsidRPr="00495F01">
        <w:t>нагрузку от здания</w:t>
      </w:r>
      <w:r w:rsidR="00495F01" w:rsidRPr="00495F01">
        <w:t xml:space="preserve"> </w:t>
      </w:r>
      <w:r w:rsidRPr="00495F01">
        <w:t>на естественное основание</w:t>
      </w:r>
      <w:r w:rsidR="00495F01" w:rsidRPr="00495F01">
        <w:t>.</w:t>
      </w:r>
    </w:p>
    <w:p w:rsidR="00495F01" w:rsidRDefault="00773ABD" w:rsidP="00495F01">
      <w:pPr>
        <w:ind w:firstLine="709"/>
      </w:pPr>
      <w:r w:rsidRPr="00495F01">
        <w:t>Фундаменты по конструктивному решению столбчатые</w:t>
      </w:r>
      <w:r w:rsidR="00495F01" w:rsidRPr="00495F01">
        <w:t xml:space="preserve">. </w:t>
      </w:r>
      <w:r w:rsidRPr="00495F01">
        <w:t>Состоят из плитной части</w:t>
      </w:r>
      <w:r w:rsidR="00495F01" w:rsidRPr="00495F01">
        <w:t xml:space="preserve"> </w:t>
      </w:r>
      <w:r w:rsidRPr="00495F01">
        <w:t>и подколонника, в котором</w:t>
      </w:r>
      <w:r w:rsidR="00495F01" w:rsidRPr="00495F01">
        <w:t xml:space="preserve"> </w:t>
      </w:r>
      <w:r w:rsidRPr="00495F01">
        <w:t>имеется стакан для заделки колонны</w:t>
      </w:r>
      <w:r w:rsidR="00495F01" w:rsidRPr="00495F01">
        <w:t xml:space="preserve">. </w:t>
      </w:r>
      <w:r w:rsidRPr="00495F01">
        <w:t>Плитная часть и подколонник имеют вертикальные грани, их унифицированные размеры кратны 300мм и зависят от несущей способности фундамента, глубины заложения, размеров поперечного сечения типовых колонн</w:t>
      </w:r>
      <w:r w:rsidR="00495F01" w:rsidRPr="00495F01">
        <w:t xml:space="preserve">. </w:t>
      </w:r>
      <w:r w:rsidR="00A27208" w:rsidRPr="00495F01">
        <w:t>Фундаменты выполняют из бетона марки М 50 либо М200, армируются рабочими стержнями, сетками из стали класса А-</w:t>
      </w:r>
      <w:r w:rsidR="00A27208" w:rsidRPr="00495F01">
        <w:rPr>
          <w:lang w:val="en-US"/>
        </w:rPr>
        <w:t>I</w:t>
      </w:r>
      <w:r w:rsidR="00A27208" w:rsidRPr="00495F01">
        <w:t>, А-</w:t>
      </w:r>
      <w:r w:rsidR="00A27208" w:rsidRPr="00495F01">
        <w:rPr>
          <w:lang w:val="en-US"/>
        </w:rPr>
        <w:t>II</w:t>
      </w:r>
      <w:r w:rsidR="00A27208" w:rsidRPr="00495F01">
        <w:t>, А-</w:t>
      </w:r>
      <w:r w:rsidR="00A27208" w:rsidRPr="00495F01">
        <w:rPr>
          <w:lang w:val="en-US"/>
        </w:rPr>
        <w:t>III</w:t>
      </w:r>
      <w:r w:rsidR="00495F01" w:rsidRPr="00495F01">
        <w:t>.</w:t>
      </w:r>
    </w:p>
    <w:p w:rsidR="00495F01" w:rsidRDefault="00A27208" w:rsidP="00495F01">
      <w:pPr>
        <w:ind w:firstLine="709"/>
      </w:pPr>
      <w:r w:rsidRPr="00495F01">
        <w:t>Глубина заложения фундаментов зависит от следующих факторов</w:t>
      </w:r>
      <w:r w:rsidR="00495F01" w:rsidRPr="00495F01">
        <w:t xml:space="preserve">: </w:t>
      </w:r>
      <w:r w:rsidRPr="00495F01">
        <w:t>глубины промерзания грунта, нагрузки на фундамент, уровня грунтовых вод, прочностных характеристик грунта, наличие в цехе подвалов и технологического оборудования</w:t>
      </w:r>
      <w:r w:rsidR="00495F01" w:rsidRPr="00495F01">
        <w:t>.</w:t>
      </w:r>
    </w:p>
    <w:p w:rsidR="008711A6" w:rsidRDefault="008711A6" w:rsidP="00495F01">
      <w:pPr>
        <w:ind w:firstLine="709"/>
        <w:rPr>
          <w:b/>
          <w:bCs/>
        </w:rPr>
      </w:pPr>
    </w:p>
    <w:p w:rsidR="00495F01" w:rsidRDefault="00495F01" w:rsidP="008711A6">
      <w:pPr>
        <w:pStyle w:val="2"/>
      </w:pPr>
      <w:bookmarkStart w:id="8" w:name="_Toc267213344"/>
      <w:r>
        <w:t xml:space="preserve">2.3 </w:t>
      </w:r>
      <w:r w:rsidR="00DF093F" w:rsidRPr="00495F01">
        <w:t>Стеновое ограждение</w:t>
      </w:r>
      <w:bookmarkEnd w:id="8"/>
    </w:p>
    <w:p w:rsidR="008711A6" w:rsidRPr="008711A6" w:rsidRDefault="008711A6" w:rsidP="008711A6">
      <w:pPr>
        <w:ind w:firstLine="709"/>
      </w:pPr>
    </w:p>
    <w:p w:rsidR="0042054F" w:rsidRPr="00495F01" w:rsidRDefault="0042054F" w:rsidP="00495F01">
      <w:pPr>
        <w:ind w:firstLine="709"/>
      </w:pPr>
      <w:r w:rsidRPr="00495F01">
        <w:t>Стеновые ограждения в каркасе здания предназначены для устройства</w:t>
      </w:r>
    </w:p>
    <w:p w:rsidR="00495F01" w:rsidRDefault="00DF093F" w:rsidP="00495F01">
      <w:pPr>
        <w:ind w:firstLine="709"/>
      </w:pPr>
      <w:r w:rsidRPr="00495F01">
        <w:t>стен с шагом при стенных колонн 6 метров</w:t>
      </w:r>
      <w:r w:rsidR="00495F01" w:rsidRPr="00495F01">
        <w:t xml:space="preserve">. </w:t>
      </w:r>
      <w:r w:rsidRPr="00495F01">
        <w:t xml:space="preserve">Стеновые ограждения </w:t>
      </w:r>
      <w:r w:rsidR="00495F01">
        <w:t>-</w:t>
      </w:r>
      <w:r w:rsidRPr="00495F01">
        <w:t xml:space="preserve"> это панели стен, панели оконных проемов, ворота и двери</w:t>
      </w:r>
      <w:r w:rsidR="00495F01" w:rsidRPr="00495F01">
        <w:t>.</w:t>
      </w:r>
      <w:r w:rsidR="008711A6">
        <w:t xml:space="preserve"> </w:t>
      </w:r>
      <w:r w:rsidRPr="00495F01">
        <w:t>Стены должны обеспечивать нормальный температурный и влажностный режим, защиту помещений от вредных воздействий окружающей среды</w:t>
      </w:r>
      <w:r w:rsidR="00495F01" w:rsidRPr="00495F01">
        <w:t>.</w:t>
      </w:r>
      <w:r w:rsidR="008711A6">
        <w:t xml:space="preserve"> </w:t>
      </w:r>
      <w:r w:rsidRPr="00495F01">
        <w:t>Размеры и массу стеновых панелей принимаем в соответствии с унификацией</w:t>
      </w:r>
      <w:r w:rsidR="00495F01" w:rsidRPr="00495F01">
        <w:t xml:space="preserve">: </w:t>
      </w:r>
      <w:r w:rsidRPr="00495F01">
        <w:t>высоту рядовой принимаем 1200 мм, парапетной 1800 мм, а цокольную 1800 мм</w:t>
      </w:r>
      <w:r w:rsidR="00495F01" w:rsidRPr="00495F01">
        <w:t xml:space="preserve">. </w:t>
      </w:r>
      <w:r w:rsidRPr="00495F01">
        <w:t>Длину стеновых панелей принимаем равной 6 м</w:t>
      </w:r>
      <w:r w:rsidR="00495F01" w:rsidRPr="00495F01">
        <w:t>.</w:t>
      </w:r>
      <w:r w:rsidR="008711A6">
        <w:t xml:space="preserve"> </w:t>
      </w:r>
      <w:r w:rsidRPr="00495F01">
        <w:t>Принимаем конструкцию навесных стеновых панелей, при которой панель и собственный вес, и ветровые нагрузки передает на колонну, а колонна в свою очередь на фундамент</w:t>
      </w:r>
      <w:r w:rsidR="00495F01" w:rsidRPr="00495F01">
        <w:t xml:space="preserve">. </w:t>
      </w:r>
      <w:r w:rsidRPr="00495F01">
        <w:t>Крепление верха панелей к колоннам производится и жесткими связями</w:t>
      </w:r>
      <w:r w:rsidR="00495F01" w:rsidRPr="00495F01">
        <w:t>.</w:t>
      </w:r>
    </w:p>
    <w:p w:rsidR="008711A6" w:rsidRDefault="008711A6" w:rsidP="00495F01">
      <w:pPr>
        <w:ind w:firstLine="709"/>
        <w:rPr>
          <w:b/>
          <w:bCs/>
        </w:rPr>
      </w:pPr>
    </w:p>
    <w:p w:rsidR="00495F01" w:rsidRDefault="00495F01" w:rsidP="008711A6">
      <w:pPr>
        <w:pStyle w:val="2"/>
      </w:pPr>
      <w:bookmarkStart w:id="9" w:name="_Toc267213345"/>
      <w:r>
        <w:t xml:space="preserve">2.4 </w:t>
      </w:r>
      <w:r w:rsidR="00DF093F" w:rsidRPr="00495F01">
        <w:t>Перекрыти</w:t>
      </w:r>
      <w:r w:rsidR="00B665CF" w:rsidRPr="00495F01">
        <w:t>я и</w:t>
      </w:r>
      <w:r w:rsidR="00DF093F" w:rsidRPr="00495F01">
        <w:t xml:space="preserve"> покрытия</w:t>
      </w:r>
      <w:bookmarkEnd w:id="9"/>
    </w:p>
    <w:p w:rsidR="008711A6" w:rsidRPr="008711A6" w:rsidRDefault="008711A6" w:rsidP="008711A6">
      <w:pPr>
        <w:ind w:firstLine="709"/>
      </w:pPr>
    </w:p>
    <w:p w:rsidR="00495F01" w:rsidRDefault="00B665CF" w:rsidP="00495F01">
      <w:pPr>
        <w:ind w:firstLine="709"/>
      </w:pPr>
      <w:r w:rsidRPr="00495F01">
        <w:t>Несущие конструкции воспринимают нагрузку от вышележащего покрытия и кровли, а также воздействия от подвесного оборудования</w:t>
      </w:r>
      <w:r w:rsidR="008C3704" w:rsidRPr="00495F01">
        <w:t>, выбираются в зависимости от величины пролета</w:t>
      </w:r>
      <w:r w:rsidR="00495F01" w:rsidRPr="00495F01">
        <w:t xml:space="preserve">. </w:t>
      </w:r>
      <w:r w:rsidR="008C3704" w:rsidRPr="00495F01">
        <w:t>В здании принят железобетонный каркас, поэтому принята железобетонная конструкция покрытия</w:t>
      </w:r>
      <w:r w:rsidR="00495F01" w:rsidRPr="00495F01">
        <w:t>.</w:t>
      </w:r>
    </w:p>
    <w:p w:rsidR="00495F01" w:rsidRDefault="008C3704" w:rsidP="00495F01">
      <w:pPr>
        <w:ind w:firstLine="709"/>
      </w:pPr>
      <w:r w:rsidRPr="00495F01">
        <w:t>При различном шаге крайних и средних колонн сначала укладывают подстропильные конструкции, а затем стропильные конструкции, и соответственно отметка верха колонн, на которые укладывается подстропильная конструкция, будет ниже на величину опорной части подстропильной конструкции</w:t>
      </w:r>
      <w:r w:rsidR="00495F01" w:rsidRPr="00495F01">
        <w:t>.</w:t>
      </w:r>
    </w:p>
    <w:p w:rsidR="00495F01" w:rsidRDefault="00B665CF" w:rsidP="00495F01">
      <w:pPr>
        <w:ind w:firstLine="709"/>
      </w:pPr>
      <w:r w:rsidRPr="00495F01">
        <w:t>В качестве стропильной конструкции был</w:t>
      </w:r>
      <w:r w:rsidR="00284138" w:rsidRPr="00495F01">
        <w:t>и</w:t>
      </w:r>
      <w:r w:rsidRPr="00495F01">
        <w:t xml:space="preserve"> выбраны </w:t>
      </w:r>
      <w:r w:rsidR="00B53B8B" w:rsidRPr="00495F01">
        <w:t xml:space="preserve">железобетонные </w:t>
      </w:r>
      <w:r w:rsidR="00284138" w:rsidRPr="00495F01">
        <w:t>фермы</w:t>
      </w:r>
      <w:r w:rsidR="00B53B8B" w:rsidRPr="00495F01">
        <w:t xml:space="preserve"> с параллельными поясами</w:t>
      </w:r>
      <w:r w:rsidR="00284138" w:rsidRPr="00495F01">
        <w:t xml:space="preserve"> ФБМ1У-9В</w:t>
      </w:r>
      <w:r w:rsidR="00495F01" w:rsidRPr="00495F01">
        <w:t xml:space="preserve">. </w:t>
      </w:r>
      <w:r w:rsidR="00B53B8B" w:rsidRPr="00495F01">
        <w:t>В качестве подстропильной конструкции приняты железобетонные предварительно напряженные балки с параллельными поясами 1Б12-4П</w:t>
      </w:r>
      <w:r w:rsidR="00495F01" w:rsidRPr="00495F01">
        <w:t>.</w:t>
      </w:r>
    </w:p>
    <w:p w:rsidR="00495F01" w:rsidRDefault="00132D94" w:rsidP="00495F01">
      <w:pPr>
        <w:ind w:firstLine="709"/>
      </w:pPr>
      <w:r w:rsidRPr="00495F01">
        <w:t>В проекте предусмотрено использование сборных железобетонных глухих плит покрытия ПГ при шаге стропильных конструкций 6 метров</w:t>
      </w:r>
      <w:r w:rsidR="00495F01" w:rsidRPr="00495F01">
        <w:t xml:space="preserve">. </w:t>
      </w:r>
      <w:r w:rsidRPr="00495F01">
        <w:t xml:space="preserve">Основные ребристые плиты запроектированы по серии </w:t>
      </w:r>
      <w:r w:rsidRPr="00495F01">
        <w:rPr>
          <w:lang w:val="en-US"/>
        </w:rPr>
        <w:t>I</w:t>
      </w:r>
      <w:r w:rsidR="00495F01">
        <w:t>.4</w:t>
      </w:r>
      <w:r w:rsidRPr="00495F01">
        <w:t>65</w:t>
      </w:r>
      <w:r w:rsidR="00495F01">
        <w:t>.4</w:t>
      </w:r>
      <w:r w:rsidRPr="00495F01">
        <w:t>/71 длиной 6 метров и шириной 1,5метра</w:t>
      </w:r>
      <w:r w:rsidR="00495F01" w:rsidRPr="00495F01">
        <w:t>.</w:t>
      </w:r>
    </w:p>
    <w:p w:rsidR="00495F01" w:rsidRDefault="00132D94" w:rsidP="00495F01">
      <w:pPr>
        <w:ind w:firstLine="709"/>
      </w:pPr>
      <w:r w:rsidRPr="00495F01">
        <w:t>Плиты армируются стержневой</w:t>
      </w:r>
      <w:r w:rsidR="00495F01" w:rsidRPr="00495F01">
        <w:t xml:space="preserve">, </w:t>
      </w:r>
      <w:r w:rsidRPr="00495F01">
        <w:t>напрягаемой арматурой и каркасами и сетками, расположенными в ребрах и полке</w:t>
      </w:r>
      <w:r w:rsidR="00495F01" w:rsidRPr="00495F01">
        <w:t xml:space="preserve">. </w:t>
      </w:r>
      <w:r w:rsidRPr="00495F01">
        <w:t xml:space="preserve">Натяжение арматуры производится на форму </w:t>
      </w:r>
      <w:r w:rsidR="00495F01">
        <w:t>-</w:t>
      </w:r>
      <w:r w:rsidRPr="00495F01">
        <w:t xml:space="preserve"> электротермическим способом</w:t>
      </w:r>
      <w:r w:rsidR="00495F01" w:rsidRPr="00495F01">
        <w:t xml:space="preserve">. </w:t>
      </w:r>
      <w:r w:rsidRPr="00495F01">
        <w:t>Плиты изготовлены из бетона марки М 400</w:t>
      </w:r>
      <w:r w:rsidR="00495F01" w:rsidRPr="00495F01">
        <w:t>.</w:t>
      </w:r>
    </w:p>
    <w:p w:rsidR="008711A6" w:rsidRDefault="008711A6" w:rsidP="00495F01">
      <w:pPr>
        <w:ind w:firstLine="709"/>
        <w:rPr>
          <w:b/>
          <w:bCs/>
        </w:rPr>
      </w:pPr>
    </w:p>
    <w:p w:rsidR="00495F01" w:rsidRDefault="00495F01" w:rsidP="008711A6">
      <w:pPr>
        <w:pStyle w:val="2"/>
      </w:pPr>
      <w:bookmarkStart w:id="10" w:name="_Toc267213346"/>
      <w:r>
        <w:t xml:space="preserve">2.5 </w:t>
      </w:r>
      <w:r w:rsidR="00DF093F" w:rsidRPr="00495F01">
        <w:t>Перегородки</w:t>
      </w:r>
      <w:bookmarkEnd w:id="10"/>
    </w:p>
    <w:p w:rsidR="008711A6" w:rsidRDefault="008711A6" w:rsidP="00495F01">
      <w:pPr>
        <w:ind w:firstLine="709"/>
      </w:pPr>
    </w:p>
    <w:p w:rsidR="00495F01" w:rsidRDefault="00DF093F" w:rsidP="00495F01">
      <w:pPr>
        <w:ind w:firstLine="709"/>
      </w:pPr>
      <w:r w:rsidRPr="00495F01">
        <w:t>Внутренние перегородки отделяют помещения, в которых располагаются технологические процессы с особо шумными процессами, с повышенными требованиями к производственному комфорту, а также как противопожарные преграды</w:t>
      </w:r>
      <w:r w:rsidR="00495F01" w:rsidRPr="00495F01">
        <w:t>.</w:t>
      </w:r>
    </w:p>
    <w:p w:rsidR="00495F01" w:rsidRDefault="00DF093F" w:rsidP="00495F01">
      <w:pPr>
        <w:ind w:firstLine="709"/>
      </w:pPr>
      <w:r w:rsidRPr="00495F01">
        <w:t xml:space="preserve">Материал для производства внутренних перегородок </w:t>
      </w:r>
      <w:r w:rsidR="00495F01">
        <w:t>-</w:t>
      </w:r>
      <w:r w:rsidRPr="00495F01">
        <w:t xml:space="preserve"> кирпич</w:t>
      </w:r>
      <w:r w:rsidR="00495F01" w:rsidRPr="00495F01">
        <w:t xml:space="preserve">. </w:t>
      </w:r>
      <w:r w:rsidRPr="00495F01">
        <w:t>Толщина перегородок 120 мм</w:t>
      </w:r>
      <w:r w:rsidR="00495F01" w:rsidRPr="00495F01">
        <w:t>.</w:t>
      </w:r>
    </w:p>
    <w:p w:rsidR="00495F01" w:rsidRDefault="008711A6" w:rsidP="008711A6">
      <w:pPr>
        <w:pStyle w:val="2"/>
      </w:pPr>
      <w:r>
        <w:br w:type="page"/>
      </w:r>
      <w:bookmarkStart w:id="11" w:name="_Toc267213347"/>
      <w:r w:rsidR="00495F01">
        <w:t xml:space="preserve">2.6 </w:t>
      </w:r>
      <w:r w:rsidR="00DF093F" w:rsidRPr="00495F01">
        <w:t>Полы</w:t>
      </w:r>
      <w:bookmarkEnd w:id="11"/>
    </w:p>
    <w:p w:rsidR="008711A6" w:rsidRPr="008711A6" w:rsidRDefault="008711A6" w:rsidP="008711A6">
      <w:pPr>
        <w:ind w:firstLine="709"/>
      </w:pPr>
    </w:p>
    <w:p w:rsidR="00495F01" w:rsidRDefault="00DF093F" w:rsidP="00495F01">
      <w:pPr>
        <w:ind w:firstLine="709"/>
      </w:pPr>
      <w:r w:rsidRPr="00495F01">
        <w:t xml:space="preserve">Покрытие полов в производственных цехах </w:t>
      </w:r>
      <w:r w:rsidR="00495F01">
        <w:t>-</w:t>
      </w:r>
      <w:r w:rsidRPr="00495F01">
        <w:t xml:space="preserve"> цементно-песчаные</w:t>
      </w:r>
      <w:r w:rsidR="00495F01" w:rsidRPr="00495F01">
        <w:t xml:space="preserve">. </w:t>
      </w:r>
      <w:r w:rsidRPr="00495F01">
        <w:t xml:space="preserve">Подстилающий слой </w:t>
      </w:r>
      <w:r w:rsidR="00495F01">
        <w:t>-</w:t>
      </w:r>
      <w:r w:rsidRPr="00495F01">
        <w:t xml:space="preserve"> бетон высотой 100 мм</w:t>
      </w:r>
      <w:r w:rsidR="00495F01" w:rsidRPr="00495F01">
        <w:t xml:space="preserve">. </w:t>
      </w:r>
      <w:r w:rsidRPr="00495F01">
        <w:t xml:space="preserve">Прослойка </w:t>
      </w:r>
      <w:r w:rsidR="00495F01">
        <w:t>-</w:t>
      </w:r>
      <w:r w:rsidRPr="00495F01">
        <w:t xml:space="preserve"> цементно-песчаный раствор, толщина слоя 10-15 мм</w:t>
      </w:r>
      <w:r w:rsidR="00495F01" w:rsidRPr="00495F01">
        <w:t xml:space="preserve">. </w:t>
      </w:r>
      <w:r w:rsidRPr="00495F01">
        <w:t xml:space="preserve">Гидроизоляция </w:t>
      </w:r>
      <w:r w:rsidR="00495F01">
        <w:t>-</w:t>
      </w:r>
      <w:r w:rsidRPr="00495F01">
        <w:t xml:space="preserve"> препятствует проникновению через пол сточных вод и других жидкостей, устраивают из материалов на основе битумов и выполняют в два слоя</w:t>
      </w:r>
      <w:r w:rsidR="00495F01" w:rsidRPr="00495F01">
        <w:t xml:space="preserve">. </w:t>
      </w:r>
      <w:r w:rsidRPr="00495F01">
        <w:t>Основанием под пол является грунт</w:t>
      </w:r>
      <w:r w:rsidR="00495F01" w:rsidRPr="00495F01">
        <w:t xml:space="preserve">. </w:t>
      </w:r>
      <w:r w:rsidRPr="00495F01">
        <w:t>В грунт вдавливают щебень или гравий на глубину 40 мм</w:t>
      </w:r>
      <w:r w:rsidR="00495F01" w:rsidRPr="00495F01">
        <w:t>.</w:t>
      </w:r>
    </w:p>
    <w:p w:rsidR="008711A6" w:rsidRDefault="008711A6" w:rsidP="00495F01">
      <w:pPr>
        <w:ind w:firstLine="709"/>
        <w:rPr>
          <w:b/>
          <w:bCs/>
        </w:rPr>
      </w:pPr>
    </w:p>
    <w:p w:rsidR="00495F01" w:rsidRDefault="00495F01" w:rsidP="008711A6">
      <w:pPr>
        <w:pStyle w:val="2"/>
      </w:pPr>
      <w:bookmarkStart w:id="12" w:name="_Toc267213348"/>
      <w:r>
        <w:t xml:space="preserve">2.7 </w:t>
      </w:r>
      <w:r w:rsidR="00DF093F" w:rsidRPr="00495F01">
        <w:t>Окна, ворота, двери</w:t>
      </w:r>
      <w:bookmarkEnd w:id="12"/>
    </w:p>
    <w:p w:rsidR="008711A6" w:rsidRDefault="008711A6" w:rsidP="00495F01">
      <w:pPr>
        <w:ind w:firstLine="709"/>
        <w:rPr>
          <w:b/>
          <w:bCs/>
        </w:rPr>
      </w:pPr>
    </w:p>
    <w:p w:rsidR="00495F01" w:rsidRDefault="00DF093F" w:rsidP="00495F01">
      <w:pPr>
        <w:ind w:firstLine="709"/>
      </w:pPr>
      <w:r w:rsidRPr="00495F01">
        <w:t>Предусмотрено ленточное остекление</w:t>
      </w:r>
      <w:r w:rsidR="00495F01" w:rsidRPr="00495F01">
        <w:t xml:space="preserve">. </w:t>
      </w:r>
      <w:r w:rsidRPr="00495F01">
        <w:t>Оконные проемы не предназначены для вентиляции и дымоудаления, поэтому они запроектированы не открывающимися</w:t>
      </w:r>
      <w:r w:rsidR="00495F01" w:rsidRPr="00495F01">
        <w:t xml:space="preserve">. </w:t>
      </w:r>
      <w:r w:rsidRPr="00495F01">
        <w:t>Но так как предусмотрено двойное остекление, то для гигиенической уборки меж стекольного пространства устраиваются створки</w:t>
      </w:r>
      <w:r w:rsidR="00495F01" w:rsidRPr="00495F01">
        <w:t xml:space="preserve">. </w:t>
      </w:r>
      <w:r w:rsidRPr="00495F01">
        <w:t>Деревянные блоки для заполнения оконных проемов, включающие коробку и оконные переплеты, разработаны так, что они могут быть использованы для отдельных оконных проемов</w:t>
      </w:r>
      <w:r w:rsidR="00495F01" w:rsidRPr="00495F01">
        <w:t xml:space="preserve">. </w:t>
      </w:r>
      <w:r w:rsidRPr="00495F01">
        <w:t>Оконные переплеты двойные</w:t>
      </w:r>
      <w:r w:rsidR="00495F01" w:rsidRPr="00495F01">
        <w:t>.</w:t>
      </w:r>
    </w:p>
    <w:p w:rsidR="00495F01" w:rsidRDefault="00DF093F" w:rsidP="00495F01">
      <w:pPr>
        <w:ind w:firstLine="709"/>
      </w:pPr>
      <w:r w:rsidRPr="00495F01">
        <w:t>В здании предусмотрены ворота с дистанционным открыванием, но в случае поломки или пожара обеспечена возможность открывания вручную</w:t>
      </w:r>
      <w:r w:rsidR="00495F01" w:rsidRPr="00495F01">
        <w:t>.</w:t>
      </w:r>
    </w:p>
    <w:p w:rsidR="00495F01" w:rsidRPr="00495F01" w:rsidRDefault="00DF093F" w:rsidP="00495F01">
      <w:pPr>
        <w:ind w:firstLine="709"/>
      </w:pPr>
      <w:r w:rsidRPr="00495F01">
        <w:t>Внутренние и наружные двери выполнены из негорючих материалов</w:t>
      </w:r>
      <w:r w:rsidR="00495F01" w:rsidRPr="00495F01">
        <w:t xml:space="preserve">. </w:t>
      </w:r>
      <w:r w:rsidRPr="00495F01">
        <w:t>А двери, ведущие в помещения с повышенной пожаро</w:t>
      </w:r>
      <w:r w:rsidR="00495F01" w:rsidRPr="00495F01">
        <w:t xml:space="preserve"> - </w:t>
      </w:r>
      <w:r w:rsidRPr="00495F01">
        <w:t>и взрывоопасностью, обеспечивают изоляцию этих помещений от других, с целью обеспечения безопасности</w:t>
      </w:r>
      <w:r w:rsidR="00495F01" w:rsidRPr="00495F01">
        <w:t xml:space="preserve">. </w:t>
      </w:r>
      <w:r w:rsidRPr="00495F01">
        <w:t>Ширина наружных ворот принята 4,8 м</w:t>
      </w:r>
    </w:p>
    <w:p w:rsidR="00495F01" w:rsidRDefault="008711A6" w:rsidP="008711A6">
      <w:pPr>
        <w:pStyle w:val="2"/>
      </w:pPr>
      <w:r>
        <w:br w:type="page"/>
      </w:r>
      <w:bookmarkStart w:id="13" w:name="_Toc267213349"/>
      <w:r w:rsidR="00495F01">
        <w:t xml:space="preserve">2.8 </w:t>
      </w:r>
      <w:r w:rsidR="00881955" w:rsidRPr="00495F01">
        <w:t>Крыша и кровля</w:t>
      </w:r>
      <w:r w:rsidR="00495F01" w:rsidRPr="00495F01">
        <w:t xml:space="preserve">. </w:t>
      </w:r>
      <w:r w:rsidR="00881955" w:rsidRPr="00495F01">
        <w:t>Система водоотвода</w:t>
      </w:r>
      <w:bookmarkEnd w:id="13"/>
    </w:p>
    <w:p w:rsidR="008711A6" w:rsidRPr="008711A6" w:rsidRDefault="008711A6" w:rsidP="008711A6">
      <w:pPr>
        <w:ind w:firstLine="709"/>
      </w:pPr>
    </w:p>
    <w:p w:rsidR="00495F01" w:rsidRDefault="00C824A2" w:rsidP="00495F01">
      <w:pPr>
        <w:ind w:firstLine="709"/>
      </w:pPr>
      <w:r w:rsidRPr="00495F01">
        <w:t>Кровля выполняется из следующих обязательных слоев</w:t>
      </w:r>
      <w:r w:rsidR="00495F01" w:rsidRPr="00495F01">
        <w:t>:</w:t>
      </w:r>
    </w:p>
    <w:p w:rsidR="00C824A2" w:rsidRPr="00495F01" w:rsidRDefault="00C824A2" w:rsidP="00495F01">
      <w:pPr>
        <w:ind w:firstLine="709"/>
      </w:pPr>
      <w:r w:rsidRPr="00495F01">
        <w:t>Пароизоляционный слой</w:t>
      </w:r>
    </w:p>
    <w:p w:rsidR="00495F01" w:rsidRDefault="00C824A2" w:rsidP="00495F01">
      <w:pPr>
        <w:ind w:firstLine="709"/>
      </w:pPr>
      <w:r w:rsidRPr="00495F01">
        <w:t>Теплоизоляционный слой</w:t>
      </w:r>
      <w:r w:rsidR="00495F01">
        <w:t xml:space="preserve"> (</w:t>
      </w:r>
      <w:r w:rsidRPr="00495F01">
        <w:t>ППС</w:t>
      </w:r>
      <w:r w:rsidR="00495F01" w:rsidRPr="00495F01">
        <w:t>)</w:t>
      </w:r>
    </w:p>
    <w:p w:rsidR="00C824A2" w:rsidRPr="00495F01" w:rsidRDefault="00C824A2" w:rsidP="00495F01">
      <w:pPr>
        <w:ind w:firstLine="709"/>
      </w:pPr>
      <w:r w:rsidRPr="00495F01">
        <w:t>Водоизоляционный ковер</w:t>
      </w:r>
    </w:p>
    <w:p w:rsidR="00C824A2" w:rsidRPr="00495F01" w:rsidRDefault="00C824A2" w:rsidP="00495F01">
      <w:pPr>
        <w:ind w:firstLine="709"/>
      </w:pPr>
      <w:r w:rsidRPr="00495F01">
        <w:t>Защитный слой гравия, втопленный в битумную мастику</w:t>
      </w:r>
    </w:p>
    <w:p w:rsidR="00495F01" w:rsidRDefault="00C824A2" w:rsidP="00495F01">
      <w:pPr>
        <w:ind w:firstLine="709"/>
      </w:pPr>
      <w:r w:rsidRPr="00495F01">
        <w:t>Выполняем внутренний водоотвод, который используется для плоских кровель и выполняется в виде системы приемных воронок, водосточных труб, стояков и других элементов канализирования воды</w:t>
      </w:r>
      <w:r w:rsidR="00495F01" w:rsidRPr="00495F01">
        <w:t xml:space="preserve">. </w:t>
      </w:r>
      <w:r w:rsidRPr="00495F01">
        <w:t>Расстояние между воронками составляет 36 метров, а привязка от центра воронок к продольным и поперечным разбивочным осям 500мм</w:t>
      </w:r>
      <w:r w:rsidR="00495F01" w:rsidRPr="00495F01">
        <w:t>.</w:t>
      </w:r>
    </w:p>
    <w:p w:rsidR="00495F01" w:rsidRDefault="00C824A2" w:rsidP="00495F01">
      <w:pPr>
        <w:ind w:firstLine="709"/>
      </w:pPr>
      <w:r w:rsidRPr="00495F01">
        <w:t>В среднем пролете устраивается фонарь</w:t>
      </w:r>
      <w:r w:rsidR="00495F01">
        <w:t xml:space="preserve"> (</w:t>
      </w:r>
      <w:r w:rsidRPr="00495F01">
        <w:t>по середине пролета с отступом 12 метров</w:t>
      </w:r>
      <w:r w:rsidR="00495F01" w:rsidRPr="00495F01">
        <w:t xml:space="preserve">). </w:t>
      </w:r>
      <w:r w:rsidR="00B548D1" w:rsidRPr="00495F01">
        <w:t xml:space="preserve">Фонари </w:t>
      </w:r>
      <w:r w:rsidR="00495F01">
        <w:t>-</w:t>
      </w:r>
      <w:r w:rsidR="00B548D1" w:rsidRPr="00495F01">
        <w:t xml:space="preserve"> специальные конструкции в покрытии, способные пропускать внутрь помещений лучистую энергию видимой части солнечного спектра и предназначенные для естественного освещения и аэрации</w:t>
      </w:r>
      <w:r w:rsidR="00495F01" w:rsidRPr="00495F01">
        <w:t xml:space="preserve">. </w:t>
      </w:r>
      <w:r w:rsidR="00B548D1" w:rsidRPr="00495F01">
        <w:t>В проекте предусмотрены светоаэрационны</w:t>
      </w:r>
      <w:r w:rsidR="00AE1312" w:rsidRPr="00495F01">
        <w:t>е фонари прямоугольного профиля</w:t>
      </w:r>
      <w:r w:rsidR="00495F01" w:rsidRPr="00495F01">
        <w:t xml:space="preserve">. </w:t>
      </w:r>
      <w:r w:rsidRPr="00495F01">
        <w:t>Длина фонаря составляет 48 метров</w:t>
      </w:r>
      <w:r w:rsidR="00495F01" w:rsidRPr="00495F01">
        <w:t>.</w:t>
      </w:r>
    </w:p>
    <w:p w:rsidR="008711A6" w:rsidRDefault="008711A6" w:rsidP="00495F01">
      <w:pPr>
        <w:ind w:firstLine="709"/>
        <w:rPr>
          <w:b/>
          <w:bCs/>
        </w:rPr>
      </w:pPr>
    </w:p>
    <w:p w:rsidR="00495F01" w:rsidRDefault="00495F01" w:rsidP="008711A6">
      <w:pPr>
        <w:pStyle w:val="2"/>
      </w:pPr>
      <w:bookmarkStart w:id="14" w:name="_Toc267213350"/>
      <w:r>
        <w:t xml:space="preserve">2.9 </w:t>
      </w:r>
      <w:r w:rsidR="00C824A2" w:rsidRPr="00495F01">
        <w:t>Лестницы</w:t>
      </w:r>
      <w:bookmarkEnd w:id="14"/>
    </w:p>
    <w:p w:rsidR="008711A6" w:rsidRPr="008711A6" w:rsidRDefault="008711A6" w:rsidP="008711A6">
      <w:pPr>
        <w:ind w:firstLine="709"/>
      </w:pPr>
    </w:p>
    <w:p w:rsidR="00495F01" w:rsidRDefault="00B548D1" w:rsidP="00495F01">
      <w:pPr>
        <w:ind w:firstLine="709"/>
      </w:pPr>
      <w:r w:rsidRPr="00495F01">
        <w:t>Пожарные лестницы устанавливают по периметру здания напротив глухих участков стен</w:t>
      </w:r>
      <w:r w:rsidR="00495F01" w:rsidRPr="00495F01">
        <w:t xml:space="preserve">. </w:t>
      </w:r>
      <w:r w:rsidRPr="00495F01">
        <w:t>Крепят лестницы к каркасу здания анкерами, располагаемыми по высоте через 2,4м</w:t>
      </w:r>
      <w:r w:rsidR="00495F01" w:rsidRPr="00495F01">
        <w:t xml:space="preserve">. </w:t>
      </w:r>
      <w:r w:rsidRPr="00495F01">
        <w:t xml:space="preserve">Тип лестниц </w:t>
      </w:r>
      <w:r w:rsidR="00495F01">
        <w:t>-</w:t>
      </w:r>
      <w:r w:rsidRPr="00495F01">
        <w:t xml:space="preserve"> вертикальные стальные шириной 0,7 м с площадками при выходе на кровлю</w:t>
      </w:r>
      <w:r w:rsidR="00495F01" w:rsidRPr="00495F01">
        <w:t>.</w:t>
      </w:r>
    </w:p>
    <w:p w:rsidR="00495F01" w:rsidRDefault="008711A6" w:rsidP="008711A6">
      <w:pPr>
        <w:pStyle w:val="2"/>
      </w:pPr>
      <w:r>
        <w:br w:type="page"/>
      </w:r>
      <w:bookmarkStart w:id="15" w:name="_Toc267213351"/>
      <w:r w:rsidR="00495F01">
        <w:t xml:space="preserve">2.10 </w:t>
      </w:r>
      <w:r w:rsidR="00E57561" w:rsidRPr="00495F01">
        <w:t>Противопожарные мероприятия</w:t>
      </w:r>
      <w:bookmarkEnd w:id="15"/>
    </w:p>
    <w:p w:rsidR="008711A6" w:rsidRPr="008711A6" w:rsidRDefault="008711A6" w:rsidP="008711A6">
      <w:pPr>
        <w:ind w:firstLine="709"/>
      </w:pPr>
    </w:p>
    <w:p w:rsidR="00495F01" w:rsidRDefault="00EE2B9F" w:rsidP="00495F01">
      <w:pPr>
        <w:ind w:firstLine="709"/>
      </w:pPr>
      <w:r w:rsidRPr="00495F01">
        <w:t>Все требования по пожарной безопасности здания должны определятся в соответствии с требованиями СНиП 21-01-97* “Пожарная безопасность зданий и сооружений”</w:t>
      </w:r>
      <w:r w:rsidR="00495F01" w:rsidRPr="00495F01">
        <w:t>.</w:t>
      </w:r>
    </w:p>
    <w:p w:rsidR="00495F01" w:rsidRDefault="00E57561" w:rsidP="00495F01">
      <w:pPr>
        <w:ind w:firstLine="709"/>
      </w:pPr>
      <w:r w:rsidRPr="00495F01">
        <w:t>В зданиях должны быть предусмотрены конструктивные, объемно-планировочные и инженерно-технические решения, обеспечивающие в случае пожара</w:t>
      </w:r>
      <w:r w:rsidR="00495F01" w:rsidRPr="00495F01">
        <w:t>:</w:t>
      </w:r>
    </w:p>
    <w:p w:rsidR="00495F01" w:rsidRDefault="00E57561" w:rsidP="00495F01">
      <w:pPr>
        <w:ind w:firstLine="709"/>
      </w:pPr>
      <w:r w:rsidRPr="00495F01">
        <w:t>возможность эвакуации людей независимо от их возраста и физического состояния наружу на прилегающую к зданию территорию</w:t>
      </w:r>
      <w:r w:rsidR="00495F01">
        <w:t xml:space="preserve"> (</w:t>
      </w:r>
      <w:r w:rsidRPr="00495F01">
        <w:t>далее</w:t>
      </w:r>
      <w:r w:rsidR="00495F01" w:rsidRPr="00495F01">
        <w:t xml:space="preserve"> - </w:t>
      </w:r>
      <w:r w:rsidRPr="00495F01">
        <w:t>наружу</w:t>
      </w:r>
      <w:r w:rsidR="00495F01" w:rsidRPr="00495F01">
        <w:t xml:space="preserve">) </w:t>
      </w:r>
      <w:r w:rsidRPr="00495F01">
        <w:t>до наступления угрозы их жизни и здоровью вследствие воздействия опасных факторов пожара</w:t>
      </w:r>
      <w:r w:rsidR="00495F01" w:rsidRPr="00495F01">
        <w:t>;</w:t>
      </w:r>
    </w:p>
    <w:p w:rsidR="00495F01" w:rsidRDefault="00E57561" w:rsidP="00495F01">
      <w:pPr>
        <w:ind w:firstLine="709"/>
      </w:pPr>
      <w:r w:rsidRPr="00495F01">
        <w:t>возможность спасения людей</w:t>
      </w:r>
      <w:r w:rsidR="00495F01" w:rsidRPr="00495F01">
        <w:t>;</w:t>
      </w:r>
    </w:p>
    <w:p w:rsidR="00495F01" w:rsidRDefault="00E57561" w:rsidP="00495F01">
      <w:pPr>
        <w:ind w:firstLine="709"/>
      </w:pPr>
      <w:r w:rsidRPr="00495F01">
        <w:t>возможность доступа личного состава пожарных подразделений и подачи средств пожаротушения к очагу пожара, а также проведения мероприятий по спасению людей и материальных ценностей</w:t>
      </w:r>
      <w:r w:rsidR="00495F01" w:rsidRPr="00495F01">
        <w:t>;</w:t>
      </w:r>
    </w:p>
    <w:p w:rsidR="00495F01" w:rsidRDefault="00E57561" w:rsidP="00495F01">
      <w:pPr>
        <w:ind w:firstLine="709"/>
      </w:pPr>
      <w:r w:rsidRPr="00495F01">
        <w:t>нераспространение пожара на рядом расположенные здания, в том числе при обрушении горящего здания</w:t>
      </w:r>
      <w:r w:rsidR="00495F01" w:rsidRPr="00495F01">
        <w:t>;</w:t>
      </w:r>
    </w:p>
    <w:p w:rsidR="00495F01" w:rsidRDefault="00E57561" w:rsidP="00495F01">
      <w:pPr>
        <w:ind w:firstLine="709"/>
      </w:pPr>
      <w:r w:rsidRPr="00495F01">
        <w:t>ограничение прямого и косвенного материального ущерба, включая содержимое здания и само здание, при экономически обоснованном соотношении величины ущерба и расходов на противопожарные мероприятия, пожарную охрану и ее техническое оснащение</w:t>
      </w:r>
      <w:r w:rsidR="00495F01" w:rsidRPr="00495F01">
        <w:t>.</w:t>
      </w:r>
    </w:p>
    <w:p w:rsidR="00495F01" w:rsidRDefault="00E57561" w:rsidP="00495F01">
      <w:pPr>
        <w:ind w:firstLine="709"/>
      </w:pPr>
      <w:r w:rsidRPr="00495F01">
        <w:t>Для безопасной эвакуации людей предусматривается вытяжная противодымная вентиляция</w:t>
      </w:r>
      <w:r w:rsidR="00495F01" w:rsidRPr="00495F01">
        <w:t>.</w:t>
      </w:r>
    </w:p>
    <w:p w:rsidR="00495F01" w:rsidRDefault="00E57561" w:rsidP="00495F01">
      <w:pPr>
        <w:ind w:firstLine="709"/>
      </w:pPr>
      <w:r w:rsidRPr="00495F01">
        <w:t>В системах вытяжной противодымной вентиляции противопожарные</w:t>
      </w:r>
      <w:r w:rsidR="00495F01">
        <w:t xml:space="preserve"> (</w:t>
      </w:r>
      <w:r w:rsidRPr="00495F01">
        <w:t>в том числе дымовые</w:t>
      </w:r>
      <w:r w:rsidR="00495F01" w:rsidRPr="00495F01">
        <w:t xml:space="preserve">) </w:t>
      </w:r>
      <w:r w:rsidRPr="00495F01">
        <w:t>клапаны должны иметь сопротивление дымогазопроницанию не менее 8000 кг</w:t>
      </w:r>
      <w:r w:rsidRPr="00495F01">
        <w:rPr>
          <w:vertAlign w:val="superscript"/>
        </w:rPr>
        <w:t>-1</w:t>
      </w:r>
      <w:r w:rsidRPr="00495F01">
        <w:t xml:space="preserve"> м</w:t>
      </w:r>
      <w:r w:rsidRPr="00495F01">
        <w:rPr>
          <w:vertAlign w:val="superscript"/>
        </w:rPr>
        <w:t>-1</w:t>
      </w:r>
      <w:r w:rsidRPr="00495F01">
        <w:t xml:space="preserve"> на 1 м</w:t>
      </w:r>
      <w:r w:rsidRPr="00495F01">
        <w:rPr>
          <w:vertAlign w:val="superscript"/>
        </w:rPr>
        <w:t>2</w:t>
      </w:r>
      <w:r w:rsidRPr="00495F01">
        <w:t xml:space="preserve"> площади проходного сечения</w:t>
      </w:r>
      <w:r w:rsidR="00495F01" w:rsidRPr="00495F01">
        <w:t>.</w:t>
      </w:r>
    </w:p>
    <w:p w:rsidR="00495F01" w:rsidRDefault="00E57561" w:rsidP="00495F01">
      <w:pPr>
        <w:ind w:firstLine="709"/>
      </w:pPr>
      <w:r w:rsidRPr="00495F01">
        <w:t>При определении основных параметров приточно-вытяжной противодымной вентиляции необходимо учитывать следующие исходные данные</w:t>
      </w:r>
      <w:r w:rsidR="00495F01" w:rsidRPr="00495F01">
        <w:t>:</w:t>
      </w:r>
    </w:p>
    <w:p w:rsidR="00495F01" w:rsidRDefault="00E57561" w:rsidP="00495F01">
      <w:pPr>
        <w:ind w:firstLine="709"/>
      </w:pPr>
      <w:r w:rsidRPr="00495F01">
        <w:t>возникновение пожара</w:t>
      </w:r>
      <w:r w:rsidR="00495F01" w:rsidRPr="00495F01">
        <w:t>;</w:t>
      </w:r>
    </w:p>
    <w:p w:rsidR="00495F01" w:rsidRDefault="00E57561" w:rsidP="00495F01">
      <w:pPr>
        <w:ind w:firstLine="709"/>
      </w:pPr>
      <w:r w:rsidRPr="00495F01">
        <w:t>геометрические характеристики типового этажа</w:t>
      </w:r>
      <w:r w:rsidR="00495F01" w:rsidRPr="00495F01">
        <w:t xml:space="preserve"> - </w:t>
      </w:r>
      <w:r w:rsidRPr="00495F01">
        <w:t>эксплуатируемая площадь, проемность, площадь ограждающих конструкций</w:t>
      </w:r>
      <w:r w:rsidR="00495F01" w:rsidRPr="00495F01">
        <w:t>;</w:t>
      </w:r>
    </w:p>
    <w:p w:rsidR="00495F01" w:rsidRDefault="00E57561" w:rsidP="00495F01">
      <w:pPr>
        <w:ind w:firstLine="709"/>
      </w:pPr>
      <w:r w:rsidRPr="00495F01">
        <w:t>удельная пожарная нагрузка</w:t>
      </w:r>
      <w:r w:rsidR="00495F01" w:rsidRPr="00495F01">
        <w:t>;</w:t>
      </w:r>
    </w:p>
    <w:p w:rsidR="00495F01" w:rsidRDefault="00E57561" w:rsidP="00495F01">
      <w:pPr>
        <w:ind w:firstLine="709"/>
      </w:pPr>
      <w:r w:rsidRPr="00495F01">
        <w:t>положение проемов эвакуационных выходов</w:t>
      </w:r>
      <w:r w:rsidR="00495F01" w:rsidRPr="00495F01">
        <w:t>;</w:t>
      </w:r>
    </w:p>
    <w:p w:rsidR="00495F01" w:rsidRDefault="00E57561" w:rsidP="00495F01">
      <w:pPr>
        <w:ind w:firstLine="709"/>
      </w:pPr>
      <w:r w:rsidRPr="00495F01">
        <w:t>параметры наружного воздуха</w:t>
      </w:r>
      <w:r w:rsidR="00495F01" w:rsidRPr="00495F01">
        <w:t>;</w:t>
      </w:r>
    </w:p>
    <w:p w:rsidR="00495F01" w:rsidRDefault="00E57561" w:rsidP="00495F01">
      <w:pPr>
        <w:ind w:firstLine="709"/>
      </w:pPr>
      <w:r w:rsidRPr="00495F01">
        <w:t>Допускается предусматривать естественное дымоудаление через окна и фонари, оборудованные механизированным приводом для открывания фрамуг в верхней части окон на уровне 2,2 м и выше</w:t>
      </w:r>
      <w:r w:rsidR="00495F01">
        <w:t xml:space="preserve"> (</w:t>
      </w:r>
      <w:r w:rsidRPr="00495F01">
        <w:t>от пола до низа фрамуг</w:t>
      </w:r>
      <w:r w:rsidR="00495F01" w:rsidRPr="00495F01">
        <w:t xml:space="preserve">) </w:t>
      </w:r>
      <w:r w:rsidRPr="00495F01">
        <w:t>и для открывания проемов в фонарях</w:t>
      </w:r>
      <w:r w:rsidR="00495F01" w:rsidRPr="00495F01">
        <w:t xml:space="preserve">. </w:t>
      </w:r>
      <w:r w:rsidRPr="00495F01">
        <w:t>При этом общая площадь открываемых проемов, определяемая расчетом, должна быть не менее 0,2</w:t>
      </w:r>
      <w:r w:rsidR="00495F01" w:rsidRPr="00495F01">
        <w:t>%</w:t>
      </w:r>
      <w:r w:rsidRPr="00495F01">
        <w:t xml:space="preserve"> площади помещения, а расстояние от окон до наиболее удаленной точки помещения не должно превышать 18 м</w:t>
      </w:r>
      <w:r w:rsidR="00495F01" w:rsidRPr="00495F01">
        <w:t>.</w:t>
      </w:r>
    </w:p>
    <w:p w:rsidR="00495F01" w:rsidRDefault="00E57561" w:rsidP="00495F01">
      <w:pPr>
        <w:ind w:firstLine="709"/>
      </w:pPr>
      <w:r w:rsidRPr="00495F01">
        <w:t>При пожаре должно быть предусмотрено отключение общеобменной вентиляции</w:t>
      </w:r>
      <w:r w:rsidR="00495F01" w:rsidRPr="00495F01">
        <w:t>.</w:t>
      </w:r>
    </w:p>
    <w:p w:rsidR="00495F01" w:rsidRDefault="00E57561" w:rsidP="00495F01">
      <w:pPr>
        <w:ind w:firstLine="709"/>
      </w:pPr>
      <w:r w:rsidRPr="00495F01">
        <w:t>Порядок</w:t>
      </w:r>
      <w:r w:rsidR="00495F01">
        <w:t xml:space="preserve"> (</w:t>
      </w:r>
      <w:r w:rsidRPr="00495F01">
        <w:t>последовательность</w:t>
      </w:r>
      <w:r w:rsidR="00495F01" w:rsidRPr="00495F01">
        <w:t xml:space="preserve">) </w:t>
      </w:r>
      <w:r w:rsidRPr="00495F01">
        <w:t>включения систем противодымной защиты должен предусматривать опережение запуска вытяжной вентиляции</w:t>
      </w:r>
      <w:r w:rsidR="00495F01">
        <w:t xml:space="preserve"> (</w:t>
      </w:r>
      <w:r w:rsidRPr="00495F01">
        <w:t>раньше приточной</w:t>
      </w:r>
      <w:r w:rsidR="00495F01" w:rsidRPr="00495F01">
        <w:t>).</w:t>
      </w:r>
    </w:p>
    <w:p w:rsidR="00495F01" w:rsidRDefault="00495F01" w:rsidP="00495F01">
      <w:pPr>
        <w:ind w:firstLine="709"/>
        <w:rPr>
          <w:b/>
          <w:bCs/>
        </w:rPr>
      </w:pPr>
    </w:p>
    <w:p w:rsidR="00495F01" w:rsidRDefault="00495F01" w:rsidP="008711A6">
      <w:pPr>
        <w:pStyle w:val="2"/>
      </w:pPr>
      <w:bookmarkStart w:id="16" w:name="_Toc267213352"/>
      <w:r>
        <w:t xml:space="preserve">2.11 </w:t>
      </w:r>
      <w:r w:rsidR="00256D30" w:rsidRPr="00495F01">
        <w:t>Сводная таблица спецификации на сборные элементы каркаса</w:t>
      </w:r>
      <w:r w:rsidRPr="00495F01">
        <w:t>.</w:t>
      </w:r>
      <w:bookmarkEnd w:id="16"/>
    </w:p>
    <w:p w:rsidR="00256D30" w:rsidRPr="00495F01" w:rsidRDefault="00256D30" w:rsidP="00495F01">
      <w:pPr>
        <w:ind w:firstLine="709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2946"/>
        <w:gridCol w:w="1984"/>
        <w:gridCol w:w="851"/>
        <w:gridCol w:w="1101"/>
        <w:gridCol w:w="1425"/>
      </w:tblGrid>
      <w:tr w:rsidR="00495F01" w:rsidRPr="00495F01" w:rsidTr="00132EFF">
        <w:trPr>
          <w:jc w:val="center"/>
        </w:trPr>
        <w:tc>
          <w:tcPr>
            <w:tcW w:w="990" w:type="dxa"/>
            <w:shd w:val="clear" w:color="auto" w:fill="auto"/>
          </w:tcPr>
          <w:p w:rsidR="00256D30" w:rsidRPr="00495F01" w:rsidRDefault="00256D30" w:rsidP="008711A6">
            <w:pPr>
              <w:pStyle w:val="afd"/>
            </w:pPr>
            <w:r w:rsidRPr="00495F01">
              <w:t xml:space="preserve">Марка </w:t>
            </w:r>
          </w:p>
        </w:tc>
        <w:tc>
          <w:tcPr>
            <w:tcW w:w="2946" w:type="dxa"/>
            <w:shd w:val="clear" w:color="auto" w:fill="auto"/>
          </w:tcPr>
          <w:p w:rsidR="00256D30" w:rsidRPr="00495F01" w:rsidRDefault="00256D30" w:rsidP="008711A6">
            <w:pPr>
              <w:pStyle w:val="afd"/>
            </w:pPr>
            <w:r w:rsidRPr="00495F01">
              <w:t xml:space="preserve">Обозначение </w:t>
            </w:r>
          </w:p>
        </w:tc>
        <w:tc>
          <w:tcPr>
            <w:tcW w:w="1984" w:type="dxa"/>
            <w:shd w:val="clear" w:color="auto" w:fill="auto"/>
          </w:tcPr>
          <w:p w:rsidR="00256D30" w:rsidRPr="00495F01" w:rsidRDefault="00256D30" w:rsidP="008711A6">
            <w:pPr>
              <w:pStyle w:val="afd"/>
            </w:pPr>
            <w:r w:rsidRPr="00495F01">
              <w:t xml:space="preserve">Наименование </w:t>
            </w:r>
          </w:p>
        </w:tc>
        <w:tc>
          <w:tcPr>
            <w:tcW w:w="851" w:type="dxa"/>
            <w:shd w:val="clear" w:color="auto" w:fill="auto"/>
          </w:tcPr>
          <w:p w:rsidR="00256D30" w:rsidRPr="00495F01" w:rsidRDefault="00256D30" w:rsidP="008711A6">
            <w:pPr>
              <w:pStyle w:val="afd"/>
            </w:pPr>
            <w:r w:rsidRPr="00495F01">
              <w:t>Кол-во</w:t>
            </w:r>
          </w:p>
        </w:tc>
        <w:tc>
          <w:tcPr>
            <w:tcW w:w="1101" w:type="dxa"/>
            <w:shd w:val="clear" w:color="auto" w:fill="auto"/>
          </w:tcPr>
          <w:p w:rsidR="00256D30" w:rsidRPr="00495F01" w:rsidRDefault="00256D30" w:rsidP="008711A6">
            <w:pPr>
              <w:pStyle w:val="afd"/>
            </w:pPr>
            <w:r w:rsidRPr="00495F01">
              <w:t>Масса, т</w:t>
            </w:r>
          </w:p>
        </w:tc>
        <w:tc>
          <w:tcPr>
            <w:tcW w:w="1425" w:type="dxa"/>
            <w:shd w:val="clear" w:color="auto" w:fill="auto"/>
          </w:tcPr>
          <w:p w:rsidR="00256D30" w:rsidRPr="00495F01" w:rsidRDefault="00256D30" w:rsidP="008711A6">
            <w:pPr>
              <w:pStyle w:val="afd"/>
            </w:pPr>
            <w:r w:rsidRPr="00495F01">
              <w:t xml:space="preserve">Примечание </w:t>
            </w:r>
          </w:p>
        </w:tc>
      </w:tr>
      <w:tr w:rsidR="00256D30" w:rsidRPr="00495F01" w:rsidTr="00132EFF">
        <w:trPr>
          <w:jc w:val="center"/>
        </w:trPr>
        <w:tc>
          <w:tcPr>
            <w:tcW w:w="9297" w:type="dxa"/>
            <w:gridSpan w:val="6"/>
            <w:shd w:val="clear" w:color="auto" w:fill="auto"/>
          </w:tcPr>
          <w:p w:rsidR="00256D30" w:rsidRPr="00495F01" w:rsidRDefault="00256D30" w:rsidP="008711A6">
            <w:pPr>
              <w:pStyle w:val="afd"/>
            </w:pPr>
            <w:r w:rsidRPr="00495F01">
              <w:t xml:space="preserve">Колонны </w:t>
            </w:r>
          </w:p>
        </w:tc>
      </w:tr>
      <w:tr w:rsidR="00495F01" w:rsidRPr="00495F01" w:rsidTr="00132EFF">
        <w:trPr>
          <w:jc w:val="center"/>
        </w:trPr>
        <w:tc>
          <w:tcPr>
            <w:tcW w:w="990" w:type="dxa"/>
            <w:shd w:val="clear" w:color="auto" w:fill="auto"/>
          </w:tcPr>
          <w:p w:rsidR="00256D30" w:rsidRPr="00495F01" w:rsidRDefault="00256D30" w:rsidP="008711A6">
            <w:pPr>
              <w:pStyle w:val="afd"/>
            </w:pPr>
            <w:r w:rsidRPr="00495F01">
              <w:t>К-1</w:t>
            </w:r>
          </w:p>
        </w:tc>
        <w:tc>
          <w:tcPr>
            <w:tcW w:w="2946" w:type="dxa"/>
            <w:shd w:val="clear" w:color="auto" w:fill="auto"/>
          </w:tcPr>
          <w:p w:rsidR="00256D30" w:rsidRPr="00495F01" w:rsidRDefault="00256D30" w:rsidP="008711A6">
            <w:pPr>
              <w:pStyle w:val="afd"/>
            </w:pPr>
            <w:r w:rsidRPr="00495F01">
              <w:t>Серия</w:t>
            </w:r>
            <w:r w:rsidR="00495F01">
              <w:t>1.4</w:t>
            </w:r>
            <w:r w:rsidRPr="00495F01">
              <w:t>23-5</w:t>
            </w:r>
            <w:r w:rsidR="00495F01" w:rsidRPr="00495F01">
              <w:t xml:space="preserve">. </w:t>
            </w:r>
            <w:r w:rsidRPr="00495F01">
              <w:t>Вып</w:t>
            </w:r>
            <w:r w:rsidR="00495F01">
              <w:t>.0</w:t>
            </w:r>
            <w:r w:rsidRPr="00495F01">
              <w:t>,1,2,3</w:t>
            </w:r>
          </w:p>
        </w:tc>
        <w:tc>
          <w:tcPr>
            <w:tcW w:w="1984" w:type="dxa"/>
            <w:shd w:val="clear" w:color="auto" w:fill="auto"/>
          </w:tcPr>
          <w:p w:rsidR="00256D30" w:rsidRPr="00495F01" w:rsidRDefault="00256D30" w:rsidP="008711A6">
            <w:pPr>
              <w:pStyle w:val="afd"/>
            </w:pPr>
            <w:r w:rsidRPr="00495F01">
              <w:t>К108-4</w:t>
            </w:r>
          </w:p>
        </w:tc>
        <w:tc>
          <w:tcPr>
            <w:tcW w:w="851" w:type="dxa"/>
            <w:shd w:val="clear" w:color="auto" w:fill="auto"/>
          </w:tcPr>
          <w:p w:rsidR="00256D30" w:rsidRPr="00495F01" w:rsidRDefault="00256D30" w:rsidP="008711A6">
            <w:pPr>
              <w:pStyle w:val="afd"/>
            </w:pPr>
            <w:r w:rsidRPr="00495F01">
              <w:t>54</w:t>
            </w:r>
          </w:p>
        </w:tc>
        <w:tc>
          <w:tcPr>
            <w:tcW w:w="1101" w:type="dxa"/>
            <w:shd w:val="clear" w:color="auto" w:fill="auto"/>
          </w:tcPr>
          <w:p w:rsidR="00256D30" w:rsidRPr="00495F01" w:rsidRDefault="00256D30" w:rsidP="008711A6">
            <w:pPr>
              <w:pStyle w:val="afd"/>
            </w:pPr>
            <w:r w:rsidRPr="00495F01">
              <w:t>5,9</w:t>
            </w:r>
          </w:p>
        </w:tc>
        <w:tc>
          <w:tcPr>
            <w:tcW w:w="1425" w:type="dxa"/>
            <w:shd w:val="clear" w:color="auto" w:fill="auto"/>
          </w:tcPr>
          <w:p w:rsidR="00256D30" w:rsidRPr="00495F01" w:rsidRDefault="00256D30" w:rsidP="008711A6">
            <w:pPr>
              <w:pStyle w:val="afd"/>
            </w:pPr>
            <w:r w:rsidRPr="00132EFF">
              <w:rPr>
                <w:lang w:val="en-US"/>
              </w:rPr>
              <w:t>l</w:t>
            </w:r>
            <w:r w:rsidRPr="00495F01">
              <w:t>=11700мм</w:t>
            </w:r>
          </w:p>
        </w:tc>
      </w:tr>
      <w:tr w:rsidR="00495F01" w:rsidRPr="00495F01" w:rsidTr="00132EFF">
        <w:trPr>
          <w:jc w:val="center"/>
        </w:trPr>
        <w:tc>
          <w:tcPr>
            <w:tcW w:w="990" w:type="dxa"/>
            <w:shd w:val="clear" w:color="auto" w:fill="auto"/>
          </w:tcPr>
          <w:p w:rsidR="00256D30" w:rsidRPr="00495F01" w:rsidRDefault="00256D30" w:rsidP="008711A6">
            <w:pPr>
              <w:pStyle w:val="afd"/>
            </w:pPr>
            <w:r w:rsidRPr="00495F01">
              <w:t>К-2</w:t>
            </w:r>
          </w:p>
        </w:tc>
        <w:tc>
          <w:tcPr>
            <w:tcW w:w="2946" w:type="dxa"/>
            <w:shd w:val="clear" w:color="auto" w:fill="auto"/>
          </w:tcPr>
          <w:p w:rsidR="00256D30" w:rsidRPr="00495F01" w:rsidRDefault="00256D30" w:rsidP="008711A6">
            <w:pPr>
              <w:pStyle w:val="afd"/>
            </w:pPr>
            <w:r w:rsidRPr="00495F01">
              <w:t>Серия</w:t>
            </w:r>
            <w:r w:rsidR="00495F01">
              <w:t>1.4</w:t>
            </w:r>
            <w:r w:rsidRPr="00495F01">
              <w:t>23-5</w:t>
            </w:r>
            <w:r w:rsidR="00495F01" w:rsidRPr="00495F01">
              <w:t xml:space="preserve">. </w:t>
            </w:r>
            <w:r w:rsidRPr="00495F01">
              <w:t>Вып</w:t>
            </w:r>
            <w:r w:rsidR="00495F01">
              <w:t>.0</w:t>
            </w:r>
            <w:r w:rsidRPr="00495F01">
              <w:t>,1,2,3</w:t>
            </w:r>
          </w:p>
        </w:tc>
        <w:tc>
          <w:tcPr>
            <w:tcW w:w="1984" w:type="dxa"/>
            <w:shd w:val="clear" w:color="auto" w:fill="auto"/>
          </w:tcPr>
          <w:p w:rsidR="00256D30" w:rsidRPr="00495F01" w:rsidRDefault="00256D30" w:rsidP="008711A6">
            <w:pPr>
              <w:pStyle w:val="afd"/>
            </w:pPr>
            <w:r w:rsidRPr="00495F01">
              <w:t>К108-24</w:t>
            </w:r>
          </w:p>
        </w:tc>
        <w:tc>
          <w:tcPr>
            <w:tcW w:w="851" w:type="dxa"/>
            <w:shd w:val="clear" w:color="auto" w:fill="auto"/>
          </w:tcPr>
          <w:p w:rsidR="00256D30" w:rsidRPr="00495F01" w:rsidRDefault="00256D30" w:rsidP="008711A6">
            <w:pPr>
              <w:pStyle w:val="afd"/>
            </w:pPr>
            <w:r w:rsidRPr="00495F01">
              <w:t>12</w:t>
            </w:r>
          </w:p>
        </w:tc>
        <w:tc>
          <w:tcPr>
            <w:tcW w:w="1101" w:type="dxa"/>
            <w:shd w:val="clear" w:color="auto" w:fill="auto"/>
          </w:tcPr>
          <w:p w:rsidR="00256D30" w:rsidRPr="00495F01" w:rsidRDefault="00256D30" w:rsidP="008711A6">
            <w:pPr>
              <w:pStyle w:val="afd"/>
            </w:pPr>
            <w:r w:rsidRPr="00495F01">
              <w:t>7,9</w:t>
            </w:r>
          </w:p>
        </w:tc>
        <w:tc>
          <w:tcPr>
            <w:tcW w:w="1425" w:type="dxa"/>
            <w:shd w:val="clear" w:color="auto" w:fill="auto"/>
          </w:tcPr>
          <w:p w:rsidR="00256D30" w:rsidRPr="00495F01" w:rsidRDefault="00256D30" w:rsidP="008711A6">
            <w:pPr>
              <w:pStyle w:val="afd"/>
            </w:pPr>
            <w:r w:rsidRPr="00132EFF">
              <w:rPr>
                <w:lang w:val="en-US"/>
              </w:rPr>
              <w:t>l</w:t>
            </w:r>
            <w:r w:rsidRPr="00495F01">
              <w:t>=</w:t>
            </w:r>
            <w:r w:rsidR="005E273A" w:rsidRPr="00495F01">
              <w:t>11150</w:t>
            </w:r>
            <w:r w:rsidRPr="00495F01">
              <w:t>мм</w:t>
            </w:r>
          </w:p>
        </w:tc>
      </w:tr>
      <w:tr w:rsidR="00495F01" w:rsidRPr="00495F01" w:rsidTr="00132EFF">
        <w:trPr>
          <w:jc w:val="center"/>
        </w:trPr>
        <w:tc>
          <w:tcPr>
            <w:tcW w:w="990" w:type="dxa"/>
            <w:shd w:val="clear" w:color="auto" w:fill="auto"/>
          </w:tcPr>
          <w:p w:rsidR="00256D30" w:rsidRPr="00495F01" w:rsidRDefault="00256D30" w:rsidP="008711A6">
            <w:pPr>
              <w:pStyle w:val="afd"/>
            </w:pPr>
            <w:r w:rsidRPr="00495F01">
              <w:t>К-3</w:t>
            </w:r>
          </w:p>
        </w:tc>
        <w:tc>
          <w:tcPr>
            <w:tcW w:w="2946" w:type="dxa"/>
            <w:shd w:val="clear" w:color="auto" w:fill="auto"/>
          </w:tcPr>
          <w:p w:rsidR="00256D30" w:rsidRPr="00495F01" w:rsidRDefault="00256D30" w:rsidP="008711A6">
            <w:pPr>
              <w:pStyle w:val="afd"/>
            </w:pPr>
            <w:r w:rsidRPr="00495F01">
              <w:t>Серия</w:t>
            </w:r>
            <w:r w:rsidR="00495F01">
              <w:t>1.4</w:t>
            </w:r>
            <w:r w:rsidRPr="00495F01">
              <w:t>23-5</w:t>
            </w:r>
            <w:r w:rsidR="00495F01" w:rsidRPr="00495F01">
              <w:t xml:space="preserve">. </w:t>
            </w:r>
            <w:r w:rsidRPr="00495F01">
              <w:t>Вып</w:t>
            </w:r>
            <w:r w:rsidR="00495F01">
              <w:t>.0</w:t>
            </w:r>
            <w:r w:rsidRPr="00495F01">
              <w:t>,1,2,3</w:t>
            </w:r>
          </w:p>
        </w:tc>
        <w:tc>
          <w:tcPr>
            <w:tcW w:w="1984" w:type="dxa"/>
            <w:shd w:val="clear" w:color="auto" w:fill="auto"/>
          </w:tcPr>
          <w:p w:rsidR="00256D30" w:rsidRPr="00495F01" w:rsidRDefault="00256D30" w:rsidP="008711A6">
            <w:pPr>
              <w:pStyle w:val="afd"/>
            </w:pPr>
            <w:r w:rsidRPr="00495F01">
              <w:t>КФ-26</w:t>
            </w:r>
          </w:p>
        </w:tc>
        <w:tc>
          <w:tcPr>
            <w:tcW w:w="851" w:type="dxa"/>
            <w:shd w:val="clear" w:color="auto" w:fill="auto"/>
          </w:tcPr>
          <w:p w:rsidR="00256D30" w:rsidRPr="00495F01" w:rsidRDefault="00256D30" w:rsidP="008711A6">
            <w:pPr>
              <w:pStyle w:val="afd"/>
            </w:pPr>
            <w:r w:rsidRPr="00495F01">
              <w:t>15</w:t>
            </w:r>
          </w:p>
        </w:tc>
        <w:tc>
          <w:tcPr>
            <w:tcW w:w="1101" w:type="dxa"/>
            <w:shd w:val="clear" w:color="auto" w:fill="auto"/>
          </w:tcPr>
          <w:p w:rsidR="00256D30" w:rsidRPr="00495F01" w:rsidRDefault="00256D30" w:rsidP="008711A6">
            <w:pPr>
              <w:pStyle w:val="afd"/>
            </w:pPr>
            <w:r w:rsidRPr="00495F01">
              <w:t>3,75</w:t>
            </w:r>
          </w:p>
        </w:tc>
        <w:tc>
          <w:tcPr>
            <w:tcW w:w="1425" w:type="dxa"/>
            <w:shd w:val="clear" w:color="auto" w:fill="auto"/>
          </w:tcPr>
          <w:p w:rsidR="00256D30" w:rsidRPr="00495F01" w:rsidRDefault="005E273A" w:rsidP="008711A6">
            <w:pPr>
              <w:pStyle w:val="afd"/>
            </w:pPr>
            <w:r w:rsidRPr="00132EFF">
              <w:rPr>
                <w:lang w:val="en-US"/>
              </w:rPr>
              <w:t>l</w:t>
            </w:r>
            <w:r w:rsidRPr="00495F01">
              <w:t>=10200мм</w:t>
            </w:r>
          </w:p>
        </w:tc>
      </w:tr>
      <w:tr w:rsidR="00256D30" w:rsidRPr="00495F01" w:rsidTr="00132EFF">
        <w:trPr>
          <w:jc w:val="center"/>
        </w:trPr>
        <w:tc>
          <w:tcPr>
            <w:tcW w:w="9297" w:type="dxa"/>
            <w:gridSpan w:val="6"/>
            <w:shd w:val="clear" w:color="auto" w:fill="auto"/>
          </w:tcPr>
          <w:p w:rsidR="00256D30" w:rsidRPr="00495F01" w:rsidRDefault="00256D30" w:rsidP="008711A6">
            <w:pPr>
              <w:pStyle w:val="afd"/>
            </w:pPr>
            <w:r w:rsidRPr="00495F01">
              <w:t>Подстропильная балка</w:t>
            </w:r>
          </w:p>
        </w:tc>
      </w:tr>
      <w:tr w:rsidR="00495F01" w:rsidRPr="00495F01" w:rsidTr="00132EFF">
        <w:trPr>
          <w:jc w:val="center"/>
        </w:trPr>
        <w:tc>
          <w:tcPr>
            <w:tcW w:w="990" w:type="dxa"/>
            <w:shd w:val="clear" w:color="auto" w:fill="auto"/>
          </w:tcPr>
          <w:p w:rsidR="00256D30" w:rsidRPr="00495F01" w:rsidRDefault="00256D30" w:rsidP="008711A6">
            <w:pPr>
              <w:pStyle w:val="afd"/>
            </w:pPr>
            <w:r w:rsidRPr="00495F01">
              <w:t>Б-1</w:t>
            </w:r>
          </w:p>
        </w:tc>
        <w:tc>
          <w:tcPr>
            <w:tcW w:w="2946" w:type="dxa"/>
            <w:shd w:val="clear" w:color="auto" w:fill="auto"/>
          </w:tcPr>
          <w:p w:rsidR="00256D30" w:rsidRPr="00495F01" w:rsidRDefault="005E273A" w:rsidP="008711A6">
            <w:pPr>
              <w:pStyle w:val="afd"/>
            </w:pPr>
            <w:r w:rsidRPr="00495F01">
              <w:t>Серия</w:t>
            </w:r>
            <w:r w:rsidR="00495F01">
              <w:t>1.4</w:t>
            </w:r>
            <w:r w:rsidRPr="00495F01">
              <w:t>62-1</w:t>
            </w:r>
            <w:r w:rsidR="00495F01" w:rsidRPr="00495F01">
              <w:t xml:space="preserve">. </w:t>
            </w:r>
            <w:r w:rsidRPr="00495F01">
              <w:t>Вып</w:t>
            </w:r>
            <w:r w:rsidR="00495F01">
              <w:t>.3</w:t>
            </w:r>
          </w:p>
        </w:tc>
        <w:tc>
          <w:tcPr>
            <w:tcW w:w="1984" w:type="dxa"/>
            <w:shd w:val="clear" w:color="auto" w:fill="auto"/>
          </w:tcPr>
          <w:p w:rsidR="00256D30" w:rsidRPr="00495F01" w:rsidRDefault="005E273A" w:rsidP="008711A6">
            <w:pPr>
              <w:pStyle w:val="afd"/>
            </w:pPr>
            <w:r w:rsidRPr="00495F01">
              <w:t>1Б12-4П</w:t>
            </w:r>
          </w:p>
        </w:tc>
        <w:tc>
          <w:tcPr>
            <w:tcW w:w="851" w:type="dxa"/>
            <w:shd w:val="clear" w:color="auto" w:fill="auto"/>
          </w:tcPr>
          <w:p w:rsidR="00256D30" w:rsidRPr="00495F01" w:rsidRDefault="005E273A" w:rsidP="008711A6">
            <w:pPr>
              <w:pStyle w:val="afd"/>
            </w:pPr>
            <w:r w:rsidRPr="00495F01">
              <w:t>12</w:t>
            </w:r>
          </w:p>
        </w:tc>
        <w:tc>
          <w:tcPr>
            <w:tcW w:w="1101" w:type="dxa"/>
            <w:shd w:val="clear" w:color="auto" w:fill="auto"/>
          </w:tcPr>
          <w:p w:rsidR="00256D30" w:rsidRPr="00495F01" w:rsidRDefault="005E273A" w:rsidP="008711A6">
            <w:pPr>
              <w:pStyle w:val="afd"/>
            </w:pPr>
            <w:r w:rsidRPr="00495F01">
              <w:t>4,5</w:t>
            </w:r>
          </w:p>
        </w:tc>
        <w:tc>
          <w:tcPr>
            <w:tcW w:w="1425" w:type="dxa"/>
            <w:shd w:val="clear" w:color="auto" w:fill="auto"/>
          </w:tcPr>
          <w:p w:rsidR="00256D30" w:rsidRPr="00495F01" w:rsidRDefault="00505AB2" w:rsidP="008711A6">
            <w:pPr>
              <w:pStyle w:val="afd"/>
            </w:pPr>
            <w:r w:rsidRPr="00132EFF">
              <w:rPr>
                <w:lang w:val="en-US"/>
              </w:rPr>
              <w:t>l</w:t>
            </w:r>
            <w:r w:rsidRPr="00495F01">
              <w:t>=11960мм</w:t>
            </w:r>
          </w:p>
        </w:tc>
      </w:tr>
      <w:tr w:rsidR="00256D30" w:rsidRPr="00495F01" w:rsidTr="00132EFF">
        <w:trPr>
          <w:jc w:val="center"/>
        </w:trPr>
        <w:tc>
          <w:tcPr>
            <w:tcW w:w="9297" w:type="dxa"/>
            <w:gridSpan w:val="6"/>
            <w:shd w:val="clear" w:color="auto" w:fill="auto"/>
          </w:tcPr>
          <w:p w:rsidR="00256D30" w:rsidRPr="00495F01" w:rsidRDefault="00256D30" w:rsidP="008711A6">
            <w:pPr>
              <w:pStyle w:val="afd"/>
            </w:pPr>
            <w:r w:rsidRPr="00495F01">
              <w:t>Стропильная ферма</w:t>
            </w:r>
          </w:p>
        </w:tc>
      </w:tr>
      <w:tr w:rsidR="00495F01" w:rsidRPr="00495F01" w:rsidTr="00132EFF">
        <w:trPr>
          <w:jc w:val="center"/>
        </w:trPr>
        <w:tc>
          <w:tcPr>
            <w:tcW w:w="990" w:type="dxa"/>
            <w:shd w:val="clear" w:color="auto" w:fill="auto"/>
          </w:tcPr>
          <w:p w:rsidR="00256D30" w:rsidRPr="00495F01" w:rsidRDefault="00256D30" w:rsidP="008711A6">
            <w:pPr>
              <w:pStyle w:val="afd"/>
            </w:pPr>
            <w:r w:rsidRPr="00495F01">
              <w:t>Ф-1</w:t>
            </w:r>
          </w:p>
        </w:tc>
        <w:tc>
          <w:tcPr>
            <w:tcW w:w="2946" w:type="dxa"/>
            <w:shd w:val="clear" w:color="auto" w:fill="auto"/>
          </w:tcPr>
          <w:p w:rsidR="00256D30" w:rsidRPr="00495F01" w:rsidRDefault="005E273A" w:rsidP="008711A6">
            <w:pPr>
              <w:pStyle w:val="afd"/>
            </w:pPr>
            <w:r w:rsidRPr="00495F01">
              <w:t>Серия</w:t>
            </w:r>
            <w:r w:rsidR="00495F01">
              <w:t>1.4</w:t>
            </w:r>
            <w:r w:rsidRPr="00495F01">
              <w:t>63-3</w:t>
            </w:r>
            <w:r w:rsidR="00495F01" w:rsidRPr="00495F01">
              <w:t xml:space="preserve">. </w:t>
            </w:r>
            <w:r w:rsidRPr="00495F01">
              <w:t>Вып</w:t>
            </w:r>
            <w:r w:rsidR="00495F01">
              <w:t>.1</w:t>
            </w:r>
            <w:r w:rsidRPr="00495F01">
              <w:t>У</w:t>
            </w:r>
          </w:p>
        </w:tc>
        <w:tc>
          <w:tcPr>
            <w:tcW w:w="1984" w:type="dxa"/>
            <w:shd w:val="clear" w:color="auto" w:fill="auto"/>
          </w:tcPr>
          <w:p w:rsidR="00256D30" w:rsidRPr="00495F01" w:rsidRDefault="005E273A" w:rsidP="008711A6">
            <w:pPr>
              <w:pStyle w:val="afd"/>
            </w:pPr>
            <w:r w:rsidRPr="00495F01">
              <w:t>ФБМ181У-9В</w:t>
            </w:r>
          </w:p>
        </w:tc>
        <w:tc>
          <w:tcPr>
            <w:tcW w:w="851" w:type="dxa"/>
            <w:shd w:val="clear" w:color="auto" w:fill="auto"/>
          </w:tcPr>
          <w:p w:rsidR="00256D30" w:rsidRPr="00495F01" w:rsidRDefault="005E273A" w:rsidP="008711A6">
            <w:pPr>
              <w:pStyle w:val="afd"/>
            </w:pPr>
            <w:r w:rsidRPr="00495F01">
              <w:t>55</w:t>
            </w:r>
          </w:p>
        </w:tc>
        <w:tc>
          <w:tcPr>
            <w:tcW w:w="1101" w:type="dxa"/>
            <w:shd w:val="clear" w:color="auto" w:fill="auto"/>
          </w:tcPr>
          <w:p w:rsidR="00256D30" w:rsidRPr="00495F01" w:rsidRDefault="005E273A" w:rsidP="008711A6">
            <w:pPr>
              <w:pStyle w:val="afd"/>
            </w:pPr>
            <w:r w:rsidRPr="00495F01">
              <w:t>11,0</w:t>
            </w:r>
          </w:p>
        </w:tc>
        <w:tc>
          <w:tcPr>
            <w:tcW w:w="1425" w:type="dxa"/>
            <w:shd w:val="clear" w:color="auto" w:fill="auto"/>
          </w:tcPr>
          <w:p w:rsidR="00256D30" w:rsidRPr="00495F01" w:rsidRDefault="00505AB2" w:rsidP="008711A6">
            <w:pPr>
              <w:pStyle w:val="afd"/>
            </w:pPr>
            <w:r w:rsidRPr="00132EFF">
              <w:rPr>
                <w:lang w:val="en-US"/>
              </w:rPr>
              <w:t>l</w:t>
            </w:r>
            <w:r w:rsidRPr="00495F01">
              <w:t>=11960мм</w:t>
            </w:r>
          </w:p>
        </w:tc>
      </w:tr>
      <w:tr w:rsidR="00256D30" w:rsidRPr="00495F01" w:rsidTr="00132EFF">
        <w:trPr>
          <w:jc w:val="center"/>
        </w:trPr>
        <w:tc>
          <w:tcPr>
            <w:tcW w:w="9297" w:type="dxa"/>
            <w:gridSpan w:val="6"/>
            <w:shd w:val="clear" w:color="auto" w:fill="auto"/>
          </w:tcPr>
          <w:p w:rsidR="00256D30" w:rsidRPr="00495F01" w:rsidRDefault="00256D30" w:rsidP="008711A6">
            <w:pPr>
              <w:pStyle w:val="afd"/>
            </w:pPr>
            <w:r w:rsidRPr="00495F01">
              <w:t>Плита покрытия</w:t>
            </w:r>
          </w:p>
        </w:tc>
      </w:tr>
      <w:tr w:rsidR="00495F01" w:rsidRPr="00495F01" w:rsidTr="00132EFF">
        <w:trPr>
          <w:jc w:val="center"/>
        </w:trPr>
        <w:tc>
          <w:tcPr>
            <w:tcW w:w="990" w:type="dxa"/>
            <w:shd w:val="clear" w:color="auto" w:fill="auto"/>
          </w:tcPr>
          <w:p w:rsidR="00256D30" w:rsidRPr="00495F01" w:rsidRDefault="00256D30" w:rsidP="008711A6">
            <w:pPr>
              <w:pStyle w:val="afd"/>
            </w:pPr>
            <w:r w:rsidRPr="00495F01">
              <w:t>ПГ-1</w:t>
            </w:r>
          </w:p>
        </w:tc>
        <w:tc>
          <w:tcPr>
            <w:tcW w:w="2946" w:type="dxa"/>
            <w:shd w:val="clear" w:color="auto" w:fill="auto"/>
          </w:tcPr>
          <w:p w:rsidR="00256D30" w:rsidRPr="00495F01" w:rsidRDefault="005E273A" w:rsidP="008711A6">
            <w:pPr>
              <w:pStyle w:val="afd"/>
            </w:pPr>
            <w:r w:rsidRPr="00495F01">
              <w:t>Серия</w:t>
            </w:r>
            <w:r w:rsidR="00495F01">
              <w:t>1.4</w:t>
            </w:r>
            <w:r w:rsidRPr="00495F01">
              <w:t>65</w:t>
            </w:r>
            <w:r w:rsidR="00495F01">
              <w:t>.4</w:t>
            </w:r>
            <w:r w:rsidRPr="00495F01">
              <w:t>/71</w:t>
            </w:r>
            <w:r w:rsidR="00495F01" w:rsidRPr="00495F01">
              <w:t xml:space="preserve">. </w:t>
            </w:r>
          </w:p>
        </w:tc>
        <w:tc>
          <w:tcPr>
            <w:tcW w:w="1984" w:type="dxa"/>
            <w:shd w:val="clear" w:color="auto" w:fill="auto"/>
          </w:tcPr>
          <w:p w:rsidR="00505AB2" w:rsidRPr="00495F01" w:rsidRDefault="005E273A" w:rsidP="008711A6">
            <w:pPr>
              <w:pStyle w:val="afd"/>
            </w:pPr>
            <w:r w:rsidRPr="00495F01">
              <w:t>ПКАШв</w:t>
            </w:r>
            <w:r w:rsidR="00495F01" w:rsidRPr="00495F01">
              <w:t xml:space="preserve"> - </w:t>
            </w:r>
            <w:r w:rsidR="00505AB2" w:rsidRPr="00495F01">
              <w:t>4П</w:t>
            </w:r>
          </w:p>
          <w:p w:rsidR="00256D30" w:rsidRPr="00495F01" w:rsidRDefault="00505AB2" w:rsidP="008711A6">
            <w:pPr>
              <w:pStyle w:val="afd"/>
            </w:pPr>
            <w:r w:rsidRPr="00495F01">
              <w:t>1,5*6</w:t>
            </w:r>
            <w:r w:rsidR="00495F01" w:rsidRPr="00495F01"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56D30" w:rsidRPr="00495F01" w:rsidRDefault="005E273A" w:rsidP="008711A6">
            <w:pPr>
              <w:pStyle w:val="afd"/>
            </w:pPr>
            <w:r w:rsidRPr="00495F01">
              <w:t>768</w:t>
            </w:r>
          </w:p>
        </w:tc>
        <w:tc>
          <w:tcPr>
            <w:tcW w:w="1101" w:type="dxa"/>
            <w:shd w:val="clear" w:color="auto" w:fill="auto"/>
          </w:tcPr>
          <w:p w:rsidR="00256D30" w:rsidRPr="00495F01" w:rsidRDefault="005E273A" w:rsidP="008711A6">
            <w:pPr>
              <w:pStyle w:val="afd"/>
            </w:pPr>
            <w:r w:rsidRPr="00495F01">
              <w:t>1,7</w:t>
            </w:r>
          </w:p>
        </w:tc>
        <w:tc>
          <w:tcPr>
            <w:tcW w:w="1425" w:type="dxa"/>
            <w:shd w:val="clear" w:color="auto" w:fill="auto"/>
          </w:tcPr>
          <w:p w:rsidR="00256D30" w:rsidRPr="00495F01" w:rsidRDefault="00505AB2" w:rsidP="008711A6">
            <w:pPr>
              <w:pStyle w:val="afd"/>
            </w:pPr>
            <w:r w:rsidRPr="00132EFF">
              <w:rPr>
                <w:lang w:val="en-US"/>
              </w:rPr>
              <w:t>l</w:t>
            </w:r>
            <w:r w:rsidRPr="00495F01">
              <w:t>=5950мм</w:t>
            </w:r>
          </w:p>
        </w:tc>
      </w:tr>
      <w:tr w:rsidR="00256D30" w:rsidRPr="00495F01" w:rsidTr="00132EFF">
        <w:trPr>
          <w:jc w:val="center"/>
        </w:trPr>
        <w:tc>
          <w:tcPr>
            <w:tcW w:w="9297" w:type="dxa"/>
            <w:gridSpan w:val="6"/>
            <w:shd w:val="clear" w:color="auto" w:fill="auto"/>
          </w:tcPr>
          <w:p w:rsidR="00256D30" w:rsidRPr="00495F01" w:rsidRDefault="00256D30" w:rsidP="008711A6">
            <w:pPr>
              <w:pStyle w:val="afd"/>
            </w:pPr>
            <w:r w:rsidRPr="00495F01">
              <w:t>Стеновые панели</w:t>
            </w:r>
          </w:p>
        </w:tc>
      </w:tr>
      <w:tr w:rsidR="00495F01" w:rsidRPr="00495F01" w:rsidTr="00132EFF">
        <w:trPr>
          <w:jc w:val="center"/>
        </w:trPr>
        <w:tc>
          <w:tcPr>
            <w:tcW w:w="990" w:type="dxa"/>
            <w:shd w:val="clear" w:color="auto" w:fill="auto"/>
          </w:tcPr>
          <w:p w:rsidR="00256D30" w:rsidRPr="00495F01" w:rsidRDefault="00256D30" w:rsidP="008711A6">
            <w:pPr>
              <w:pStyle w:val="afd"/>
            </w:pPr>
            <w:r w:rsidRPr="00495F01">
              <w:t>СП-1</w:t>
            </w:r>
          </w:p>
        </w:tc>
        <w:tc>
          <w:tcPr>
            <w:tcW w:w="2946" w:type="dxa"/>
            <w:shd w:val="clear" w:color="auto" w:fill="auto"/>
          </w:tcPr>
          <w:p w:rsidR="00256D30" w:rsidRPr="00495F01" w:rsidRDefault="005E273A" w:rsidP="008711A6">
            <w:pPr>
              <w:pStyle w:val="afd"/>
            </w:pPr>
            <w:r w:rsidRPr="00495F01">
              <w:t>Серия</w:t>
            </w:r>
            <w:r w:rsidR="00495F01">
              <w:t>1.4</w:t>
            </w:r>
            <w:r w:rsidRPr="00495F01">
              <w:t>32-14/80</w:t>
            </w:r>
            <w:r w:rsidR="00495F01" w:rsidRPr="00495F01">
              <w:t xml:space="preserve">. </w:t>
            </w:r>
            <w:r w:rsidRPr="00495F01">
              <w:t>Вып</w:t>
            </w:r>
            <w:r w:rsidR="00495F01">
              <w:t>.3</w:t>
            </w:r>
          </w:p>
        </w:tc>
        <w:tc>
          <w:tcPr>
            <w:tcW w:w="1984" w:type="dxa"/>
            <w:shd w:val="clear" w:color="auto" w:fill="auto"/>
          </w:tcPr>
          <w:p w:rsidR="00256D30" w:rsidRPr="00495F01" w:rsidRDefault="00505AB2" w:rsidP="008711A6">
            <w:pPr>
              <w:pStyle w:val="afd"/>
            </w:pPr>
            <w:r w:rsidRPr="00495F01">
              <w:t>ПСЯ20</w:t>
            </w:r>
            <w:r w:rsidR="00495F01" w:rsidRPr="00495F01">
              <w:t xml:space="preserve"> - </w:t>
            </w:r>
            <w:r w:rsidRPr="00495F01">
              <w:t>111</w:t>
            </w:r>
          </w:p>
          <w:p w:rsidR="00505AB2" w:rsidRPr="00495F01" w:rsidRDefault="00505AB2" w:rsidP="008711A6">
            <w:pPr>
              <w:pStyle w:val="afd"/>
            </w:pPr>
            <w:r w:rsidRPr="00495F01">
              <w:t>1,8*6</w:t>
            </w:r>
          </w:p>
        </w:tc>
        <w:tc>
          <w:tcPr>
            <w:tcW w:w="851" w:type="dxa"/>
            <w:shd w:val="clear" w:color="auto" w:fill="auto"/>
          </w:tcPr>
          <w:p w:rsidR="00256D30" w:rsidRPr="00495F01" w:rsidRDefault="00505AB2" w:rsidP="008711A6">
            <w:pPr>
              <w:pStyle w:val="afd"/>
            </w:pPr>
            <w:r w:rsidRPr="00495F01">
              <w:t>138</w:t>
            </w:r>
          </w:p>
        </w:tc>
        <w:tc>
          <w:tcPr>
            <w:tcW w:w="1101" w:type="dxa"/>
            <w:shd w:val="clear" w:color="auto" w:fill="auto"/>
          </w:tcPr>
          <w:p w:rsidR="00256D30" w:rsidRPr="00495F01" w:rsidRDefault="00505AB2" w:rsidP="008711A6">
            <w:pPr>
              <w:pStyle w:val="afd"/>
            </w:pPr>
            <w:r w:rsidRPr="00495F01">
              <w:t>1,5</w:t>
            </w:r>
          </w:p>
        </w:tc>
        <w:tc>
          <w:tcPr>
            <w:tcW w:w="1425" w:type="dxa"/>
            <w:shd w:val="clear" w:color="auto" w:fill="auto"/>
          </w:tcPr>
          <w:p w:rsidR="00256D30" w:rsidRPr="00495F01" w:rsidRDefault="00505AB2" w:rsidP="008711A6">
            <w:pPr>
              <w:pStyle w:val="afd"/>
            </w:pPr>
            <w:r w:rsidRPr="00132EFF">
              <w:rPr>
                <w:lang w:val="en-US"/>
              </w:rPr>
              <w:t>l</w:t>
            </w:r>
            <w:r w:rsidRPr="00495F01">
              <w:t>=6000мм</w:t>
            </w:r>
          </w:p>
        </w:tc>
      </w:tr>
      <w:tr w:rsidR="00495F01" w:rsidRPr="00495F01" w:rsidTr="00132EFF">
        <w:trPr>
          <w:jc w:val="center"/>
        </w:trPr>
        <w:tc>
          <w:tcPr>
            <w:tcW w:w="990" w:type="dxa"/>
            <w:shd w:val="clear" w:color="auto" w:fill="auto"/>
          </w:tcPr>
          <w:p w:rsidR="00256D30" w:rsidRPr="00495F01" w:rsidRDefault="00256D30" w:rsidP="008711A6">
            <w:pPr>
              <w:pStyle w:val="afd"/>
            </w:pPr>
            <w:r w:rsidRPr="00495F01">
              <w:t>СП-2</w:t>
            </w:r>
          </w:p>
        </w:tc>
        <w:tc>
          <w:tcPr>
            <w:tcW w:w="2946" w:type="dxa"/>
            <w:shd w:val="clear" w:color="auto" w:fill="auto"/>
          </w:tcPr>
          <w:p w:rsidR="00256D30" w:rsidRPr="00495F01" w:rsidRDefault="005E273A" w:rsidP="008711A6">
            <w:pPr>
              <w:pStyle w:val="afd"/>
            </w:pPr>
            <w:r w:rsidRPr="00495F01">
              <w:t>Серия</w:t>
            </w:r>
            <w:r w:rsidR="00495F01">
              <w:t>1.4</w:t>
            </w:r>
            <w:r w:rsidRPr="00495F01">
              <w:t>32-14/80</w:t>
            </w:r>
            <w:r w:rsidR="00495F01" w:rsidRPr="00495F01">
              <w:t xml:space="preserve">. </w:t>
            </w:r>
            <w:r w:rsidRPr="00495F01">
              <w:t>Вып</w:t>
            </w:r>
            <w:r w:rsidR="00495F01">
              <w:t>.3</w:t>
            </w:r>
          </w:p>
        </w:tc>
        <w:tc>
          <w:tcPr>
            <w:tcW w:w="1984" w:type="dxa"/>
            <w:shd w:val="clear" w:color="auto" w:fill="auto"/>
          </w:tcPr>
          <w:p w:rsidR="00505AB2" w:rsidRPr="00495F01" w:rsidRDefault="00505AB2" w:rsidP="008711A6">
            <w:pPr>
              <w:pStyle w:val="afd"/>
            </w:pPr>
            <w:r w:rsidRPr="00495F01">
              <w:t>ПСЯ20</w:t>
            </w:r>
            <w:r w:rsidR="00495F01" w:rsidRPr="00495F01">
              <w:t xml:space="preserve"> - </w:t>
            </w:r>
            <w:r w:rsidRPr="00495F01">
              <w:t>121</w:t>
            </w:r>
          </w:p>
          <w:p w:rsidR="00256D30" w:rsidRPr="00495F01" w:rsidRDefault="00505AB2" w:rsidP="008711A6">
            <w:pPr>
              <w:pStyle w:val="afd"/>
            </w:pPr>
            <w:r w:rsidRPr="00495F01">
              <w:t>1,2*6</w:t>
            </w:r>
          </w:p>
        </w:tc>
        <w:tc>
          <w:tcPr>
            <w:tcW w:w="851" w:type="dxa"/>
            <w:shd w:val="clear" w:color="auto" w:fill="auto"/>
          </w:tcPr>
          <w:p w:rsidR="00256D30" w:rsidRPr="00495F01" w:rsidRDefault="00505AB2" w:rsidP="008711A6">
            <w:pPr>
              <w:pStyle w:val="afd"/>
            </w:pPr>
            <w:r w:rsidRPr="00495F01">
              <w:t>46</w:t>
            </w:r>
          </w:p>
        </w:tc>
        <w:tc>
          <w:tcPr>
            <w:tcW w:w="1101" w:type="dxa"/>
            <w:shd w:val="clear" w:color="auto" w:fill="auto"/>
          </w:tcPr>
          <w:p w:rsidR="00256D30" w:rsidRPr="00495F01" w:rsidRDefault="00505AB2" w:rsidP="008711A6">
            <w:pPr>
              <w:pStyle w:val="afd"/>
            </w:pPr>
            <w:r w:rsidRPr="00495F01">
              <w:t>1</w:t>
            </w:r>
          </w:p>
        </w:tc>
        <w:tc>
          <w:tcPr>
            <w:tcW w:w="1425" w:type="dxa"/>
            <w:shd w:val="clear" w:color="auto" w:fill="auto"/>
          </w:tcPr>
          <w:p w:rsidR="00256D30" w:rsidRPr="00495F01" w:rsidRDefault="00505AB2" w:rsidP="008711A6">
            <w:pPr>
              <w:pStyle w:val="afd"/>
            </w:pPr>
            <w:r w:rsidRPr="00132EFF">
              <w:rPr>
                <w:lang w:val="en-US"/>
              </w:rPr>
              <w:t>l</w:t>
            </w:r>
            <w:r w:rsidRPr="00495F01">
              <w:t>=6000мм</w:t>
            </w:r>
          </w:p>
        </w:tc>
      </w:tr>
      <w:tr w:rsidR="00495F01" w:rsidRPr="00495F01" w:rsidTr="00132EFF">
        <w:trPr>
          <w:jc w:val="center"/>
        </w:trPr>
        <w:tc>
          <w:tcPr>
            <w:tcW w:w="990" w:type="dxa"/>
            <w:shd w:val="clear" w:color="auto" w:fill="auto"/>
          </w:tcPr>
          <w:p w:rsidR="00256D30" w:rsidRPr="00495F01" w:rsidRDefault="00256D30" w:rsidP="008711A6">
            <w:pPr>
              <w:pStyle w:val="afd"/>
            </w:pPr>
            <w:r w:rsidRPr="00495F01">
              <w:t>СП-3</w:t>
            </w:r>
          </w:p>
        </w:tc>
        <w:tc>
          <w:tcPr>
            <w:tcW w:w="2946" w:type="dxa"/>
            <w:shd w:val="clear" w:color="auto" w:fill="auto"/>
          </w:tcPr>
          <w:p w:rsidR="00256D30" w:rsidRPr="00495F01" w:rsidRDefault="005E273A" w:rsidP="008711A6">
            <w:pPr>
              <w:pStyle w:val="afd"/>
            </w:pPr>
            <w:r w:rsidRPr="00495F01">
              <w:t>Серия</w:t>
            </w:r>
            <w:r w:rsidR="00495F01">
              <w:t>1.4</w:t>
            </w:r>
            <w:r w:rsidRPr="00495F01">
              <w:t>32-14/80</w:t>
            </w:r>
            <w:r w:rsidR="00495F01" w:rsidRPr="00495F01">
              <w:t xml:space="preserve">. </w:t>
            </w:r>
            <w:r w:rsidRPr="00495F01">
              <w:t>Вып</w:t>
            </w:r>
            <w:r w:rsidR="00495F01">
              <w:t>.3</w:t>
            </w:r>
          </w:p>
        </w:tc>
        <w:tc>
          <w:tcPr>
            <w:tcW w:w="1984" w:type="dxa"/>
            <w:shd w:val="clear" w:color="auto" w:fill="auto"/>
          </w:tcPr>
          <w:p w:rsidR="00505AB2" w:rsidRPr="00495F01" w:rsidRDefault="00505AB2" w:rsidP="008711A6">
            <w:pPr>
              <w:pStyle w:val="afd"/>
            </w:pPr>
            <w:r w:rsidRPr="00495F01">
              <w:t>ПСЯ20</w:t>
            </w:r>
            <w:r w:rsidR="00495F01" w:rsidRPr="00495F01">
              <w:t xml:space="preserve"> - </w:t>
            </w:r>
            <w:r w:rsidRPr="00495F01">
              <w:t>221</w:t>
            </w:r>
          </w:p>
          <w:p w:rsidR="00256D30" w:rsidRPr="00495F01" w:rsidRDefault="00505AB2" w:rsidP="008711A6">
            <w:pPr>
              <w:pStyle w:val="afd"/>
            </w:pPr>
            <w:r w:rsidRPr="00495F01">
              <w:t>1,2*6</w:t>
            </w:r>
          </w:p>
        </w:tc>
        <w:tc>
          <w:tcPr>
            <w:tcW w:w="851" w:type="dxa"/>
            <w:shd w:val="clear" w:color="auto" w:fill="auto"/>
          </w:tcPr>
          <w:p w:rsidR="00256D30" w:rsidRPr="00495F01" w:rsidRDefault="00505AB2" w:rsidP="008711A6">
            <w:pPr>
              <w:pStyle w:val="afd"/>
            </w:pPr>
            <w:r w:rsidRPr="00495F01">
              <w:t>276</w:t>
            </w:r>
          </w:p>
        </w:tc>
        <w:tc>
          <w:tcPr>
            <w:tcW w:w="1101" w:type="dxa"/>
            <w:shd w:val="clear" w:color="auto" w:fill="auto"/>
          </w:tcPr>
          <w:p w:rsidR="00256D30" w:rsidRPr="00495F01" w:rsidRDefault="00505AB2" w:rsidP="008711A6">
            <w:pPr>
              <w:pStyle w:val="afd"/>
            </w:pPr>
            <w:r w:rsidRPr="00495F01">
              <w:t>1</w:t>
            </w:r>
          </w:p>
        </w:tc>
        <w:tc>
          <w:tcPr>
            <w:tcW w:w="1425" w:type="dxa"/>
            <w:shd w:val="clear" w:color="auto" w:fill="auto"/>
          </w:tcPr>
          <w:p w:rsidR="00256D30" w:rsidRPr="00495F01" w:rsidRDefault="00505AB2" w:rsidP="008711A6">
            <w:pPr>
              <w:pStyle w:val="afd"/>
            </w:pPr>
            <w:r w:rsidRPr="00132EFF">
              <w:rPr>
                <w:lang w:val="en-US"/>
              </w:rPr>
              <w:t>l</w:t>
            </w:r>
            <w:r w:rsidRPr="00495F01">
              <w:t>=6000мм</w:t>
            </w:r>
          </w:p>
        </w:tc>
      </w:tr>
    </w:tbl>
    <w:p w:rsidR="008711A6" w:rsidRDefault="008711A6" w:rsidP="00495F01">
      <w:pPr>
        <w:ind w:firstLine="709"/>
        <w:rPr>
          <w:b/>
          <w:bCs/>
        </w:rPr>
      </w:pPr>
    </w:p>
    <w:p w:rsidR="00495F01" w:rsidRDefault="008711A6" w:rsidP="008711A6">
      <w:pPr>
        <w:pStyle w:val="2"/>
      </w:pPr>
      <w:r>
        <w:br w:type="page"/>
      </w:r>
      <w:bookmarkStart w:id="17" w:name="_Toc267213353"/>
      <w:r w:rsidR="00491638" w:rsidRPr="00495F01">
        <w:t>3</w:t>
      </w:r>
      <w:r w:rsidR="00495F01" w:rsidRPr="00495F01">
        <w:t xml:space="preserve">. </w:t>
      </w:r>
      <w:r w:rsidR="00491638" w:rsidRPr="00495F01">
        <w:t>Наружная и внутренняя отделка</w:t>
      </w:r>
      <w:bookmarkEnd w:id="17"/>
    </w:p>
    <w:p w:rsidR="008711A6" w:rsidRDefault="008711A6" w:rsidP="00495F01">
      <w:pPr>
        <w:ind w:firstLine="709"/>
        <w:rPr>
          <w:b/>
          <w:bCs/>
        </w:rPr>
      </w:pPr>
    </w:p>
    <w:p w:rsidR="00495F01" w:rsidRDefault="00495F01" w:rsidP="008711A6">
      <w:pPr>
        <w:pStyle w:val="2"/>
      </w:pPr>
      <w:bookmarkStart w:id="18" w:name="_Toc267213354"/>
      <w:r>
        <w:t xml:space="preserve">3.1 </w:t>
      </w:r>
      <w:r w:rsidR="00DC3677" w:rsidRPr="00495F01">
        <w:t>Отделка фасадов</w:t>
      </w:r>
      <w:bookmarkEnd w:id="18"/>
    </w:p>
    <w:p w:rsidR="008711A6" w:rsidRDefault="008711A6" w:rsidP="00495F01">
      <w:pPr>
        <w:ind w:firstLine="709"/>
      </w:pPr>
    </w:p>
    <w:p w:rsidR="00495F01" w:rsidRDefault="00CF454C" w:rsidP="00495F01">
      <w:pPr>
        <w:ind w:firstLine="709"/>
      </w:pPr>
      <w:r w:rsidRPr="00495F01">
        <w:t>Так как стеновые панели уже с завода имеют хорошую внешнюю отделку, то наружный фасад промышленного здания не нуждается в дополнительной отделке</w:t>
      </w:r>
      <w:r w:rsidR="00495F01" w:rsidRPr="00495F01">
        <w:t xml:space="preserve">. </w:t>
      </w:r>
      <w:r w:rsidRPr="00495F01">
        <w:t>Необходима только заделка стыков панелей</w:t>
      </w:r>
      <w:r w:rsidR="00495F01" w:rsidRPr="00495F01">
        <w:t>.</w:t>
      </w:r>
    </w:p>
    <w:p w:rsidR="008711A6" w:rsidRDefault="008711A6" w:rsidP="00495F01">
      <w:pPr>
        <w:ind w:firstLine="709"/>
        <w:rPr>
          <w:b/>
          <w:bCs/>
        </w:rPr>
      </w:pPr>
    </w:p>
    <w:p w:rsidR="00495F01" w:rsidRDefault="00495F01" w:rsidP="008711A6">
      <w:pPr>
        <w:pStyle w:val="2"/>
      </w:pPr>
      <w:bookmarkStart w:id="19" w:name="_Toc267213355"/>
      <w:r>
        <w:t xml:space="preserve">3.2 </w:t>
      </w:r>
      <w:r w:rsidR="00CF454C" w:rsidRPr="00495F01">
        <w:t>Внутренняя отделка помещений</w:t>
      </w:r>
      <w:bookmarkEnd w:id="19"/>
    </w:p>
    <w:p w:rsidR="008711A6" w:rsidRPr="008711A6" w:rsidRDefault="008711A6" w:rsidP="008711A6">
      <w:pPr>
        <w:ind w:firstLine="709"/>
      </w:pPr>
    </w:p>
    <w:p w:rsidR="00495F01" w:rsidRDefault="00CF454C" w:rsidP="00495F01">
      <w:pPr>
        <w:ind w:firstLine="709"/>
      </w:pPr>
      <w:r w:rsidRPr="00495F01">
        <w:t>Внутри производственных помещений нужна дополнительная отделка</w:t>
      </w:r>
      <w:r w:rsidR="00495F01" w:rsidRPr="00495F01">
        <w:t xml:space="preserve">. </w:t>
      </w:r>
      <w:r w:rsidRPr="00495F01">
        <w:t>Стеновые панели внутри зачищаются, затем наносится цементно-песчаный раствор для выравнивания поверхности и заделки стыковых соединений стеновых панелей, после чего производится побелка всех производственных помещений</w:t>
      </w:r>
      <w:r w:rsidR="00495F01" w:rsidRPr="00495F01">
        <w:t xml:space="preserve">. </w:t>
      </w:r>
      <w:r w:rsidRPr="00495F01">
        <w:t>Внутренние перегородки сначала оштукатуриваются, затем затираются, после чего производится побелка</w:t>
      </w:r>
      <w:r w:rsidR="00495F01" w:rsidRPr="00495F01">
        <w:t>.</w:t>
      </w:r>
    </w:p>
    <w:p w:rsidR="00495F01" w:rsidRDefault="008711A6" w:rsidP="008711A6">
      <w:pPr>
        <w:pStyle w:val="2"/>
      </w:pPr>
      <w:r>
        <w:br w:type="page"/>
      </w:r>
      <w:bookmarkStart w:id="20" w:name="_Toc267213356"/>
      <w:r w:rsidR="00CF454C" w:rsidRPr="00495F01">
        <w:t>4</w:t>
      </w:r>
      <w:r w:rsidR="00495F01" w:rsidRPr="00495F01">
        <w:t xml:space="preserve">. </w:t>
      </w:r>
      <w:r w:rsidR="00CF454C" w:rsidRPr="00495F01">
        <w:t>Освещение производственных помещений</w:t>
      </w:r>
      <w:bookmarkEnd w:id="20"/>
    </w:p>
    <w:p w:rsidR="008711A6" w:rsidRPr="008711A6" w:rsidRDefault="008711A6" w:rsidP="008711A6">
      <w:pPr>
        <w:ind w:firstLine="709"/>
      </w:pPr>
    </w:p>
    <w:p w:rsidR="00495F01" w:rsidRDefault="00495F01" w:rsidP="008711A6">
      <w:pPr>
        <w:pStyle w:val="2"/>
      </w:pPr>
      <w:bookmarkStart w:id="21" w:name="_Toc267213357"/>
      <w:r>
        <w:t xml:space="preserve">4.1 </w:t>
      </w:r>
      <w:r w:rsidR="00CF454C" w:rsidRPr="00495F01">
        <w:t>Светотехнический расчет</w:t>
      </w:r>
      <w:bookmarkEnd w:id="21"/>
    </w:p>
    <w:p w:rsidR="008711A6" w:rsidRPr="008711A6" w:rsidRDefault="008711A6" w:rsidP="008711A6">
      <w:pPr>
        <w:ind w:firstLine="709"/>
      </w:pPr>
    </w:p>
    <w:p w:rsidR="00453F10" w:rsidRDefault="00453F10" w:rsidP="00495F01">
      <w:pPr>
        <w:ind w:firstLine="709"/>
      </w:pPr>
      <w:r w:rsidRPr="00495F01">
        <w:t>Предварительный расчет площади световых проемов при боковом освещении помещений определяется по формуле</w:t>
      </w:r>
      <w:r w:rsidR="00495F01" w:rsidRPr="00495F01">
        <w:t xml:space="preserve">: </w:t>
      </w:r>
    </w:p>
    <w:p w:rsidR="008711A6" w:rsidRPr="00495F01" w:rsidRDefault="008711A6" w:rsidP="00495F01">
      <w:pPr>
        <w:ind w:firstLine="709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6"/>
        <w:gridCol w:w="516"/>
        <w:gridCol w:w="472"/>
        <w:gridCol w:w="917"/>
        <w:gridCol w:w="601"/>
      </w:tblGrid>
      <w:tr w:rsidR="00453F10" w:rsidRPr="00495F01">
        <w:trPr>
          <w:jc w:val="center"/>
        </w:trPr>
        <w:tc>
          <w:tcPr>
            <w:tcW w:w="6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F10" w:rsidRPr="00495F01" w:rsidRDefault="00453F10" w:rsidP="008711A6">
            <w:pPr>
              <w:pStyle w:val="afd"/>
            </w:pPr>
            <w:r w:rsidRPr="00495F01"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F10" w:rsidRPr="00495F01" w:rsidRDefault="00453F10" w:rsidP="008711A6">
            <w:pPr>
              <w:pStyle w:val="afd"/>
              <w:rPr>
                <w:vertAlign w:val="subscript"/>
              </w:rPr>
            </w:pPr>
            <w:r w:rsidRPr="00495F01">
              <w:rPr>
                <w:lang w:val="en-US"/>
              </w:rPr>
              <w:t>S</w:t>
            </w:r>
            <w:r w:rsidRPr="00495F01">
              <w:rPr>
                <w:vertAlign w:val="subscript"/>
              </w:rPr>
              <w:t>0</w:t>
            </w:r>
          </w:p>
        </w:tc>
        <w:tc>
          <w:tcPr>
            <w:tcW w:w="47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F10" w:rsidRPr="00495F01" w:rsidRDefault="00453F10" w:rsidP="008711A6">
            <w:pPr>
              <w:pStyle w:val="afd"/>
            </w:pPr>
            <w:r w:rsidRPr="00495F01">
              <w:t>=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F10" w:rsidRPr="00495F01" w:rsidRDefault="00453F10" w:rsidP="008711A6">
            <w:pPr>
              <w:pStyle w:val="afd"/>
              <w:rPr>
                <w:vertAlign w:val="subscript"/>
              </w:rPr>
            </w:pPr>
            <w:r w:rsidRPr="00495F01">
              <w:t>е</w:t>
            </w:r>
            <w:r w:rsidRPr="00495F01">
              <w:rPr>
                <w:vertAlign w:val="subscript"/>
              </w:rPr>
              <w:t>н</w:t>
            </w:r>
            <w:r w:rsidRPr="00495F01">
              <w:t>К</w:t>
            </w:r>
            <w:r w:rsidRPr="00495F01">
              <w:rPr>
                <w:vertAlign w:val="subscript"/>
              </w:rPr>
              <w:t>з</w:t>
            </w:r>
            <w:r w:rsidRPr="00495F01">
              <w:t>η</w:t>
            </w:r>
            <w:r w:rsidRPr="00495F01">
              <w:rPr>
                <w:vertAlign w:val="subscript"/>
              </w:rPr>
              <w:t>0</w:t>
            </w:r>
          </w:p>
        </w:tc>
        <w:tc>
          <w:tcPr>
            <w:tcW w:w="6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F10" w:rsidRPr="00495F01" w:rsidRDefault="00453F10" w:rsidP="008711A6">
            <w:pPr>
              <w:pStyle w:val="afd"/>
              <w:rPr>
                <w:vertAlign w:val="subscript"/>
              </w:rPr>
            </w:pPr>
            <w:r w:rsidRPr="00495F01">
              <w:t>К</w:t>
            </w:r>
            <w:r w:rsidRPr="00495F01">
              <w:rPr>
                <w:vertAlign w:val="subscript"/>
              </w:rPr>
              <w:t>зд</w:t>
            </w:r>
            <w:r w:rsidR="000E5B8B" w:rsidRPr="00495F01">
              <w:rPr>
                <w:vertAlign w:val="subscript"/>
              </w:rPr>
              <w:t>,</w:t>
            </w:r>
          </w:p>
        </w:tc>
      </w:tr>
      <w:tr w:rsidR="00453F10" w:rsidRPr="00495F01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F10" w:rsidRPr="00495F01" w:rsidRDefault="00453F10" w:rsidP="008711A6">
            <w:pPr>
              <w:pStyle w:val="afd"/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3F10" w:rsidRPr="00495F01" w:rsidRDefault="00453F10" w:rsidP="008711A6">
            <w:pPr>
              <w:pStyle w:val="afd"/>
              <w:rPr>
                <w:vertAlign w:val="subscript"/>
              </w:rPr>
            </w:pPr>
            <w:r w:rsidRPr="00495F01">
              <w:rPr>
                <w:lang w:val="en-US"/>
              </w:rPr>
              <w:t>S</w:t>
            </w:r>
            <w:r w:rsidRPr="00495F01">
              <w:rPr>
                <w:vertAlign w:val="subscript"/>
              </w:rPr>
              <w:t>п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F10" w:rsidRPr="00495F01" w:rsidRDefault="00453F10" w:rsidP="008711A6">
            <w:pPr>
              <w:pStyle w:val="afd"/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3F10" w:rsidRPr="00495F01" w:rsidRDefault="00453F10" w:rsidP="008711A6">
            <w:pPr>
              <w:pStyle w:val="afd"/>
              <w:rPr>
                <w:vertAlign w:val="subscript"/>
              </w:rPr>
            </w:pPr>
            <w:r w:rsidRPr="00495F01">
              <w:rPr>
                <w:lang w:val="en-US"/>
              </w:rPr>
              <w:t>τ</w:t>
            </w:r>
            <w:r w:rsidRPr="00495F01">
              <w:rPr>
                <w:vertAlign w:val="subscript"/>
              </w:rPr>
              <w:t>0</w:t>
            </w:r>
            <w:r w:rsidRPr="00495F01">
              <w:rPr>
                <w:lang w:val="en-US"/>
              </w:rPr>
              <w:t>r</w:t>
            </w:r>
            <w:r w:rsidRPr="00495F01">
              <w:rPr>
                <w:vertAlign w:val="sub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F10" w:rsidRPr="00495F01" w:rsidRDefault="00453F10" w:rsidP="008711A6">
            <w:pPr>
              <w:pStyle w:val="afd"/>
              <w:rPr>
                <w:vertAlign w:val="subscript"/>
              </w:rPr>
            </w:pPr>
          </w:p>
        </w:tc>
      </w:tr>
    </w:tbl>
    <w:p w:rsidR="008711A6" w:rsidRDefault="008711A6" w:rsidP="00495F01">
      <w:pPr>
        <w:ind w:firstLine="709"/>
      </w:pPr>
    </w:p>
    <w:p w:rsidR="00495F01" w:rsidRDefault="00453F10" w:rsidP="00495F01">
      <w:pPr>
        <w:ind w:firstLine="709"/>
      </w:pPr>
      <w:r w:rsidRPr="00495F01">
        <w:t xml:space="preserve">где </w:t>
      </w:r>
      <w:r w:rsidRPr="00495F01">
        <w:rPr>
          <w:lang w:val="en-US"/>
        </w:rPr>
        <w:t>S</w:t>
      </w:r>
      <w:r w:rsidRPr="00495F01">
        <w:rPr>
          <w:vertAlign w:val="subscript"/>
        </w:rPr>
        <w:t>0</w:t>
      </w:r>
      <w:r w:rsidRPr="00495F01">
        <w:t xml:space="preserve"> </w:t>
      </w:r>
      <w:r w:rsidR="00495F01">
        <w:t>-</w:t>
      </w:r>
      <w:r w:rsidRPr="00495F01">
        <w:t xml:space="preserve"> площадь световых проемов</w:t>
      </w:r>
      <w:r w:rsidR="00495F01">
        <w:t xml:space="preserve"> (</w:t>
      </w:r>
      <w:r w:rsidRPr="00495F01">
        <w:t>в свету</w:t>
      </w:r>
      <w:r w:rsidR="00495F01" w:rsidRPr="00495F01">
        <w:t xml:space="preserve">) </w:t>
      </w:r>
      <w:r w:rsidRPr="00495F01">
        <w:t>при боковом освещении</w:t>
      </w:r>
      <w:r w:rsidR="00495F01" w:rsidRPr="00495F01">
        <w:t>;</w:t>
      </w:r>
    </w:p>
    <w:p w:rsidR="000E5B8B" w:rsidRPr="00495F01" w:rsidRDefault="00453F10" w:rsidP="00495F01">
      <w:pPr>
        <w:ind w:firstLine="709"/>
      </w:pPr>
      <w:r w:rsidRPr="00495F01">
        <w:rPr>
          <w:lang w:val="en-US"/>
        </w:rPr>
        <w:t>S</w:t>
      </w:r>
      <w:r w:rsidRPr="00495F01">
        <w:rPr>
          <w:vertAlign w:val="subscript"/>
        </w:rPr>
        <w:t>п</w:t>
      </w:r>
      <w:r w:rsidRPr="00495F01">
        <w:t xml:space="preserve"> </w:t>
      </w:r>
      <w:r w:rsidR="00495F01">
        <w:t>-</w:t>
      </w:r>
      <w:r w:rsidRPr="00495F01">
        <w:t xml:space="preserve"> площадь пола помещения</w:t>
      </w:r>
      <w:r w:rsidR="000E5B8B" w:rsidRPr="00495F01">
        <w:t>,</w:t>
      </w:r>
    </w:p>
    <w:p w:rsidR="00495F01" w:rsidRDefault="00453F10" w:rsidP="00495F01">
      <w:pPr>
        <w:ind w:firstLine="709"/>
      </w:pPr>
      <w:r w:rsidRPr="00495F01">
        <w:rPr>
          <w:lang w:val="en-US"/>
        </w:rPr>
        <w:t>S</w:t>
      </w:r>
      <w:r w:rsidRPr="00495F01">
        <w:rPr>
          <w:vertAlign w:val="subscript"/>
        </w:rPr>
        <w:t>п</w:t>
      </w:r>
      <w:r w:rsidRPr="00495F01">
        <w:t xml:space="preserve"> = </w:t>
      </w:r>
      <w:r w:rsidR="000E5B8B" w:rsidRPr="00495F01">
        <w:t>5184</w:t>
      </w:r>
      <w:r w:rsidRPr="00495F01">
        <w:t>м</w:t>
      </w:r>
      <w:r w:rsidRPr="00495F01">
        <w:rPr>
          <w:vertAlign w:val="superscript"/>
        </w:rPr>
        <w:t>2</w:t>
      </w:r>
      <w:r w:rsidR="00495F01" w:rsidRPr="00495F01">
        <w:t>;</w:t>
      </w:r>
    </w:p>
    <w:p w:rsidR="00495F01" w:rsidRDefault="00453F10" w:rsidP="00495F01">
      <w:pPr>
        <w:ind w:firstLine="709"/>
      </w:pPr>
      <w:r w:rsidRPr="00495F01">
        <w:t>е</w:t>
      </w:r>
      <w:r w:rsidRPr="00495F01">
        <w:rPr>
          <w:vertAlign w:val="subscript"/>
        </w:rPr>
        <w:t>н</w:t>
      </w:r>
      <w:r w:rsidR="000E5B8B" w:rsidRPr="00495F01">
        <w:t xml:space="preserve"> </w:t>
      </w:r>
      <w:r w:rsidR="00495F01">
        <w:t>-</w:t>
      </w:r>
      <w:r w:rsidR="000E5B8B" w:rsidRPr="00495F01">
        <w:t xml:space="preserve"> нормированное значение КЕО</w:t>
      </w:r>
      <w:r w:rsidR="00495F01">
        <w:t xml:space="preserve"> (</w:t>
      </w:r>
      <w:r w:rsidRPr="00495F01">
        <w:rPr>
          <w:lang w:val="en-US"/>
        </w:rPr>
        <w:t>III</w:t>
      </w:r>
      <w:r w:rsidRPr="00495F01">
        <w:t xml:space="preserve"> световой пояс, при боковом освещении в зоне с устойчивым снежным покровом, характеристика работ</w:t>
      </w:r>
      <w:r w:rsidR="00495F01" w:rsidRPr="00495F01">
        <w:t xml:space="preserve">: </w:t>
      </w:r>
      <w:r w:rsidRPr="00495F01">
        <w:t>грубая, разряд зрительных работ</w:t>
      </w:r>
      <w:r w:rsidR="00495F01" w:rsidRPr="00495F01">
        <w:t xml:space="preserve">: </w:t>
      </w:r>
      <w:r w:rsidRPr="00495F01">
        <w:rPr>
          <w:lang w:val="en-US"/>
        </w:rPr>
        <w:t>VI</w:t>
      </w:r>
      <w:r w:rsidR="00495F01" w:rsidRPr="00495F01">
        <w:t>), []</w:t>
      </w:r>
    </w:p>
    <w:p w:rsidR="00495F01" w:rsidRDefault="000E5B8B" w:rsidP="00495F01">
      <w:pPr>
        <w:ind w:firstLine="709"/>
      </w:pPr>
      <w:r w:rsidRPr="00495F01">
        <w:t>е</w:t>
      </w:r>
      <w:r w:rsidRPr="00495F01">
        <w:rPr>
          <w:vertAlign w:val="subscript"/>
        </w:rPr>
        <w:t>н</w:t>
      </w:r>
      <w:r w:rsidRPr="00495F01">
        <w:t xml:space="preserve"> = 0,4%</w:t>
      </w:r>
      <w:r w:rsidR="00495F01" w:rsidRPr="00495F01">
        <w:t>;</w:t>
      </w:r>
    </w:p>
    <w:p w:rsidR="00495F01" w:rsidRDefault="00453F10" w:rsidP="00495F01">
      <w:pPr>
        <w:ind w:firstLine="709"/>
      </w:pPr>
      <w:r w:rsidRPr="00495F01">
        <w:t>К</w:t>
      </w:r>
      <w:r w:rsidRPr="00495F01">
        <w:rPr>
          <w:vertAlign w:val="subscript"/>
        </w:rPr>
        <w:t>з</w:t>
      </w:r>
      <w:r w:rsidRPr="00495F01">
        <w:t xml:space="preserve"> </w:t>
      </w:r>
      <w:r w:rsidR="00495F01">
        <w:t>-</w:t>
      </w:r>
      <w:r w:rsidRPr="00495F01">
        <w:t xml:space="preserve"> коэффициент запаса,</w:t>
      </w:r>
      <w:r w:rsidR="00495F01" w:rsidRPr="00495F01">
        <w:t xml:space="preserve"> []</w:t>
      </w:r>
    </w:p>
    <w:p w:rsidR="00495F01" w:rsidRDefault="00453F10" w:rsidP="00495F01">
      <w:pPr>
        <w:ind w:firstLine="709"/>
      </w:pPr>
      <w:r w:rsidRPr="00495F01">
        <w:t>К</w:t>
      </w:r>
      <w:r w:rsidRPr="00495F01">
        <w:rPr>
          <w:vertAlign w:val="subscript"/>
        </w:rPr>
        <w:t>з</w:t>
      </w:r>
      <w:r w:rsidRPr="00495F01">
        <w:t xml:space="preserve"> = 1,5</w:t>
      </w:r>
      <w:r w:rsidR="00495F01" w:rsidRPr="00495F01">
        <w:t>;</w:t>
      </w:r>
    </w:p>
    <w:p w:rsidR="00495F01" w:rsidRDefault="00453F10" w:rsidP="00495F01">
      <w:pPr>
        <w:ind w:firstLine="709"/>
      </w:pPr>
      <w:r w:rsidRPr="00495F01">
        <w:t>η</w:t>
      </w:r>
      <w:r w:rsidRPr="00495F01">
        <w:rPr>
          <w:vertAlign w:val="subscript"/>
        </w:rPr>
        <w:t>0</w:t>
      </w:r>
      <w:r w:rsidRPr="00495F01">
        <w:t xml:space="preserve"> </w:t>
      </w:r>
      <w:r w:rsidR="00495F01">
        <w:t>-</w:t>
      </w:r>
      <w:r w:rsidRPr="00495F01">
        <w:t xml:space="preserve"> световая характеристика окон,</w:t>
      </w:r>
    </w:p>
    <w:p w:rsidR="00495F01" w:rsidRDefault="00453F10" w:rsidP="00495F01">
      <w:pPr>
        <w:ind w:firstLine="709"/>
      </w:pPr>
      <w:r w:rsidRPr="00495F01">
        <w:t>η</w:t>
      </w:r>
      <w:r w:rsidRPr="00495F01">
        <w:rPr>
          <w:vertAlign w:val="subscript"/>
        </w:rPr>
        <w:t>0</w:t>
      </w:r>
      <w:r w:rsidRPr="00495F01">
        <w:t xml:space="preserve"> = 9,7</w:t>
      </w:r>
      <w:r w:rsidR="00495F01" w:rsidRPr="00495F01">
        <w:t>;</w:t>
      </w:r>
    </w:p>
    <w:p w:rsidR="00495F01" w:rsidRPr="00495F01" w:rsidRDefault="00453F10" w:rsidP="00495F01">
      <w:pPr>
        <w:ind w:firstLine="709"/>
      </w:pPr>
      <w:r w:rsidRPr="00495F01">
        <w:t>К</w:t>
      </w:r>
      <w:r w:rsidRPr="00495F01">
        <w:rPr>
          <w:vertAlign w:val="subscript"/>
        </w:rPr>
        <w:t>зд</w:t>
      </w:r>
      <w:r w:rsidRPr="00495F01">
        <w:t xml:space="preserve"> </w:t>
      </w:r>
      <w:r w:rsidR="00495F01">
        <w:t>-</w:t>
      </w:r>
      <w:r w:rsidRPr="00495F01">
        <w:t xml:space="preserve"> коэффициент, учитывающий затенение окон противостоящими зданиями,</w:t>
      </w:r>
    </w:p>
    <w:p w:rsidR="00495F01" w:rsidRDefault="00453F10" w:rsidP="00495F01">
      <w:pPr>
        <w:ind w:firstLine="709"/>
      </w:pPr>
      <w:r w:rsidRPr="00495F01">
        <w:t>К</w:t>
      </w:r>
      <w:r w:rsidRPr="00495F01">
        <w:rPr>
          <w:vertAlign w:val="subscript"/>
        </w:rPr>
        <w:t>зд</w:t>
      </w:r>
      <w:r w:rsidRPr="00495F01">
        <w:t>=1</w:t>
      </w:r>
      <w:r w:rsidR="00495F01" w:rsidRPr="00495F01">
        <w:t>; []</w:t>
      </w:r>
    </w:p>
    <w:p w:rsidR="00453F10" w:rsidRPr="00495F01" w:rsidRDefault="00453F10" w:rsidP="00495F01">
      <w:pPr>
        <w:ind w:firstLine="709"/>
      </w:pPr>
      <w:r w:rsidRPr="00495F01">
        <w:rPr>
          <w:lang w:val="en-US"/>
        </w:rPr>
        <w:t>τ</w:t>
      </w:r>
      <w:r w:rsidRPr="00495F01">
        <w:rPr>
          <w:vertAlign w:val="subscript"/>
        </w:rPr>
        <w:t>0</w:t>
      </w:r>
      <w:r w:rsidRPr="00495F01">
        <w:t xml:space="preserve"> </w:t>
      </w:r>
      <w:r w:rsidR="00495F01">
        <w:t>-</w:t>
      </w:r>
      <w:r w:rsidRPr="00495F01">
        <w:t xml:space="preserve"> общий коэффициент светопропускания,</w:t>
      </w:r>
    </w:p>
    <w:p w:rsidR="00495F01" w:rsidRDefault="00453F10" w:rsidP="00495F01">
      <w:pPr>
        <w:ind w:firstLine="709"/>
      </w:pPr>
      <w:r w:rsidRPr="00495F01">
        <w:rPr>
          <w:lang w:val="en-US"/>
        </w:rPr>
        <w:t>τ</w:t>
      </w:r>
      <w:r w:rsidRPr="00495F01">
        <w:rPr>
          <w:vertAlign w:val="subscript"/>
        </w:rPr>
        <w:t>0</w:t>
      </w:r>
      <w:r w:rsidRPr="00495F01">
        <w:t xml:space="preserve"> = </w:t>
      </w:r>
      <w:r w:rsidRPr="00495F01">
        <w:rPr>
          <w:lang w:val="en-US"/>
        </w:rPr>
        <w:t>τ</w:t>
      </w:r>
      <w:r w:rsidRPr="00495F01">
        <w:rPr>
          <w:vertAlign w:val="subscript"/>
        </w:rPr>
        <w:t>1</w:t>
      </w:r>
      <w:r w:rsidRPr="00495F01">
        <w:t xml:space="preserve"> </w:t>
      </w:r>
      <w:r w:rsidRPr="00495F01">
        <w:rPr>
          <w:lang w:val="en-US"/>
        </w:rPr>
        <w:t>τ</w:t>
      </w:r>
      <w:r w:rsidRPr="00495F01">
        <w:rPr>
          <w:vertAlign w:val="subscript"/>
        </w:rPr>
        <w:t>2</w:t>
      </w:r>
      <w:r w:rsidRPr="00495F01">
        <w:t xml:space="preserve"> </w:t>
      </w:r>
      <w:r w:rsidRPr="00495F01">
        <w:rPr>
          <w:lang w:val="en-US"/>
        </w:rPr>
        <w:t>τ</w:t>
      </w:r>
      <w:r w:rsidRPr="00495F01">
        <w:rPr>
          <w:vertAlign w:val="subscript"/>
        </w:rPr>
        <w:t>3</w:t>
      </w:r>
      <w:r w:rsidRPr="00495F01">
        <w:t xml:space="preserve"> </w:t>
      </w:r>
      <w:r w:rsidRPr="00495F01">
        <w:rPr>
          <w:lang w:val="en-US"/>
        </w:rPr>
        <w:t>τ</w:t>
      </w:r>
      <w:r w:rsidR="00495F01">
        <w:rPr>
          <w:vertAlign w:val="subscript"/>
        </w:rPr>
        <w:t>4,</w:t>
      </w:r>
      <w:r w:rsidRPr="00495F01">
        <w:t xml:space="preserve">где </w:t>
      </w:r>
      <w:r w:rsidRPr="00495F01">
        <w:rPr>
          <w:lang w:val="en-US"/>
        </w:rPr>
        <w:t>τ</w:t>
      </w:r>
      <w:r w:rsidRPr="00495F01">
        <w:rPr>
          <w:vertAlign w:val="subscript"/>
        </w:rPr>
        <w:t>1</w:t>
      </w:r>
      <w:r w:rsidRPr="00495F01">
        <w:t xml:space="preserve"> </w:t>
      </w:r>
      <w:r w:rsidR="00495F01">
        <w:t>-</w:t>
      </w:r>
      <w:r w:rsidRPr="00495F01">
        <w:t xml:space="preserve"> коэффициент светопропускания материала,</w:t>
      </w:r>
      <w:r w:rsidR="00495F01">
        <w:t xml:space="preserve"> (</w:t>
      </w:r>
      <w:r w:rsidRPr="00495F01">
        <w:t>стекло оконное листовое двойное</w:t>
      </w:r>
      <w:r w:rsidR="00495F01" w:rsidRPr="00495F01">
        <w:t>),</w:t>
      </w:r>
    </w:p>
    <w:p w:rsidR="00495F01" w:rsidRDefault="000E5B8B" w:rsidP="00495F01">
      <w:pPr>
        <w:ind w:firstLine="709"/>
      </w:pPr>
      <w:r w:rsidRPr="00495F01">
        <w:rPr>
          <w:lang w:val="en-US"/>
        </w:rPr>
        <w:t>τ</w:t>
      </w:r>
      <w:r w:rsidRPr="00495F01">
        <w:rPr>
          <w:vertAlign w:val="subscript"/>
        </w:rPr>
        <w:t>1</w:t>
      </w:r>
      <w:r w:rsidRPr="00495F01">
        <w:t xml:space="preserve"> = 0,8</w:t>
      </w:r>
      <w:r w:rsidR="00495F01" w:rsidRPr="00495F01">
        <w:t>;</w:t>
      </w:r>
    </w:p>
    <w:p w:rsidR="00495F01" w:rsidRDefault="00453F10" w:rsidP="00495F01">
      <w:pPr>
        <w:ind w:firstLine="709"/>
      </w:pPr>
      <w:r w:rsidRPr="00495F01">
        <w:rPr>
          <w:lang w:val="en-US"/>
        </w:rPr>
        <w:t>τ</w:t>
      </w:r>
      <w:r w:rsidRPr="00495F01">
        <w:rPr>
          <w:vertAlign w:val="subscript"/>
        </w:rPr>
        <w:t>2</w:t>
      </w:r>
      <w:r w:rsidRPr="00495F01">
        <w:t xml:space="preserve"> </w:t>
      </w:r>
      <w:r w:rsidR="00495F01">
        <w:t>-</w:t>
      </w:r>
      <w:r w:rsidRPr="00495F01">
        <w:t xml:space="preserve"> коэффициент, учитывающий потери света в переплетах светопроема,</w:t>
      </w:r>
    </w:p>
    <w:p w:rsidR="00495F01" w:rsidRDefault="000E5B8B" w:rsidP="00495F01">
      <w:pPr>
        <w:ind w:firstLine="709"/>
      </w:pPr>
      <w:r w:rsidRPr="00495F01">
        <w:rPr>
          <w:lang w:val="en-US"/>
        </w:rPr>
        <w:t>τ</w:t>
      </w:r>
      <w:r w:rsidRPr="00495F01">
        <w:rPr>
          <w:vertAlign w:val="subscript"/>
        </w:rPr>
        <w:t>2</w:t>
      </w:r>
      <w:r w:rsidRPr="00495F01">
        <w:t xml:space="preserve"> = 0,7</w:t>
      </w:r>
      <w:r w:rsidR="00495F01" w:rsidRPr="00495F01">
        <w:t>;</w:t>
      </w:r>
    </w:p>
    <w:p w:rsidR="000D4F84" w:rsidRPr="00495F01" w:rsidRDefault="00453F10" w:rsidP="00495F01">
      <w:pPr>
        <w:ind w:firstLine="709"/>
      </w:pPr>
      <w:r w:rsidRPr="00495F01">
        <w:rPr>
          <w:lang w:val="en-US"/>
        </w:rPr>
        <w:t>τ</w:t>
      </w:r>
      <w:r w:rsidRPr="00495F01">
        <w:rPr>
          <w:vertAlign w:val="subscript"/>
        </w:rPr>
        <w:t>3</w:t>
      </w:r>
      <w:r w:rsidRPr="00495F01">
        <w:t xml:space="preserve"> </w:t>
      </w:r>
      <w:r w:rsidR="00495F01">
        <w:t>-</w:t>
      </w:r>
      <w:r w:rsidRPr="00495F01">
        <w:t xml:space="preserve"> коэффициент, учитывающий потери света,</w:t>
      </w:r>
      <w:r w:rsidR="00495F01">
        <w:t xml:space="preserve"> (</w:t>
      </w:r>
      <w:r w:rsidRPr="00495F01">
        <w:t>при боковом ос</w:t>
      </w:r>
      <w:r w:rsidR="000D4F84" w:rsidRPr="00495F01">
        <w:t>вещении</w:t>
      </w:r>
      <w:r w:rsidR="00495F01" w:rsidRPr="00495F01">
        <w:t>),</w:t>
      </w:r>
    </w:p>
    <w:p w:rsidR="00495F01" w:rsidRDefault="000D4F84" w:rsidP="00495F01">
      <w:pPr>
        <w:ind w:firstLine="709"/>
      </w:pPr>
      <w:r w:rsidRPr="00495F01">
        <w:rPr>
          <w:lang w:val="en-US"/>
        </w:rPr>
        <w:t>τ</w:t>
      </w:r>
      <w:r w:rsidRPr="00495F01">
        <w:rPr>
          <w:vertAlign w:val="subscript"/>
        </w:rPr>
        <w:t>3</w:t>
      </w:r>
      <w:r w:rsidRPr="00495F01">
        <w:t xml:space="preserve"> =0,9</w:t>
      </w:r>
      <w:r w:rsidR="00495F01" w:rsidRPr="00495F01">
        <w:t>;</w:t>
      </w:r>
    </w:p>
    <w:p w:rsidR="000E5B8B" w:rsidRPr="00495F01" w:rsidRDefault="00453F10" w:rsidP="00495F01">
      <w:pPr>
        <w:ind w:firstLine="709"/>
      </w:pPr>
      <w:r w:rsidRPr="00495F01">
        <w:rPr>
          <w:lang w:val="en-US"/>
        </w:rPr>
        <w:t>τ</w:t>
      </w:r>
      <w:r w:rsidRPr="00495F01">
        <w:rPr>
          <w:vertAlign w:val="subscript"/>
        </w:rPr>
        <w:t>4</w:t>
      </w:r>
      <w:r w:rsidRPr="00495F01">
        <w:t xml:space="preserve"> </w:t>
      </w:r>
      <w:r w:rsidR="00495F01">
        <w:t>-</w:t>
      </w:r>
      <w:r w:rsidRPr="00495F01">
        <w:t xml:space="preserve"> коэффициент, учитывающий потери света в солнцезащитных устройствах,</w:t>
      </w:r>
    </w:p>
    <w:p w:rsidR="00495F01" w:rsidRDefault="00453F10" w:rsidP="00495F01">
      <w:pPr>
        <w:ind w:firstLine="709"/>
      </w:pPr>
      <w:r w:rsidRPr="00495F01">
        <w:rPr>
          <w:lang w:val="en-US"/>
        </w:rPr>
        <w:t>τ</w:t>
      </w:r>
      <w:r w:rsidRPr="00495F01">
        <w:rPr>
          <w:vertAlign w:val="subscript"/>
        </w:rPr>
        <w:t>4</w:t>
      </w:r>
      <w:r w:rsidR="000E5B8B" w:rsidRPr="00495F01">
        <w:t>=1</w:t>
      </w:r>
      <w:r w:rsidR="00495F01" w:rsidRPr="00495F01">
        <w:t>;</w:t>
      </w:r>
    </w:p>
    <w:p w:rsidR="008711A6" w:rsidRDefault="008711A6" w:rsidP="00495F01">
      <w:pPr>
        <w:ind w:firstLine="709"/>
      </w:pPr>
    </w:p>
    <w:p w:rsidR="000D4F84" w:rsidRPr="00495F01" w:rsidRDefault="000D4F84" w:rsidP="00495F01">
      <w:pPr>
        <w:ind w:firstLine="709"/>
      </w:pPr>
      <w:r w:rsidRPr="00495F01">
        <w:rPr>
          <w:lang w:val="en-US"/>
        </w:rPr>
        <w:t>τ</w:t>
      </w:r>
      <w:r w:rsidRPr="00495F01">
        <w:rPr>
          <w:vertAlign w:val="subscript"/>
        </w:rPr>
        <w:t>0</w:t>
      </w:r>
      <w:r w:rsidRPr="00495F01">
        <w:t xml:space="preserve"> = 0,8+0,7+0,9+1 = 3,4</w:t>
      </w:r>
    </w:p>
    <w:p w:rsidR="008711A6" w:rsidRDefault="008711A6" w:rsidP="00495F01">
      <w:pPr>
        <w:ind w:firstLine="709"/>
      </w:pPr>
    </w:p>
    <w:p w:rsidR="00495F01" w:rsidRDefault="00453F10" w:rsidP="00495F01">
      <w:pPr>
        <w:ind w:firstLine="709"/>
      </w:pPr>
      <w:r w:rsidRPr="00495F01">
        <w:rPr>
          <w:lang w:val="en-US"/>
        </w:rPr>
        <w:t>r</w:t>
      </w:r>
      <w:r w:rsidRPr="00495F01">
        <w:rPr>
          <w:vertAlign w:val="subscript"/>
        </w:rPr>
        <w:t>1</w:t>
      </w:r>
      <w:r w:rsidRPr="00495F01">
        <w:t xml:space="preserve"> </w:t>
      </w:r>
      <w:r w:rsidR="00495F01">
        <w:t>-</w:t>
      </w:r>
      <w:r w:rsidRPr="00495F01">
        <w:t xml:space="preserve"> коэффициент, учитывающий повышение КЕО при боковом освещении благодаря свету, отраженному от поверхностей помещения и подстилающего слоя, прилегающего к зданию,</w:t>
      </w:r>
      <w:r w:rsidR="00495F01" w:rsidRPr="00495F01">
        <w:t xml:space="preserve"> []</w:t>
      </w:r>
    </w:p>
    <w:p w:rsidR="00495F01" w:rsidRDefault="00453F10" w:rsidP="00495F01">
      <w:pPr>
        <w:ind w:firstLine="709"/>
      </w:pPr>
      <w:r w:rsidRPr="00495F01">
        <w:rPr>
          <w:lang w:val="en-US"/>
        </w:rPr>
        <w:t>r</w:t>
      </w:r>
      <w:r w:rsidRPr="00495F01">
        <w:rPr>
          <w:vertAlign w:val="subscript"/>
        </w:rPr>
        <w:t>1</w:t>
      </w:r>
      <w:r w:rsidRPr="00495F01">
        <w:t xml:space="preserve"> = 1,05</w:t>
      </w:r>
      <w:r w:rsidR="00495F01" w:rsidRPr="00495F01">
        <w:t>.</w:t>
      </w:r>
    </w:p>
    <w:p w:rsidR="00495F01" w:rsidRDefault="006E3C74" w:rsidP="00495F01">
      <w:pPr>
        <w:ind w:firstLine="709"/>
      </w:pPr>
      <w:r w:rsidRPr="00495F01">
        <w:t>Получаем площадь</w:t>
      </w:r>
      <w:r w:rsidR="00495F01" w:rsidRPr="00495F01">
        <w:t xml:space="preserve">: </w:t>
      </w:r>
      <w:r w:rsidR="00453F10" w:rsidRPr="00495F01">
        <w:rPr>
          <w:lang w:val="en-US"/>
        </w:rPr>
        <w:t>S</w:t>
      </w:r>
      <w:r w:rsidR="00453F10" w:rsidRPr="00495F01">
        <w:rPr>
          <w:vertAlign w:val="subscript"/>
        </w:rPr>
        <w:t>0</w:t>
      </w:r>
      <w:r w:rsidR="00453F10" w:rsidRPr="00495F01">
        <w:t xml:space="preserve"> = </w:t>
      </w:r>
      <w:r w:rsidRPr="00495F01">
        <w:t>84,51</w:t>
      </w:r>
      <w:r w:rsidR="00453F10" w:rsidRPr="00495F01">
        <w:t xml:space="preserve"> м</w:t>
      </w:r>
      <w:r w:rsidR="00453F10" w:rsidRPr="00495F01">
        <w:rPr>
          <w:vertAlign w:val="superscript"/>
        </w:rPr>
        <w:t>2</w:t>
      </w:r>
      <w:r w:rsidR="00495F01" w:rsidRPr="00495F01">
        <w:t>.</w:t>
      </w:r>
    </w:p>
    <w:p w:rsidR="00495F01" w:rsidRDefault="00453F10" w:rsidP="00495F01">
      <w:pPr>
        <w:ind w:firstLine="709"/>
      </w:pPr>
      <w:r w:rsidRPr="00495F01">
        <w:t xml:space="preserve">Принимаем сплошное ленточное остекление </w:t>
      </w:r>
      <w:r w:rsidR="006E3C74" w:rsidRPr="00495F01">
        <w:t>длиной 66 метров и высотой 3 метра</w:t>
      </w:r>
      <w:r w:rsidR="00495F01" w:rsidRPr="00495F01">
        <w:t>.</w:t>
      </w:r>
    </w:p>
    <w:p w:rsidR="00495F01" w:rsidRDefault="008711A6" w:rsidP="008711A6">
      <w:pPr>
        <w:pStyle w:val="2"/>
      </w:pPr>
      <w:r>
        <w:br w:type="page"/>
      </w:r>
      <w:bookmarkStart w:id="22" w:name="_Toc267213358"/>
      <w:r w:rsidR="001E4FB0" w:rsidRPr="00495F01">
        <w:t>5</w:t>
      </w:r>
      <w:r w:rsidR="00495F01" w:rsidRPr="00495F01">
        <w:t xml:space="preserve">. </w:t>
      </w:r>
      <w:r w:rsidR="001E4FB0" w:rsidRPr="00495F01">
        <w:t>Инженерные сети и оборудование</w:t>
      </w:r>
      <w:bookmarkEnd w:id="22"/>
    </w:p>
    <w:p w:rsidR="008711A6" w:rsidRPr="008711A6" w:rsidRDefault="008711A6" w:rsidP="008711A6">
      <w:pPr>
        <w:ind w:firstLine="709"/>
      </w:pPr>
    </w:p>
    <w:p w:rsidR="00495F01" w:rsidRDefault="00495F01" w:rsidP="008711A6">
      <w:pPr>
        <w:pStyle w:val="2"/>
      </w:pPr>
      <w:bookmarkStart w:id="23" w:name="_Toc267213359"/>
      <w:r>
        <w:t>5.1</w:t>
      </w:r>
      <w:r w:rsidRPr="00495F01">
        <w:t xml:space="preserve"> </w:t>
      </w:r>
      <w:r w:rsidR="001E4FB0" w:rsidRPr="00495F01">
        <w:t>Водоснабжение и канализация</w:t>
      </w:r>
      <w:bookmarkEnd w:id="23"/>
    </w:p>
    <w:p w:rsidR="008711A6" w:rsidRPr="008711A6" w:rsidRDefault="008711A6" w:rsidP="008711A6">
      <w:pPr>
        <w:ind w:firstLine="709"/>
      </w:pPr>
    </w:p>
    <w:p w:rsidR="00495F01" w:rsidRDefault="001E4FB0" w:rsidP="00495F01">
      <w:pPr>
        <w:ind w:firstLine="709"/>
      </w:pPr>
      <w:r w:rsidRPr="00495F01">
        <w:t>Система канализации раздельная в виде двух сетей</w:t>
      </w:r>
      <w:r w:rsidR="00495F01" w:rsidRPr="00495F01">
        <w:t xml:space="preserve">: </w:t>
      </w:r>
      <w:r w:rsidRPr="00495F01">
        <w:t>ливневой и хозяйственно-бытовой</w:t>
      </w:r>
      <w:r w:rsidR="00495F01" w:rsidRPr="00495F01">
        <w:t xml:space="preserve">. </w:t>
      </w:r>
      <w:r w:rsidRPr="00495F01">
        <w:t>Ливневая система принимает атмосферные и условно-чистые производственные воды, которые не требуют очистки перед сбросом в водоем</w:t>
      </w:r>
      <w:r w:rsidR="00495F01" w:rsidRPr="00495F01">
        <w:t xml:space="preserve">. </w:t>
      </w:r>
      <w:r w:rsidRPr="00495F01">
        <w:t>Хозяйственно-бытовая система принимает не только бытовые воды, но и загрязненные производственные</w:t>
      </w:r>
      <w:r w:rsidR="00495F01" w:rsidRPr="00495F01">
        <w:t>.</w:t>
      </w:r>
    </w:p>
    <w:p w:rsidR="008711A6" w:rsidRDefault="008711A6" w:rsidP="00495F01">
      <w:pPr>
        <w:ind w:firstLine="709"/>
        <w:rPr>
          <w:b/>
          <w:bCs/>
        </w:rPr>
      </w:pPr>
      <w:bookmarkStart w:id="24" w:name="_Toc133339590"/>
    </w:p>
    <w:p w:rsidR="00495F01" w:rsidRDefault="00BA1246" w:rsidP="008711A6">
      <w:pPr>
        <w:pStyle w:val="2"/>
      </w:pPr>
      <w:bookmarkStart w:id="25" w:name="_Toc267213360"/>
      <w:r>
        <w:t>5.2</w:t>
      </w:r>
      <w:r w:rsidR="00495F01" w:rsidRPr="00495F01">
        <w:t xml:space="preserve"> </w:t>
      </w:r>
      <w:r w:rsidR="001E4FB0" w:rsidRPr="00495F01">
        <w:t>Вентиляция и кондиционирование воздуха</w:t>
      </w:r>
      <w:bookmarkEnd w:id="24"/>
      <w:bookmarkEnd w:id="25"/>
    </w:p>
    <w:p w:rsidR="008711A6" w:rsidRPr="008711A6" w:rsidRDefault="008711A6" w:rsidP="008711A6">
      <w:pPr>
        <w:ind w:firstLine="709"/>
      </w:pPr>
    </w:p>
    <w:p w:rsidR="00495F01" w:rsidRDefault="001E4FB0" w:rsidP="00495F01">
      <w:pPr>
        <w:ind w:firstLine="709"/>
      </w:pPr>
      <w:r w:rsidRPr="00495F01">
        <w:t>В помещениях для хранения грузовых автомобилей следует предусматривать приточно-вытяжную вентиляцию для разбавления и удаления вредных газовыделений по расчету ассимиляции, обеспечивая требования ГОСТ 1</w:t>
      </w:r>
      <w:r w:rsidR="00495F01">
        <w:t xml:space="preserve">2.1 </w:t>
      </w:r>
      <w:r w:rsidRPr="00495F01">
        <w:t>005</w:t>
      </w:r>
      <w:r w:rsidR="00495F01" w:rsidRPr="00495F01">
        <w:t>.</w:t>
      </w:r>
    </w:p>
    <w:p w:rsidR="00495F01" w:rsidRDefault="001E4FB0" w:rsidP="00495F01">
      <w:pPr>
        <w:ind w:firstLine="709"/>
      </w:pPr>
      <w:r w:rsidRPr="00495F01">
        <w:t>В стоянке закрытого типа следует предусматривать установку приборов для измерения концентрации и соответствующих сигнальных приборов по контролю, устанавливаемых в помещении с круглосуточным дежурством персонала</w:t>
      </w:r>
      <w:r w:rsidR="00495F01" w:rsidRPr="00495F01">
        <w:t>.</w:t>
      </w:r>
    </w:p>
    <w:p w:rsidR="00495F01" w:rsidRDefault="001E4FB0" w:rsidP="00495F01">
      <w:pPr>
        <w:ind w:firstLine="709"/>
      </w:pPr>
      <w:r w:rsidRPr="00495F01">
        <w:t>В вытяжных воздуховодах в местах пересечения ими противопожарных преград должны устанавливаться нормально открытые огнезадерживающие клапаны</w:t>
      </w:r>
      <w:r w:rsidR="00495F01" w:rsidRPr="00495F01">
        <w:t>.</w:t>
      </w:r>
    </w:p>
    <w:p w:rsidR="00495F01" w:rsidRDefault="001E4FB0" w:rsidP="00495F01">
      <w:pPr>
        <w:ind w:firstLine="709"/>
      </w:pPr>
      <w:r w:rsidRPr="00495F01">
        <w:t xml:space="preserve">Транзитные воздуховоды за пределами обслуживаемого этажа или помещения, выделенного противопожарными преградами, следует предусматривать с пределом огнестойкости не менее </w:t>
      </w:r>
      <w:r w:rsidRPr="00495F01">
        <w:rPr>
          <w:lang w:val="en-US"/>
        </w:rPr>
        <w:t>EI</w:t>
      </w:r>
      <w:r w:rsidRPr="00495F01">
        <w:t xml:space="preserve"> 30</w:t>
      </w:r>
      <w:r w:rsidR="00495F01" w:rsidRPr="00495F01">
        <w:t>.</w:t>
      </w:r>
    </w:p>
    <w:p w:rsidR="00495F01" w:rsidRDefault="001E4FB0" w:rsidP="00495F01">
      <w:pPr>
        <w:ind w:firstLine="709"/>
      </w:pPr>
      <w:r w:rsidRPr="00495F01">
        <w:t>Удаление дыма необходимо предусматривать через вытяжные шахты, как правило, с искусственным побуждением тяги</w:t>
      </w:r>
      <w:r w:rsidR="00495F01" w:rsidRPr="00495F01">
        <w:t>.</w:t>
      </w:r>
    </w:p>
    <w:p w:rsidR="00495F01" w:rsidRDefault="001E4FB0" w:rsidP="00495F01">
      <w:pPr>
        <w:ind w:firstLine="709"/>
      </w:pPr>
      <w:r w:rsidRPr="00495F01">
        <w:t>При пожаре должно быть предусмотрено отключение общеобменной вентиляции</w:t>
      </w:r>
      <w:r w:rsidR="00495F01" w:rsidRPr="00495F01">
        <w:t>.</w:t>
      </w:r>
    </w:p>
    <w:p w:rsidR="00495F01" w:rsidRDefault="001E4FB0" w:rsidP="00495F01">
      <w:pPr>
        <w:ind w:firstLine="709"/>
      </w:pPr>
      <w:r w:rsidRPr="00495F01">
        <w:t>Управление системами противодымной защиты должно осуществляться автоматически</w:t>
      </w:r>
      <w:r w:rsidR="00495F01" w:rsidRPr="00495F01">
        <w:t xml:space="preserve"> - </w:t>
      </w:r>
      <w:r w:rsidRPr="00495F01">
        <w:t>от пожарной сигнализации</w:t>
      </w:r>
      <w:r w:rsidR="00495F01" w:rsidRPr="00495F01">
        <w:t xml:space="preserve">. </w:t>
      </w:r>
      <w:r w:rsidRPr="00495F01">
        <w:t>Элементы систем противодымной защиты</w:t>
      </w:r>
      <w:r w:rsidR="00495F01">
        <w:t xml:space="preserve"> (</w:t>
      </w:r>
      <w:r w:rsidRPr="00495F01">
        <w:t xml:space="preserve">вентиляторы, шахты, воздуховоды, клапаны, дымоприемные устройства и </w:t>
      </w:r>
      <w:r w:rsidR="00495F01">
        <w:t>др.)</w:t>
      </w:r>
      <w:r w:rsidR="00495F01" w:rsidRPr="00495F01">
        <w:t xml:space="preserve"> </w:t>
      </w:r>
      <w:r w:rsidRPr="00495F01">
        <w:t>следует предусматривать в соответствии со СНиП 2</w:t>
      </w:r>
      <w:r w:rsidR="00495F01">
        <w:t>.0</w:t>
      </w:r>
      <w:r w:rsidRPr="00495F01">
        <w:t>4</w:t>
      </w:r>
      <w:r w:rsidR="00495F01">
        <w:t>.0</w:t>
      </w:r>
      <w:r w:rsidRPr="00495F01">
        <w:t>5</w:t>
      </w:r>
      <w:r w:rsidR="00495F01" w:rsidRPr="00495F01">
        <w:t>.</w:t>
      </w:r>
    </w:p>
    <w:p w:rsidR="001633BD" w:rsidRPr="00495F01" w:rsidRDefault="008711A6" w:rsidP="008711A6">
      <w:pPr>
        <w:pStyle w:val="2"/>
      </w:pPr>
      <w:r>
        <w:br w:type="page"/>
      </w:r>
      <w:bookmarkStart w:id="26" w:name="_Toc267213361"/>
      <w:r w:rsidR="001633BD" w:rsidRPr="00495F01">
        <w:t>6</w:t>
      </w:r>
      <w:r w:rsidR="00495F01" w:rsidRPr="00495F01">
        <w:t xml:space="preserve">. </w:t>
      </w:r>
      <w:r w:rsidR="001633BD" w:rsidRPr="00495F01">
        <w:t>Технико-экономические показания здания</w:t>
      </w:r>
      <w:bookmarkEnd w:id="26"/>
    </w:p>
    <w:p w:rsidR="008711A6" w:rsidRDefault="008711A6" w:rsidP="00495F01">
      <w:pPr>
        <w:ind w:firstLine="709"/>
      </w:pPr>
    </w:p>
    <w:p w:rsidR="00495F01" w:rsidRDefault="001633BD" w:rsidP="00495F01">
      <w:pPr>
        <w:ind w:firstLine="709"/>
      </w:pPr>
      <w:r w:rsidRPr="00495F01">
        <w:t>Полезная площадь</w:t>
      </w:r>
      <w:r w:rsidR="00495F01">
        <w:t xml:space="preserve"> (</w:t>
      </w:r>
      <w:r w:rsidRPr="00495F01">
        <w:t>общая</w:t>
      </w:r>
      <w:r w:rsidR="00495F01" w:rsidRPr="00495F01">
        <w:t xml:space="preserve">) </w:t>
      </w:r>
      <w:r w:rsidR="00495F01">
        <w:t>-</w:t>
      </w:r>
      <w:r w:rsidRPr="00495F01">
        <w:t xml:space="preserve"> площадь производственных помещений</w:t>
      </w:r>
      <w:r w:rsidR="00495F01" w:rsidRPr="00495F01">
        <w:t xml:space="preserve">. </w:t>
      </w:r>
      <w:r w:rsidRPr="00495F01">
        <w:t>Определяется как сумма рабочих, подсобных и складских помещений</w:t>
      </w:r>
      <w:r w:rsidR="00495F01" w:rsidRPr="00495F01">
        <w:t>.</w:t>
      </w:r>
    </w:p>
    <w:p w:rsidR="008711A6" w:rsidRDefault="008711A6" w:rsidP="00495F01">
      <w:pPr>
        <w:ind w:firstLine="709"/>
      </w:pPr>
    </w:p>
    <w:p w:rsidR="001633BD" w:rsidRPr="00495F01" w:rsidRDefault="001633BD" w:rsidP="00495F01">
      <w:pPr>
        <w:ind w:firstLine="709"/>
      </w:pPr>
      <w:r w:rsidRPr="00495F01">
        <w:rPr>
          <w:lang w:val="en-US"/>
        </w:rPr>
        <w:t>F</w:t>
      </w:r>
      <w:r w:rsidRPr="00495F01">
        <w:rPr>
          <w:vertAlign w:val="subscript"/>
        </w:rPr>
        <w:t>об</w:t>
      </w:r>
      <w:r w:rsidRPr="00495F01">
        <w:t>= 3861,32 м</w:t>
      </w:r>
      <w:r w:rsidRPr="00495F01">
        <w:rPr>
          <w:vertAlign w:val="superscript"/>
        </w:rPr>
        <w:t>2</w:t>
      </w:r>
    </w:p>
    <w:p w:rsidR="008711A6" w:rsidRDefault="008711A6" w:rsidP="00495F01">
      <w:pPr>
        <w:ind w:firstLine="709"/>
      </w:pPr>
    </w:p>
    <w:p w:rsidR="00495F01" w:rsidRDefault="001633BD" w:rsidP="00495F01">
      <w:pPr>
        <w:ind w:firstLine="709"/>
      </w:pPr>
      <w:r w:rsidRPr="00495F01">
        <w:t xml:space="preserve">Рабочая площадь производственного здания </w:t>
      </w:r>
      <w:r w:rsidR="00495F01">
        <w:t>-</w:t>
      </w:r>
      <w:r w:rsidRPr="00495F01">
        <w:t xml:space="preserve"> определяется как сумма площадей помещений, расположенных на всех этажах, предназначенных для изготовления продукции и размещения рабочего оборудования</w:t>
      </w:r>
      <w:r w:rsidR="00495F01" w:rsidRPr="00495F01">
        <w:t>.</w:t>
      </w:r>
    </w:p>
    <w:p w:rsidR="008711A6" w:rsidRDefault="008711A6" w:rsidP="00495F01">
      <w:pPr>
        <w:ind w:firstLine="709"/>
      </w:pPr>
    </w:p>
    <w:p w:rsidR="001633BD" w:rsidRPr="00495F01" w:rsidRDefault="001633BD" w:rsidP="00495F01">
      <w:pPr>
        <w:ind w:firstLine="709"/>
      </w:pPr>
      <w:r w:rsidRPr="00495F01">
        <w:rPr>
          <w:lang w:val="en-US"/>
        </w:rPr>
        <w:t>F</w:t>
      </w:r>
      <w:r w:rsidRPr="00495F01">
        <w:rPr>
          <w:vertAlign w:val="subscript"/>
        </w:rPr>
        <w:t>раб</w:t>
      </w:r>
      <w:r w:rsidRPr="00495F01">
        <w:t>= 3590,34</w:t>
      </w:r>
      <w:r w:rsidR="00495F01" w:rsidRPr="00495F01">
        <w:t xml:space="preserve"> </w:t>
      </w:r>
      <w:r w:rsidRPr="00495F01">
        <w:t>м</w:t>
      </w:r>
      <w:r w:rsidRPr="00495F01">
        <w:rPr>
          <w:vertAlign w:val="superscript"/>
        </w:rPr>
        <w:t>2</w:t>
      </w:r>
    </w:p>
    <w:p w:rsidR="008711A6" w:rsidRDefault="008711A6" w:rsidP="00495F01">
      <w:pPr>
        <w:ind w:firstLine="709"/>
      </w:pPr>
    </w:p>
    <w:p w:rsidR="001633BD" w:rsidRPr="00495F01" w:rsidRDefault="001633BD" w:rsidP="00495F01">
      <w:pPr>
        <w:ind w:firstLine="709"/>
      </w:pPr>
      <w:r w:rsidRPr="00495F01">
        <w:t xml:space="preserve">Площадь застройки </w:t>
      </w:r>
      <w:r w:rsidR="00495F01">
        <w:t>-</w:t>
      </w:r>
      <w:r w:rsidRPr="00495F01">
        <w:t xml:space="preserve"> определяется в пределах внешнего периметра наружных стен на уровне цоколя здания</w:t>
      </w:r>
    </w:p>
    <w:p w:rsidR="008711A6" w:rsidRDefault="008711A6" w:rsidP="00495F01">
      <w:pPr>
        <w:ind w:firstLine="709"/>
      </w:pPr>
    </w:p>
    <w:p w:rsidR="001633BD" w:rsidRPr="00495F01" w:rsidRDefault="001633BD" w:rsidP="00495F01">
      <w:pPr>
        <w:ind w:firstLine="709"/>
      </w:pPr>
      <w:r w:rsidRPr="00495F01">
        <w:rPr>
          <w:lang w:val="en-US"/>
        </w:rPr>
        <w:t>F</w:t>
      </w:r>
      <w:r w:rsidRPr="00495F01">
        <w:rPr>
          <w:vertAlign w:val="subscript"/>
        </w:rPr>
        <w:t>зас</w:t>
      </w:r>
      <w:r w:rsidRPr="00495F01">
        <w:t>= 3998,75</w:t>
      </w:r>
      <w:r w:rsidR="00495F01" w:rsidRPr="00495F01">
        <w:t xml:space="preserve"> </w:t>
      </w:r>
      <w:r w:rsidRPr="00495F01">
        <w:t>м</w:t>
      </w:r>
      <w:r w:rsidRPr="00495F01">
        <w:rPr>
          <w:vertAlign w:val="superscript"/>
        </w:rPr>
        <w:t>2</w:t>
      </w:r>
    </w:p>
    <w:p w:rsidR="008711A6" w:rsidRDefault="008711A6" w:rsidP="00495F01">
      <w:pPr>
        <w:ind w:firstLine="709"/>
      </w:pPr>
    </w:p>
    <w:p w:rsidR="00495F01" w:rsidRDefault="001633BD" w:rsidP="00495F01">
      <w:pPr>
        <w:ind w:firstLine="709"/>
      </w:pPr>
      <w:r w:rsidRPr="00495F01">
        <w:t xml:space="preserve">Площадь складирования </w:t>
      </w:r>
      <w:r w:rsidR="00495F01">
        <w:t>-</w:t>
      </w:r>
      <w:r w:rsidRPr="00495F01">
        <w:t xml:space="preserve"> определяется как сумма площадей предназначенных для хранения сырья, материалов, изделий</w:t>
      </w:r>
      <w:r w:rsidR="00495F01" w:rsidRPr="00495F01">
        <w:t>.</w:t>
      </w:r>
    </w:p>
    <w:p w:rsidR="008711A6" w:rsidRDefault="008711A6" w:rsidP="00495F01">
      <w:pPr>
        <w:ind w:firstLine="709"/>
      </w:pPr>
    </w:p>
    <w:p w:rsidR="00495F01" w:rsidRDefault="001633BD" w:rsidP="00495F01">
      <w:pPr>
        <w:ind w:firstLine="709"/>
        <w:rPr>
          <w:vertAlign w:val="superscript"/>
        </w:rPr>
      </w:pPr>
      <w:r w:rsidRPr="00495F01">
        <w:rPr>
          <w:lang w:val="en-US"/>
        </w:rPr>
        <w:t>F</w:t>
      </w:r>
      <w:r w:rsidRPr="00495F01">
        <w:rPr>
          <w:vertAlign w:val="subscript"/>
        </w:rPr>
        <w:t>скл</w:t>
      </w:r>
      <w:r w:rsidRPr="00495F01">
        <w:t>= 200,9</w:t>
      </w:r>
      <w:r w:rsidR="00495F01" w:rsidRPr="00495F01">
        <w:t xml:space="preserve"> </w:t>
      </w:r>
      <w:r w:rsidRPr="00495F01">
        <w:t>м</w:t>
      </w:r>
      <w:r w:rsidRPr="00495F01">
        <w:rPr>
          <w:vertAlign w:val="superscript"/>
        </w:rPr>
        <w:t>2</w:t>
      </w:r>
    </w:p>
    <w:p w:rsidR="008711A6" w:rsidRDefault="008711A6" w:rsidP="00495F01">
      <w:pPr>
        <w:ind w:firstLine="709"/>
      </w:pPr>
    </w:p>
    <w:p w:rsidR="00495F01" w:rsidRDefault="001633BD" w:rsidP="00495F01">
      <w:pPr>
        <w:ind w:firstLine="709"/>
        <w:rPr>
          <w:vertAlign w:val="superscript"/>
        </w:rPr>
      </w:pPr>
      <w:r w:rsidRPr="00495F01">
        <w:t xml:space="preserve">Объем здания </w:t>
      </w:r>
      <w:r w:rsidR="00495F01">
        <w:t>-</w:t>
      </w:r>
      <w:r w:rsidRPr="00495F01">
        <w:t xml:space="preserve"> определяется как произведение измерений по внешнему контуру площади поперечного сечения</w:t>
      </w:r>
      <w:r w:rsidR="00495F01">
        <w:t xml:space="preserve"> (</w:t>
      </w:r>
      <w:r w:rsidRPr="00495F01">
        <w:t>включая фонари</w:t>
      </w:r>
      <w:r w:rsidR="00495F01" w:rsidRPr="00495F01">
        <w:t xml:space="preserve">) </w:t>
      </w:r>
      <w:r w:rsidRPr="00495F01">
        <w:t>на длину здания</w:t>
      </w:r>
      <w:r w:rsidR="00495F01">
        <w:t xml:space="preserve"> (</w:t>
      </w:r>
      <w:r w:rsidRPr="00495F01">
        <w:t>между внешними гранями торцовых стен</w:t>
      </w:r>
      <w:r w:rsidR="00495F01" w:rsidRPr="00495F01">
        <w:t>)</w:t>
      </w:r>
      <w:r w:rsidR="008711A6">
        <w:t xml:space="preserve"> </w:t>
      </w:r>
      <w:r w:rsidRPr="00495F01">
        <w:rPr>
          <w:lang w:val="en-US"/>
        </w:rPr>
        <w:t>V</w:t>
      </w:r>
      <w:r w:rsidRPr="00495F01">
        <w:rPr>
          <w:vertAlign w:val="subscript"/>
        </w:rPr>
        <w:t>скл</w:t>
      </w:r>
      <w:r w:rsidRPr="00495F01">
        <w:t>= 7912,0</w:t>
      </w:r>
      <w:r w:rsidR="00495F01" w:rsidRPr="00495F01">
        <w:t xml:space="preserve"> </w:t>
      </w:r>
      <w:r w:rsidRPr="00495F01">
        <w:t>м</w:t>
      </w:r>
      <w:r w:rsidRPr="00495F01">
        <w:rPr>
          <w:vertAlign w:val="superscript"/>
        </w:rPr>
        <w:t>3</w:t>
      </w:r>
    </w:p>
    <w:p w:rsidR="00495F01" w:rsidRDefault="001633BD" w:rsidP="00495F01">
      <w:pPr>
        <w:ind w:firstLine="709"/>
        <w:rPr>
          <w:vertAlign w:val="superscript"/>
        </w:rPr>
      </w:pPr>
      <w:r w:rsidRPr="00495F01">
        <w:t>Коэффициент объемно-планировочных решений определяется отношением объема здания к полезной площади здания</w:t>
      </w:r>
      <w:r w:rsidR="00495F01" w:rsidRPr="00495F01">
        <w:t>:</w:t>
      </w:r>
      <w:r w:rsidR="008711A6">
        <w:t xml:space="preserve"> </w:t>
      </w:r>
      <w:r w:rsidRPr="00495F01">
        <w:t>К</w:t>
      </w:r>
      <w:r w:rsidRPr="00495F01">
        <w:rPr>
          <w:vertAlign w:val="subscript"/>
        </w:rPr>
        <w:t>1</w:t>
      </w:r>
      <w:r w:rsidRPr="00495F01">
        <w:t>=</w:t>
      </w:r>
      <w:r w:rsidR="00495F01" w:rsidRPr="00495F01">
        <w:t xml:space="preserve"> </w:t>
      </w:r>
      <w:r w:rsidRPr="00495F01">
        <w:t>2,04</w:t>
      </w:r>
    </w:p>
    <w:p w:rsidR="00495F01" w:rsidRDefault="001633BD" w:rsidP="00495F01">
      <w:pPr>
        <w:ind w:firstLine="709"/>
        <w:rPr>
          <w:vertAlign w:val="superscript"/>
        </w:rPr>
      </w:pPr>
      <w:r w:rsidRPr="00495F01">
        <w:t xml:space="preserve">Коэффициент целесообразности планировки </w:t>
      </w:r>
      <w:r w:rsidR="00495F01">
        <w:t>-</w:t>
      </w:r>
      <w:r w:rsidRPr="00495F01">
        <w:t xml:space="preserve"> определяется отношением величины рабочей площади к полезной площади</w:t>
      </w:r>
      <w:r w:rsidR="00495F01" w:rsidRPr="00495F01">
        <w:t>:</w:t>
      </w:r>
      <w:r w:rsidR="008711A6">
        <w:t xml:space="preserve"> </w:t>
      </w:r>
      <w:r w:rsidRPr="00495F01">
        <w:t>К</w:t>
      </w:r>
      <w:r w:rsidRPr="00495F01">
        <w:rPr>
          <w:vertAlign w:val="subscript"/>
        </w:rPr>
        <w:t>2</w:t>
      </w:r>
      <w:r w:rsidRPr="00495F01">
        <w:t>=</w:t>
      </w:r>
      <w:r w:rsidR="00495F01" w:rsidRPr="00495F01">
        <w:t xml:space="preserve"> </w:t>
      </w:r>
      <w:r w:rsidRPr="00495F01">
        <w:t>0,93</w:t>
      </w:r>
    </w:p>
    <w:p w:rsidR="00495F01" w:rsidRDefault="00725F32" w:rsidP="008711A6">
      <w:pPr>
        <w:pStyle w:val="2"/>
      </w:pPr>
      <w:r w:rsidRPr="00495F01">
        <w:br w:type="page"/>
      </w:r>
      <w:bookmarkStart w:id="27" w:name="_Toc267213362"/>
      <w:r w:rsidRPr="00495F01">
        <w:t>Список литературы</w:t>
      </w:r>
      <w:bookmarkEnd w:id="27"/>
    </w:p>
    <w:p w:rsidR="008711A6" w:rsidRPr="008711A6" w:rsidRDefault="008711A6" w:rsidP="008711A6">
      <w:pPr>
        <w:ind w:firstLine="709"/>
      </w:pPr>
    </w:p>
    <w:p w:rsidR="00495F01" w:rsidRDefault="00272F04" w:rsidP="008711A6">
      <w:pPr>
        <w:pStyle w:val="a0"/>
      </w:pPr>
      <w:r w:rsidRPr="00495F01">
        <w:t>Афанасьев</w:t>
      </w:r>
      <w:r w:rsidR="00495F01">
        <w:t xml:space="preserve"> "</w:t>
      </w:r>
      <w:r w:rsidRPr="00495F01">
        <w:t>Проектирование предприятий по ремонту и обслуживанию автомобилей</w:t>
      </w:r>
      <w:r w:rsidR="00495F01">
        <w:t>"</w:t>
      </w:r>
    </w:p>
    <w:p w:rsidR="00495F01" w:rsidRDefault="00DB6390" w:rsidP="008711A6">
      <w:pPr>
        <w:pStyle w:val="a0"/>
      </w:pPr>
      <w:r w:rsidRPr="00495F01">
        <w:t>ГОСТ 2</w:t>
      </w:r>
      <w:r w:rsidR="00495F01">
        <w:t>1.5</w:t>
      </w:r>
      <w:r w:rsidRPr="00495F01">
        <w:t>01-93</w:t>
      </w:r>
      <w:r w:rsidR="00495F01" w:rsidRPr="00495F01">
        <w:t xml:space="preserve">. </w:t>
      </w:r>
      <w:r w:rsidRPr="00495F01">
        <w:t>Правила выполнения архитектурно</w:t>
      </w:r>
      <w:r w:rsidR="00495F01" w:rsidRPr="00495F01">
        <w:t xml:space="preserve"> - </w:t>
      </w:r>
      <w:r w:rsidRPr="00495F01">
        <w:t>строительных чертежей</w:t>
      </w:r>
      <w:r w:rsidR="00495F01" w:rsidRPr="00495F01">
        <w:t xml:space="preserve">. </w:t>
      </w:r>
      <w:r w:rsidR="00272F04" w:rsidRPr="00495F01">
        <w:t>СНиП 23-01-99</w:t>
      </w:r>
      <w:r w:rsidR="00495F01">
        <w:t xml:space="preserve"> " </w:t>
      </w:r>
      <w:r w:rsidR="00272F04" w:rsidRPr="00495F01">
        <w:t>Строительная климатология</w:t>
      </w:r>
      <w:r w:rsidR="00495F01">
        <w:t>"</w:t>
      </w:r>
    </w:p>
    <w:p w:rsidR="00495F01" w:rsidRDefault="00DB6390" w:rsidP="008711A6">
      <w:pPr>
        <w:pStyle w:val="a0"/>
      </w:pPr>
      <w:r w:rsidRPr="00495F01">
        <w:t>СНиП 21-01-97*</w:t>
      </w:r>
      <w:r w:rsidR="00495F01">
        <w:t xml:space="preserve"> "</w:t>
      </w:r>
      <w:r w:rsidRPr="00495F01">
        <w:t>Пожарная безопасность зданий и сооружений</w:t>
      </w:r>
      <w:r w:rsidR="00495F01">
        <w:t>"</w:t>
      </w:r>
    </w:p>
    <w:p w:rsidR="00495F01" w:rsidRDefault="00DB6390" w:rsidP="008711A6">
      <w:pPr>
        <w:pStyle w:val="a0"/>
      </w:pPr>
      <w:r w:rsidRPr="00495F01">
        <w:t xml:space="preserve">СНиП </w:t>
      </w:r>
      <w:r w:rsidRPr="00495F01">
        <w:rPr>
          <w:lang w:val="en-US"/>
        </w:rPr>
        <w:t>II</w:t>
      </w:r>
      <w:r w:rsidRPr="00495F01">
        <w:t>-89-80*</w:t>
      </w:r>
      <w:r w:rsidR="00495F01">
        <w:t xml:space="preserve"> "</w:t>
      </w:r>
      <w:r w:rsidRPr="00495F01">
        <w:t>Генеральные планы промышленных зданий</w:t>
      </w:r>
      <w:r w:rsidR="00495F01">
        <w:t>"</w:t>
      </w:r>
    </w:p>
    <w:p w:rsidR="00495F01" w:rsidRDefault="00272F04" w:rsidP="008711A6">
      <w:pPr>
        <w:pStyle w:val="a0"/>
      </w:pPr>
      <w:r w:rsidRPr="00495F01">
        <w:t>СНиП 23-02-2003</w:t>
      </w:r>
      <w:r w:rsidR="00495F01">
        <w:t xml:space="preserve"> "</w:t>
      </w:r>
      <w:r w:rsidRPr="00495F01">
        <w:t>Тепловая защита зданий</w:t>
      </w:r>
      <w:r w:rsidR="00495F01">
        <w:t>"</w:t>
      </w:r>
    </w:p>
    <w:p w:rsidR="00495F01" w:rsidRDefault="00272F04" w:rsidP="008711A6">
      <w:pPr>
        <w:pStyle w:val="a0"/>
      </w:pPr>
      <w:r w:rsidRPr="00495F01">
        <w:t>СНиП 23-05-95*</w:t>
      </w:r>
      <w:r w:rsidR="00495F01">
        <w:t xml:space="preserve"> "</w:t>
      </w:r>
      <w:r w:rsidRPr="00495F01">
        <w:t>Естественное и искусственное освещение</w:t>
      </w:r>
      <w:r w:rsidR="00495F01">
        <w:t>"</w:t>
      </w:r>
    </w:p>
    <w:p w:rsidR="00495F01" w:rsidRDefault="00DB6390" w:rsidP="008711A6">
      <w:pPr>
        <w:pStyle w:val="a0"/>
      </w:pPr>
      <w:r w:rsidRPr="00495F01">
        <w:t>СП 23-101-2004</w:t>
      </w:r>
      <w:r w:rsidR="00495F01">
        <w:t xml:space="preserve"> "</w:t>
      </w:r>
      <w:r w:rsidRPr="00495F01">
        <w:t>Проектирование тепловой защиты зданий</w:t>
      </w:r>
      <w:r w:rsidR="00495F01">
        <w:t>"</w:t>
      </w:r>
    </w:p>
    <w:p w:rsidR="00495F01" w:rsidRDefault="00DB6390" w:rsidP="008711A6">
      <w:pPr>
        <w:pStyle w:val="a0"/>
      </w:pPr>
      <w:r w:rsidRPr="00495F01">
        <w:t>Шерешевский И</w:t>
      </w:r>
      <w:r w:rsidR="00495F01">
        <w:t>.А., "</w:t>
      </w:r>
      <w:r w:rsidRPr="00495F01">
        <w:t>Конструирование промышленных зданий и сооружений</w:t>
      </w:r>
      <w:r w:rsidR="00495F01">
        <w:t xml:space="preserve">", </w:t>
      </w:r>
      <w:r w:rsidR="00495F01" w:rsidRPr="00495F01">
        <w:t xml:space="preserve">- </w:t>
      </w:r>
      <w:r w:rsidRPr="00495F01">
        <w:t>М</w:t>
      </w:r>
      <w:r w:rsidR="00495F01">
        <w:t>. 19</w:t>
      </w:r>
      <w:r w:rsidRPr="00495F01">
        <w:t>79 г</w:t>
      </w:r>
      <w:r w:rsidR="00495F01" w:rsidRPr="00495F01">
        <w:t xml:space="preserve">. </w:t>
      </w:r>
      <w:r w:rsidR="00495F01">
        <w:t>-</w:t>
      </w:r>
      <w:r w:rsidRPr="00495F01">
        <w:t xml:space="preserve"> 168с</w:t>
      </w:r>
      <w:r w:rsidR="00495F01" w:rsidRPr="00495F01">
        <w:t>.</w:t>
      </w:r>
    </w:p>
    <w:p w:rsidR="00495F01" w:rsidRDefault="00DB6390" w:rsidP="008711A6">
      <w:pPr>
        <w:pStyle w:val="a0"/>
      </w:pPr>
      <w:r w:rsidRPr="00495F01">
        <w:t>Трепененков Р</w:t>
      </w:r>
      <w:r w:rsidR="00495F01">
        <w:t>.И. "</w:t>
      </w:r>
      <w:r w:rsidRPr="00495F01">
        <w:t>Альбом чертежей конструкций и деталей промышленных зданий</w:t>
      </w:r>
      <w:r w:rsidR="00495F01">
        <w:t xml:space="preserve">", </w:t>
      </w:r>
      <w:r w:rsidR="00495F01" w:rsidRPr="00495F01">
        <w:t xml:space="preserve">- </w:t>
      </w:r>
      <w:r w:rsidRPr="00495F01">
        <w:t>М</w:t>
      </w:r>
      <w:r w:rsidR="00495F01">
        <w:t>. 19</w:t>
      </w:r>
      <w:r w:rsidRPr="00495F01">
        <w:t>80 г</w:t>
      </w:r>
      <w:r w:rsidR="00495F01" w:rsidRPr="00495F01">
        <w:t>.</w:t>
      </w:r>
    </w:p>
    <w:p w:rsidR="00495F01" w:rsidRDefault="00495F01" w:rsidP="008711A6">
      <w:pPr>
        <w:ind w:firstLine="0"/>
        <w:rPr>
          <w:b/>
          <w:bCs/>
        </w:rPr>
      </w:pPr>
      <w:bookmarkStart w:id="28" w:name="_GoBack"/>
      <w:bookmarkEnd w:id="28"/>
    </w:p>
    <w:sectPr w:rsidR="00495F01" w:rsidSect="00495F01">
      <w:head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EFF" w:rsidRDefault="00132EFF" w:rsidP="003E4CA7">
      <w:pPr>
        <w:spacing w:line="240" w:lineRule="auto"/>
        <w:ind w:firstLine="709"/>
      </w:pPr>
      <w:r>
        <w:separator/>
      </w:r>
    </w:p>
  </w:endnote>
  <w:endnote w:type="continuationSeparator" w:id="0">
    <w:p w:rsidR="00132EFF" w:rsidRDefault="00132EFF" w:rsidP="003E4CA7">
      <w:pPr>
        <w:spacing w:line="240" w:lineRule="auto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EFF" w:rsidRDefault="00132EFF" w:rsidP="003E4CA7">
      <w:pPr>
        <w:spacing w:line="240" w:lineRule="auto"/>
        <w:ind w:firstLine="709"/>
      </w:pPr>
      <w:r>
        <w:separator/>
      </w:r>
    </w:p>
  </w:footnote>
  <w:footnote w:type="continuationSeparator" w:id="0">
    <w:p w:rsidR="00132EFF" w:rsidRDefault="00132EFF" w:rsidP="003E4CA7">
      <w:pPr>
        <w:spacing w:line="240" w:lineRule="auto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1A6" w:rsidRDefault="00740E04" w:rsidP="00495F01">
    <w:pPr>
      <w:pStyle w:val="a6"/>
      <w:framePr w:wrap="auto" w:vAnchor="text" w:hAnchor="margin" w:xAlign="right" w:y="1"/>
      <w:rPr>
        <w:rStyle w:val="af8"/>
      </w:rPr>
    </w:pPr>
    <w:r>
      <w:rPr>
        <w:rStyle w:val="af8"/>
      </w:rPr>
      <w:t>2</w:t>
    </w:r>
  </w:p>
  <w:p w:rsidR="008711A6" w:rsidRDefault="008711A6" w:rsidP="008711A6">
    <w:pPr>
      <w:pStyle w:val="a6"/>
      <w:ind w:firstLine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64D3E9B"/>
    <w:multiLevelType w:val="hybridMultilevel"/>
    <w:tmpl w:val="AC1A0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6B14551"/>
    <w:multiLevelType w:val="hybridMultilevel"/>
    <w:tmpl w:val="D0D28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8DF566B"/>
    <w:multiLevelType w:val="hybridMultilevel"/>
    <w:tmpl w:val="37E255E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1F2E6D1A"/>
    <w:multiLevelType w:val="hybridMultilevel"/>
    <w:tmpl w:val="7F346606"/>
    <w:lvl w:ilvl="0" w:tplc="747057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FF5C55"/>
    <w:multiLevelType w:val="hybridMultilevel"/>
    <w:tmpl w:val="9B8CD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25F68"/>
    <w:multiLevelType w:val="hybridMultilevel"/>
    <w:tmpl w:val="E8349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64B5625"/>
    <w:multiLevelType w:val="hybridMultilevel"/>
    <w:tmpl w:val="00C03CBC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63A744E6"/>
    <w:multiLevelType w:val="hybridMultilevel"/>
    <w:tmpl w:val="BE2E694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4CA7"/>
    <w:rsid w:val="000153FD"/>
    <w:rsid w:val="00062A26"/>
    <w:rsid w:val="000D4F84"/>
    <w:rsid w:val="000E5B8B"/>
    <w:rsid w:val="00132D94"/>
    <w:rsid w:val="00132EFF"/>
    <w:rsid w:val="00141A1A"/>
    <w:rsid w:val="001633BD"/>
    <w:rsid w:val="0017000A"/>
    <w:rsid w:val="001E4FB0"/>
    <w:rsid w:val="00230133"/>
    <w:rsid w:val="00256D30"/>
    <w:rsid w:val="002650DD"/>
    <w:rsid w:val="00272F04"/>
    <w:rsid w:val="002802EA"/>
    <w:rsid w:val="00284138"/>
    <w:rsid w:val="002A43A5"/>
    <w:rsid w:val="002D45AB"/>
    <w:rsid w:val="002D4629"/>
    <w:rsid w:val="00320003"/>
    <w:rsid w:val="00321C3D"/>
    <w:rsid w:val="003819BD"/>
    <w:rsid w:val="00393C5E"/>
    <w:rsid w:val="003E1E36"/>
    <w:rsid w:val="003E4CA7"/>
    <w:rsid w:val="004116FD"/>
    <w:rsid w:val="00414777"/>
    <w:rsid w:val="0042054F"/>
    <w:rsid w:val="0043126C"/>
    <w:rsid w:val="004401FE"/>
    <w:rsid w:val="00453F10"/>
    <w:rsid w:val="004862E9"/>
    <w:rsid w:val="00491638"/>
    <w:rsid w:val="00495F01"/>
    <w:rsid w:val="004A2E74"/>
    <w:rsid w:val="004F072E"/>
    <w:rsid w:val="00505AB2"/>
    <w:rsid w:val="005414E2"/>
    <w:rsid w:val="005E273A"/>
    <w:rsid w:val="005E5C97"/>
    <w:rsid w:val="00646A8F"/>
    <w:rsid w:val="006D669F"/>
    <w:rsid w:val="006E3C74"/>
    <w:rsid w:val="00710A4F"/>
    <w:rsid w:val="00725F32"/>
    <w:rsid w:val="00740E04"/>
    <w:rsid w:val="0075299D"/>
    <w:rsid w:val="00766701"/>
    <w:rsid w:val="00773ABD"/>
    <w:rsid w:val="007A0F99"/>
    <w:rsid w:val="007D0357"/>
    <w:rsid w:val="007D4553"/>
    <w:rsid w:val="007E68A4"/>
    <w:rsid w:val="0086047B"/>
    <w:rsid w:val="008711A6"/>
    <w:rsid w:val="00881955"/>
    <w:rsid w:val="008C3704"/>
    <w:rsid w:val="008E003D"/>
    <w:rsid w:val="009153C7"/>
    <w:rsid w:val="00916D72"/>
    <w:rsid w:val="009E69AD"/>
    <w:rsid w:val="00A031D2"/>
    <w:rsid w:val="00A27208"/>
    <w:rsid w:val="00A768FB"/>
    <w:rsid w:val="00A96DCC"/>
    <w:rsid w:val="00AE1312"/>
    <w:rsid w:val="00B00ACC"/>
    <w:rsid w:val="00B518C0"/>
    <w:rsid w:val="00B53B8B"/>
    <w:rsid w:val="00B548D1"/>
    <w:rsid w:val="00B665CF"/>
    <w:rsid w:val="00B96368"/>
    <w:rsid w:val="00BA1246"/>
    <w:rsid w:val="00C15F2F"/>
    <w:rsid w:val="00C43398"/>
    <w:rsid w:val="00C74CD7"/>
    <w:rsid w:val="00C824A2"/>
    <w:rsid w:val="00C86FCB"/>
    <w:rsid w:val="00C9703D"/>
    <w:rsid w:val="00CF454C"/>
    <w:rsid w:val="00CF62F2"/>
    <w:rsid w:val="00DB6390"/>
    <w:rsid w:val="00DC3677"/>
    <w:rsid w:val="00DF093F"/>
    <w:rsid w:val="00E073BB"/>
    <w:rsid w:val="00E3785E"/>
    <w:rsid w:val="00E57561"/>
    <w:rsid w:val="00E84AEC"/>
    <w:rsid w:val="00E95F15"/>
    <w:rsid w:val="00EA0113"/>
    <w:rsid w:val="00EE2B9F"/>
    <w:rsid w:val="00EE2F25"/>
    <w:rsid w:val="00F14A56"/>
    <w:rsid w:val="00F446D7"/>
    <w:rsid w:val="00F81011"/>
    <w:rsid w:val="00FD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51E14B9D-3556-4AC2-AF46-257BC66C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495F01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495F01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495F01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495F01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495F01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495F01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495F01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495F01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95F01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21">
    <w:name w:val="Body Text Indent 2"/>
    <w:basedOn w:val="a2"/>
    <w:link w:val="22"/>
    <w:uiPriority w:val="99"/>
    <w:rsid w:val="00495F01"/>
    <w:pPr>
      <w:shd w:val="clear" w:color="auto" w:fill="FFFFFF"/>
      <w:tabs>
        <w:tab w:val="left" w:pos="163"/>
      </w:tabs>
      <w:ind w:firstLine="360"/>
    </w:p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table" w:styleId="-1">
    <w:name w:val="Table Web 1"/>
    <w:basedOn w:val="a4"/>
    <w:uiPriority w:val="99"/>
    <w:rsid w:val="00495F01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11"/>
    <w:uiPriority w:val="99"/>
    <w:rsid w:val="00495F01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paragraph" w:styleId="a8">
    <w:name w:val="footer"/>
    <w:basedOn w:val="a2"/>
    <w:link w:val="a9"/>
    <w:uiPriority w:val="99"/>
    <w:semiHidden/>
    <w:rsid w:val="00495F01"/>
    <w:pPr>
      <w:tabs>
        <w:tab w:val="center" w:pos="4819"/>
        <w:tab w:val="right" w:pos="9639"/>
      </w:tabs>
      <w:ind w:firstLine="709"/>
    </w:pPr>
  </w:style>
  <w:style w:type="character" w:customStyle="1" w:styleId="11">
    <w:name w:val="Верхний колонтитул Знак1"/>
    <w:link w:val="a6"/>
    <w:uiPriority w:val="99"/>
    <w:semiHidden/>
    <w:locked/>
    <w:rsid w:val="003E4CA7"/>
    <w:rPr>
      <w:noProof/>
      <w:kern w:val="16"/>
      <w:sz w:val="28"/>
      <w:szCs w:val="28"/>
      <w:lang w:val="ru-RU" w:eastAsia="ru-RU"/>
    </w:rPr>
  </w:style>
  <w:style w:type="paragraph" w:styleId="aa">
    <w:name w:val="caption"/>
    <w:basedOn w:val="a2"/>
    <w:next w:val="a2"/>
    <w:uiPriority w:val="99"/>
    <w:qFormat/>
    <w:rsid w:val="003E4CA7"/>
    <w:pPr>
      <w:spacing w:line="240" w:lineRule="auto"/>
      <w:ind w:firstLine="709"/>
    </w:pPr>
    <w:rPr>
      <w:b/>
      <w:bCs/>
      <w:color w:val="4F81BD"/>
      <w:sz w:val="18"/>
      <w:szCs w:val="18"/>
    </w:rPr>
  </w:style>
  <w:style w:type="character" w:customStyle="1" w:styleId="210">
    <w:name w:val="Знак Знак21"/>
    <w:uiPriority w:val="99"/>
    <w:semiHidden/>
    <w:locked/>
    <w:rsid w:val="00495F01"/>
    <w:rPr>
      <w:noProof/>
      <w:kern w:val="16"/>
      <w:sz w:val="28"/>
      <w:szCs w:val="28"/>
      <w:lang w:val="ru-RU" w:eastAsia="ru-RU"/>
    </w:rPr>
  </w:style>
  <w:style w:type="character" w:customStyle="1" w:styleId="10">
    <w:name w:val="Заголовок 1 Знак"/>
    <w:link w:val="1"/>
    <w:uiPriority w:val="99"/>
    <w:locked/>
    <w:rsid w:val="005414E2"/>
    <w:rPr>
      <w:b/>
      <w:bCs/>
      <w:caps/>
      <w:noProof/>
      <w:kern w:val="16"/>
      <w:sz w:val="28"/>
      <w:szCs w:val="28"/>
      <w:lang w:val="ru-RU" w:eastAsia="ru-RU"/>
    </w:rPr>
  </w:style>
  <w:style w:type="paragraph" w:customStyle="1" w:styleId="ab">
    <w:name w:val="Чертежный"/>
    <w:uiPriority w:val="99"/>
    <w:rsid w:val="00B548D1"/>
    <w:pPr>
      <w:jc w:val="both"/>
    </w:pPr>
    <w:rPr>
      <w:rFonts w:ascii="ISOCPEUR" w:eastAsia="Times New Roman" w:hAnsi="ISOCPEUR" w:cs="ISOCPEUR"/>
      <w:i/>
      <w:iCs/>
      <w:sz w:val="28"/>
      <w:szCs w:val="28"/>
      <w:lang w:val="uk-UA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5414E2"/>
    <w:rPr>
      <w:sz w:val="28"/>
      <w:szCs w:val="28"/>
      <w:lang w:val="ru-RU" w:eastAsia="ru-RU"/>
    </w:rPr>
  </w:style>
  <w:style w:type="table" w:styleId="ac">
    <w:name w:val="Table Grid"/>
    <w:basedOn w:val="a4"/>
    <w:uiPriority w:val="99"/>
    <w:rsid w:val="00495F01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customStyle="1" w:styleId="50">
    <w:name w:val="Заголовок 5 Знак"/>
    <w:link w:val="5"/>
    <w:uiPriority w:val="99"/>
    <w:locked/>
    <w:rsid w:val="002A43A5"/>
    <w:rPr>
      <w:sz w:val="28"/>
      <w:szCs w:val="28"/>
      <w:lang w:val="ru-RU" w:eastAsia="ru-RU"/>
    </w:rPr>
  </w:style>
  <w:style w:type="paragraph" w:styleId="a7">
    <w:name w:val="Body Text"/>
    <w:basedOn w:val="a2"/>
    <w:link w:val="ad"/>
    <w:uiPriority w:val="99"/>
    <w:rsid w:val="00495F01"/>
    <w:pPr>
      <w:ind w:firstLine="709"/>
    </w:pPr>
  </w:style>
  <w:style w:type="character" w:customStyle="1" w:styleId="ad">
    <w:name w:val="Основной текст Знак"/>
    <w:link w:val="a7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ae">
    <w:name w:val="Верхний колонтитул Знак"/>
    <w:uiPriority w:val="99"/>
    <w:rsid w:val="00495F01"/>
    <w:rPr>
      <w:kern w:val="16"/>
      <w:sz w:val="24"/>
      <w:szCs w:val="24"/>
    </w:rPr>
  </w:style>
  <w:style w:type="paragraph" w:customStyle="1" w:styleId="af">
    <w:name w:val="выделение"/>
    <w:uiPriority w:val="99"/>
    <w:rsid w:val="00495F01"/>
    <w:pPr>
      <w:spacing w:line="360" w:lineRule="auto"/>
      <w:ind w:firstLine="709"/>
      <w:jc w:val="both"/>
    </w:pPr>
    <w:rPr>
      <w:rFonts w:ascii="Times New Roman" w:eastAsia="Times New Roman" w:hAnsi="Times New Roman"/>
      <w:b/>
      <w:bCs/>
      <w:i/>
      <w:iCs/>
      <w:noProof/>
      <w:sz w:val="28"/>
      <w:szCs w:val="28"/>
    </w:rPr>
  </w:style>
  <w:style w:type="character" w:styleId="af0">
    <w:name w:val="Hyperlink"/>
    <w:uiPriority w:val="99"/>
    <w:rsid w:val="00495F01"/>
    <w:rPr>
      <w:color w:val="auto"/>
      <w:sz w:val="28"/>
      <w:szCs w:val="28"/>
      <w:u w:val="single"/>
      <w:vertAlign w:val="baseline"/>
    </w:rPr>
  </w:style>
  <w:style w:type="paragraph" w:customStyle="1" w:styleId="23">
    <w:name w:val="Заголовок 2 дипл"/>
    <w:basedOn w:val="a2"/>
    <w:next w:val="af1"/>
    <w:uiPriority w:val="99"/>
    <w:rsid w:val="00495F01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1">
    <w:name w:val="Body Text Indent"/>
    <w:basedOn w:val="a2"/>
    <w:link w:val="af2"/>
    <w:uiPriority w:val="99"/>
    <w:rsid w:val="00495F01"/>
    <w:pPr>
      <w:shd w:val="clear" w:color="auto" w:fill="FFFFFF"/>
      <w:spacing w:before="192"/>
      <w:ind w:right="-5" w:firstLine="360"/>
    </w:pPr>
  </w:style>
  <w:style w:type="character" w:customStyle="1" w:styleId="af2">
    <w:name w:val="Основной текст с отступом Знак"/>
    <w:link w:val="af1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12">
    <w:name w:val="Текст Знак1"/>
    <w:link w:val="af3"/>
    <w:uiPriority w:val="99"/>
    <w:locked/>
    <w:rsid w:val="00495F01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3">
    <w:name w:val="Plain Text"/>
    <w:basedOn w:val="a2"/>
    <w:link w:val="12"/>
    <w:uiPriority w:val="99"/>
    <w:rsid w:val="00495F01"/>
    <w:pPr>
      <w:ind w:firstLine="709"/>
    </w:pPr>
    <w:rPr>
      <w:rFonts w:ascii="Consolas" w:eastAsia="Calibri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Нижний колонтитул Знак"/>
    <w:link w:val="a8"/>
    <w:uiPriority w:val="99"/>
    <w:semiHidden/>
    <w:locked/>
    <w:rsid w:val="00495F01"/>
    <w:rPr>
      <w:sz w:val="28"/>
      <w:szCs w:val="28"/>
      <w:lang w:val="ru-RU" w:eastAsia="ru-RU"/>
    </w:rPr>
  </w:style>
  <w:style w:type="character" w:styleId="af5">
    <w:name w:val="endnote reference"/>
    <w:uiPriority w:val="99"/>
    <w:semiHidden/>
    <w:rsid w:val="00495F01"/>
    <w:rPr>
      <w:vertAlign w:val="superscript"/>
    </w:rPr>
  </w:style>
  <w:style w:type="character" w:styleId="af6">
    <w:name w:val="footnote reference"/>
    <w:uiPriority w:val="99"/>
    <w:semiHidden/>
    <w:rsid w:val="00495F01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495F01"/>
    <w:pPr>
      <w:numPr>
        <w:numId w:val="9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7">
    <w:name w:val="литера"/>
    <w:uiPriority w:val="99"/>
    <w:rsid w:val="00495F01"/>
    <w:pPr>
      <w:spacing w:line="360" w:lineRule="auto"/>
      <w:jc w:val="both"/>
    </w:pPr>
    <w:rPr>
      <w:rFonts w:ascii="??????????" w:eastAsia="Times New Roman" w:hAnsi="??????????" w:cs="??????????"/>
      <w:sz w:val="28"/>
      <w:szCs w:val="28"/>
    </w:rPr>
  </w:style>
  <w:style w:type="character" w:styleId="af8">
    <w:name w:val="page number"/>
    <w:uiPriority w:val="99"/>
    <w:rsid w:val="00495F01"/>
    <w:rPr>
      <w:rFonts w:ascii="Times New Roman" w:hAnsi="Times New Roman" w:cs="Times New Roman"/>
      <w:sz w:val="28"/>
      <w:szCs w:val="28"/>
    </w:rPr>
  </w:style>
  <w:style w:type="character" w:customStyle="1" w:styleId="af9">
    <w:name w:val="номер страницы"/>
    <w:uiPriority w:val="99"/>
    <w:rsid w:val="00495F01"/>
    <w:rPr>
      <w:sz w:val="28"/>
      <w:szCs w:val="28"/>
    </w:rPr>
  </w:style>
  <w:style w:type="paragraph" w:styleId="afa">
    <w:name w:val="Normal (Web)"/>
    <w:basedOn w:val="a2"/>
    <w:uiPriority w:val="99"/>
    <w:rsid w:val="00495F01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b">
    <w:name w:val="Обычный +"/>
    <w:basedOn w:val="a2"/>
    <w:autoRedefine/>
    <w:uiPriority w:val="99"/>
    <w:rsid w:val="00495F01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495F01"/>
    <w:pPr>
      <w:tabs>
        <w:tab w:val="right" w:leader="dot" w:pos="1400"/>
      </w:tabs>
      <w:ind w:firstLine="709"/>
    </w:pPr>
  </w:style>
  <w:style w:type="paragraph" w:styleId="24">
    <w:name w:val="toc 2"/>
    <w:basedOn w:val="a2"/>
    <w:next w:val="a2"/>
    <w:autoRedefine/>
    <w:uiPriority w:val="99"/>
    <w:semiHidden/>
    <w:rsid w:val="00495F01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495F01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495F01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495F01"/>
    <w:pPr>
      <w:ind w:left="958" w:firstLine="709"/>
    </w:pPr>
  </w:style>
  <w:style w:type="paragraph" w:styleId="32">
    <w:name w:val="Body Text Indent 3"/>
    <w:basedOn w:val="a2"/>
    <w:link w:val="33"/>
    <w:uiPriority w:val="99"/>
    <w:rsid w:val="00495F01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eastAsia="Times New Roman" w:hAnsi="Times New Roman"/>
      <w:sz w:val="16"/>
      <w:szCs w:val="16"/>
    </w:rPr>
  </w:style>
  <w:style w:type="paragraph" w:customStyle="1" w:styleId="afc">
    <w:name w:val="содержание"/>
    <w:uiPriority w:val="99"/>
    <w:rsid w:val="00495F01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495F01"/>
    <w:pPr>
      <w:numPr>
        <w:numId w:val="10"/>
      </w:numPr>
      <w:spacing w:line="360" w:lineRule="auto"/>
      <w:jc w:val="both"/>
    </w:pPr>
    <w:rPr>
      <w:rFonts w:ascii="Times New Roman" w:eastAsia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495F01"/>
    <w:pPr>
      <w:numPr>
        <w:numId w:val="11"/>
      </w:numPr>
      <w:spacing w:line="360" w:lineRule="auto"/>
      <w:jc w:val="both"/>
    </w:pPr>
    <w:rPr>
      <w:rFonts w:ascii="Times New Roman" w:eastAsia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495F01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495F01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495F01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495F01"/>
    <w:rPr>
      <w:i/>
      <w:iCs/>
    </w:rPr>
  </w:style>
  <w:style w:type="paragraph" w:customStyle="1" w:styleId="afd">
    <w:name w:val="ТАБЛИЦА"/>
    <w:next w:val="a2"/>
    <w:autoRedefine/>
    <w:uiPriority w:val="99"/>
    <w:rsid w:val="00495F01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495F01"/>
  </w:style>
  <w:style w:type="paragraph" w:customStyle="1" w:styleId="14">
    <w:name w:val="Стиль ТАБЛИЦА + Междустр.интервал:  полуторный1"/>
    <w:basedOn w:val="afd"/>
    <w:autoRedefine/>
    <w:uiPriority w:val="99"/>
    <w:rsid w:val="00495F01"/>
  </w:style>
  <w:style w:type="table" w:customStyle="1" w:styleId="15">
    <w:name w:val="Стиль таблицы1"/>
    <w:uiPriority w:val="99"/>
    <w:rsid w:val="00495F01"/>
    <w:pPr>
      <w:spacing w:line="360" w:lineRule="auto"/>
    </w:pPr>
    <w:rPr>
      <w:rFonts w:ascii="Times New Roman" w:eastAsia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хема"/>
    <w:autoRedefine/>
    <w:uiPriority w:val="99"/>
    <w:rsid w:val="00495F01"/>
    <w:pPr>
      <w:jc w:val="center"/>
    </w:pPr>
    <w:rPr>
      <w:rFonts w:ascii="Times New Roman" w:eastAsia="Times New Roman" w:hAnsi="Times New Roman"/>
    </w:rPr>
  </w:style>
  <w:style w:type="paragraph" w:styleId="aff0">
    <w:name w:val="endnote text"/>
    <w:basedOn w:val="a2"/>
    <w:link w:val="aff1"/>
    <w:autoRedefine/>
    <w:uiPriority w:val="99"/>
    <w:semiHidden/>
    <w:rsid w:val="00495F01"/>
    <w:pPr>
      <w:ind w:firstLine="709"/>
    </w:pPr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rPr>
      <w:rFonts w:ascii="Times New Roman" w:eastAsia="Times New Roman" w:hAnsi="Times New Roman"/>
      <w:sz w:val="20"/>
      <w:szCs w:val="20"/>
    </w:rPr>
  </w:style>
  <w:style w:type="paragraph" w:styleId="aff2">
    <w:name w:val="footnote text"/>
    <w:basedOn w:val="a2"/>
    <w:link w:val="aff3"/>
    <w:autoRedefine/>
    <w:uiPriority w:val="99"/>
    <w:semiHidden/>
    <w:rsid w:val="00495F01"/>
    <w:pPr>
      <w:ind w:firstLine="709"/>
    </w:pPr>
    <w:rPr>
      <w:color w:val="000000"/>
      <w:sz w:val="20"/>
      <w:szCs w:val="20"/>
    </w:rPr>
  </w:style>
  <w:style w:type="character" w:customStyle="1" w:styleId="aff3">
    <w:name w:val="Текст сноски Знак"/>
    <w:link w:val="aff2"/>
    <w:uiPriority w:val="99"/>
    <w:locked/>
    <w:rsid w:val="00495F01"/>
    <w:rPr>
      <w:color w:val="000000"/>
      <w:lang w:val="ru-RU" w:eastAsia="ru-RU"/>
    </w:rPr>
  </w:style>
  <w:style w:type="paragraph" w:customStyle="1" w:styleId="aff4">
    <w:name w:val="титут"/>
    <w:autoRedefine/>
    <w:uiPriority w:val="99"/>
    <w:rsid w:val="005E5C97"/>
    <w:pPr>
      <w:tabs>
        <w:tab w:val="center" w:pos="4677"/>
        <w:tab w:val="left" w:pos="7770"/>
      </w:tabs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3324</Words>
  <Characters>18952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Арсенал +</Company>
  <LinksUpToDate>false</LinksUpToDate>
  <CharactersWithSpaces>22232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Фарид</dc:creator>
  <cp:keywords/>
  <dc:description/>
  <cp:lastModifiedBy>admin</cp:lastModifiedBy>
  <cp:revision>2</cp:revision>
  <cp:lastPrinted>2010-06-03T12:40:00Z</cp:lastPrinted>
  <dcterms:created xsi:type="dcterms:W3CDTF">2014-02-20T08:52:00Z</dcterms:created>
  <dcterms:modified xsi:type="dcterms:W3CDTF">2014-02-20T08:52:00Z</dcterms:modified>
</cp:coreProperties>
</file>