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47" w:rsidRPr="005D5A8F" w:rsidRDefault="00622747" w:rsidP="00622747">
      <w:pPr>
        <w:spacing w:before="120"/>
        <w:jc w:val="center"/>
        <w:rPr>
          <w:b/>
          <w:sz w:val="32"/>
        </w:rPr>
      </w:pPr>
      <w:r w:rsidRPr="005D5A8F">
        <w:rPr>
          <w:b/>
          <w:sz w:val="32"/>
        </w:rPr>
        <w:t>Ж. де Лабрюйер. Характеры, или Нравы нынешнего века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В предисловии к своим «Характерам» автор признается, что целью книги является попытка обратить внимание на недостатки общества, «сделанные с натуры», с целью их исправления.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В каждой из 16 глаз он в строгой последовательности излагает свои «характеры», где пишет следующее: «Все давно сказано». Убедить других в непогрешимости своих вкусов крайне трудно, чаще всего получается собрание «благоглупостей».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Более всего невыносима посредственность в «поэзии, музыке, живописи и ораторском искусстве».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Пока еще не существует великих произведений, сочиненных коллективно.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Чаще всего люди руководствуются «не вкусом, а пристрастием».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Не упустите случая высказать похвальное мнение о достоинствах рукописи, и не стройте его только на чужом мнении,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Автор должен спокойно воспринимать «злобную критику», и тем более не вычеркивать раскритикованных мест. «Высокий стиль газетчика — это болтовня о политике».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Напрасно сочинитель хочет стяжать восхищенные похвалы своему труду. Глупцы восхищаются. Умные одобряют сдержанно.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Высокий стиль раскрывает ту или иную истину при условии, что тема выдержана в благородном тоне.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«Критика — это порою не столько наука, сколько ремесло, требующее скорей выносливости, чем ума».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«Неблагодарно создавать громкое имя, жизнь подходит к концу, а работа едва начата».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Внешняя простота — чудесный убор для выдающихся людей.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Хорошо быть человеком, «о котором никто не спрашивает, знатен ли он?»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В каждом поступке человека сказывается характер.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Ложное величие надменно, но сознает свою слабость и показывает себя чуть-чуть.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Мнение мужчины о женщинах редко совпадает с мнением женщин.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Женщин надо разглядывать, «не обращая внимания на их прическу и башмаки».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Нет зрелища прекраснее, «чем прекрасное лицо, и нет музыки слаще звука любимого голоса».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Женское вероломство полезно тем, «что излечивает мужчин от ревности».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Если две женщины, твои приятельницы, рассорились, «то приходится выбирать между ними, или терять обеих».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Женщины умеют любить сильнее мужчин, «но мужчины более способны к дружбе».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«Мужчина соблюдает чужую тайну, женщина же свою».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Сердце воспаляется внезапно, дружба требует времени.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Мы любим тех, кому делаем добро, и ненавидим тех, кого обидим.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«Нет излишества прекраснее, чем излишество благодарности».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«Нет ничего бесцветнее характера бесцветного человека».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умный человек не бывает назойлив.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Быть в восторге от самого себя и своего ума — несчастье.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Талантом собеседника отличается «не тот, кто говорит сам, а тот, с кем охотно говорят другие».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«Не отвергай похвалу — прослывешь грубым».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«Тесть не любит зятя, свекор любит невестку; теща любит зятя, свекровь не любит невестку: все в мире уравновешивается». «Легче и полезнее приладиться к чужому нраву, чем приладить чужой нрав к своему».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«Склонность к осмеиванию говорит о скудости ума».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Друзья взаимно укрепляют друг друга во взглядах и прощают друг другу мелкие недостатки.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Не подавай советов в светском обществе, только себе навредишь.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«Догматический тон всегда является следствием глубокого невежества».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«Не старайтесь выставить богатого глупца на осмеяние — все насмешки на его стороне».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Богатство иных людей приобретено ценой покоя, здоровья, чести, совести — не завидуй им.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В любом деле можно разбогатеть, притворяясь честным.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Тот, кого возвысила удача в игре, «не желает знаться с равными себе и льнет только к вельможам».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Не удивительно, что существует много игорных домов, удивительно, как много людей, которые дают этим домам средства к существованию. «Порядочному человеку непростительно играть, рисковать большим проигрышем — слишком опасное мальчишество».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«Упадок людей судейских и военного звания состоит в том, что свои расходы они соразмеряют не с доходами, а со своим положением».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Столичное общество делится на кружки, «подобные маленьким государствам: у них свои законы, обычаи, жаргон. Но век этих кружков недолог — от силы два года».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Тщеславие столичных жительниц противнее грубости простолюдинок.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«Вы нашли преданного друга, если, возвысившись, он не раззнакомился с вами».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Высокую и трудную должность легче занять, чем сохранить. «Давать обещания при дворе столь же опасно, сколь трудно их не давать».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Наглость — свойство характера, врожденный порок.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«К высокому положению ведут два пути: протоптанная прямая дорога и окольная тропа в обход, которая гораздо короче»,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Не ждите искренности, справедливости, помощи и постоянства от человека, который явился ко двору с тайным намерением возвыситься. «У нового министра за одну ночь появляется множество друзей и родственников». «Придворная жизнь — это серьезная, холодная и напряженная игра». И выигрывает её самый удачливый.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«Раб зависит только от своего господина, честолюбец — от всех, кто способен помочь его возвышению».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«Хороший острослов — дурной человек». От хитрости до плутовства — один шаг, стоит прибавить к хитрости ложь, и получится плутовство.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Вельможи признают совершенство только за собой, однако единственное, что у них не отнимешь, это большие владения и длинный ряд предков. «Они не желают ничему учиться — не только управлению государством, но и управлению своим домом».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Швейцар, камердинер, лакей судят о себе по знатности и богатству тех, кому служат.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Участвовать в сомнительной затее опасно, еще опасней оказаться при этом с вельможей. Он выпутается за твой счет.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Храбрость — это особый настрой ума и сердца, который передается от предков к потомкам.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Не уповай на вельмож, они редко пользуются возможностью сделать нам добро. «Они руководствуются только велениями чувства, поддаваясь первому впечатлению».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«О сильных мира сего лучше всего молчать. Говорить хорошо — почти всегда значит льстить, говорить дурно — опасно, пока они живы, и подло, когда они мертвы».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Самое разумное — примириться с тем образом правления, при котором ты родился.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У подданных деспота нет родины. Мысль о ней вытеснена корыстью, честолюбием, раболепством.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«Министр или посол — это хамелеон. Он прячет свой истинный нрав и одевает нужную в данный момент личину. Все его замыслы, нравственные правила, политические хитрости служат одной задаче — не даться в обман самому и обмануть других».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Монарху не хватает лишь одного — радостей частной жизни.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Фаворит всегда одинок, у него нет ни привязанностей, ни друзей.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«Все процветает в стране, где никто не делает различия между интересами государства и государя».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В одном отношении люди постоянны: они злы, порочны, равнодушны к добродетели.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«Стоицизм — пустая игра ума, выдумка». Человек в действительности выходит из себя, отчаивается, надсаживается криком. «Плуты склонны думать, что все остальные подобны им; они не вдаются в обман, но и сами не обманывают других подолгу».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«Гербовая бумага — позор человечества: она изобретена, дабы напоминать людям, что они дали обещания, и уличать их, когда они отрицают это».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«Жизнь — это то, что люди больше всего стремятся сохранить и меньше всего берегут».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Нет такого изъяна или телесного несовершенства, которого не подметили бы дети, стоит им его обнаружить, как они берут верх над взрослыми и перестают с ними считаться.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«Люди живут слишком недолго, чтобы извлечь урок из собственных ошибок».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«Предвзятость низводит самого великого человека до уровня самого ограниченного простолюдина».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Здоровье и богатство, избавляя человека от горького опыта, делают его равнодушным; люди же, сами удрученные горестями, гораздо сострадательнее к ближнему.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«Человек посредственного ума словно вырублен из одного куска: он постоянно серьезен, не умеет шутить».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Высокие должности делают людей великих еще более великими, ничтожных — еще более ничтожными.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«Влюбленный старик — одно из величайших уродств в природе».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«Найти тщеславного человека, считающего себя счастливым, так же трудно, как найти человека скромного, который считал бы себя чересчур несчастным».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«Манерность жестов, речи и поведения нередко бывает следствием праздности или равнодушия; большое чувство и серьезное дело возвращают человеку его естественный облик».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«Великое удивляет нас, ничтожное отталкивает, а привычка «примиряет и с теми и с другими».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«Звание комедианта считалось позорным у римлян и почетным у греков. Каково положение актеров у нас? Мы смотрим на них, как римляне, а обходимся с ними, как греки».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«Языки — это всего лишь ключ, открывающий доступ к науке, но презрение к ним бросает тень и на нее».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«Не следует судить о человеке по лицу — оно позволяет лишь строить предположения».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«Человек, чей ум и способности всеми признаны, не кажется безобразным, даже если он уродлив — его уродства никто не замечает». «Человек самовлюбленный — это тот, в ком глупцы усматривают бездну достоинств. Это нечто среднее между глупцом и нахалом, в нем есть кое-что от того и от другого».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«Словоохотливость — один из признаков ограниченности».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Чем больше наши ближние похожи на нас, тем больше они нам нравятся.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«Льстец равно невысокого мнения и о себе, и о других».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«Свобода — это не праздность, а возможность свободно располагать своим временем и выбирать себе род занятий». Кто не умеет с толком употребить свое время, тот первый жалуется на его нехватку.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Любителю редкостей дорого не то, что добротно или прекрасно, а то, что необычно и диковинно и есть у него одного.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«Женщина, вошедшая в моду, похожа на тот безымянный синий цветок, который растет на нивах, глушит колосья, губит урожай и занимает место полезных злаков».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«Разумный человек носит то, что советует ему портной; презирать моду так же неразумно, как слишком следовать ей».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«Даже прекрасное перестает быть прекрасным, когда оно неуместно».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«За бракосочетание с прихожан берут больше, чем за крестины, а крестины стоят дороже, чем исповедь; таким образом, с таинств взимается налог, который как бы определяет их относительное достоинство».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«Пытка — это удивительное изобретение, которое безотказно губит невиновного, если он слаб здоровьем, и спасает преступника, если он крепок и вынослив».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«К распоряжениям, сделанным умирающими в завещаниях, люди относятся как к словам оракулов: каждый понимает и толкует их по-своему, согласно собственным желаниям и выгоде».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«Люди никогда не доверяли врачам, и всегда пользовались их услугами». Пока люди не перестанут умирать, врачей будут осыпать насмешками и деньгами.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Шарлатаны обманывают тех, кто хочет быть обманут.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«Христианская проповедь превратилась ныне в спектакль», никто не вдумывается в смысл слова божьего, «ибо проповедь стала прежде всего забавой, азартной игрой, где одни состязаются, а другие держат пари».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«Ораторы в одном отношении похожи на военных: они идут на больший риск, чем люди других профессий, зато быстрее возвышаются». Как велико преимущество живого слова перед писаным.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Наслаждаясь здоровьем, люди сомневаются в существовании бога, равно как не видят греха в близости с особой легких нравов; стоит им заболеть, как они бросают наложницу и начинают верить в творца.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«Невозможность доказать, что бога нет, убеждает меня в том, что он есть».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«Если исчезнет нужда в чем-либо, исчезнут искусства, науки, изобретения, механика».</w:t>
      </w:r>
    </w:p>
    <w:p w:rsidR="00622747" w:rsidRPr="005D5A8F" w:rsidRDefault="00622747" w:rsidP="00622747">
      <w:pPr>
        <w:spacing w:before="120"/>
        <w:ind w:firstLine="567"/>
        <w:jc w:val="both"/>
      </w:pPr>
      <w:r w:rsidRPr="005D5A8F">
        <w:t>Заканчивает книгу Лабрюйер словами: «Если читатель не одобрит эти «Характеры», я буду удивлен; если одобрит, я все равно буду удивляться».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747"/>
    <w:rsid w:val="0041164E"/>
    <w:rsid w:val="005D5A8F"/>
    <w:rsid w:val="00622747"/>
    <w:rsid w:val="007765AF"/>
    <w:rsid w:val="00811DD4"/>
    <w:rsid w:val="00C07B09"/>
    <w:rsid w:val="00CB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790558-9C63-47DD-9D76-CFC0C493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274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</vt:lpstr>
    </vt:vector>
  </TitlesOfParts>
  <Company>Home</Company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</dc:title>
  <dc:subject/>
  <dc:creator>User</dc:creator>
  <cp:keywords/>
  <dc:description/>
  <cp:lastModifiedBy>admin</cp:lastModifiedBy>
  <cp:revision>2</cp:revision>
  <dcterms:created xsi:type="dcterms:W3CDTF">2014-02-20T04:02:00Z</dcterms:created>
  <dcterms:modified xsi:type="dcterms:W3CDTF">2014-02-20T04:02:00Z</dcterms:modified>
</cp:coreProperties>
</file>