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CE" w:rsidRDefault="00676773">
      <w:pPr>
        <w:ind w:firstLine="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</w:t>
      </w:r>
      <w:r>
        <w:rPr>
          <w:rFonts w:ascii="Courier New" w:hAnsi="Courier New"/>
          <w:sz w:val="28"/>
          <w:lang w:val="uk-UA"/>
        </w:rPr>
        <w:t>ИНИСТЕРСТВО ОБРАЗОВАНИЯ УКРАИНЫ</w:t>
      </w:r>
    </w:p>
    <w:p w:rsidR="00405CCE" w:rsidRDefault="00676773">
      <w:pPr>
        <w:ind w:firstLine="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ДНЕПРОПЕТРОВСКИЙ ГОСУДАРСТВЕННЫЙ УНИВЕРСИТЕТ</w:t>
      </w: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676773">
      <w:pPr>
        <w:ind w:firstLine="4536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Радиофизический факультет</w:t>
      </w:r>
    </w:p>
    <w:p w:rsidR="00405CCE" w:rsidRDefault="00676773">
      <w:pPr>
        <w:ind w:firstLine="4536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Кафедра радиоэлектроники</w:t>
      </w: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676773">
      <w:pPr>
        <w:ind w:firstLine="0"/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Реферат</w:t>
      </w:r>
    </w:p>
    <w:p w:rsidR="00405CCE" w:rsidRDefault="00405CCE">
      <w:pPr>
        <w:ind w:firstLine="0"/>
        <w:jc w:val="center"/>
        <w:rPr>
          <w:rFonts w:ascii="Courier New" w:hAnsi="Courier New"/>
          <w:sz w:val="36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36"/>
        </w:rPr>
      </w:pPr>
    </w:p>
    <w:p w:rsidR="00405CCE" w:rsidRDefault="00676773">
      <w:pPr>
        <w:ind w:firstLine="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 курсу “Основы микроэлектроники”</w:t>
      </w:r>
    </w:p>
    <w:p w:rsidR="00405CCE" w:rsidRDefault="00676773">
      <w:pPr>
        <w:ind w:firstLine="0"/>
        <w:jc w:val="center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>на тему:</w:t>
      </w:r>
      <w:r>
        <w:rPr>
          <w:rFonts w:ascii="Courier New" w:hAnsi="Courier New"/>
          <w:sz w:val="28"/>
          <w:lang w:val="en-US"/>
        </w:rPr>
        <w:t xml:space="preserve"> “</w:t>
      </w:r>
      <w:r>
        <w:rPr>
          <w:rFonts w:ascii="Courier New" w:hAnsi="Courier New"/>
          <w:sz w:val="28"/>
        </w:rPr>
        <w:t>Акустоэлектроника</w:t>
      </w:r>
      <w:r>
        <w:rPr>
          <w:rFonts w:ascii="Courier New" w:hAnsi="Courier New"/>
          <w:sz w:val="28"/>
          <w:lang w:val="en-US"/>
        </w:rPr>
        <w:t>”</w:t>
      </w:r>
    </w:p>
    <w:p w:rsidR="00405CCE" w:rsidRDefault="00405CCE">
      <w:pPr>
        <w:ind w:firstLine="0"/>
        <w:jc w:val="center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0"/>
        <w:jc w:val="center"/>
        <w:rPr>
          <w:rFonts w:ascii="Courier New" w:hAnsi="Courier New"/>
        </w:rPr>
      </w:pPr>
    </w:p>
    <w:p w:rsidR="00405CCE" w:rsidRDefault="00405CCE">
      <w:pPr>
        <w:ind w:firstLine="0"/>
        <w:jc w:val="center"/>
        <w:rPr>
          <w:rFonts w:ascii="Courier New" w:hAnsi="Courier New"/>
        </w:rPr>
      </w:pPr>
    </w:p>
    <w:p w:rsidR="00405CCE" w:rsidRDefault="00405CCE">
      <w:pPr>
        <w:ind w:firstLine="0"/>
        <w:jc w:val="center"/>
        <w:rPr>
          <w:rFonts w:ascii="Courier New" w:hAnsi="Courier New"/>
        </w:rPr>
      </w:pPr>
    </w:p>
    <w:p w:rsidR="00405CCE" w:rsidRDefault="00405CCE">
      <w:pPr>
        <w:ind w:firstLine="0"/>
        <w:jc w:val="center"/>
        <w:rPr>
          <w:rFonts w:ascii="Courier New" w:hAnsi="Courier New"/>
        </w:rPr>
      </w:pPr>
    </w:p>
    <w:p w:rsidR="00405CCE" w:rsidRDefault="00405CCE">
      <w:pPr>
        <w:ind w:firstLine="0"/>
        <w:jc w:val="center"/>
        <w:rPr>
          <w:rFonts w:ascii="Courier New" w:hAnsi="Courier New"/>
        </w:rPr>
      </w:pPr>
    </w:p>
    <w:p w:rsidR="00405CCE" w:rsidRDefault="00405CCE">
      <w:pPr>
        <w:ind w:firstLine="0"/>
        <w:jc w:val="center"/>
        <w:rPr>
          <w:rFonts w:ascii="Courier New" w:hAnsi="Courier New"/>
        </w:rPr>
      </w:pPr>
    </w:p>
    <w:p w:rsidR="00405CCE" w:rsidRDefault="00405CCE">
      <w:pPr>
        <w:ind w:firstLine="0"/>
        <w:jc w:val="center"/>
        <w:rPr>
          <w:rFonts w:ascii="Courier New" w:hAnsi="Courier New"/>
        </w:rPr>
      </w:pPr>
    </w:p>
    <w:p w:rsidR="00405CCE" w:rsidRDefault="00405CCE">
      <w:pPr>
        <w:ind w:firstLine="0"/>
        <w:jc w:val="center"/>
        <w:rPr>
          <w:rFonts w:ascii="Courier New" w:hAnsi="Courier New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676773">
      <w:pPr>
        <w:ind w:firstLine="5387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Выполнил:</w:t>
      </w:r>
    </w:p>
    <w:p w:rsidR="00405CCE" w:rsidRDefault="00676773">
      <w:pPr>
        <w:ind w:firstLine="5387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студент гр.</w:t>
      </w:r>
    </w:p>
    <w:p w:rsidR="00405CCE" w:rsidRDefault="00405CCE">
      <w:pPr>
        <w:ind w:firstLine="5387"/>
        <w:jc w:val="left"/>
        <w:rPr>
          <w:rFonts w:ascii="Courier New" w:hAnsi="Courier New"/>
          <w:sz w:val="28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405CCE">
      <w:pPr>
        <w:ind w:firstLine="0"/>
        <w:jc w:val="center"/>
        <w:rPr>
          <w:rFonts w:ascii="Courier New" w:hAnsi="Courier New"/>
          <w:sz w:val="28"/>
        </w:rPr>
      </w:pPr>
    </w:p>
    <w:p w:rsidR="00405CCE" w:rsidRDefault="00676773">
      <w:pPr>
        <w:ind w:firstLine="5387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Руководитель:</w:t>
      </w:r>
    </w:p>
    <w:p w:rsidR="00405CCE" w:rsidRDefault="00405CCE">
      <w:pPr>
        <w:ind w:firstLine="5387"/>
        <w:jc w:val="left"/>
        <w:rPr>
          <w:rFonts w:ascii="Courier New" w:hAnsi="Courier New"/>
          <w:sz w:val="28"/>
        </w:rPr>
      </w:pPr>
    </w:p>
    <w:p w:rsidR="00405CCE" w:rsidRDefault="00405CCE">
      <w:pPr>
        <w:ind w:firstLine="5387"/>
        <w:jc w:val="left"/>
        <w:rPr>
          <w:rFonts w:ascii="Courier New" w:hAnsi="Courier New"/>
          <w:sz w:val="28"/>
        </w:rPr>
      </w:pPr>
    </w:p>
    <w:p w:rsidR="00405CCE" w:rsidRDefault="00405CCE">
      <w:pPr>
        <w:ind w:firstLine="5387"/>
        <w:jc w:val="left"/>
        <w:rPr>
          <w:rFonts w:ascii="Courier New" w:hAnsi="Courier New"/>
          <w:sz w:val="28"/>
        </w:rPr>
      </w:pPr>
    </w:p>
    <w:p w:rsidR="00405CCE" w:rsidRDefault="00405CCE">
      <w:pPr>
        <w:ind w:firstLine="5387"/>
        <w:jc w:val="left"/>
        <w:rPr>
          <w:rFonts w:ascii="Courier New" w:hAnsi="Courier New"/>
          <w:sz w:val="28"/>
        </w:rPr>
      </w:pPr>
    </w:p>
    <w:p w:rsidR="00405CCE" w:rsidRDefault="00405CCE">
      <w:pPr>
        <w:ind w:firstLine="5387"/>
        <w:jc w:val="left"/>
        <w:rPr>
          <w:rFonts w:ascii="Courier New" w:hAnsi="Courier New"/>
          <w:sz w:val="28"/>
        </w:rPr>
      </w:pPr>
    </w:p>
    <w:p w:rsidR="00405CCE" w:rsidRDefault="00405CCE">
      <w:pPr>
        <w:ind w:firstLine="5387"/>
        <w:jc w:val="left"/>
        <w:rPr>
          <w:rFonts w:ascii="Courier New" w:hAnsi="Courier New"/>
          <w:sz w:val="28"/>
        </w:rPr>
      </w:pPr>
    </w:p>
    <w:p w:rsidR="00405CCE" w:rsidRDefault="00405CCE">
      <w:pPr>
        <w:ind w:firstLine="5387"/>
        <w:jc w:val="left"/>
        <w:rPr>
          <w:rFonts w:ascii="Courier New" w:hAnsi="Courier New"/>
          <w:sz w:val="28"/>
        </w:rPr>
      </w:pPr>
    </w:p>
    <w:p w:rsidR="00405CCE" w:rsidRDefault="00405CCE">
      <w:pPr>
        <w:ind w:firstLine="5387"/>
        <w:jc w:val="left"/>
        <w:rPr>
          <w:rFonts w:ascii="Courier New" w:hAnsi="Courier New"/>
          <w:sz w:val="28"/>
        </w:rPr>
      </w:pPr>
    </w:p>
    <w:p w:rsidR="00405CCE" w:rsidRDefault="00405CCE">
      <w:pPr>
        <w:ind w:firstLine="5387"/>
        <w:jc w:val="left"/>
        <w:rPr>
          <w:rFonts w:ascii="Courier New" w:hAnsi="Courier New"/>
          <w:sz w:val="28"/>
        </w:rPr>
      </w:pPr>
    </w:p>
    <w:p w:rsidR="00405CCE" w:rsidRDefault="00676773">
      <w:pPr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Днепропетровск – 1998</w:t>
      </w:r>
    </w:p>
    <w:p w:rsidR="00405CCE" w:rsidRDefault="00405CCE">
      <w:pPr>
        <w:jc w:val="center"/>
        <w:rPr>
          <w:rFonts w:ascii="Courier New" w:hAnsi="Courier New"/>
          <w:sz w:val="28"/>
        </w:rPr>
      </w:pPr>
    </w:p>
    <w:p w:rsidR="00405CCE" w:rsidRDefault="00676773">
      <w:pPr>
        <w:ind w:firstLine="851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i/>
          <w:sz w:val="28"/>
          <w:lang w:val="en-US"/>
        </w:rPr>
        <w:t>Акустоэлектроника</w:t>
      </w:r>
      <w:r>
        <w:rPr>
          <w:rFonts w:ascii="Courier New" w:hAnsi="Courier New"/>
          <w:sz w:val="28"/>
          <w:lang w:val="en-US"/>
        </w:rPr>
        <w:t xml:space="preserve"> – это направление функциональной микроэлектроники, основанное на использовании пьезоэлектрического эффекта, а также явлений, связанных с взаимодействием электрических полей с волнами акустических напряжений в пьезоэлектрическом полупроводниковом материале. По существу, акустоэлектроника занимается преобазованием акустических сигналов в электрические и электрических в акустические. Обратим внимание на то, что данное определение аналогично определению оптоэлектроники, где речь идет о взаимных преобразованиях оптических и электрических сигналов.</w:t>
      </w:r>
    </w:p>
    <w:p w:rsidR="00405CCE" w:rsidRDefault="00676773">
      <w:pPr>
        <w:ind w:firstLine="851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 xml:space="preserve">На рис. 1, </w:t>
      </w:r>
      <w:r>
        <w:rPr>
          <w:rFonts w:ascii="Courier New" w:hAnsi="Courier New"/>
          <w:i/>
          <w:sz w:val="28"/>
          <w:lang w:val="en-US"/>
        </w:rPr>
        <w:t>а</w:t>
      </w:r>
      <w:r>
        <w:rPr>
          <w:rFonts w:ascii="Courier New" w:hAnsi="Courier New"/>
          <w:sz w:val="28"/>
          <w:lang w:val="en-US"/>
        </w:rPr>
        <w:t xml:space="preserve"> показана структура элементарной ячейки кварца, состоящей из 3х молекул диоксида кремния. При отсутствии деформации центр тяжести положительных и отрицательных ионов совпадает (плюсом отмечены ионы кремния, минусом – кислорода). Сжатие кристалла в вертикальном направлении (рис. 1, </w:t>
      </w:r>
      <w:r>
        <w:rPr>
          <w:rFonts w:ascii="Courier New" w:hAnsi="Courier New"/>
          <w:i/>
          <w:sz w:val="28"/>
          <w:lang w:val="en-US"/>
        </w:rPr>
        <w:t>б</w:t>
      </w:r>
      <w:r>
        <w:rPr>
          <w:rFonts w:ascii="Courier New" w:hAnsi="Courier New"/>
          <w:sz w:val="28"/>
          <w:lang w:val="en-US"/>
        </w:rPr>
        <w:t xml:space="preserve">) приводит к смещению положительных ионов вниз, а отрицательных вверх. Соответственно, на наружных электродах появляется разность потенциалов. Рассмотренное явление называют </w:t>
      </w:r>
      <w:r>
        <w:rPr>
          <w:rFonts w:ascii="Courier New" w:hAnsi="Courier New"/>
          <w:i/>
          <w:sz w:val="28"/>
          <w:lang w:val="en-US"/>
        </w:rPr>
        <w:t>прямым пьезоэлектрическим эффектом</w:t>
      </w:r>
      <w:r>
        <w:rPr>
          <w:rFonts w:ascii="Courier New" w:hAnsi="Courier New"/>
          <w:sz w:val="28"/>
          <w:lang w:val="en-US"/>
        </w:rPr>
        <w:t xml:space="preserve">. Существует и </w:t>
      </w:r>
      <w:r>
        <w:rPr>
          <w:rFonts w:ascii="Courier New" w:hAnsi="Courier New"/>
          <w:i/>
          <w:sz w:val="28"/>
          <w:lang w:val="en-US"/>
        </w:rPr>
        <w:t>обратный пьезоэффект,</w:t>
      </w:r>
      <w:r>
        <w:rPr>
          <w:rFonts w:ascii="Courier New" w:hAnsi="Courier New"/>
          <w:sz w:val="28"/>
          <w:lang w:val="en-US"/>
        </w:rPr>
        <w:t xml:space="preserve"> когда под действием приложенного напряжения и в зависимости от его полярности пьезокристалл (кварц, сегнетова соль, турмалин и др.) поляризуется и изменяет свои геометрические размеры. Если же к пьезокристаллу приложить переменное напряжение, то в нем возбуждаются механические колебания определенной частоты, зависящей от размеров кристалла.</w:t>
      </w:r>
    </w:p>
    <w:p w:rsidR="00405CCE" w:rsidRDefault="00676773">
      <w:pPr>
        <w:ind w:firstLine="851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>Явления прямого и обратного пьезоэффекта известны давно. Однако лишь в последние годы, благодаря развитию полупроводниковой техники и микроэлектроники, удалось создать качественно новые акустоэлектронные функциональные устройства.</w:t>
      </w:r>
    </w:p>
    <w:p w:rsidR="00405CCE" w:rsidRDefault="00676773">
      <w:pPr>
        <w:ind w:firstLine="851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>Одним из основных приборов акустоэлектроники является электроакустический усилитель (ЭАУ). На рис. 2 показана схема такого усилителя на объемных волнах. На торцах полупроводникового звукопровода (З) расположены пьезоэлектрические преобразователи (П), которые с помощью омических контактов (К) присоединены с одной стороны к звукопроводу, а с другой – к входным и выходным клеммам. При подаче на вход переменного напряжения во входном пьезопреобразователе возбуждается акустическая волна, которая распространяется по звукопроводу. Взаимодействие волны с движущимися в том же направлении по полупроводниковому звукопроводу электронами обеспечивает ее усиление. Рассмотрим это явление. Предположим, что в звукопровод вводится гармоническая продольная акустическая волна, движущаяся со скоростью V</w:t>
      </w:r>
      <w:r>
        <w:rPr>
          <w:rFonts w:ascii="Courier New" w:hAnsi="Courier New"/>
          <w:sz w:val="28"/>
          <w:vertAlign w:val="subscript"/>
          <w:lang w:val="en-US"/>
        </w:rPr>
        <w:t>в</w:t>
      </w:r>
      <w:r>
        <w:rPr>
          <w:rFonts w:ascii="Courier New" w:hAnsi="Courier New"/>
          <w:sz w:val="28"/>
          <w:lang w:val="en-US"/>
        </w:rPr>
        <w:t>. Давление в кристалле при этом от точки к точке меняется. В тех местах, где кристалл сжимается, пьезо-э. д. с. замедляет движение электронов, а в тех местах, где растягивается, – ускоряет. В результате этого в начале каждого периода волны образуются сгустки электронов. При V</w:t>
      </w:r>
      <w:r>
        <w:rPr>
          <w:rFonts w:ascii="Courier New" w:hAnsi="Courier New"/>
          <w:sz w:val="28"/>
          <w:vertAlign w:val="subscript"/>
          <w:lang w:val="en-US"/>
        </w:rPr>
        <w:t xml:space="preserve">э </w:t>
      </w:r>
      <w:r>
        <w:rPr>
          <w:rFonts w:ascii="Courier New" w:hAnsi="Courier New"/>
          <w:sz w:val="28"/>
          <w:lang w:val="en-US"/>
        </w:rPr>
        <w:t>&gt; V</w:t>
      </w:r>
      <w:r>
        <w:rPr>
          <w:rFonts w:ascii="Courier New" w:hAnsi="Courier New"/>
          <w:sz w:val="28"/>
          <w:vertAlign w:val="subscript"/>
          <w:lang w:val="en-US"/>
        </w:rPr>
        <w:t>в</w:t>
      </w:r>
      <w:r>
        <w:rPr>
          <w:rFonts w:ascii="Courier New" w:hAnsi="Courier New"/>
          <w:sz w:val="28"/>
          <w:lang w:val="en-US"/>
        </w:rPr>
        <w:t xml:space="preserve"> сгустки движутся в тормозящих участках волны и передают ей свою энергию, чем и обеспечивается усиление. Подобные акустоэлектронные усилители могут давать выходную мощность сигнала порядка нескольких ватт, имея полосу пропускания до 300 МГц. Их объем (в микроэлектронном исполнении) не превышает 1 см</w:t>
      </w:r>
      <w:r>
        <w:rPr>
          <w:rFonts w:ascii="Courier New" w:hAnsi="Courier New"/>
          <w:sz w:val="28"/>
          <w:vertAlign w:val="superscript"/>
          <w:lang w:val="en-US"/>
        </w:rPr>
        <w:t>3</w:t>
      </w:r>
      <w:r>
        <w:rPr>
          <w:rFonts w:ascii="Courier New" w:hAnsi="Courier New"/>
          <w:sz w:val="28"/>
          <w:lang w:val="en-US"/>
        </w:rPr>
        <w:t>.</w:t>
      </w:r>
    </w:p>
    <w:p w:rsidR="00405CCE" w:rsidRDefault="00676773">
      <w:pPr>
        <w:ind w:firstLine="851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 xml:space="preserve">Основным недостатком объемных ЭАУ является сравнительно большая мощность, рассеиваемая в звукопроводе. Более перспективными в этом отношении являются ЭАУ на поверхностных волнах. Структура такого усилителя показана на рис. 3, </w:t>
      </w:r>
      <w:r>
        <w:rPr>
          <w:rFonts w:ascii="Courier New" w:hAnsi="Courier New"/>
          <w:i/>
          <w:sz w:val="28"/>
          <w:lang w:val="en-US"/>
        </w:rPr>
        <w:t>а</w:t>
      </w:r>
      <w:r>
        <w:rPr>
          <w:rFonts w:ascii="Courier New" w:hAnsi="Courier New"/>
          <w:sz w:val="28"/>
          <w:lang w:val="en-US"/>
        </w:rPr>
        <w:t xml:space="preserve">. С помощью входного решетчатого преобразователя (рис. 3, </w:t>
      </w:r>
      <w:r>
        <w:rPr>
          <w:rFonts w:ascii="Courier New" w:hAnsi="Courier New"/>
          <w:i/>
          <w:sz w:val="28"/>
          <w:lang w:val="en-US"/>
        </w:rPr>
        <w:t>б</w:t>
      </w:r>
      <w:r>
        <w:rPr>
          <w:rFonts w:ascii="Courier New" w:hAnsi="Courier New"/>
          <w:sz w:val="28"/>
          <w:lang w:val="en-US"/>
        </w:rPr>
        <w:t>), напыляемого на поверхность пьезоэлектрического кристалла П</w:t>
      </w:r>
      <w:r>
        <w:rPr>
          <w:rFonts w:ascii="Courier New" w:hAnsi="Courier New"/>
          <w:sz w:val="28"/>
          <w:vertAlign w:val="subscript"/>
          <w:lang w:val="en-US"/>
        </w:rPr>
        <w:t>э</w:t>
      </w:r>
      <w:r>
        <w:rPr>
          <w:rFonts w:ascii="Courier New" w:hAnsi="Courier New"/>
          <w:sz w:val="28"/>
          <w:lang w:val="en-US"/>
        </w:rPr>
        <w:t>, в последнем возбуждается акустическая волна. На некотором участке поверхность пьезокристалла соприкасается с поверхностью полупроводниковой пластины, в которой от источника Е проходит ток. Следовательно, на участке поверхностного контакта пьезокристалла и полупроводника произойдет взаимодействие акустической волны с потоком электронов. Именно на этом участке происходит акустическое усиление сигнала, который затем снимается в виде усиленного переменного напряжения с выходного преобразователя, работающего в режиме обратного пьезоэффекта.</w:t>
      </w:r>
    </w:p>
    <w:p w:rsidR="00405CCE" w:rsidRDefault="00676773">
      <w:pPr>
        <w:ind w:firstLine="851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 xml:space="preserve">Достоинство ЭАУ поверхностного типа состоит в том, что материалы пьезоэлектрика и полупроводника могут быть разными. Первый из них должен обладать высокими пьезоэлектрическими свойствами, второй – обеспечивать высокую подвижность электронов. В качестве полупровдникового слоя в подобных усилителях используют обычно кремниевый монокристалл </w:t>
      </w:r>
      <w:r>
        <w:rPr>
          <w:rFonts w:ascii="Courier New" w:hAnsi="Courier New"/>
          <w:i/>
          <w:sz w:val="28"/>
          <w:lang w:val="en-US"/>
        </w:rPr>
        <w:t>n</w:t>
      </w:r>
      <w:r>
        <w:rPr>
          <w:rFonts w:ascii="Courier New" w:hAnsi="Courier New"/>
          <w:sz w:val="28"/>
          <w:lang w:val="en-US"/>
        </w:rPr>
        <w:t>-типа толщиной около 1 мкм, выращенный на сапфировой подложке эпитаксиальным способом. Этот материал имеет удельное сопротивление порядка 100 Ом</w:t>
      </w:r>
      <w:r>
        <w:rPr>
          <w:rFonts w:ascii="Courier New" w:hAnsi="Courier New"/>
          <w:sz w:val="28"/>
          <w:lang w:val="en-US"/>
        </w:rPr>
        <w:sym w:font="Times New Roman" w:char="00B7"/>
      </w:r>
      <w:r>
        <w:rPr>
          <w:rFonts w:ascii="Courier New" w:hAnsi="Courier New"/>
          <w:sz w:val="28"/>
          <w:lang w:val="en-US"/>
        </w:rPr>
        <w:t>см и подвижность носителей заряда до 500 см</w:t>
      </w:r>
      <w:r>
        <w:rPr>
          <w:rFonts w:ascii="Courier New" w:hAnsi="Courier New"/>
          <w:sz w:val="28"/>
          <w:vertAlign w:val="superscript"/>
          <w:lang w:val="en-US"/>
        </w:rPr>
        <w:t>2</w:t>
      </w:r>
      <w:r>
        <w:rPr>
          <w:rFonts w:ascii="Courier New" w:hAnsi="Courier New"/>
          <w:sz w:val="28"/>
          <w:lang w:val="en-US"/>
        </w:rPr>
        <w:t>/(В</w:t>
      </w:r>
      <w:r>
        <w:rPr>
          <w:rFonts w:ascii="Courier New" w:hAnsi="Courier New"/>
          <w:sz w:val="28"/>
          <w:lang w:val="en-US"/>
        </w:rPr>
        <w:sym w:font="Times New Roman" w:char="00B7"/>
      </w:r>
      <w:r>
        <w:rPr>
          <w:rFonts w:ascii="Courier New" w:hAnsi="Courier New"/>
          <w:sz w:val="28"/>
          <w:lang w:val="en-US"/>
        </w:rPr>
        <w:t>с). Длина рабочей части поверхностного ЭАУ составляет примерно 10 мм, ширина 1.25 мм, потребляемая мощность постоянного тока порядка 0.7 Вт.</w:t>
      </w:r>
    </w:p>
    <w:p w:rsidR="00405CCE" w:rsidRDefault="00676773">
      <w:pPr>
        <w:ind w:firstLine="851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>Акустоэлектронные устройства являются весьма перспективными, особенно для широкополосных схем и схем сверхвысокочастотного (СВЧ) диапазона.</w:t>
      </w: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676773">
      <w:pPr>
        <w:ind w:firstLine="851"/>
        <w:jc w:val="center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>Литература</w:t>
      </w: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676773">
      <w:pPr>
        <w:ind w:firstLine="851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>1. Б.С. Гершунский. Основы электроники и микроэлектроники. – К.: Вища школа, 1989, 423 с.</w:t>
      </w: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jc w:val="center"/>
        <w:rPr>
          <w:rFonts w:ascii="Courier New" w:hAnsi="Courier New"/>
          <w:sz w:val="32"/>
          <w:lang w:val="en-US"/>
        </w:rPr>
      </w:pPr>
    </w:p>
    <w:p w:rsidR="00405CCE" w:rsidRDefault="00405CCE">
      <w:pPr>
        <w:ind w:firstLine="851"/>
        <w:jc w:val="center"/>
        <w:rPr>
          <w:rFonts w:ascii="Courier New" w:hAnsi="Courier New"/>
          <w:sz w:val="32"/>
          <w:lang w:val="en-US"/>
        </w:rPr>
      </w:pPr>
    </w:p>
    <w:p w:rsidR="00405CCE" w:rsidRDefault="00676773">
      <w:pPr>
        <w:ind w:firstLine="851"/>
        <w:jc w:val="center"/>
        <w:rPr>
          <w:rFonts w:ascii="Courier New" w:hAnsi="Courier New"/>
          <w:sz w:val="32"/>
          <w:lang w:val="en-US"/>
        </w:rPr>
      </w:pPr>
      <w:r>
        <w:rPr>
          <w:rFonts w:ascii="Courier New" w:hAnsi="Courier New"/>
          <w:sz w:val="32"/>
          <w:lang w:val="en-US"/>
        </w:rPr>
        <w:t>Приложение</w:t>
      </w:r>
    </w:p>
    <w:p w:rsidR="00405CCE" w:rsidRDefault="00405CCE">
      <w:pPr>
        <w:ind w:firstLine="851"/>
        <w:jc w:val="center"/>
        <w:rPr>
          <w:rFonts w:ascii="Courier New" w:hAnsi="Courier New"/>
          <w:sz w:val="32"/>
          <w:lang w:val="en-US"/>
        </w:rPr>
      </w:pPr>
    </w:p>
    <w:p w:rsidR="00405CCE" w:rsidRDefault="00405CCE">
      <w:pPr>
        <w:ind w:firstLine="851"/>
        <w:jc w:val="center"/>
        <w:rPr>
          <w:rFonts w:ascii="Courier New" w:hAnsi="Courier New"/>
          <w:sz w:val="32"/>
          <w:lang w:val="en-US"/>
        </w:rPr>
      </w:pPr>
    </w:p>
    <w:p w:rsidR="00405CCE" w:rsidRDefault="00676773">
      <w:pPr>
        <w:ind w:firstLine="851"/>
        <w:jc w:val="center"/>
      </w:pPr>
      <w:r>
        <w:object w:dxaOrig="6105" w:dyaOrig="3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155.25pt" o:ole="">
            <v:imagedata r:id="rId4" o:title=""/>
          </v:shape>
          <o:OLEObject Type="Embed" ProgID="PBrush" ShapeID="_x0000_i1025" DrawAspect="Content" ObjectID="_1453466779" r:id="rId5"/>
        </w:object>
      </w:r>
    </w:p>
    <w:p w:rsidR="00405CCE" w:rsidRDefault="00405CCE">
      <w:pPr>
        <w:ind w:firstLine="851"/>
        <w:jc w:val="center"/>
      </w:pPr>
    </w:p>
    <w:p w:rsidR="00405CCE" w:rsidRDefault="00405CCE">
      <w:pPr>
        <w:ind w:firstLine="851"/>
        <w:jc w:val="center"/>
      </w:pPr>
    </w:p>
    <w:p w:rsidR="00405CCE" w:rsidRDefault="00405CCE">
      <w:pPr>
        <w:ind w:firstLine="851"/>
        <w:jc w:val="center"/>
      </w:pPr>
    </w:p>
    <w:p w:rsidR="00405CCE" w:rsidRDefault="00676773">
      <w:pPr>
        <w:ind w:firstLine="851"/>
        <w:jc w:val="center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object w:dxaOrig="6105" w:dyaOrig="3105">
          <v:shape id="_x0000_i1026" type="#_x0000_t75" style="width:305.25pt;height:155.25pt" o:ole="">
            <v:imagedata r:id="rId6" o:title=""/>
          </v:shape>
          <o:OLEObject Type="Embed" ProgID="PBrush" ShapeID="_x0000_i1026" DrawAspect="Content" ObjectID="_1453466780" r:id="rId7"/>
        </w:object>
      </w:r>
    </w:p>
    <w:p w:rsidR="00405CCE" w:rsidRDefault="00405CCE">
      <w:pPr>
        <w:ind w:firstLine="851"/>
        <w:jc w:val="center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jc w:val="center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jc w:val="center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jc w:val="center"/>
        <w:rPr>
          <w:rFonts w:ascii="Courier New" w:hAnsi="Courier New"/>
          <w:sz w:val="28"/>
          <w:lang w:val="en-US"/>
        </w:rPr>
      </w:pPr>
    </w:p>
    <w:p w:rsidR="00405CCE" w:rsidRDefault="00405CCE">
      <w:pPr>
        <w:ind w:firstLine="851"/>
        <w:jc w:val="center"/>
        <w:rPr>
          <w:rFonts w:ascii="Courier New" w:hAnsi="Courier New"/>
          <w:sz w:val="28"/>
          <w:lang w:val="en-US"/>
        </w:rPr>
      </w:pPr>
    </w:p>
    <w:p w:rsidR="00405CCE" w:rsidRDefault="00676773">
      <w:pPr>
        <w:ind w:firstLine="851"/>
        <w:jc w:val="center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object w:dxaOrig="6510" w:dyaOrig="3105">
          <v:shape id="_x0000_i1027" type="#_x0000_t75" style="width:325.5pt;height:155.25pt" o:ole="">
            <v:imagedata r:id="rId8" o:title=""/>
          </v:shape>
          <o:OLEObject Type="Embed" ProgID="PBrush" ShapeID="_x0000_i1027" DrawAspect="Content" ObjectID="_1453466781" r:id="rId9"/>
        </w:object>
      </w:r>
    </w:p>
    <w:p w:rsidR="00405CCE" w:rsidRDefault="00405CCE">
      <w:pPr>
        <w:ind w:firstLine="851"/>
        <w:jc w:val="center"/>
        <w:rPr>
          <w:rFonts w:ascii="Courier New" w:hAnsi="Courier New"/>
          <w:sz w:val="28"/>
          <w:lang w:val="en-US"/>
        </w:rPr>
      </w:pPr>
      <w:bookmarkStart w:id="0" w:name="_GoBack"/>
      <w:bookmarkEnd w:id="0"/>
    </w:p>
    <w:sectPr w:rsidR="00405CCE">
      <w:pgSz w:w="11906" w:h="16838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773"/>
    <w:rsid w:val="00405CCE"/>
    <w:rsid w:val="00676773"/>
    <w:rsid w:val="00C5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2ACA399-E21A-4372-87D3-CC5CB224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semiHidden/>
    <w:pPr>
      <w:spacing w:after="120"/>
      <w:ind w:left="283"/>
    </w:pPr>
  </w:style>
  <w:style w:type="paragraph" w:styleId="a7">
    <w:name w:val="Title"/>
    <w:basedOn w:val="a"/>
    <w:next w:val="a"/>
    <w:qFormat/>
    <w:pPr>
      <w:spacing w:before="120" w:after="120"/>
    </w:pPr>
    <w:rPr>
      <w:b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МІНІСТЕРСТВО ОСВІТИ УКРАЇНИ</dc:title>
  <dc:subject/>
  <dc:creator>Chaos</dc:creator>
  <cp:keywords/>
  <cp:lastModifiedBy>admin</cp:lastModifiedBy>
  <cp:revision>2</cp:revision>
  <dcterms:created xsi:type="dcterms:W3CDTF">2014-02-09T14:00:00Z</dcterms:created>
  <dcterms:modified xsi:type="dcterms:W3CDTF">2014-02-09T14:00:00Z</dcterms:modified>
</cp:coreProperties>
</file>