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A0" w:rsidRDefault="006354ED">
      <w:pPr>
        <w:pStyle w:val="H5"/>
        <w:spacing w:before="0" w:after="0"/>
        <w:ind w:firstLine="720"/>
        <w:rPr>
          <w:b w:val="0"/>
          <w:sz w:val="28"/>
        </w:rPr>
      </w:pPr>
      <w:r>
        <w:rPr>
          <w:b w:val="0"/>
          <w:sz w:val="28"/>
        </w:rPr>
        <w:t xml:space="preserve">Болото - участок земной поверхности, постоянно или большую часть года насыщенный водой и покрытый специфической болотной растительностью. Соответствующая экосистема характеризуется накоплением в верхних горизонтах субстрата мертвых неразложившихся растительных остатков, во временем превращающихся в торф. </w:t>
      </w:r>
    </w:p>
    <w:p w:rsidR="006822A0" w:rsidRDefault="006354ED">
      <w:pPr>
        <w:pStyle w:val="H5"/>
        <w:spacing w:before="0" w:after="0"/>
        <w:ind w:firstLine="720"/>
        <w:rPr>
          <w:b w:val="0"/>
          <w:sz w:val="28"/>
        </w:rPr>
      </w:pPr>
      <w:r>
        <w:rPr>
          <w:b w:val="0"/>
          <w:sz w:val="28"/>
        </w:rPr>
        <w:t xml:space="preserve">Болота возникают при зарастании озер, в результате переувлажнения почвы, при неглубоком залегании грунтовых вод и т.д. </w:t>
      </w:r>
    </w:p>
    <w:p w:rsidR="006822A0" w:rsidRDefault="006354ED">
      <w:pPr>
        <w:pStyle w:val="H5"/>
        <w:spacing w:before="0" w:after="0"/>
        <w:ind w:firstLine="720"/>
        <w:rPr>
          <w:b w:val="0"/>
          <w:sz w:val="28"/>
        </w:rPr>
      </w:pPr>
      <w:r>
        <w:rPr>
          <w:b w:val="0"/>
          <w:sz w:val="28"/>
        </w:rPr>
        <w:t xml:space="preserve">Различают верховые, низинные и переходные болота. По преобладающей растительности различают лесные, кустарничковые, травяные, моховые болота; по микрорельефу различают бугристые, плоские и выпуклые болота. </w:t>
      </w:r>
    </w:p>
    <w:p w:rsidR="006822A0" w:rsidRDefault="006354ED">
      <w:pPr>
        <w:pStyle w:val="H5"/>
        <w:spacing w:before="0" w:after="0"/>
        <w:ind w:firstLine="720"/>
        <w:outlineLvl w:val="9"/>
        <w:rPr>
          <w:b w:val="0"/>
          <w:sz w:val="28"/>
          <w:lang w:val="en-US"/>
        </w:rPr>
      </w:pPr>
      <w:r>
        <w:rPr>
          <w:b w:val="0"/>
          <w:sz w:val="28"/>
        </w:rPr>
        <w:t>Болотные почвы - почвы, формирующиеся в условиях длительного или постоянного избыточного увлажнения (заболачивания) под влаголюбивой болотной растительностью. Обычно болотные почвы формируются в лесной зоне умеренных поясов. После осушения на болотных почвах выращивают сельскохозяйственные культуры, добывают торф. Болотные почвы распространены в РФ, Белоруссии, Украине, Канаде, США, Бразилии, Аргентине, Индонезии и др. Болотные почвы подразделяются на торфяные и торфяно-глеевые</w:t>
      </w:r>
    </w:p>
    <w:p w:rsidR="006822A0" w:rsidRDefault="006354ED">
      <w:pPr>
        <w:pStyle w:val="H5"/>
        <w:spacing w:before="0" w:after="0"/>
        <w:ind w:firstLine="720"/>
        <w:outlineLvl w:val="9"/>
        <w:rPr>
          <w:b w:val="0"/>
          <w:sz w:val="28"/>
        </w:rPr>
      </w:pPr>
      <w:r>
        <w:rPr>
          <w:b w:val="0"/>
          <w:sz w:val="28"/>
        </w:rPr>
        <w:t xml:space="preserve">Болотные воды - воды, содержащиеся в болотах. Болотные воды обогащены природными органическими веществами. </w:t>
      </w:r>
    </w:p>
    <w:p w:rsidR="006822A0" w:rsidRDefault="006354ED">
      <w:pPr>
        <w:pStyle w:val="H5"/>
        <w:spacing w:before="0" w:after="0"/>
        <w:ind w:firstLine="720"/>
        <w:outlineLvl w:val="9"/>
        <w:rPr>
          <w:b w:val="0"/>
          <w:sz w:val="28"/>
        </w:rPr>
      </w:pPr>
      <w:r>
        <w:rPr>
          <w:b w:val="0"/>
          <w:sz w:val="28"/>
        </w:rPr>
        <w:t xml:space="preserve">Болотный массив - часть земной поверхности, занятая болотом, границы которой представляют замкнутый контур и проведены по линии нулевой глубины торфяной залежи. </w:t>
      </w:r>
    </w:p>
    <w:p w:rsidR="006822A0" w:rsidRDefault="0046040D">
      <w:pPr>
        <w:pStyle w:val="H5"/>
        <w:spacing w:before="0" w:after="0"/>
        <w:ind w:firstLine="720"/>
        <w:outlineLvl w:val="9"/>
        <w:rPr>
          <w:b w:val="0"/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.35pt;margin-top:140.4pt;width:260.4pt;height:181.3pt;z-index:-251658240;mso-wrap-edited:f;mso-position-horizontal:absolute;mso-position-horizontal-relative:text;mso-position-vertical:absolute;mso-position-vertical-relative:text" wrapcoords="-129 -185 -129 21600 21600 21600 21600 -185 -129 -185" o:allowincell="f" fillcolor="window">
            <v:imagedata r:id="rId4" o:title="31"/>
            <w10:wrap type="tight"/>
          </v:shape>
        </w:pict>
      </w:r>
      <w:r>
        <w:rPr>
          <w:b w:val="0"/>
          <w:noProof/>
          <w:snapToGrid/>
          <w:sz w:val="28"/>
        </w:rPr>
        <w:pict>
          <v:shape id="_x0000_s1026" type="#_x0000_t75" style="position:absolute;left:0;text-align:left;margin-left:0;margin-top:0;width:.1pt;height:.05pt;z-index:251657216;mso-position-horizontal:absolute;mso-position-horizontal-relative:text;mso-position-vertical:absolute;mso-position-vertical-relative:text" o:allowincell="f">
            <v:imagedata r:id="rId5"/>
            <w10:wrap type="topAndBottom"/>
          </v:shape>
        </w:pict>
      </w:r>
      <w:r w:rsidR="006354ED">
        <w:rPr>
          <w:b w:val="0"/>
          <w:sz w:val="28"/>
        </w:rPr>
        <w:t xml:space="preserve">Болотный микроландшафт - часть болотного массива, однородная по характеру растительного покрова, микрорельефу поверхности и водно-физическим свойствам деятельного горизонта и представленная одной растительной ассоциацией, группой близких по флористическому составу и структуре растительных ассоциаций или комплексом различных растительных ассоциаций, закономерно чередующихся в пространстве. </w:t>
      </w:r>
    </w:p>
    <w:p w:rsidR="006822A0" w:rsidRDefault="006822A0">
      <w:pPr>
        <w:ind w:firstLine="720"/>
        <w:rPr>
          <w:sz w:val="28"/>
        </w:rPr>
      </w:pPr>
    </w:p>
    <w:p w:rsidR="006822A0" w:rsidRDefault="006822A0">
      <w:pPr>
        <w:ind w:firstLine="720"/>
        <w:rPr>
          <w:sz w:val="28"/>
          <w:lang w:val="en-US"/>
        </w:rPr>
      </w:pP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Болота по своим гидрологическим свойствам отличаются и от водоемов, и от суходолов, однако резкой границы между болотом и суходолом, а также между болотом и озером провести нельзя, как нельзя провести резкой границы между человеком среднего возраста и стариком – переход осуществляется постепенно. Гидрологически болото характеризуется двояко: это или озеро, но со связанной водой, или суша, но содержащая более 90% воды и менее 10% сухого вещества. 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Эта двойственная природа болот вызывает интерес к ним специалистов многих научных дисциплин (болотоведов, геоботаников, почвоведов, геологов, гидрологов, гидрогеологов, географов, экологов, мелиораторов и др.). Этим же в основном и объясняется большое количество определений понятия «болото». Наиболее емкое из них и отражающее суть болотообразовательного процесса, следующее: «...болото есть растущий торфяник». </w:t>
      </w:r>
    </w:p>
    <w:p w:rsidR="006822A0" w:rsidRDefault="006354ED">
      <w:pPr>
        <w:ind w:firstLine="720"/>
        <w:rPr>
          <w:sz w:val="28"/>
        </w:rPr>
      </w:pPr>
      <w:r>
        <w:rPr>
          <w:sz w:val="28"/>
        </w:rPr>
        <w:t>Его характеристики: 1) обильное застойное или слабопроточное увлажнение верхних горизонтов почвогрунтов; 2) специфическая болотная растительность с господством видов, приспособленных к условиям обильного увлажнения и недостатка кислорода в почвенном субстрате; 3) процесс накопления торфа и толщина отложившегося торфа такова, что живые корни основной массы растений не достигают подстилающего минерального грунта»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>Болото рассматривается как своеобразный живой организм, который, пока происходит процесс торфонакопления, растет и развивается, увеличиваясь в размерах. Прекращается процесс торфонакопления, и болото «умирает», превращается в торфяник (месторождение торфа).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>Процессы водообмена и физические закономерности движения воды на болотах изучает гидрология болот. Исследуются сток и испарения с болот, водный баланс болотных массивов, их водно-тепловой режим.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По характеру растительности, местоположению и режиму питания различают болота низинные (эвтрофные), верховые (олиготрофные) и переходные (мезотрофные). 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Низинные болота обычно располагаются по долинам рек, берегам озер; к ним близко подходят грунтовые воды, богатые минеральными солями; растительность на них, как правило, богатая (разные виды осок, рогоз широколистный, тростник обыкновенный, белокрыльник болотный, зеленые мхи, ольха серая и другие виды). 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Верховые болота на территории нашей страны по площади и запасам торфа преобладают над всеми другими типами болот (40% всех торфяных болот мира). На верховых болотах растительность отделена от почвы уже накопившимся слоем торфа; скудное минеральное питание она получает только с атмосферными осадками, причем осадки преобладают над испарением; вода удерживается и накапливается сфагновыми мхами; грунтовые воды располагаются близко к поверхности. Мощность торфяного слоя на верховом болоте может достигать 3–4 м и даже больше. Обычно по мере накопления торфа низинное болото постепенно превращается в верховое. При этом торфяная залежь растет медленно – в среднем на 1 мм в год. 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Целый ряд промежуточных болотных форм, встречающихся в природе, получил общее название переходных болот. </w:t>
      </w:r>
    </w:p>
    <w:p w:rsidR="006822A0" w:rsidRDefault="006822A0">
      <w:pPr>
        <w:ind w:firstLine="720"/>
        <w:jc w:val="both"/>
        <w:rPr>
          <w:sz w:val="28"/>
        </w:rPr>
      </w:pP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Торфяная залежь болот разделяется на верхний (деятельный) и нижний (инертный) горизонты, различающиеся по водно-физическим свойствам. Высокая водопроводимость деятельного слоя обуславливает его особую роль во всех гидрологических процессах. Доля стока с верховых болот через деятельный горизонт составляет до 99% от общего стока. Именно в этом горизонте наиболее активно протекают процессы влаго- и теплообмена с окружающей средой, и в первую очередь с атмосферой. Поэтому так важно изучение водно-физических свойств именно этого горизонта. </w:t>
      </w:r>
    </w:p>
    <w:p w:rsidR="006822A0" w:rsidRDefault="006354ED">
      <w:pPr>
        <w:pStyle w:val="a3"/>
        <w:ind w:firstLine="720"/>
      </w:pPr>
      <w:r>
        <w:t>Разработана классификация однородных по строению и генезису участков болот. Эти болотные микроландшафты однородны по характеру растительного покрова, микрорельефу поверхности, физическим свойствам верхних горизонтов торфяной залежи и водному режиму.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По характеру растительного покрова, отражающему условия среды обитания растений, можно судить об их водно-минеральном питании, уровне воды относительно поверхности болота и проточности, о тепловом режиме, что одновременно является характеристикой гидрологического режима данного болотного микроландшафта. 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Водный и тепловой режимы болотных микроландшафтов хорошо коррелируют с метеорологическим режимом даже на прилегающих к ним суходолах. Поэтому по полученным на суходольных метеостанциях данным можно рассчитать уровень болотных вод, температуру торфяной залежи, теплопоток, промерзание, испарение и сток с болота. 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 xml:space="preserve">В системе Гидрометеослужбы на болотных станциях и постах, расположенных в разных болотных зонах на естественных и осушенных массивах, ведутся стационарные наблюдения за: </w:t>
      </w:r>
    </w:p>
    <w:p w:rsidR="006822A0" w:rsidRDefault="006354ED">
      <w:pPr>
        <w:pStyle w:val="2"/>
      </w:pPr>
      <w:r>
        <w:t xml:space="preserve">– уровнями воды на внутриболотных озерах; </w:t>
      </w:r>
      <w:r>
        <w:br/>
        <w:t xml:space="preserve">– стоком воды ручьев и рек, впадающих в болото и вытекающих из него; </w:t>
      </w:r>
      <w:r>
        <w:br/>
        <w:t xml:space="preserve">– испарением с основных болотных микроландшафтов и внутриболотных озер; </w:t>
      </w:r>
      <w:r>
        <w:br/>
        <w:t xml:space="preserve">– температурным режимом торфяной залежи; </w:t>
      </w:r>
      <w:r>
        <w:br/>
        <w:t xml:space="preserve">– промерзанием и оттаиванием торфяной залежи в различных болотных микроландшафтах; </w:t>
      </w:r>
      <w:r>
        <w:br/>
        <w:t xml:space="preserve">– осадками и снежным покровом; </w:t>
      </w:r>
      <w:r>
        <w:br/>
        <w:t xml:space="preserve">– метеорологическим режимом болота и прилегающего к нему суходола; </w:t>
      </w:r>
      <w:r>
        <w:br/>
        <w:t xml:space="preserve">– составляющими радиационного, теплового и водного балансов болота; </w:t>
      </w:r>
      <w:r>
        <w:br/>
        <w:t xml:space="preserve">– химическим составом болотных вод; </w:t>
      </w:r>
      <w:r>
        <w:br/>
        <w:t xml:space="preserve">– изменением болотных микроландшафтов под влиянием естественных процессов и антропогенного воздействия; </w:t>
      </w:r>
      <w:r>
        <w:br/>
        <w:t>– колебанием поверхности болота.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>На всех изучаемых массивах исследуются водно-физические свойства деятельного слоя торфяной залежи (коэффициенты фильтрации, водоотдачи и подъема уровня, капиллярные свойства, плотность сухого вещества). На осушенных для сельскохозяйственного использования болотах ведутся также агрометеорологические наблюдения и микроклиматические съемки.</w:t>
      </w:r>
    </w:p>
    <w:p w:rsidR="006822A0" w:rsidRDefault="006354ED">
      <w:pPr>
        <w:pStyle w:val="a3"/>
        <w:ind w:firstLine="720"/>
      </w:pPr>
      <w:r>
        <w:t xml:space="preserve">Результаты, полученные при исследованиях обширных заболоченных территорий на основе ландшафтно-гидрологического подхода, распространяются на аналогичные микроландшафты неисследованных болотных массивов, в первую очередь в слабо заселенных и труднодоступных регионах, таких как Западная Сибирь. </w:t>
      </w:r>
    </w:p>
    <w:p w:rsidR="006822A0" w:rsidRDefault="006354ED">
      <w:pPr>
        <w:ind w:firstLine="720"/>
        <w:jc w:val="both"/>
        <w:rPr>
          <w:sz w:val="28"/>
        </w:rPr>
      </w:pPr>
      <w:r>
        <w:rPr>
          <w:sz w:val="28"/>
        </w:rPr>
        <w:t>Материалы исследований строения и режима заболоченных территорий послужили надежной основой для гидрологического обоснования проектов обустройства нефтяных и газовых месторождений Западной Сибири.</w:t>
      </w:r>
    </w:p>
    <w:p w:rsidR="006822A0" w:rsidRDefault="006822A0">
      <w:pPr>
        <w:ind w:firstLine="720"/>
        <w:rPr>
          <w:sz w:val="28"/>
        </w:rPr>
      </w:pPr>
      <w:bookmarkStart w:id="0" w:name="_GoBack"/>
      <w:bookmarkEnd w:id="0"/>
    </w:p>
    <w:sectPr w:rsidR="006822A0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4ED"/>
    <w:rsid w:val="0046040D"/>
    <w:rsid w:val="006354ED"/>
    <w:rsid w:val="0068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087EDA-8AE1-4287-A809-4D3958A7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5">
    <w:name w:val="H5"/>
    <w:basedOn w:val="a"/>
    <w:next w:val="a"/>
    <w:pPr>
      <w:keepNext/>
      <w:spacing w:before="100" w:after="100"/>
      <w:outlineLvl w:val="5"/>
    </w:pPr>
    <w:rPr>
      <w:b/>
      <w:snapToGrid w:val="0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images/space.gi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7818</CharactersWithSpaces>
  <SharedDoc>false</SharedDoc>
  <HLinks>
    <vt:vector size="6" baseType="variant">
      <vt:variant>
        <vt:i4>74449993</vt:i4>
      </vt:variant>
      <vt:variant>
        <vt:i4>-1</vt:i4>
      </vt:variant>
      <vt:variant>
        <vt:i4>1027</vt:i4>
      </vt:variant>
      <vt:variant>
        <vt:i4>1</vt:i4>
      </vt:variant>
      <vt:variant>
        <vt:lpwstr>C:\Мои документы\31.jpeg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cp:lastModifiedBy>admin</cp:lastModifiedBy>
  <cp:revision>2</cp:revision>
  <cp:lastPrinted>2004-03-17T10:46:00Z</cp:lastPrinted>
  <dcterms:created xsi:type="dcterms:W3CDTF">2014-02-03T08:58:00Z</dcterms:created>
  <dcterms:modified xsi:type="dcterms:W3CDTF">2014-02-03T08:58:00Z</dcterms:modified>
</cp:coreProperties>
</file>