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17" w:rsidRDefault="00B0008F">
      <w:pPr>
        <w:pStyle w:val="3"/>
        <w:jc w:val="both"/>
        <w:rPr>
          <w:lang w:val="uk-UA"/>
        </w:rPr>
      </w:pPr>
      <w:bookmarkStart w:id="0" w:name="_Ref499888032"/>
      <w:r>
        <w:rPr>
          <w:lang w:val="uk-UA"/>
        </w:rPr>
        <w:t>ОРГАНИ ДІЗНАННЯ.</w:t>
      </w:r>
      <w:bookmarkEnd w:id="0"/>
    </w:p>
    <w:p w:rsidR="00CC2D17" w:rsidRDefault="00CC2D17">
      <w:pPr>
        <w:ind w:left="426" w:right="-766" w:hanging="426"/>
        <w:jc w:val="both"/>
        <w:rPr>
          <w:u w:val="single"/>
        </w:rPr>
      </w:pPr>
    </w:p>
    <w:p w:rsidR="00CC2D17" w:rsidRDefault="00B0008F">
      <w:pPr>
        <w:ind w:left="426" w:right="-766" w:hanging="426"/>
        <w:jc w:val="both"/>
        <w:rPr>
          <w:u w:val="single"/>
        </w:rPr>
      </w:pPr>
      <w:r>
        <w:rPr>
          <w:u w:val="single"/>
        </w:rPr>
        <w:t>План.</w:t>
      </w:r>
    </w:p>
    <w:p w:rsidR="00CC2D17" w:rsidRDefault="00B0008F">
      <w:pPr>
        <w:numPr>
          <w:ilvl w:val="0"/>
          <w:numId w:val="1"/>
        </w:numPr>
        <w:ind w:right="-766"/>
        <w:jc w:val="both"/>
      </w:pPr>
      <w:r>
        <w:t>Загальне поняття про дізнання.</w:t>
      </w:r>
    </w:p>
    <w:p w:rsidR="00CC2D17" w:rsidRDefault="00B0008F">
      <w:pPr>
        <w:numPr>
          <w:ilvl w:val="0"/>
          <w:numId w:val="1"/>
        </w:numPr>
        <w:ind w:right="-766"/>
        <w:jc w:val="both"/>
      </w:pPr>
      <w:r>
        <w:t>Система органів дізнання в Україні.</w:t>
      </w:r>
    </w:p>
    <w:p w:rsidR="00CC2D17" w:rsidRDefault="00B0008F">
      <w:pPr>
        <w:numPr>
          <w:ilvl w:val="0"/>
          <w:numId w:val="1"/>
        </w:numPr>
        <w:ind w:right="-766"/>
        <w:jc w:val="both"/>
      </w:pPr>
      <w:r>
        <w:t>Повноваження органів дізнання.</w:t>
      </w:r>
    </w:p>
    <w:p w:rsidR="00CC2D17" w:rsidRDefault="00CC2D17">
      <w:pPr>
        <w:jc w:val="both"/>
      </w:pPr>
    </w:p>
    <w:p w:rsidR="00CC2D17" w:rsidRDefault="00B0008F">
      <w:pPr>
        <w:pStyle w:val="a3"/>
      </w:pPr>
      <w:r>
        <w:t>1. Попереднє розслідування – це діяльність спеціально уповноважених органів держави по виявленні злочинів і осіб, які їх вчинили, збору, перевірці, всебічному, повному і об’єктивному дослідженні і оцінці доказів, виявленню причин і умов вчинення злочинів, притягненню винного до відповідальності.</w:t>
      </w:r>
    </w:p>
    <w:p w:rsidR="00CC2D17" w:rsidRDefault="00B0008F">
      <w:pPr>
        <w:pStyle w:val="a3"/>
      </w:pPr>
      <w:r>
        <w:t>Правову основу попереднього розслідування кримінальної справи становлять Конституція України, Кримінальний та Кримінально-процесуальний кодекси, Закон України “Про оперативно-розшукову діяльність”, інші нормативно-правові акти.</w:t>
      </w:r>
    </w:p>
    <w:p w:rsidR="00CC2D17" w:rsidRDefault="00B0008F">
      <w:pPr>
        <w:ind w:right="-694" w:firstLine="900"/>
        <w:jc w:val="both"/>
      </w:pPr>
      <w:r>
        <w:t xml:space="preserve">Попереднє розслідування поділяється на два види – дізнання і попереднє слідство. Дізнання – це сукупність оперативно-розшукових і процесуальних (слідчих) дій, які здійснюються спеціально уповноваженими на це  органами і посадовими особами з метою своєчасного виявлення і фіксації слідів злочину та встановлення осіб, які його вчинили, а також для попередження і ліквідації суспільно-небезпечного діяння. </w:t>
      </w:r>
    </w:p>
    <w:p w:rsidR="00CC2D17" w:rsidRDefault="00CC2D17">
      <w:pPr>
        <w:ind w:right="-694" w:firstLine="900"/>
        <w:jc w:val="both"/>
      </w:pPr>
    </w:p>
    <w:p w:rsidR="00CC2D17" w:rsidRDefault="00B0008F">
      <w:pPr>
        <w:ind w:right="-694" w:firstLine="900"/>
        <w:jc w:val="both"/>
      </w:pPr>
      <w:r>
        <w:t>2. Органами дізнання є: міліція; податкова міліція; органи безпеки; командири військових частин, з’єднань, начальники військових установ; митні органи; начальники установ виконання покарань, слідчих ізоляторів, ЛТП і ВТП; органи державного пожежного нагляду; органи прикордонної охорони; капітани морських суден, що знаходяться в далекому плаванні.</w:t>
      </w:r>
    </w:p>
    <w:p w:rsidR="00CC2D17" w:rsidRDefault="00B0008F">
      <w:pPr>
        <w:pStyle w:val="a3"/>
      </w:pPr>
      <w:r>
        <w:t>Командири військових частин, з’єднань, начальники військових установ проводять дізнання у справах про злочини, вчинені військовослужбовцями і військовозобов’язаними під час проходження ними зборів, а також у справах про злочини, вчинені працівниками Збройних Сил в зв’язку з виконанням службових обов’язків в розташуванні частини, з’єднання, установи.</w:t>
      </w:r>
    </w:p>
    <w:p w:rsidR="00CC2D17" w:rsidRDefault="00B0008F">
      <w:pPr>
        <w:ind w:right="-694" w:firstLine="900"/>
        <w:jc w:val="both"/>
      </w:pPr>
      <w:r>
        <w:t>Органи безпеки проводять дізнання у справах про особливо небезпечні державні та інші злочини, віднесені законом до їх відання.</w:t>
      </w:r>
    </w:p>
    <w:p w:rsidR="00CC2D17" w:rsidRDefault="00B0008F">
      <w:pPr>
        <w:ind w:right="-694" w:firstLine="900"/>
        <w:jc w:val="both"/>
      </w:pPr>
      <w:r>
        <w:t>Начальники установ виконання покарань, слідчих ізоляторів, ЛТП і ВТП уповноважені проводити дізнання по злочинах, вчинених у ВТУ засудженими та іншими особами, а також по злочинах проти встановленого порядку несення служби, вчинених працівниками ВТУ як у межах, так і поза межами установи.</w:t>
      </w:r>
    </w:p>
    <w:p w:rsidR="00CC2D17" w:rsidRDefault="00B0008F">
      <w:pPr>
        <w:ind w:right="-694" w:firstLine="900"/>
        <w:jc w:val="both"/>
      </w:pPr>
      <w:r>
        <w:t>Митні органи проводять дізнання в справах про контрабанду.</w:t>
      </w:r>
    </w:p>
    <w:p w:rsidR="00CC2D17" w:rsidRDefault="00B0008F">
      <w:pPr>
        <w:ind w:right="-694" w:firstLine="900"/>
        <w:jc w:val="both"/>
      </w:pPr>
      <w:r>
        <w:t>Органи державного пожежного нагляду проводять дізнання у справах про пожежі і порушення правил пожежної безпеки.</w:t>
      </w:r>
    </w:p>
    <w:p w:rsidR="00CC2D17" w:rsidRDefault="00B0008F">
      <w:pPr>
        <w:ind w:right="-694" w:firstLine="900"/>
        <w:jc w:val="both"/>
      </w:pPr>
      <w:r>
        <w:t>Органи прикордонної охорони – це підрозділи прикордонних військ, які мають завданням охорону державного кордону України, проводять дізнання у справах про порушення державного кордону.</w:t>
      </w:r>
    </w:p>
    <w:p w:rsidR="00CC2D17" w:rsidRDefault="00B0008F">
      <w:pPr>
        <w:ind w:right="-694" w:firstLine="900"/>
        <w:jc w:val="both"/>
      </w:pPr>
      <w:r>
        <w:t>Капітани морських суден, що знаходяться в далекому плаванні, проводять дізнання у справах про злочини, вчинені на судні.</w:t>
      </w:r>
    </w:p>
    <w:p w:rsidR="00CC2D17" w:rsidRDefault="00B0008F">
      <w:pPr>
        <w:ind w:right="-694" w:firstLine="900"/>
        <w:jc w:val="both"/>
      </w:pPr>
      <w:r>
        <w:t>Податкова міліція проводить дізнання у справах про ухилення від сплати податків, у справах про приховування валютної виручки.</w:t>
      </w:r>
    </w:p>
    <w:p w:rsidR="00CC2D17" w:rsidRDefault="00B0008F">
      <w:pPr>
        <w:ind w:right="-694" w:firstLine="900"/>
        <w:jc w:val="both"/>
      </w:pPr>
      <w:r>
        <w:t>Найбільший об’єм роботи по розслідуванні злочинів серед інших органів дізнання виконує міліція. Вона проводить дізнання у справах про будь-які злочини, якщо їх розслідування не віднесено до компетенції іншого органу дізнання.</w:t>
      </w:r>
    </w:p>
    <w:p w:rsidR="00CC2D17" w:rsidRDefault="00CC2D17">
      <w:pPr>
        <w:ind w:right="-694" w:firstLine="900"/>
        <w:jc w:val="both"/>
      </w:pPr>
    </w:p>
    <w:p w:rsidR="00CC2D17" w:rsidRDefault="00B0008F">
      <w:pPr>
        <w:ind w:right="-694" w:firstLine="900"/>
        <w:jc w:val="both"/>
      </w:pPr>
      <w:r>
        <w:t>3. При наявності ознак злочину, який не є тяжким, орган дізнання порушує кримінальну справу і, керуючись правилами кримінально-процесуального закону, проводить слідчі дії  до встановлення особи, яка його вчинила. Після цього орган дізнання, дотримуючись строків, не більше 10 днів, починаючи з моменту встановлення особи, яка вчинила злочин, складає постанову про передачу справи слідчому, яку затверджує прокурор. Якщо така особа не встановлена, дізнання призупиняється тільки після проведення всіх необхідних і можливих дій для встановлення особи злочинця.</w:t>
      </w:r>
    </w:p>
    <w:p w:rsidR="00CC2D17" w:rsidRDefault="00B0008F">
      <w:pPr>
        <w:ind w:right="-694" w:firstLine="900"/>
        <w:jc w:val="both"/>
      </w:pPr>
      <w:r>
        <w:t>У випадку порушення справи про важкий злочин, орган дізнання повинен передати її слідчому через прокурора, після виконання всіх невідкладних слідчих дій, в строк не більше 10 днів з моменту порушення справи. Якщо особа злочинця не встановлена, орган дізнання продовжує проводити оперативно-розшукові дії і повідомляє слідчого про їх результати.</w:t>
      </w:r>
    </w:p>
    <w:p w:rsidR="00CC2D17" w:rsidRDefault="00B0008F">
      <w:pPr>
        <w:ind w:right="-694" w:firstLine="900"/>
        <w:jc w:val="both"/>
      </w:pPr>
      <w:r>
        <w:t>Орган дізнання має право затримати особу, підозрювану у вчиненні злочину, за який може бути призначено покарання у вигляді позбавлення волі лише при наявності однієї з таких підстав:</w:t>
      </w:r>
    </w:p>
    <w:p w:rsidR="00CC2D17" w:rsidRDefault="00B0008F">
      <w:pPr>
        <w:numPr>
          <w:ilvl w:val="0"/>
          <w:numId w:val="2"/>
        </w:numPr>
        <w:ind w:right="-694"/>
        <w:jc w:val="both"/>
      </w:pPr>
      <w:r>
        <w:t>коли цю особу застали при  вчиненні злочину або безпосередньо після його вчинення;</w:t>
      </w:r>
    </w:p>
    <w:p w:rsidR="00CC2D17" w:rsidRDefault="00B0008F">
      <w:pPr>
        <w:numPr>
          <w:ilvl w:val="0"/>
          <w:numId w:val="2"/>
        </w:numPr>
        <w:ind w:right="-694"/>
        <w:jc w:val="both"/>
      </w:pPr>
      <w:r>
        <w:t>коли очевидці, в т.ч. потерпілі, прямо вкажуть на дану особу, що саме вона вчинила злочин;</w:t>
      </w:r>
    </w:p>
    <w:p w:rsidR="00CC2D17" w:rsidRDefault="00B0008F">
      <w:pPr>
        <w:numPr>
          <w:ilvl w:val="0"/>
          <w:numId w:val="2"/>
        </w:numPr>
        <w:ind w:right="-694"/>
        <w:jc w:val="both"/>
      </w:pPr>
      <w:r>
        <w:t>коли на підозрюваному або на його одягу, при ньому або в його житлі буде виявлено явні сліди злочину.</w:t>
      </w:r>
    </w:p>
    <w:p w:rsidR="00CC2D17" w:rsidRDefault="00B0008F">
      <w:pPr>
        <w:ind w:right="-694" w:firstLine="900"/>
        <w:jc w:val="both"/>
      </w:pPr>
      <w:r>
        <w:t>Затримання підозрюваного можливе лише після порушення кримінальної справи. Затримання проводиться з метою з’ясування причетності особи до злочину і вирішення питання про застосування до неї запобіжного заходу у вигляді взяття під варту.</w:t>
      </w:r>
    </w:p>
    <w:p w:rsidR="00CC2D17" w:rsidRDefault="00B0008F">
      <w:pPr>
        <w:ind w:right="-694" w:firstLine="900"/>
        <w:jc w:val="both"/>
      </w:pPr>
      <w:r>
        <w:t xml:space="preserve">Нагляд за діяльністю органів дізнання і осіб, які проводять дізнання здійснює прокуратура. </w:t>
      </w:r>
    </w:p>
    <w:p w:rsidR="00CC2D17" w:rsidRDefault="00B0008F">
      <w:pPr>
        <w:ind w:right="-694" w:firstLine="900"/>
        <w:jc w:val="both"/>
      </w:pPr>
      <w:r>
        <w:t>При здійсненні слідчих дій по встановленні і фіксації слідів злочину, орган дізнання проводить: огляд, обшук, виїмку, затримання і допит підозрюваних, допит потерпілих і свідків в суворій відповідності до вимог кримінально-процесуального законодавства.</w:t>
      </w:r>
    </w:p>
    <w:p w:rsidR="00CC2D17" w:rsidRDefault="00CC2D17">
      <w:pPr>
        <w:ind w:right="-694" w:firstLine="900"/>
        <w:jc w:val="both"/>
      </w:pPr>
    </w:p>
    <w:p w:rsidR="00CC2D17" w:rsidRDefault="00B0008F">
      <w:pPr>
        <w:ind w:right="-694" w:firstLine="900"/>
        <w:jc w:val="both"/>
      </w:pPr>
      <w:r>
        <w:t>КОНТРОЛЬНІ ПИТАННЯ:</w:t>
      </w:r>
    </w:p>
    <w:p w:rsidR="00CC2D17" w:rsidRDefault="00CC2D17">
      <w:pPr>
        <w:ind w:right="-694" w:firstLine="900"/>
        <w:jc w:val="both"/>
      </w:pPr>
    </w:p>
    <w:p w:rsidR="00CC2D17" w:rsidRDefault="00B0008F">
      <w:pPr>
        <w:pStyle w:val="a3"/>
        <w:numPr>
          <w:ilvl w:val="0"/>
          <w:numId w:val="3"/>
        </w:numPr>
      </w:pPr>
      <w:r>
        <w:t>Що таке попереднє розслідування?</w:t>
      </w:r>
    </w:p>
    <w:p w:rsidR="00CC2D17" w:rsidRDefault="00B0008F">
      <w:pPr>
        <w:numPr>
          <w:ilvl w:val="0"/>
          <w:numId w:val="3"/>
        </w:numPr>
        <w:ind w:right="-694"/>
        <w:jc w:val="both"/>
      </w:pPr>
      <w:r>
        <w:t>Що таке дізнання?</w:t>
      </w:r>
    </w:p>
    <w:p w:rsidR="00CC2D17" w:rsidRDefault="00B0008F">
      <w:pPr>
        <w:numPr>
          <w:ilvl w:val="0"/>
          <w:numId w:val="3"/>
        </w:numPr>
        <w:ind w:right="-694"/>
        <w:jc w:val="both"/>
      </w:pPr>
      <w:r>
        <w:t>Які є органи дізнання?</w:t>
      </w:r>
    </w:p>
    <w:p w:rsidR="00CC2D17" w:rsidRDefault="00B0008F">
      <w:pPr>
        <w:numPr>
          <w:ilvl w:val="0"/>
          <w:numId w:val="3"/>
        </w:numPr>
        <w:ind w:right="-694"/>
        <w:jc w:val="both"/>
      </w:pPr>
      <w:r>
        <w:t>В які строки проводиться дізнання?</w:t>
      </w:r>
    </w:p>
    <w:p w:rsidR="00CC2D17" w:rsidRDefault="00B0008F">
      <w:pPr>
        <w:numPr>
          <w:ilvl w:val="0"/>
          <w:numId w:val="3"/>
        </w:numPr>
        <w:ind w:right="-694"/>
        <w:jc w:val="both"/>
      </w:pPr>
      <w:r>
        <w:t>Хто виконує найбільший об’єм роботи по розслідуванні злочинів?</w:t>
      </w:r>
    </w:p>
    <w:p w:rsidR="00CC2D17" w:rsidRDefault="00B0008F">
      <w:r>
        <w:t>В яких випадках може бути затримана особа, підозрювана у вчиненні злочину?</w:t>
      </w:r>
      <w:bookmarkStart w:id="1" w:name="_GoBack"/>
      <w:bookmarkEnd w:id="1"/>
    </w:p>
    <w:sectPr w:rsidR="00CC2D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C0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9EC090D"/>
    <w:multiLevelType w:val="hybridMultilevel"/>
    <w:tmpl w:val="95BCD81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5011FE0"/>
    <w:multiLevelType w:val="hybridMultilevel"/>
    <w:tmpl w:val="22F4362A"/>
    <w:lvl w:ilvl="0" w:tplc="FFFFFFFF">
      <w:start w:val="3"/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08F"/>
    <w:rsid w:val="001654D4"/>
    <w:rsid w:val="00B0008F"/>
    <w:rsid w:val="00C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2A6F-A33E-45E7-81E9-53EC2B14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right="-694" w:firstLine="900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 ДІЗНАННЯ</vt:lpstr>
    </vt:vector>
  </TitlesOfParts>
  <Manager>Право. Міжнародні відносини</Manager>
  <Company> Право. Міжнародні відносини</Company>
  <LinksUpToDate>false</LinksUpToDate>
  <CharactersWithSpaces>5206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 ДІЗНАННЯ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2014-03-29T10:37:00Z</dcterms:created>
  <dcterms:modified xsi:type="dcterms:W3CDTF">2014-03-29T10:37:00Z</dcterms:modified>
  <cp:category>Право. Міжнародні відносини</cp:category>
</cp:coreProperties>
</file>