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C82" w:rsidRDefault="00003C82">
      <w:pPr>
        <w:widowControl w:val="0"/>
        <w:spacing w:before="120"/>
        <w:jc w:val="center"/>
        <w:rPr>
          <w:color w:val="000000"/>
          <w:sz w:val="32"/>
          <w:szCs w:val="32"/>
        </w:rPr>
      </w:pPr>
      <w:r>
        <w:rPr>
          <w:rStyle w:val="a3"/>
          <w:color w:val="000000"/>
          <w:sz w:val="32"/>
          <w:szCs w:val="32"/>
        </w:rPr>
        <w:t>Библейские представления и развитие естествознания</w:t>
      </w:r>
      <w:r>
        <w:rPr>
          <w:color w:val="000000"/>
          <w:sz w:val="32"/>
          <w:szCs w:val="32"/>
        </w:rPr>
        <w:t xml:space="preserve"> </w:t>
      </w:r>
    </w:p>
    <w:p w:rsidR="00003C82" w:rsidRDefault="00003C82">
      <w:pPr>
        <w:widowControl w:val="0"/>
        <w:spacing w:before="120"/>
        <w:ind w:firstLine="567"/>
        <w:jc w:val="both"/>
        <w:rPr>
          <w:color w:val="000000"/>
          <w:sz w:val="24"/>
          <w:szCs w:val="24"/>
        </w:rPr>
      </w:pPr>
      <w:r>
        <w:rPr>
          <w:color w:val="000000"/>
          <w:sz w:val="24"/>
          <w:szCs w:val="24"/>
        </w:rPr>
        <w:t>Аруцев Александр Артемьевич, Ермолаев Борис Валерьевич, Кутателадзе Ираклий Отарович, Слуцкий Михаил Семенович</w:t>
      </w:r>
    </w:p>
    <w:p w:rsidR="00003C82" w:rsidRDefault="00003C82">
      <w:pPr>
        <w:widowControl w:val="0"/>
        <w:spacing w:before="120"/>
        <w:ind w:firstLine="567"/>
        <w:jc w:val="both"/>
        <w:rPr>
          <w:color w:val="000000"/>
          <w:sz w:val="24"/>
          <w:szCs w:val="24"/>
        </w:rPr>
      </w:pPr>
      <w:r>
        <w:rPr>
          <w:color w:val="000000"/>
          <w:sz w:val="24"/>
          <w:szCs w:val="24"/>
        </w:rPr>
        <w:t xml:space="preserve">Примирить библейскую картину творения с эволюционными взглядами современной науки не столь сложно, если провести между ними четкое разделение. Библия символически выражает связь природного мира с Творцом, а наука непосредственно описывает природу, отвлекаясь от существования этой связи. Но не теряет ли от этого сама наука? </w:t>
      </w:r>
    </w:p>
    <w:p w:rsidR="00003C82" w:rsidRDefault="00003C82">
      <w:pPr>
        <w:widowControl w:val="0"/>
        <w:spacing w:before="120"/>
        <w:ind w:firstLine="567"/>
        <w:jc w:val="both"/>
        <w:rPr>
          <w:color w:val="000000"/>
          <w:sz w:val="24"/>
          <w:szCs w:val="24"/>
        </w:rPr>
      </w:pPr>
      <w:r>
        <w:rPr>
          <w:color w:val="000000"/>
          <w:sz w:val="24"/>
          <w:szCs w:val="24"/>
        </w:rPr>
        <w:t xml:space="preserve">Мысль о том, что природный мир не существовал изначально, но был создан Творцом рядом последовательных актов творения, стимулирует глубокие научные идеи. В космологии она привела к открытию "антропного принципа", согласно которому законы природы и вся Вселенная устроены так, как будто они были специально созданы для появления человека. Небольшие изменения в законах микромира сделали бы невозможным появление атомов. Существующие законы электрического взаимодействия позволили возникнуть сложным молекулярным структурам. Закон всемирного тяготения гарантирует возникновение и устойчивость Солнечной системы, обеспечивающей нужные климатические условия Земле. </w:t>
      </w:r>
    </w:p>
    <w:p w:rsidR="00003C82" w:rsidRDefault="00003C82">
      <w:pPr>
        <w:widowControl w:val="0"/>
        <w:spacing w:before="120"/>
        <w:ind w:firstLine="567"/>
        <w:jc w:val="both"/>
        <w:rPr>
          <w:color w:val="000000"/>
          <w:sz w:val="24"/>
          <w:szCs w:val="24"/>
        </w:rPr>
      </w:pPr>
      <w:r>
        <w:rPr>
          <w:color w:val="000000"/>
          <w:sz w:val="24"/>
          <w:szCs w:val="24"/>
        </w:rPr>
        <w:t xml:space="preserve">Конечно, признание учеными "антропного принципа" не означает их уверенности в том, что мир был сотворен, а лишь в том, что изучаемая наукой Вселенная устроена так, как если бы она создавалась специально для того, чтобы в ней мог существовать человек. Этот факт допускает различные мировоззренческие интерпретации. </w:t>
      </w:r>
    </w:p>
    <w:p w:rsidR="00003C82" w:rsidRDefault="00003C82">
      <w:pPr>
        <w:widowControl w:val="0"/>
        <w:spacing w:before="120"/>
        <w:ind w:firstLine="567"/>
        <w:jc w:val="both"/>
        <w:rPr>
          <w:color w:val="000000"/>
          <w:sz w:val="24"/>
          <w:szCs w:val="24"/>
        </w:rPr>
      </w:pPr>
      <w:r>
        <w:rPr>
          <w:color w:val="000000"/>
          <w:sz w:val="24"/>
          <w:szCs w:val="24"/>
        </w:rPr>
        <w:t xml:space="preserve">Здесь и открывается интересная возможность перейти к принципиально новым отношениям между религией и естествознанием. Вместо соперничества возникает сотрудничество, которое можно пояснить такой аналогией. Палеонтология дала огромный эмпирический материал, который можно интерпретировать как следы эволюционного процесса жизни. Подобно этому естествознание накопило гигантский запас сведений об устройстве физического мира и жизни на Земле, который можно интерпретировать как следы Божественного акта творения. Антропный принцип в космологии - это лишь первая ласточка в возможном ряду таких представлений. </w:t>
      </w:r>
    </w:p>
    <w:p w:rsidR="00003C82" w:rsidRDefault="00003C82">
      <w:pPr>
        <w:widowControl w:val="0"/>
        <w:spacing w:before="120"/>
        <w:ind w:firstLine="567"/>
        <w:jc w:val="both"/>
        <w:rPr>
          <w:color w:val="000000"/>
          <w:sz w:val="24"/>
          <w:szCs w:val="24"/>
        </w:rPr>
      </w:pPr>
      <w:r>
        <w:rPr>
          <w:color w:val="000000"/>
          <w:sz w:val="24"/>
          <w:szCs w:val="24"/>
        </w:rPr>
        <w:t xml:space="preserve">Все дело в том, что наука позволяет обнаружить в глубине открытых непосредственному наблюдению феноменов фундаментальные сущности. Эти сущности составляют реальность, совсем не похожую на то, что непосредственно видит наблюдатель. Классическое естествознание еще пыталось объяснить мир "видимых" явлений через наглядные представления: взаимодействие атомов, мыслимых как обычные частицы миниатюрных размеров, или движение материальных субстанций (теплород или эфир), похожих по своим свойствам на жидкость или газ. Современная наука отказалась от принципа подобия "глубинной" и наблюдаемой реальности. Современная физика ищет объяснение в математических структурах, лишенных наглядной интерпретации (бесконечномерные пространства, структуры симметрий и т.п.). Биолог объясняет появление органических форм через свойства генетического кода, записанного в молекулярном строении ДНК и несущего информацию об этих формах. Глубинная ("невидимая") реальность как бы несет в себе "замысел Творца", проявляющийся в феноменах, доступных наблюдению. </w:t>
      </w:r>
    </w:p>
    <w:p w:rsidR="00003C82" w:rsidRDefault="00003C82">
      <w:pPr>
        <w:widowControl w:val="0"/>
        <w:spacing w:before="120"/>
        <w:ind w:firstLine="567"/>
        <w:jc w:val="both"/>
        <w:rPr>
          <w:color w:val="000000"/>
          <w:sz w:val="24"/>
          <w:szCs w:val="24"/>
        </w:rPr>
      </w:pPr>
      <w:r>
        <w:rPr>
          <w:color w:val="000000"/>
          <w:sz w:val="24"/>
          <w:szCs w:val="24"/>
        </w:rPr>
        <w:t xml:space="preserve">Ученый ставит себе целью не просто объяснить одни явления через другие, но понять этот "замысел". Для этого требуется воображение, способность конструировать объекты, свойства которых совсем не похожи на свойства вещей, открытых в непосредственном опыте. Опять-таки, не важно, верит ли данный конкретный исследователь в существование Творца. Объективная логика развития науки заставляет ученого действовать так, как будто он разгадывает замысел Творца, чтобы понять феномен природы. </w:t>
      </w:r>
    </w:p>
    <w:p w:rsidR="00003C82" w:rsidRDefault="00003C82">
      <w:pPr>
        <w:widowControl w:val="0"/>
        <w:spacing w:before="120"/>
        <w:ind w:firstLine="567"/>
        <w:jc w:val="both"/>
        <w:rPr>
          <w:color w:val="000000"/>
          <w:sz w:val="24"/>
          <w:szCs w:val="24"/>
        </w:rPr>
      </w:pPr>
      <w:r>
        <w:rPr>
          <w:color w:val="000000"/>
          <w:sz w:val="24"/>
          <w:szCs w:val="24"/>
        </w:rPr>
        <w:t xml:space="preserve">Ученый волен здесь сместить акцент: пытаясь понять некий феномен, он реконструирует обусловившую его фундаментальную реальность как запечатленный след акта творения. Так, например, концепция эволюции по Л.С.Бергу позволяет ставить вопрос о расшифровке эволюционной программы преобразования генотипа, как некоторой исходной информации, возникающей в акте творения жизни. </w:t>
      </w:r>
    </w:p>
    <w:p w:rsidR="00003C82" w:rsidRDefault="00003C82">
      <w:pPr>
        <w:widowControl w:val="0"/>
        <w:spacing w:before="120"/>
        <w:ind w:firstLine="567"/>
        <w:jc w:val="both"/>
        <w:rPr>
          <w:color w:val="000000"/>
          <w:sz w:val="24"/>
          <w:szCs w:val="24"/>
        </w:rPr>
      </w:pPr>
      <w:r>
        <w:rPr>
          <w:color w:val="000000"/>
          <w:sz w:val="24"/>
          <w:szCs w:val="24"/>
        </w:rPr>
        <w:t xml:space="preserve">С данной точки зрения интересно не столько объяснить сам процесс эволюции, сколько понять факторы, определяющие многообразие живых форм. Поэтому самостоятельный интерес приобретают систематика, морфология, генетика и эмбриология, позволяющие обнаружить фундаментальные механизмы, которые лежат в основе эволюционного развития жизни на Земле. </w:t>
      </w:r>
    </w:p>
    <w:p w:rsidR="00003C82" w:rsidRDefault="00003C82">
      <w:pPr>
        <w:widowControl w:val="0"/>
        <w:spacing w:before="120"/>
        <w:ind w:firstLine="567"/>
        <w:jc w:val="both"/>
        <w:rPr>
          <w:color w:val="000000"/>
          <w:sz w:val="24"/>
          <w:szCs w:val="24"/>
        </w:rPr>
      </w:pPr>
      <w:r>
        <w:rPr>
          <w:color w:val="000000"/>
          <w:sz w:val="24"/>
          <w:szCs w:val="24"/>
        </w:rPr>
        <w:t xml:space="preserve">Время и вечность. Акт творения отличается от эволюционного процесса не только своей однократностью, но и тем, что сотворение мира происходит в вечности, а эволюция длится во времени. Вечность - это вовсе не бесконечно длящееся время, но отсутствие времени, преодоление его. В вечности нет понятий "раньше" и "позже", "короче" и "дольше". Само время было сотворено вместе с миром. Поэтому бессмысленно ставить вопрос о том, сколько в действительности длился каждый из шести дней творения. Однако если в этот "день" был инициирован определенный этап эволюционного процесса, то длительность этапа правомерно пытаться оценить. Строго говоря, нельзя говорить о том, что первый день имел место раньше второго или пятого, ибо и тот и другой состоялись не во времени, но в вечности. Нумерация этих дней характеризует, скорее, их логическую, а не временную последовательность. Можно было бы говорить о шести уровнях или "пластах" вечности, в лоне которой зародилось время. </w:t>
      </w:r>
    </w:p>
    <w:p w:rsidR="00003C82" w:rsidRDefault="00003C82">
      <w:pPr>
        <w:widowControl w:val="0"/>
        <w:spacing w:before="120"/>
        <w:ind w:firstLine="567"/>
        <w:jc w:val="both"/>
        <w:rPr>
          <w:color w:val="000000"/>
          <w:sz w:val="24"/>
          <w:szCs w:val="24"/>
        </w:rPr>
      </w:pPr>
      <w:r>
        <w:rPr>
          <w:color w:val="000000"/>
          <w:sz w:val="24"/>
          <w:szCs w:val="24"/>
        </w:rPr>
        <w:t xml:space="preserve">Про событие, происходящее в вечности, нельзя сказать "оно было" или "оно будет". Это событие есть всегда - пребывает вечно. Последовательность дней творения - это только попытка символического соотношения шести уровней акта творения, как начальной точки отсчета исторического времени (Ю.А.Шрейдер) </w:t>
      </w:r>
    </w:p>
    <w:p w:rsidR="00003C82" w:rsidRDefault="00003C82">
      <w:pPr>
        <w:widowControl w:val="0"/>
        <w:spacing w:before="120"/>
        <w:ind w:firstLine="567"/>
        <w:jc w:val="both"/>
        <w:rPr>
          <w:color w:val="000000"/>
          <w:sz w:val="24"/>
          <w:szCs w:val="24"/>
        </w:rPr>
      </w:pPr>
      <w:r>
        <w:rPr>
          <w:color w:val="000000"/>
          <w:sz w:val="24"/>
          <w:szCs w:val="24"/>
        </w:rPr>
        <w:t xml:space="preserve">Если дни творения интерпретировать не как события на временной оси, но как пласты вечности, то мы придем к представлению о том, что эта временная ось располагается как бы внутри этих пластов. Вечность не только предшествует историческому времени, но и замыкает временную ось (Ю.А.Шрейдер) </w:t>
      </w:r>
    </w:p>
    <w:p w:rsidR="00003C82" w:rsidRDefault="00003C82">
      <w:pPr>
        <w:widowControl w:val="0"/>
        <w:spacing w:before="120"/>
        <w:ind w:firstLine="567"/>
        <w:jc w:val="both"/>
        <w:rPr>
          <w:color w:val="000000"/>
          <w:sz w:val="24"/>
          <w:szCs w:val="24"/>
        </w:rPr>
      </w:pPr>
      <w:r>
        <w:rPr>
          <w:color w:val="000000"/>
          <w:sz w:val="24"/>
          <w:szCs w:val="24"/>
        </w:rPr>
        <w:t xml:space="preserve">Такая интерпретация имеет определенную опору в Апокалипсисе, повествующем о конце земной истории. Если творение мира завершается созданием человека, то история имеет своим непосредственным финалом суд над человеком, а этапы конца света, по откровению святого Иоанна Богослова, допускают сопоставление, по крайней мере, с тремя из этапов творения мира, но следуют в обратном порядке. </w:t>
      </w:r>
    </w:p>
    <w:p w:rsidR="00003C82" w:rsidRDefault="00003C82">
      <w:pPr>
        <w:widowControl w:val="0"/>
        <w:spacing w:before="120"/>
        <w:ind w:firstLine="567"/>
        <w:jc w:val="both"/>
        <w:rPr>
          <w:color w:val="000000"/>
          <w:sz w:val="24"/>
          <w:szCs w:val="24"/>
        </w:rPr>
      </w:pPr>
      <w:r>
        <w:rPr>
          <w:color w:val="000000"/>
          <w:sz w:val="24"/>
          <w:szCs w:val="24"/>
        </w:rPr>
        <w:t>Все это еще раз подчеркивает, что представления о сотворении мира и его эволюционном развитии в принципе не конкурируют, но дополняют друг друга. Первое из них рассматривает мир в перспективе вечности, допускающей лишь символическое описание, а второе - в перспективе исторического времени, требующей научного объяснения. Проблема состоит в правильном соотнесении обеих перспектив для понимания природных феноменов.</w:t>
      </w:r>
    </w:p>
    <w:p w:rsidR="00003C82" w:rsidRDefault="00003C82">
      <w:pPr>
        <w:widowControl w:val="0"/>
        <w:spacing w:before="120"/>
        <w:ind w:firstLine="590"/>
        <w:jc w:val="both"/>
        <w:rPr>
          <w:color w:val="000000"/>
          <w:sz w:val="24"/>
          <w:szCs w:val="24"/>
        </w:rPr>
      </w:pPr>
      <w:bookmarkStart w:id="0" w:name="_GoBack"/>
      <w:bookmarkEnd w:id="0"/>
    </w:p>
    <w:sectPr w:rsidR="00003C8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1007"/>
    <w:rsid w:val="00003C82"/>
    <w:rsid w:val="001A5397"/>
    <w:rsid w:val="00251007"/>
    <w:rsid w:val="007F69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F85354D-8D81-4EC1-8283-0100C5B6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Pr>
      <w:b/>
      <w:bCs/>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4246</Words>
  <Characters>2421</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Библейские представления и развитие естествознания </vt:lpstr>
    </vt:vector>
  </TitlesOfParts>
  <Company>PERSONAL COMPUTERS</Company>
  <LinksUpToDate>false</LinksUpToDate>
  <CharactersWithSpaces>6654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Библейские представления и развитие естествознания </dc:title>
  <dc:subject/>
  <dc:creator>USER</dc:creator>
  <cp:keywords/>
  <dc:description/>
  <cp:lastModifiedBy>admin</cp:lastModifiedBy>
  <cp:revision>2</cp:revision>
  <dcterms:created xsi:type="dcterms:W3CDTF">2014-01-27T00:13:00Z</dcterms:created>
  <dcterms:modified xsi:type="dcterms:W3CDTF">2014-01-27T00:13:00Z</dcterms:modified>
</cp:coreProperties>
</file>