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81B" w:rsidRDefault="000F281B">
      <w:pPr>
        <w:widowControl w:val="0"/>
        <w:spacing w:before="120"/>
        <w:jc w:val="center"/>
        <w:rPr>
          <w:b/>
          <w:bCs/>
          <w:color w:val="000000"/>
          <w:sz w:val="32"/>
          <w:szCs w:val="32"/>
        </w:rPr>
      </w:pPr>
      <w:r>
        <w:rPr>
          <w:b/>
          <w:bCs/>
          <w:color w:val="000000"/>
          <w:sz w:val="32"/>
          <w:szCs w:val="32"/>
        </w:rPr>
        <w:t>К ноосферным знаниям, жизни без аварий и катастроф</w:t>
      </w:r>
    </w:p>
    <w:p w:rsidR="000F281B" w:rsidRDefault="000F281B">
      <w:pPr>
        <w:widowControl w:val="0"/>
        <w:spacing w:before="120"/>
        <w:ind w:firstLine="567"/>
        <w:jc w:val="both"/>
        <w:rPr>
          <w:color w:val="000000"/>
          <w:sz w:val="24"/>
          <w:szCs w:val="24"/>
        </w:rPr>
      </w:pPr>
      <w:r>
        <w:rPr>
          <w:color w:val="000000"/>
          <w:sz w:val="24"/>
          <w:szCs w:val="24"/>
        </w:rPr>
        <w:t>В результате промышленной экспансии, использования устаревших технологий, поголовной экологической безграмотности и равнодушного отношения к природе мы подошли к порогу, за которым, если в ближайшие годы не изменить ситуацию, на планете начнутся необратимые процессы деградации: нам нечего будет пить, нечем дышать, нечего есть.</w:t>
      </w:r>
    </w:p>
    <w:p w:rsidR="000F281B" w:rsidRDefault="000F281B">
      <w:pPr>
        <w:widowControl w:val="0"/>
        <w:spacing w:before="120"/>
        <w:ind w:firstLine="567"/>
        <w:jc w:val="both"/>
        <w:rPr>
          <w:color w:val="000000"/>
          <w:sz w:val="24"/>
          <w:szCs w:val="24"/>
        </w:rPr>
      </w:pPr>
      <w:r>
        <w:rPr>
          <w:color w:val="000000"/>
          <w:sz w:val="24"/>
          <w:szCs w:val="24"/>
        </w:rPr>
        <w:t>Уже сейчас 18% территории России, в том числе Урал и Западная Сибирь, объявлены зонами экологического бедствия. В атмосферный воздух ежегодно выбрасывается более 1,5млн. тонн загрязняющих веществ. На месторождениях Западной Сибири ежегодно происходит до 35 тысяч порывов внутрипромысловых трубопроводов. Загрязнение водоемов нефтепродуктами иногда превышает допустимые нормы в 80раз.</w:t>
      </w:r>
    </w:p>
    <w:p w:rsidR="000F281B" w:rsidRDefault="000F281B">
      <w:pPr>
        <w:widowControl w:val="0"/>
        <w:spacing w:before="120"/>
        <w:ind w:firstLine="567"/>
        <w:jc w:val="both"/>
        <w:rPr>
          <w:color w:val="000000"/>
          <w:sz w:val="24"/>
          <w:szCs w:val="24"/>
        </w:rPr>
      </w:pPr>
      <w:r>
        <w:rPr>
          <w:color w:val="000000"/>
          <w:sz w:val="24"/>
          <w:szCs w:val="24"/>
        </w:rPr>
        <w:t>Выход из этого заключается в переходе к ноосферным знаниям и технологиям, сочетающим одновременное достижение социальных, экономических и экологических целей. Именно на выполнение задач перехода к ноосферным знаниям и технологиям направлена деятельность Тюменского государственного нефтегазового университета и, в частности, кафедры промышленной экологии.</w:t>
      </w:r>
    </w:p>
    <w:p w:rsidR="000F281B" w:rsidRDefault="000F281B">
      <w:pPr>
        <w:widowControl w:val="0"/>
        <w:spacing w:before="120"/>
        <w:ind w:firstLine="567"/>
        <w:jc w:val="both"/>
        <w:rPr>
          <w:color w:val="000000"/>
          <w:sz w:val="24"/>
          <w:szCs w:val="24"/>
        </w:rPr>
      </w:pPr>
      <w:r>
        <w:rPr>
          <w:color w:val="000000"/>
          <w:sz w:val="24"/>
          <w:szCs w:val="24"/>
        </w:rPr>
        <w:t>Коме этого, интересной и отвечающей требованиям времени, мы считаем еще одну специальность, по которой осуществляем подготовку специалистов – "Безопасность жизнедеятельности".</w:t>
      </w:r>
    </w:p>
    <w:p w:rsidR="000F281B" w:rsidRDefault="000F281B">
      <w:pPr>
        <w:widowControl w:val="0"/>
        <w:spacing w:before="120"/>
        <w:ind w:firstLine="567"/>
        <w:jc w:val="both"/>
        <w:rPr>
          <w:color w:val="000000"/>
          <w:sz w:val="24"/>
          <w:szCs w:val="24"/>
        </w:rPr>
      </w:pPr>
      <w:r>
        <w:rPr>
          <w:color w:val="000000"/>
          <w:sz w:val="24"/>
          <w:szCs w:val="24"/>
        </w:rPr>
        <w:t>Наверное не надо никого убеждать, что за последние годы резко возросло количество аварий и катастроф природного и, особенно, промышленного характера. Практически не проходит ни одного дня, чтобы в газетах и по телевидению не прозвучал очередной сигнал бедствия с десятками и сотнями жертв. Неисчислимы сообщения о порывах трубопроводов, аварийных сбросов в водоемы и выбросах в атмосферу нефти, газа, ядовитых и радиоактивных веществ. Поистине огромны масштабы отравления животного, растительного мира и людей.</w:t>
      </w:r>
    </w:p>
    <w:p w:rsidR="000F281B" w:rsidRDefault="000F281B">
      <w:pPr>
        <w:widowControl w:val="0"/>
        <w:spacing w:before="120"/>
        <w:ind w:firstLine="567"/>
        <w:jc w:val="both"/>
        <w:rPr>
          <w:color w:val="000000"/>
          <w:sz w:val="24"/>
          <w:szCs w:val="24"/>
        </w:rPr>
      </w:pPr>
      <w:r>
        <w:rPr>
          <w:color w:val="000000"/>
          <w:sz w:val="24"/>
          <w:szCs w:val="24"/>
        </w:rPr>
        <w:t>Научить предотвращению аварий и катастроф, действовать в период чрезвычайных ситуаций, руководить ликвидацией их последствий и является главной задачей специальности "Безопасность жизнедеятельности ". Необходимость обучения инженеров этой специальности продиктовано тем, что большинство инженеров по охране труда, работающих сегодня на предприятия нефтегазового комплекса не имеют специального высшего образования этого профиля, что противоречит законодательству. А наша кафедра уже наработала достаточный опыт обучения специалистов данной категории, который был приобретен в период третлетнего проведения курсов повышения квалификации специалистов и инженерно-технических работников АО "Сибнефтепровод" и "Транссибнефть".</w:t>
      </w:r>
    </w:p>
    <w:p w:rsidR="000F281B" w:rsidRDefault="000F281B">
      <w:pPr>
        <w:widowControl w:val="0"/>
        <w:spacing w:before="120"/>
        <w:ind w:firstLine="567"/>
        <w:jc w:val="both"/>
        <w:rPr>
          <w:color w:val="000000"/>
          <w:sz w:val="24"/>
          <w:szCs w:val="24"/>
        </w:rPr>
      </w:pPr>
      <w:r>
        <w:rPr>
          <w:color w:val="000000"/>
          <w:sz w:val="24"/>
          <w:szCs w:val="24"/>
        </w:rPr>
        <w:t>О положительных результатов этих контактов с производственниками говорит тот факт, что АО "Сибнефтепровод" предложил нам дать второе всшее образование 12 своим инженерам по охране труда, кроме того, столько же специалистов пройдут ускоренное обучение с получением диплома специалиста по охране труда через институт повышения квалификации.</w:t>
      </w:r>
    </w:p>
    <w:p w:rsidR="000F281B" w:rsidRDefault="000F281B">
      <w:pPr>
        <w:widowControl w:val="0"/>
        <w:spacing w:before="120"/>
        <w:ind w:firstLine="567"/>
        <w:jc w:val="both"/>
        <w:rPr>
          <w:color w:val="000000"/>
          <w:sz w:val="24"/>
          <w:szCs w:val="24"/>
        </w:rPr>
      </w:pPr>
      <w:r>
        <w:rPr>
          <w:color w:val="000000"/>
          <w:sz w:val="24"/>
          <w:szCs w:val="24"/>
        </w:rPr>
        <w:t>Согласно Постановлению Правительства Российской Федерации (№ 11 от 8 января 1998 г. г.Москва), на основании Федерального закона "О промышленной безопасности опасных производственных объектов"( Принят Государственной Думой 20 июня 1997 года) Ваши предприятия подлежат декларированию до 2000 года.</w:t>
      </w:r>
    </w:p>
    <w:p w:rsidR="000F281B" w:rsidRDefault="000F281B">
      <w:pPr>
        <w:widowControl w:val="0"/>
        <w:spacing w:before="120"/>
        <w:ind w:firstLine="567"/>
        <w:jc w:val="both"/>
        <w:rPr>
          <w:color w:val="000000"/>
          <w:sz w:val="24"/>
          <w:szCs w:val="24"/>
        </w:rPr>
      </w:pPr>
      <w:r>
        <w:rPr>
          <w:color w:val="000000"/>
          <w:sz w:val="24"/>
          <w:szCs w:val="24"/>
        </w:rPr>
        <w:t>В связи с этим ТюмГНГУ предлагает свои услуги по проведению такой работы на Ваших предприятиях.</w:t>
      </w:r>
    </w:p>
    <w:p w:rsidR="000F281B" w:rsidRDefault="000F281B">
      <w:pPr>
        <w:widowControl w:val="0"/>
        <w:spacing w:before="120"/>
        <w:ind w:firstLine="567"/>
        <w:jc w:val="both"/>
        <w:rPr>
          <w:color w:val="000000"/>
          <w:sz w:val="24"/>
          <w:szCs w:val="24"/>
        </w:rPr>
      </w:pPr>
      <w:r>
        <w:rPr>
          <w:color w:val="000000"/>
          <w:sz w:val="24"/>
          <w:szCs w:val="24"/>
        </w:rPr>
        <w:t>ТюмГНГУ имеет право на оказание таких услуг согласно:</w:t>
      </w:r>
    </w:p>
    <w:p w:rsidR="000F281B" w:rsidRDefault="000F281B">
      <w:pPr>
        <w:widowControl w:val="0"/>
        <w:spacing w:before="120"/>
        <w:ind w:firstLine="567"/>
        <w:jc w:val="both"/>
        <w:rPr>
          <w:color w:val="000000"/>
          <w:sz w:val="24"/>
          <w:szCs w:val="24"/>
        </w:rPr>
      </w:pPr>
      <w:r>
        <w:rPr>
          <w:color w:val="000000"/>
          <w:sz w:val="24"/>
          <w:szCs w:val="24"/>
        </w:rPr>
        <w:t>1) Лицензии Госгортехнадзора России (Регистрационный номер лицензии 060-00/7007 от 21.11.97 г.) на экспертизу безопасности потенциально опасных производств и объектов, согласно которой университету предоставляется право осуществления деятельности по "проведению экспертизы ( с выдачей заключения) технических решений ( в том числе предусматриваемых проектно-конструкторской документацией), связанных с обеспечением безопасности производства и объектов нефтяной и газовой промышленности, взрывопожароопасных и химически опасных производств и объектов" .</w:t>
      </w:r>
    </w:p>
    <w:p w:rsidR="000F281B" w:rsidRDefault="000F281B">
      <w:pPr>
        <w:widowControl w:val="0"/>
        <w:spacing w:before="120"/>
        <w:ind w:firstLine="567"/>
        <w:jc w:val="both"/>
        <w:rPr>
          <w:color w:val="000000"/>
          <w:sz w:val="24"/>
          <w:szCs w:val="24"/>
        </w:rPr>
      </w:pPr>
      <w:r>
        <w:rPr>
          <w:color w:val="000000"/>
          <w:sz w:val="24"/>
          <w:szCs w:val="24"/>
        </w:rPr>
        <w:t>2) "Заключения" МЧС России ( № 9-115/1-5 от 12.02.98 г.) "о готовности к выполнению экспертных работ", в котором университету предоставлено право "осуществлять экспертные работы в области предупреждения и ликвидации чрезвычайных ситуаций, в том числе экспертизы деклараций безопасности объектов нефтяной и газовой промышленности, взрывопожароопасных и химически опасных объектов"</w:t>
      </w:r>
    </w:p>
    <w:p w:rsidR="000F281B" w:rsidRDefault="000F281B">
      <w:pPr>
        <w:widowControl w:val="0"/>
        <w:spacing w:before="120"/>
        <w:ind w:firstLine="567"/>
        <w:jc w:val="both"/>
        <w:rPr>
          <w:color w:val="000000"/>
          <w:sz w:val="24"/>
          <w:szCs w:val="24"/>
        </w:rPr>
      </w:pPr>
      <w:r>
        <w:rPr>
          <w:color w:val="000000"/>
          <w:sz w:val="24"/>
          <w:szCs w:val="24"/>
        </w:rPr>
        <w:t>Тюменский областной штаб по ГО и ЧС и Тюменский округ Госгортехадзора считают, что достаточная квалифицированность сотрудников и техническая оснащенность лабораторий Тюменского государственного нефтегазового университета позволят на хорошем уровне проводить работы по декларированию безопасности промышленных объектов.</w:t>
      </w:r>
    </w:p>
    <w:p w:rsidR="000F281B" w:rsidRDefault="000F281B">
      <w:pPr>
        <w:widowControl w:val="0"/>
        <w:spacing w:before="120"/>
        <w:ind w:firstLine="567"/>
        <w:jc w:val="both"/>
        <w:rPr>
          <w:color w:val="000000"/>
          <w:sz w:val="24"/>
          <w:szCs w:val="24"/>
        </w:rPr>
      </w:pPr>
      <w:r>
        <w:rPr>
          <w:color w:val="000000"/>
          <w:sz w:val="24"/>
          <w:szCs w:val="24"/>
        </w:rPr>
        <w:t>Нефтегазовый университет, являясь основным техническим высшим учебным заведением области по подготовке инженерно-технических кадров базовых отраслей экономики региона (нефтегазодобывающей, нефтеперерабатывающей, нефтехимической и т.д.), сможет успешно решить инженерные задачи по предупреждению, локализации и ликвидации техногенных катастроф.</w:t>
      </w:r>
    </w:p>
    <w:p w:rsidR="000F281B" w:rsidRDefault="000F281B">
      <w:pPr>
        <w:widowControl w:val="0"/>
        <w:spacing w:before="120"/>
        <w:ind w:firstLine="590"/>
        <w:jc w:val="both"/>
        <w:rPr>
          <w:color w:val="000000"/>
          <w:sz w:val="24"/>
          <w:szCs w:val="24"/>
        </w:rPr>
      </w:pPr>
      <w:bookmarkStart w:id="0" w:name="_GoBack"/>
      <w:bookmarkEnd w:id="0"/>
    </w:p>
    <w:sectPr w:rsidR="000F281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0637"/>
    <w:rsid w:val="000F281B"/>
    <w:rsid w:val="00321AA5"/>
    <w:rsid w:val="003C03B1"/>
    <w:rsid w:val="00AF06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051AFCB-EE88-411C-82EE-BF0C65E53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2">
    <w:name w:val="heading 2"/>
    <w:basedOn w:val="a"/>
    <w:link w:val="20"/>
    <w:uiPriority w:val="99"/>
    <w:qFormat/>
    <w:pPr>
      <w:spacing w:before="100" w:beforeAutospacing="1" w:after="100" w:afterAutospacing="1"/>
      <w:jc w:val="center"/>
      <w:outlineLvl w:val="1"/>
    </w:pPr>
    <w:rPr>
      <w:rFonts w:ascii="Garamond" w:hAnsi="Garamond" w:cs="Garamond"/>
      <w:b/>
      <w:bCs/>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3128</Words>
  <Characters>1784</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К ноосферным знаниям, жизни без аварий и катастроф</vt:lpstr>
    </vt:vector>
  </TitlesOfParts>
  <Company>PERSONAL COMPUTERS</Company>
  <LinksUpToDate>false</LinksUpToDate>
  <CharactersWithSpaces>4903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ноосферным знаниям, жизни без аварий и катастроф</dc:title>
  <dc:subject/>
  <dc:creator>USER</dc:creator>
  <cp:keywords/>
  <dc:description/>
  <cp:lastModifiedBy>admin</cp:lastModifiedBy>
  <cp:revision>2</cp:revision>
  <dcterms:created xsi:type="dcterms:W3CDTF">2014-01-26T10:31:00Z</dcterms:created>
  <dcterms:modified xsi:type="dcterms:W3CDTF">2014-01-26T10:31:00Z</dcterms:modified>
</cp:coreProperties>
</file>