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7B" w:rsidRDefault="00F7097B" w:rsidP="00F7097B">
      <w:pPr>
        <w:pStyle w:val="Style6"/>
        <w:widowControl/>
        <w:spacing w:line="360" w:lineRule="auto"/>
        <w:ind w:firstLine="709"/>
        <w:jc w:val="both"/>
        <w:rPr>
          <w:rStyle w:val="FontStyle57"/>
          <w:b w:val="0"/>
          <w:sz w:val="28"/>
          <w:szCs w:val="28"/>
        </w:rPr>
      </w:pPr>
    </w:p>
    <w:p w:rsidR="00F7097B" w:rsidRDefault="00F7097B" w:rsidP="00F7097B">
      <w:pPr>
        <w:pStyle w:val="Style6"/>
        <w:widowControl/>
        <w:spacing w:line="360" w:lineRule="auto"/>
        <w:ind w:firstLine="709"/>
        <w:jc w:val="both"/>
        <w:rPr>
          <w:rStyle w:val="FontStyle57"/>
          <w:b w:val="0"/>
          <w:sz w:val="28"/>
          <w:szCs w:val="28"/>
        </w:rPr>
      </w:pPr>
    </w:p>
    <w:p w:rsidR="00F7097B" w:rsidRDefault="00F7097B" w:rsidP="00F7097B">
      <w:pPr>
        <w:pStyle w:val="Style6"/>
        <w:widowControl/>
        <w:spacing w:line="360" w:lineRule="auto"/>
        <w:ind w:firstLine="709"/>
        <w:jc w:val="both"/>
        <w:rPr>
          <w:rStyle w:val="FontStyle57"/>
          <w:b w:val="0"/>
          <w:sz w:val="28"/>
          <w:szCs w:val="28"/>
        </w:rPr>
      </w:pPr>
    </w:p>
    <w:p w:rsidR="00F7097B" w:rsidRDefault="00F7097B" w:rsidP="00F7097B">
      <w:pPr>
        <w:pStyle w:val="Style6"/>
        <w:widowControl/>
        <w:spacing w:line="360" w:lineRule="auto"/>
        <w:ind w:firstLine="709"/>
        <w:jc w:val="both"/>
        <w:rPr>
          <w:rStyle w:val="FontStyle57"/>
          <w:b w:val="0"/>
          <w:sz w:val="28"/>
          <w:szCs w:val="28"/>
        </w:rPr>
      </w:pPr>
    </w:p>
    <w:p w:rsidR="00F7097B" w:rsidRDefault="00F7097B" w:rsidP="00F7097B">
      <w:pPr>
        <w:pStyle w:val="Style6"/>
        <w:widowControl/>
        <w:spacing w:line="360" w:lineRule="auto"/>
        <w:ind w:firstLine="709"/>
        <w:jc w:val="both"/>
        <w:rPr>
          <w:rStyle w:val="FontStyle57"/>
          <w:b w:val="0"/>
          <w:sz w:val="28"/>
          <w:szCs w:val="28"/>
        </w:rPr>
      </w:pPr>
    </w:p>
    <w:p w:rsidR="00F7097B" w:rsidRDefault="00F7097B" w:rsidP="00F7097B">
      <w:pPr>
        <w:pStyle w:val="Style6"/>
        <w:widowControl/>
        <w:spacing w:line="360" w:lineRule="auto"/>
        <w:ind w:firstLine="709"/>
        <w:jc w:val="both"/>
        <w:rPr>
          <w:rStyle w:val="FontStyle57"/>
          <w:b w:val="0"/>
          <w:sz w:val="28"/>
          <w:szCs w:val="28"/>
        </w:rPr>
      </w:pPr>
    </w:p>
    <w:p w:rsidR="00F7097B" w:rsidRDefault="00F7097B" w:rsidP="00F7097B">
      <w:pPr>
        <w:pStyle w:val="Style6"/>
        <w:widowControl/>
        <w:spacing w:line="360" w:lineRule="auto"/>
        <w:ind w:firstLine="709"/>
        <w:jc w:val="both"/>
        <w:rPr>
          <w:rStyle w:val="FontStyle57"/>
          <w:b w:val="0"/>
          <w:sz w:val="28"/>
          <w:szCs w:val="28"/>
        </w:rPr>
      </w:pPr>
    </w:p>
    <w:p w:rsidR="00F7097B" w:rsidRDefault="00F7097B" w:rsidP="00F7097B">
      <w:pPr>
        <w:pStyle w:val="Style6"/>
        <w:widowControl/>
        <w:spacing w:line="360" w:lineRule="auto"/>
        <w:ind w:firstLine="709"/>
        <w:jc w:val="both"/>
        <w:rPr>
          <w:rStyle w:val="FontStyle57"/>
          <w:b w:val="0"/>
          <w:sz w:val="28"/>
          <w:szCs w:val="28"/>
        </w:rPr>
      </w:pPr>
    </w:p>
    <w:p w:rsidR="00F7097B" w:rsidRDefault="00F7097B" w:rsidP="00F7097B">
      <w:pPr>
        <w:pStyle w:val="Style6"/>
        <w:widowControl/>
        <w:spacing w:line="360" w:lineRule="auto"/>
        <w:ind w:firstLine="709"/>
        <w:jc w:val="both"/>
        <w:rPr>
          <w:rStyle w:val="FontStyle57"/>
          <w:b w:val="0"/>
          <w:sz w:val="28"/>
          <w:szCs w:val="28"/>
        </w:rPr>
      </w:pPr>
    </w:p>
    <w:p w:rsidR="00F7097B" w:rsidRDefault="00F7097B" w:rsidP="00F7097B">
      <w:pPr>
        <w:pStyle w:val="Style6"/>
        <w:widowControl/>
        <w:spacing w:line="360" w:lineRule="auto"/>
        <w:ind w:firstLine="709"/>
        <w:jc w:val="both"/>
        <w:rPr>
          <w:rStyle w:val="FontStyle57"/>
          <w:b w:val="0"/>
          <w:sz w:val="28"/>
          <w:szCs w:val="28"/>
        </w:rPr>
      </w:pPr>
    </w:p>
    <w:p w:rsidR="00F7097B" w:rsidRDefault="00F7097B" w:rsidP="00F7097B">
      <w:pPr>
        <w:pStyle w:val="Style6"/>
        <w:widowControl/>
        <w:spacing w:line="360" w:lineRule="auto"/>
        <w:ind w:firstLine="709"/>
        <w:jc w:val="both"/>
        <w:rPr>
          <w:rStyle w:val="FontStyle57"/>
          <w:b w:val="0"/>
          <w:sz w:val="28"/>
          <w:szCs w:val="28"/>
        </w:rPr>
      </w:pPr>
    </w:p>
    <w:p w:rsidR="00F7097B" w:rsidRDefault="00F7097B" w:rsidP="00F7097B">
      <w:pPr>
        <w:pStyle w:val="Style6"/>
        <w:widowControl/>
        <w:spacing w:line="360" w:lineRule="auto"/>
        <w:ind w:firstLine="709"/>
        <w:jc w:val="both"/>
        <w:rPr>
          <w:rStyle w:val="FontStyle57"/>
          <w:b w:val="0"/>
          <w:sz w:val="28"/>
          <w:szCs w:val="28"/>
        </w:rPr>
      </w:pPr>
    </w:p>
    <w:p w:rsidR="00F7097B" w:rsidRDefault="00F7097B" w:rsidP="00F7097B">
      <w:pPr>
        <w:pStyle w:val="Style6"/>
        <w:widowControl/>
        <w:spacing w:line="360" w:lineRule="auto"/>
        <w:ind w:firstLine="709"/>
        <w:jc w:val="both"/>
        <w:rPr>
          <w:rStyle w:val="FontStyle57"/>
          <w:b w:val="0"/>
          <w:sz w:val="28"/>
          <w:szCs w:val="28"/>
        </w:rPr>
      </w:pPr>
    </w:p>
    <w:p w:rsidR="00F7097B" w:rsidRDefault="00F7097B" w:rsidP="00F7097B">
      <w:pPr>
        <w:pStyle w:val="Style6"/>
        <w:widowControl/>
        <w:spacing w:line="360" w:lineRule="auto"/>
        <w:ind w:firstLine="709"/>
        <w:jc w:val="both"/>
        <w:rPr>
          <w:rStyle w:val="FontStyle57"/>
          <w:b w:val="0"/>
          <w:sz w:val="28"/>
          <w:szCs w:val="28"/>
        </w:rPr>
      </w:pPr>
    </w:p>
    <w:p w:rsidR="00057BC4" w:rsidRPr="00F7097B" w:rsidRDefault="00057BC4" w:rsidP="00F7097B">
      <w:pPr>
        <w:pStyle w:val="Style6"/>
        <w:widowControl/>
        <w:spacing w:line="360" w:lineRule="auto"/>
        <w:ind w:firstLine="709"/>
        <w:rPr>
          <w:rStyle w:val="FontStyle57"/>
          <w:sz w:val="28"/>
          <w:szCs w:val="28"/>
        </w:rPr>
      </w:pPr>
      <w:r w:rsidRPr="00F7097B">
        <w:rPr>
          <w:rStyle w:val="FontStyle57"/>
          <w:sz w:val="28"/>
          <w:szCs w:val="28"/>
        </w:rPr>
        <w:t>СТРУКТУРНЫЕ И КИНЕТИЧЕСКИЕ ХАРАКТЕРИСТИКИ ДИМЕТАКРИЛАТА ТРИЭТИЛЕНГЛИКОЛЯ, АДСОРБИРОВАННОГО НА ПОЛИМЕРНЫХ ЧАСТИЦАХ</w:t>
      </w:r>
    </w:p>
    <w:p w:rsidR="00F7097B" w:rsidRDefault="00F7097B" w:rsidP="00F7097B">
      <w:pPr>
        <w:pStyle w:val="Style6"/>
        <w:widowControl/>
        <w:spacing w:line="360" w:lineRule="auto"/>
        <w:ind w:firstLine="709"/>
        <w:rPr>
          <w:rStyle w:val="FontStyle57"/>
          <w:b w:val="0"/>
          <w:sz w:val="28"/>
          <w:szCs w:val="28"/>
        </w:rPr>
      </w:pPr>
    </w:p>
    <w:p w:rsidR="00057BC4" w:rsidRPr="00F7097B" w:rsidRDefault="00F7097B" w:rsidP="00F7097B">
      <w:pPr>
        <w:pStyle w:val="Style6"/>
        <w:widowControl/>
        <w:spacing w:line="360" w:lineRule="auto"/>
        <w:ind w:firstLine="709"/>
        <w:jc w:val="both"/>
        <w:rPr>
          <w:rStyle w:val="FontStyle60"/>
          <w:sz w:val="28"/>
          <w:szCs w:val="28"/>
        </w:rPr>
      </w:pPr>
      <w:r>
        <w:rPr>
          <w:rStyle w:val="FontStyle57"/>
          <w:b w:val="0"/>
          <w:sz w:val="28"/>
          <w:szCs w:val="28"/>
        </w:rPr>
        <w:br w:type="page"/>
      </w:r>
      <w:r w:rsidR="00057BC4" w:rsidRPr="00F7097B">
        <w:rPr>
          <w:rStyle w:val="FontStyle60"/>
          <w:sz w:val="28"/>
          <w:szCs w:val="28"/>
        </w:rPr>
        <w:t xml:space="preserve">Микрогетерогенная модель процесса полимеризации ОЭА предполагает, что начиная с малых глубин превращения, происходит обособление полимерной микрофазы — выделение стеклообразного, «мертвого» с химической точки зрения полимера </w:t>
      </w:r>
      <w:r w:rsidR="00057BC4" w:rsidRPr="00F7097B">
        <w:rPr>
          <w:rStyle w:val="FontStyle57"/>
          <w:b w:val="0"/>
          <w:sz w:val="28"/>
          <w:szCs w:val="28"/>
        </w:rPr>
        <w:t xml:space="preserve">[1]. </w:t>
      </w:r>
      <w:r w:rsidR="00057BC4" w:rsidRPr="00F7097B">
        <w:rPr>
          <w:rStyle w:val="FontStyle60"/>
          <w:sz w:val="28"/>
          <w:szCs w:val="28"/>
        </w:rPr>
        <w:t>В то же время полимерная микрофаза, являющаяся совокупностью микрочастиц — зерен полимера, существенно влияет на свойства полимеризующейся системы. Согласно той же модели, полимеризационный процесс почти нацело локализуется на периферийных участках зерен.</w:t>
      </w:r>
    </w:p>
    <w:p w:rsidR="00057BC4" w:rsidRPr="00F7097B" w:rsidRDefault="00057BC4" w:rsidP="00F7097B">
      <w:pPr>
        <w:pStyle w:val="Style3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F7097B">
        <w:rPr>
          <w:rStyle w:val="FontStyle60"/>
          <w:sz w:val="28"/>
          <w:szCs w:val="28"/>
        </w:rPr>
        <w:t>Формирующийся ОЭА — полимер может быть рассмотрен, как наполненная композиция с полимерными микрочастицами, на которых может происходить адсорбция олигомера. Вследствие влияния поля поверхностных сил свойства олигомера, находящегося в адсорбционном слое, отличаются от его свойств в объеме [ 2].</w:t>
      </w:r>
    </w:p>
    <w:p w:rsidR="00057BC4" w:rsidRPr="00F7097B" w:rsidRDefault="00057BC4" w:rsidP="00F7097B">
      <w:pPr>
        <w:pStyle w:val="Style3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F7097B">
        <w:rPr>
          <w:rStyle w:val="FontStyle60"/>
          <w:sz w:val="28"/>
          <w:szCs w:val="28"/>
        </w:rPr>
        <w:t>Цель настоящей работы — изучение особенностей адсорбционного взаимодействия олигомера и полимерной микрофазы и их влияния на реакционную способность метакрильных групп олигомера в радикальной полимеризации.</w:t>
      </w:r>
    </w:p>
    <w:p w:rsidR="00057BC4" w:rsidRPr="00F7097B" w:rsidRDefault="00057BC4" w:rsidP="00F7097B">
      <w:pPr>
        <w:pStyle w:val="Style3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F7097B">
        <w:rPr>
          <w:rStyle w:val="FontStyle60"/>
          <w:sz w:val="28"/>
          <w:szCs w:val="28"/>
        </w:rPr>
        <w:t xml:space="preserve">Исследование проводили на модельной системе диметакрилат триэтиленгликоля </w:t>
      </w:r>
      <w:r w:rsidRPr="00F7097B">
        <w:rPr>
          <w:rStyle w:val="FontStyle57"/>
          <w:b w:val="0"/>
          <w:sz w:val="28"/>
          <w:szCs w:val="28"/>
        </w:rPr>
        <w:t xml:space="preserve">(ТГМ-3), </w:t>
      </w:r>
      <w:r w:rsidRPr="00F7097B">
        <w:rPr>
          <w:rStyle w:val="FontStyle60"/>
          <w:sz w:val="28"/>
          <w:szCs w:val="28"/>
        </w:rPr>
        <w:t>нанесенный на частицы (зерна) порошкообразного полимера на основе ТГМ-3. Отличие такой модели от реального полимерного блока заключается в следующем: в отсутствии сращивания полимерных зерен между собой; в том, что толщина периферийного, набухшего в олигомере слоя, по-видимому, ничтожно мала, что является одним из крайних случаев в трактовке модели микрогетерогенности; и наконец в том, что размер частиц порошка постоянен и, возможно, не соответствует размеру зерен при б</w:t>
      </w:r>
      <w:r w:rsidR="00882EBB" w:rsidRPr="00F7097B">
        <w:rPr>
          <w:rStyle w:val="FontStyle60"/>
          <w:sz w:val="28"/>
          <w:szCs w:val="28"/>
        </w:rPr>
        <w:t xml:space="preserve">лочной полимеризации. Указанные </w:t>
      </w:r>
      <w:r w:rsidRPr="00F7097B">
        <w:rPr>
          <w:rStyle w:val="FontStyle60"/>
          <w:sz w:val="28"/>
          <w:szCs w:val="28"/>
        </w:rPr>
        <w:t>отличия позволяют выделить и изучить явление адсорбционного взаимодействия олигомера и полимера.</w:t>
      </w:r>
    </w:p>
    <w:p w:rsidR="00057BC4" w:rsidRPr="00F7097B" w:rsidRDefault="00057BC4" w:rsidP="00F7097B">
      <w:pPr>
        <w:pStyle w:val="Style7"/>
        <w:widowControl/>
        <w:spacing w:line="360" w:lineRule="auto"/>
        <w:ind w:firstLine="709"/>
        <w:rPr>
          <w:rStyle w:val="FontStyle58"/>
          <w:sz w:val="28"/>
          <w:szCs w:val="28"/>
        </w:rPr>
      </w:pPr>
      <w:r w:rsidRPr="00F7097B">
        <w:rPr>
          <w:rStyle w:val="FontStyle58"/>
          <w:sz w:val="28"/>
          <w:szCs w:val="28"/>
        </w:rPr>
        <w:t xml:space="preserve">Порошкообразный полимер </w:t>
      </w:r>
      <w:r w:rsidRPr="00F7097B">
        <w:rPr>
          <w:rStyle w:val="FontStyle61"/>
          <w:b w:val="0"/>
          <w:sz w:val="28"/>
          <w:szCs w:val="28"/>
        </w:rPr>
        <w:t xml:space="preserve">ТГМ-3 </w:t>
      </w:r>
      <w:r w:rsidRPr="00F7097B">
        <w:rPr>
          <w:rStyle w:val="FontStyle58"/>
          <w:sz w:val="28"/>
          <w:szCs w:val="28"/>
        </w:rPr>
        <w:t xml:space="preserve">синтезировали по </w:t>
      </w:r>
      <w:r w:rsidRPr="00F7097B">
        <w:rPr>
          <w:rStyle w:val="FontStyle61"/>
          <w:b w:val="0"/>
          <w:sz w:val="28"/>
          <w:szCs w:val="28"/>
        </w:rPr>
        <w:t xml:space="preserve">методике [3]. Методом электронной </w:t>
      </w:r>
      <w:r w:rsidRPr="00F7097B">
        <w:rPr>
          <w:rStyle w:val="FontStyle58"/>
          <w:sz w:val="28"/>
          <w:szCs w:val="28"/>
        </w:rPr>
        <w:t xml:space="preserve">микроскопии частицы порошка </w:t>
      </w:r>
      <w:r w:rsidRPr="00F7097B">
        <w:rPr>
          <w:rStyle w:val="FontStyle61"/>
          <w:b w:val="0"/>
          <w:sz w:val="28"/>
          <w:szCs w:val="28"/>
        </w:rPr>
        <w:t xml:space="preserve">(0,7—1 мкм) отождествлены с агрегатами </w:t>
      </w:r>
      <w:r w:rsidRPr="00F7097B">
        <w:rPr>
          <w:rStyle w:val="FontStyle58"/>
          <w:sz w:val="28"/>
          <w:szCs w:val="28"/>
        </w:rPr>
        <w:t xml:space="preserve">полимерных глобул (размер первичных </w:t>
      </w:r>
      <w:r w:rsidRPr="00F7097B">
        <w:rPr>
          <w:rStyle w:val="FontStyle61"/>
          <w:b w:val="0"/>
          <w:sz w:val="28"/>
          <w:szCs w:val="28"/>
        </w:rPr>
        <w:t xml:space="preserve">частиц 0,06 мкм). Олигомер ТГМ-3 очищали </w:t>
      </w:r>
      <w:r w:rsidRPr="00F7097B">
        <w:rPr>
          <w:rStyle w:val="FontStyle58"/>
          <w:sz w:val="28"/>
          <w:szCs w:val="28"/>
        </w:rPr>
        <w:t xml:space="preserve">по </w:t>
      </w:r>
      <w:r w:rsidRPr="00F7097B">
        <w:rPr>
          <w:rStyle w:val="FontStyle61"/>
          <w:b w:val="0"/>
          <w:sz w:val="28"/>
          <w:szCs w:val="28"/>
        </w:rPr>
        <w:t xml:space="preserve">методике </w:t>
      </w:r>
      <w:r w:rsidRPr="00F7097B">
        <w:rPr>
          <w:rStyle w:val="FontStyle58"/>
          <w:sz w:val="28"/>
          <w:szCs w:val="28"/>
        </w:rPr>
        <w:t xml:space="preserve">[4]. Контроль чистоты </w:t>
      </w:r>
      <w:r w:rsidRPr="00F7097B">
        <w:rPr>
          <w:rStyle w:val="FontStyle61"/>
          <w:b w:val="0"/>
          <w:sz w:val="28"/>
          <w:szCs w:val="28"/>
        </w:rPr>
        <w:t xml:space="preserve">проводили по </w:t>
      </w:r>
      <w:r w:rsidRPr="00F7097B">
        <w:rPr>
          <w:rStyle w:val="FontStyle58"/>
          <w:sz w:val="28"/>
          <w:szCs w:val="28"/>
        </w:rPr>
        <w:t xml:space="preserve">кинетическим </w:t>
      </w:r>
      <w:r w:rsidRPr="00F7097B">
        <w:rPr>
          <w:rStyle w:val="FontStyle61"/>
          <w:b w:val="0"/>
          <w:sz w:val="28"/>
          <w:szCs w:val="28"/>
        </w:rPr>
        <w:t xml:space="preserve">кривым </w:t>
      </w:r>
      <w:r w:rsidRPr="00F7097B">
        <w:rPr>
          <w:rStyle w:val="FontStyle58"/>
          <w:sz w:val="28"/>
          <w:szCs w:val="28"/>
        </w:rPr>
        <w:t xml:space="preserve">полимеризации. Композицию, состоящую из </w:t>
      </w:r>
      <w:r w:rsidRPr="00F7097B">
        <w:rPr>
          <w:rStyle w:val="FontStyle61"/>
          <w:b w:val="0"/>
          <w:sz w:val="28"/>
          <w:szCs w:val="28"/>
        </w:rPr>
        <w:t xml:space="preserve">ТГМ-3, </w:t>
      </w:r>
      <w:r w:rsidRPr="00F7097B">
        <w:rPr>
          <w:rStyle w:val="FontStyle58"/>
          <w:sz w:val="28"/>
          <w:szCs w:val="28"/>
        </w:rPr>
        <w:t>стабилизированного 2,2</w:t>
      </w:r>
      <w:r w:rsidRPr="00F7097B">
        <w:rPr>
          <w:rStyle w:val="FontStyle61"/>
          <w:b w:val="0"/>
          <w:sz w:val="28"/>
          <w:szCs w:val="28"/>
        </w:rPr>
        <w:t>',6,6</w:t>
      </w:r>
      <w:r w:rsidRPr="00F7097B">
        <w:rPr>
          <w:rStyle w:val="FontStyle58"/>
          <w:sz w:val="28"/>
          <w:szCs w:val="28"/>
        </w:rPr>
        <w:t xml:space="preserve">'-тетра-метилпиперидин-1-оксилом, </w:t>
      </w:r>
      <w:r w:rsidRPr="00F7097B">
        <w:rPr>
          <w:rStyle w:val="FontStyle61"/>
          <w:b w:val="0"/>
          <w:sz w:val="28"/>
          <w:szCs w:val="28"/>
        </w:rPr>
        <w:t xml:space="preserve">и </w:t>
      </w:r>
      <w:r w:rsidRPr="00F7097B">
        <w:rPr>
          <w:rStyle w:val="FontStyle58"/>
          <w:sz w:val="28"/>
          <w:szCs w:val="28"/>
        </w:rPr>
        <w:t xml:space="preserve">полимерного порошка </w:t>
      </w:r>
      <w:r w:rsidRPr="00F7097B">
        <w:rPr>
          <w:rStyle w:val="FontStyle61"/>
          <w:b w:val="0"/>
          <w:sz w:val="28"/>
          <w:szCs w:val="28"/>
        </w:rPr>
        <w:t>(20, 30 и 50 об.%), приготавли</w:t>
      </w:r>
      <w:r w:rsidRPr="00F7097B">
        <w:rPr>
          <w:rStyle w:val="FontStyle58"/>
          <w:sz w:val="28"/>
          <w:szCs w:val="28"/>
        </w:rPr>
        <w:t xml:space="preserve">вали тщательным растиранием </w:t>
      </w:r>
      <w:r w:rsidRPr="00F7097B">
        <w:rPr>
          <w:rStyle w:val="FontStyle61"/>
          <w:b w:val="0"/>
          <w:sz w:val="28"/>
          <w:szCs w:val="28"/>
        </w:rPr>
        <w:t xml:space="preserve">в </w:t>
      </w:r>
      <w:r w:rsidRPr="00F7097B">
        <w:rPr>
          <w:rStyle w:val="FontStyle58"/>
          <w:sz w:val="28"/>
          <w:szCs w:val="28"/>
        </w:rPr>
        <w:t>ступке.</w:t>
      </w:r>
    </w:p>
    <w:p w:rsidR="00057BC4" w:rsidRPr="00F7097B" w:rsidRDefault="00057BC4" w:rsidP="00F7097B">
      <w:pPr>
        <w:pStyle w:val="Style17"/>
        <w:widowControl/>
        <w:spacing w:line="360" w:lineRule="auto"/>
        <w:ind w:firstLine="709"/>
        <w:rPr>
          <w:rStyle w:val="FontStyle61"/>
          <w:b w:val="0"/>
          <w:sz w:val="28"/>
          <w:szCs w:val="28"/>
        </w:rPr>
      </w:pPr>
      <w:r w:rsidRPr="00F7097B">
        <w:rPr>
          <w:rStyle w:val="FontStyle61"/>
          <w:b w:val="0"/>
          <w:sz w:val="28"/>
          <w:szCs w:val="28"/>
        </w:rPr>
        <w:t xml:space="preserve">Методом ЯМР на ядрах </w:t>
      </w:r>
      <w:r w:rsidRPr="00F7097B">
        <w:rPr>
          <w:rStyle w:val="FontStyle57"/>
          <w:b w:val="0"/>
          <w:sz w:val="28"/>
          <w:szCs w:val="28"/>
        </w:rPr>
        <w:t xml:space="preserve">Н </w:t>
      </w:r>
      <w:r w:rsidRPr="00F7097B">
        <w:rPr>
          <w:rStyle w:val="FontStyle61"/>
          <w:b w:val="0"/>
          <w:sz w:val="28"/>
          <w:szCs w:val="28"/>
        </w:rPr>
        <w:t xml:space="preserve">и </w:t>
      </w:r>
      <w:r w:rsidRPr="00F7097B">
        <w:rPr>
          <w:rStyle w:val="FontStyle61"/>
          <w:b w:val="0"/>
          <w:sz w:val="28"/>
          <w:szCs w:val="28"/>
          <w:vertAlign w:val="superscript"/>
        </w:rPr>
        <w:t>13</w:t>
      </w:r>
      <w:r w:rsidRPr="00F7097B">
        <w:rPr>
          <w:rStyle w:val="FontStyle61"/>
          <w:b w:val="0"/>
          <w:sz w:val="28"/>
          <w:szCs w:val="28"/>
        </w:rPr>
        <w:t xml:space="preserve">С определяли характеристики фрагментарной </w:t>
      </w:r>
      <w:r w:rsidRPr="00F7097B">
        <w:rPr>
          <w:rStyle w:val="FontStyle57"/>
          <w:b w:val="0"/>
          <w:sz w:val="28"/>
          <w:szCs w:val="28"/>
        </w:rPr>
        <w:t>под</w:t>
      </w:r>
      <w:r w:rsidRPr="00F7097B">
        <w:rPr>
          <w:rStyle w:val="FontStyle61"/>
          <w:b w:val="0"/>
          <w:sz w:val="28"/>
          <w:szCs w:val="28"/>
        </w:rPr>
        <w:t>вижности адсорбированного олигомера. Парал</w:t>
      </w:r>
      <w:r w:rsidR="00882EBB" w:rsidRPr="00F7097B">
        <w:rPr>
          <w:rStyle w:val="FontStyle61"/>
          <w:b w:val="0"/>
          <w:sz w:val="28"/>
          <w:szCs w:val="28"/>
        </w:rPr>
        <w:t>лельно методом микрокалориметрии</w:t>
      </w:r>
      <w:r w:rsidRPr="00F7097B">
        <w:rPr>
          <w:rStyle w:val="FontStyle61"/>
          <w:b w:val="0"/>
          <w:sz w:val="28"/>
          <w:szCs w:val="28"/>
        </w:rPr>
        <w:t xml:space="preserve"> изучали кинетику радикально-инициированной полимеризации ТГМ-3 на полимерном носителе. Реакционную способность адсорбированного олигомера определяли</w:t>
      </w:r>
      <w:r w:rsidR="00B138B1" w:rsidRPr="00F7097B">
        <w:rPr>
          <w:rStyle w:val="FontStyle61"/>
          <w:b w:val="0"/>
          <w:sz w:val="28"/>
          <w:szCs w:val="28"/>
        </w:rPr>
        <w:t xml:space="preserve"> </w:t>
      </w:r>
      <w:r w:rsidRPr="00F7097B">
        <w:rPr>
          <w:rStyle w:val="FontStyle61"/>
          <w:b w:val="0"/>
          <w:sz w:val="28"/>
          <w:szCs w:val="28"/>
        </w:rPr>
        <w:t xml:space="preserve">как отношение констант скоростей реакций роста и обрыва цепи - </w:t>
      </w:r>
      <w:r w:rsidRPr="00F7097B">
        <w:rPr>
          <w:rStyle w:val="FontStyle61"/>
          <w:b w:val="0"/>
          <w:sz w:val="28"/>
          <w:szCs w:val="28"/>
          <w:lang w:val="en-GB"/>
        </w:rPr>
        <w:t>fc</w:t>
      </w:r>
      <w:r w:rsidRPr="00F7097B">
        <w:rPr>
          <w:rStyle w:val="FontStyle61"/>
          <w:b w:val="0"/>
          <w:sz w:val="28"/>
          <w:szCs w:val="28"/>
          <w:vertAlign w:val="subscript"/>
          <w:lang w:val="en-GB"/>
        </w:rPr>
        <w:t>p</w:t>
      </w:r>
      <w:r w:rsidRPr="00F7097B">
        <w:rPr>
          <w:rStyle w:val="FontStyle61"/>
          <w:b w:val="0"/>
          <w:sz w:val="28"/>
          <w:szCs w:val="28"/>
        </w:rPr>
        <w:t>/</w:t>
      </w:r>
      <w:r w:rsidRPr="00F7097B">
        <w:rPr>
          <w:rStyle w:val="FontStyle61"/>
          <w:b w:val="0"/>
          <w:sz w:val="28"/>
          <w:szCs w:val="28"/>
          <w:lang w:val="en-GB"/>
        </w:rPr>
        <w:t>Vfc</w:t>
      </w:r>
      <w:r w:rsidRPr="00F7097B">
        <w:rPr>
          <w:rStyle w:val="FontStyle61"/>
          <w:b w:val="0"/>
          <w:sz w:val="28"/>
          <w:szCs w:val="28"/>
          <w:vertAlign w:val="subscript"/>
        </w:rPr>
        <w:t>0</w:t>
      </w:r>
      <w:r w:rsidRPr="00F7097B">
        <w:rPr>
          <w:rStyle w:val="FontStyle61"/>
          <w:b w:val="0"/>
          <w:sz w:val="28"/>
          <w:szCs w:val="28"/>
        </w:rPr>
        <w:t xml:space="preserve"> при нулевой конверсии (Г-+0) [4</w:t>
      </w:r>
      <w:r w:rsidRPr="00F7097B">
        <w:rPr>
          <w:rStyle w:val="FontStyle61"/>
          <w:b w:val="0"/>
          <w:sz w:val="28"/>
          <w:szCs w:val="28"/>
          <w:lang w:val="en-GB"/>
        </w:rPr>
        <w:t>J</w:t>
      </w:r>
      <w:r w:rsidRPr="00F7097B">
        <w:rPr>
          <w:rStyle w:val="FontStyle61"/>
          <w:b w:val="0"/>
          <w:sz w:val="28"/>
          <w:szCs w:val="28"/>
        </w:rPr>
        <w:t>.</w:t>
      </w:r>
    </w:p>
    <w:p w:rsidR="00057BC4" w:rsidRPr="00F7097B" w:rsidRDefault="00B138B1" w:rsidP="00F7097B">
      <w:pPr>
        <w:pStyle w:val="Style17"/>
        <w:widowControl/>
        <w:spacing w:line="360" w:lineRule="auto"/>
        <w:ind w:firstLine="709"/>
        <w:rPr>
          <w:rStyle w:val="FontStyle61"/>
          <w:b w:val="0"/>
          <w:sz w:val="28"/>
          <w:szCs w:val="28"/>
        </w:rPr>
      </w:pPr>
      <w:r w:rsidRPr="00F7097B">
        <w:rPr>
          <w:rStyle w:val="FontStyle61"/>
          <w:b w:val="0"/>
          <w:sz w:val="28"/>
          <w:szCs w:val="28"/>
        </w:rPr>
        <w:t xml:space="preserve">Спектры ЯМР </w:t>
      </w:r>
      <w:r w:rsidR="00057BC4" w:rsidRPr="00F7097B">
        <w:rPr>
          <w:rStyle w:val="FontStyle61"/>
          <w:b w:val="0"/>
          <w:sz w:val="28"/>
          <w:szCs w:val="28"/>
        </w:rPr>
        <w:t xml:space="preserve">Н, а также </w:t>
      </w:r>
      <w:r w:rsidR="00057BC4" w:rsidRPr="00F7097B">
        <w:rPr>
          <w:rStyle w:val="FontStyle61"/>
          <w:b w:val="0"/>
          <w:sz w:val="28"/>
          <w:szCs w:val="28"/>
          <w:vertAlign w:val="superscript"/>
        </w:rPr>
        <w:t>13</w:t>
      </w:r>
      <w:r w:rsidR="00057BC4" w:rsidRPr="00F7097B">
        <w:rPr>
          <w:rStyle w:val="FontStyle61"/>
          <w:b w:val="0"/>
          <w:sz w:val="28"/>
          <w:szCs w:val="28"/>
        </w:rPr>
        <w:t>С с широкополосной шумовой развязкой от протонов (ширина полосы 0,9 кГц) получены в режиме фурье-преобразования на спектрометре «</w:t>
      </w:r>
      <w:r w:rsidR="00057BC4" w:rsidRPr="00F7097B">
        <w:rPr>
          <w:rStyle w:val="FontStyle61"/>
          <w:b w:val="0"/>
          <w:sz w:val="28"/>
          <w:szCs w:val="28"/>
          <w:lang w:val="en-GB"/>
        </w:rPr>
        <w:t>Tesla</w:t>
      </w:r>
      <w:r w:rsidR="00057BC4" w:rsidRPr="00F7097B">
        <w:rPr>
          <w:rStyle w:val="FontStyle61"/>
          <w:b w:val="0"/>
          <w:sz w:val="28"/>
          <w:szCs w:val="28"/>
        </w:rPr>
        <w:t xml:space="preserve"> </w:t>
      </w:r>
      <w:r w:rsidR="00057BC4" w:rsidRPr="00F7097B">
        <w:rPr>
          <w:rStyle w:val="FontStyle61"/>
          <w:b w:val="0"/>
          <w:sz w:val="28"/>
          <w:szCs w:val="28"/>
          <w:lang w:val="en-GB"/>
        </w:rPr>
        <w:t>BS</w:t>
      </w:r>
      <w:r w:rsidR="00057BC4" w:rsidRPr="00F7097B">
        <w:rPr>
          <w:rStyle w:val="FontStyle61"/>
          <w:b w:val="0"/>
          <w:sz w:val="28"/>
          <w:szCs w:val="28"/>
        </w:rPr>
        <w:t>-567</w:t>
      </w:r>
      <w:r w:rsidR="00057BC4" w:rsidRPr="00F7097B">
        <w:rPr>
          <w:rStyle w:val="FontStyle61"/>
          <w:b w:val="0"/>
          <w:sz w:val="28"/>
          <w:szCs w:val="28"/>
          <w:lang w:val="en-GB"/>
        </w:rPr>
        <w:t>A</w:t>
      </w:r>
      <w:r w:rsidR="00057BC4" w:rsidRPr="00F7097B">
        <w:rPr>
          <w:rStyle w:val="FontStyle61"/>
          <w:b w:val="0"/>
          <w:sz w:val="28"/>
          <w:szCs w:val="28"/>
        </w:rPr>
        <w:t xml:space="preserve">» при рабочих частотах 100 и 25, 142 МГц. При записи спектров </w:t>
      </w:r>
      <w:r w:rsidR="00057BC4" w:rsidRPr="00F7097B">
        <w:rPr>
          <w:rStyle w:val="FontStyle57"/>
          <w:b w:val="0"/>
          <w:sz w:val="28"/>
          <w:szCs w:val="28"/>
        </w:rPr>
        <w:t xml:space="preserve">на </w:t>
      </w:r>
      <w:r w:rsidR="00057BC4" w:rsidRPr="00F7097B">
        <w:rPr>
          <w:rStyle w:val="FontStyle61"/>
          <w:b w:val="0"/>
          <w:sz w:val="28"/>
          <w:szCs w:val="28"/>
        </w:rPr>
        <w:t xml:space="preserve">ядрах 'Н ширина импульса составляла 9 мкс, время прослушивания отклика 1,069 с, при однократном сканировании. При записи спектров на ядрах </w:t>
      </w:r>
      <w:r w:rsidR="00057BC4" w:rsidRPr="00F7097B">
        <w:rPr>
          <w:rStyle w:val="FontStyle61"/>
          <w:b w:val="0"/>
          <w:sz w:val="28"/>
          <w:szCs w:val="28"/>
          <w:vertAlign w:val="superscript"/>
        </w:rPr>
        <w:t>13</w:t>
      </w:r>
      <w:r w:rsidR="00057BC4" w:rsidRPr="00F7097B">
        <w:rPr>
          <w:rStyle w:val="FontStyle61"/>
          <w:b w:val="0"/>
          <w:sz w:val="28"/>
          <w:szCs w:val="28"/>
        </w:rPr>
        <w:t xml:space="preserve">С ширина импульса составляла 8 мкс, время прослушивания отклика 1,069 с, число сканирований варьировали от 10-до 400 в зависимости от содержания олигомера в образце. Стабилизацию в спектрах ТГМ-3 на полимерных зернах проводили на ядрах дейтерия </w:t>
      </w:r>
      <w:r w:rsidR="00057BC4" w:rsidRPr="00F7097B">
        <w:rPr>
          <w:rStyle w:val="FontStyle61"/>
          <w:b w:val="0"/>
          <w:sz w:val="28"/>
          <w:szCs w:val="28"/>
          <w:lang w:val="en-GB"/>
        </w:rPr>
        <w:t>D</w:t>
      </w:r>
      <w:r w:rsidR="00057BC4" w:rsidRPr="00F7097B">
        <w:rPr>
          <w:rStyle w:val="FontStyle61"/>
          <w:b w:val="0"/>
          <w:sz w:val="28"/>
          <w:szCs w:val="28"/>
          <w:vertAlign w:val="subscript"/>
        </w:rPr>
        <w:t>2</w:t>
      </w:r>
      <w:r w:rsidR="00057BC4" w:rsidRPr="00F7097B">
        <w:rPr>
          <w:rStyle w:val="FontStyle61"/>
          <w:b w:val="0"/>
          <w:sz w:val="28"/>
          <w:szCs w:val="28"/>
        </w:rPr>
        <w:t xml:space="preserve">0 (99,9% обогащения дейтерием). Поскольку образцы представляли собой порошки, </w:t>
      </w:r>
      <w:r w:rsidR="00057BC4" w:rsidRPr="00F7097B">
        <w:rPr>
          <w:rStyle w:val="FontStyle61"/>
          <w:b w:val="0"/>
          <w:sz w:val="28"/>
          <w:szCs w:val="28"/>
          <w:lang w:val="en-GB"/>
        </w:rPr>
        <w:t>D</w:t>
      </w:r>
      <w:r w:rsidR="00057BC4" w:rsidRPr="00F7097B">
        <w:rPr>
          <w:rStyle w:val="FontStyle61"/>
          <w:b w:val="0"/>
          <w:sz w:val="28"/>
          <w:szCs w:val="28"/>
          <w:vertAlign w:val="subscript"/>
        </w:rPr>
        <w:t>2</w:t>
      </w:r>
      <w:r w:rsidR="00057BC4" w:rsidRPr="00F7097B">
        <w:rPr>
          <w:rStyle w:val="FontStyle61"/>
          <w:b w:val="0"/>
          <w:sz w:val="28"/>
          <w:szCs w:val="28"/>
        </w:rPr>
        <w:t xml:space="preserve">0 помещали в коаксиально расположенный капилляр. Стабилизацию в спектрах 40%-ных (по массе) растворов ТГМ-3 в </w:t>
      </w:r>
      <w:r w:rsidR="00057BC4" w:rsidRPr="00F7097B">
        <w:rPr>
          <w:rStyle w:val="FontStyle61"/>
          <w:b w:val="0"/>
          <w:sz w:val="28"/>
          <w:szCs w:val="28"/>
          <w:lang w:val="en-GB"/>
        </w:rPr>
        <w:t>CDC</w:t>
      </w:r>
      <w:r w:rsidR="00057BC4" w:rsidRPr="00F7097B">
        <w:rPr>
          <w:rStyle w:val="FontStyle61"/>
          <w:b w:val="0"/>
          <w:sz w:val="28"/>
          <w:szCs w:val="28"/>
        </w:rPr>
        <w:t>1</w:t>
      </w:r>
      <w:r w:rsidR="00057BC4" w:rsidRPr="00F7097B">
        <w:rPr>
          <w:rStyle w:val="FontStyle61"/>
          <w:b w:val="0"/>
          <w:sz w:val="28"/>
          <w:szCs w:val="28"/>
          <w:vertAlign w:val="subscript"/>
        </w:rPr>
        <w:t>3</w:t>
      </w:r>
      <w:r w:rsidR="00057BC4" w:rsidRPr="00F7097B">
        <w:rPr>
          <w:rStyle w:val="FontStyle61"/>
          <w:b w:val="0"/>
          <w:sz w:val="28"/>
          <w:szCs w:val="28"/>
        </w:rPr>
        <w:t xml:space="preserve"> (99,7% обогащения дейтерием) реализовали на ядрах дейтерия растворителя.</w:t>
      </w:r>
    </w:p>
    <w:p w:rsidR="00057BC4" w:rsidRPr="00F7097B" w:rsidRDefault="00057BC4" w:rsidP="00F7097B">
      <w:pPr>
        <w:pStyle w:val="Style17"/>
        <w:widowControl/>
        <w:spacing w:line="360" w:lineRule="auto"/>
        <w:ind w:firstLine="709"/>
        <w:rPr>
          <w:rStyle w:val="FontStyle61"/>
          <w:b w:val="0"/>
          <w:sz w:val="28"/>
          <w:szCs w:val="28"/>
        </w:rPr>
      </w:pPr>
      <w:r w:rsidRPr="00F7097B">
        <w:rPr>
          <w:rStyle w:val="FontStyle61"/>
          <w:b w:val="0"/>
          <w:sz w:val="28"/>
          <w:szCs w:val="28"/>
        </w:rPr>
        <w:t xml:space="preserve">Времена спин-решеточной релаксации </w:t>
      </w:r>
      <w:r w:rsidRPr="00F7097B">
        <w:rPr>
          <w:rStyle w:val="FontStyle59"/>
          <w:spacing w:val="0"/>
          <w:sz w:val="28"/>
          <w:szCs w:val="28"/>
          <w:lang w:val="en-GB"/>
        </w:rPr>
        <w:t>Ti</w:t>
      </w:r>
      <w:r w:rsidRPr="00F7097B">
        <w:rPr>
          <w:rStyle w:val="FontStyle59"/>
          <w:spacing w:val="0"/>
          <w:sz w:val="28"/>
          <w:szCs w:val="28"/>
        </w:rPr>
        <w:t xml:space="preserve"> </w:t>
      </w:r>
      <w:r w:rsidRPr="00F7097B">
        <w:rPr>
          <w:rStyle w:val="FontStyle61"/>
          <w:b w:val="0"/>
          <w:sz w:val="28"/>
          <w:szCs w:val="28"/>
        </w:rPr>
        <w:t xml:space="preserve">ядер 'Н и </w:t>
      </w:r>
      <w:r w:rsidRPr="00F7097B">
        <w:rPr>
          <w:rStyle w:val="FontStyle61"/>
          <w:b w:val="0"/>
          <w:sz w:val="28"/>
          <w:szCs w:val="28"/>
          <w:vertAlign w:val="superscript"/>
        </w:rPr>
        <w:t>,3</w:t>
      </w:r>
      <w:r w:rsidRPr="00F7097B">
        <w:rPr>
          <w:rStyle w:val="FontStyle61"/>
          <w:b w:val="0"/>
          <w:sz w:val="28"/>
          <w:szCs w:val="28"/>
        </w:rPr>
        <w:t xml:space="preserve">С олигомера ТГМ-3 на полимерных зернах измеряли методом инверсии с последующим восстановлением [5], используя импульсную последовательность 180°-т-90°-7\ Величину т варьировали от </w:t>
      </w:r>
      <w:r w:rsidRPr="00F7097B">
        <w:rPr>
          <w:rStyle w:val="FontStyle59"/>
          <w:spacing w:val="0"/>
          <w:sz w:val="28"/>
          <w:szCs w:val="28"/>
        </w:rPr>
        <w:t xml:space="preserve">Т </w:t>
      </w:r>
      <w:r w:rsidRPr="00F7097B">
        <w:rPr>
          <w:rStyle w:val="FontStyle61"/>
          <w:b w:val="0"/>
          <w:sz w:val="28"/>
          <w:szCs w:val="28"/>
        </w:rPr>
        <w:t xml:space="preserve">до 0,1 с, а Г выбирали более 57Л для полной релаксации ядер. Относительная погрешность измерения </w:t>
      </w:r>
      <w:r w:rsidRPr="00F7097B">
        <w:rPr>
          <w:rStyle w:val="FontStyle59"/>
          <w:spacing w:val="0"/>
          <w:sz w:val="28"/>
          <w:szCs w:val="28"/>
          <w:lang w:val="en-GB"/>
        </w:rPr>
        <w:t>Ti</w:t>
      </w:r>
      <w:r w:rsidRPr="00F7097B">
        <w:rPr>
          <w:rStyle w:val="FontStyle59"/>
          <w:spacing w:val="0"/>
          <w:sz w:val="28"/>
          <w:szCs w:val="28"/>
        </w:rPr>
        <w:t xml:space="preserve"> </w:t>
      </w:r>
      <w:r w:rsidRPr="00F7097B">
        <w:rPr>
          <w:rStyle w:val="FontStyle61"/>
          <w:b w:val="0"/>
          <w:sz w:val="28"/>
          <w:szCs w:val="28"/>
        </w:rPr>
        <w:t xml:space="preserve">не превышала 5% на ядрах </w:t>
      </w:r>
      <w:r w:rsidRPr="00F7097B">
        <w:rPr>
          <w:rStyle w:val="FontStyle61"/>
          <w:b w:val="0"/>
          <w:sz w:val="28"/>
          <w:szCs w:val="28"/>
          <w:vertAlign w:val="superscript"/>
        </w:rPr>
        <w:t>13</w:t>
      </w:r>
      <w:r w:rsidRPr="00F7097B">
        <w:rPr>
          <w:rStyle w:val="FontStyle61"/>
          <w:b w:val="0"/>
          <w:sz w:val="28"/>
          <w:szCs w:val="28"/>
        </w:rPr>
        <w:t>С и 10% на ядрах *Н.</w:t>
      </w:r>
    </w:p>
    <w:p w:rsidR="00F7097B" w:rsidRPr="00F7097B" w:rsidRDefault="00057BC4" w:rsidP="00F7097B">
      <w:pPr>
        <w:pStyle w:val="Style14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F7097B">
        <w:rPr>
          <w:rStyle w:val="FontStyle60"/>
          <w:sz w:val="28"/>
          <w:szCs w:val="28"/>
        </w:rPr>
        <w:t xml:space="preserve">На рис. 1 показаны спектры ЯМР </w:t>
      </w:r>
      <w:r w:rsidRPr="00F7097B">
        <w:rPr>
          <w:rStyle w:val="FontStyle60"/>
          <w:sz w:val="28"/>
          <w:szCs w:val="28"/>
          <w:vertAlign w:val="superscript"/>
          <w:lang w:val="en-GB"/>
        </w:rPr>
        <w:t>f</w:t>
      </w:r>
      <w:r w:rsidRPr="00F7097B">
        <w:rPr>
          <w:rStyle w:val="FontStyle60"/>
          <w:sz w:val="28"/>
          <w:szCs w:val="28"/>
          <w:vertAlign w:val="superscript"/>
        </w:rPr>
        <w:t>3</w:t>
      </w:r>
      <w:r w:rsidRPr="00F7097B">
        <w:rPr>
          <w:rStyle w:val="FontStyle60"/>
          <w:sz w:val="28"/>
          <w:szCs w:val="28"/>
          <w:lang w:val="en-GB"/>
        </w:rPr>
        <w:t>C</w:t>
      </w:r>
      <w:r w:rsidRPr="00F7097B">
        <w:rPr>
          <w:rStyle w:val="FontStyle60"/>
          <w:sz w:val="28"/>
          <w:szCs w:val="28"/>
        </w:rPr>
        <w:t xml:space="preserve"> ТГМ-3, адсорбированного полимерными зернами (30 об.% полимера) после частичной релаксации в процессе измерения 7Л методом инверсии — восстановления. На спектрах указаны значения т и отнесение сигналов, выполненное на основании литературных данных [6]. Как видно из рис. 1, а также из табл. 1, ТГМ-3 на твердом носителе имеет резко уменьшенное значение 7\ для всех ядер углерода, что можно объяснить увеличением корреляционного времени т</w:t>
      </w:r>
      <w:r w:rsidRPr="00F7097B">
        <w:rPr>
          <w:rStyle w:val="FontStyle60"/>
          <w:sz w:val="28"/>
          <w:szCs w:val="28"/>
          <w:vertAlign w:val="subscript"/>
        </w:rPr>
        <w:t>с</w:t>
      </w:r>
      <w:r w:rsidRPr="00F7097B">
        <w:rPr>
          <w:rStyle w:val="FontStyle60"/>
          <w:sz w:val="28"/>
          <w:szCs w:val="28"/>
        </w:rPr>
        <w:t xml:space="preserve"> переориентации молекул ТГМ-3 [5]. Однако для ядер различных молекулярных фрагментов ТГМ-3 изменения 7Л неодинаковы. Отношение значений </w:t>
      </w:r>
      <w:r w:rsidRPr="00F7097B">
        <w:rPr>
          <w:rStyle w:val="FontStyle66"/>
          <w:b w:val="0"/>
          <w:sz w:val="28"/>
          <w:szCs w:val="28"/>
          <w:lang w:val="en-GB"/>
        </w:rPr>
        <w:t>T</w:t>
      </w:r>
      <w:r w:rsidRPr="00F7097B">
        <w:rPr>
          <w:rStyle w:val="FontStyle66"/>
          <w:b w:val="0"/>
          <w:sz w:val="28"/>
          <w:szCs w:val="28"/>
          <w:vertAlign w:val="subscript"/>
          <w:lang w:val="en-GB"/>
        </w:rPr>
        <w:t>t</w:t>
      </w:r>
      <w:r w:rsidRPr="00F7097B">
        <w:rPr>
          <w:rStyle w:val="FontStyle66"/>
          <w:b w:val="0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 xml:space="preserve">для ядер </w:t>
      </w:r>
      <w:r w:rsidRPr="00F7097B">
        <w:rPr>
          <w:rStyle w:val="FontStyle60"/>
          <w:sz w:val="28"/>
          <w:szCs w:val="28"/>
          <w:vertAlign w:val="superscript"/>
        </w:rPr>
        <w:t>13</w:t>
      </w:r>
      <w:r w:rsidRPr="00F7097B">
        <w:rPr>
          <w:rStyle w:val="FontStyle60"/>
          <w:sz w:val="28"/>
          <w:szCs w:val="28"/>
        </w:rPr>
        <w:t>С олигомера на полимерном носителе (например при 30 об.% зерен) к величине 7Л олигомера в растворе возрастают в ряду фрагментов молекулы олигомера</w:t>
      </w:r>
      <w:r w:rsidR="00F7097B">
        <w:rPr>
          <w:rStyle w:val="FontStyle60"/>
          <w:sz w:val="28"/>
          <w:szCs w:val="28"/>
        </w:rPr>
        <w:t xml:space="preserve"> </w:t>
      </w:r>
      <w:r w:rsidR="00F7097B" w:rsidRPr="00F7097B">
        <w:rPr>
          <w:rStyle w:val="FontStyle60"/>
          <w:sz w:val="28"/>
          <w:szCs w:val="28"/>
        </w:rPr>
        <w:t>следующим образом: С= С=0, =СН</w:t>
      </w:r>
      <w:r w:rsidR="00F7097B" w:rsidRPr="00F7097B">
        <w:rPr>
          <w:rStyle w:val="FontStyle60"/>
          <w:sz w:val="28"/>
          <w:szCs w:val="28"/>
          <w:vertAlign w:val="subscript"/>
        </w:rPr>
        <w:t>2</w:t>
      </w:r>
      <w:r w:rsidR="00F7097B" w:rsidRPr="00F7097B">
        <w:rPr>
          <w:rStyle w:val="FontStyle60"/>
          <w:sz w:val="28"/>
          <w:szCs w:val="28"/>
        </w:rPr>
        <w:t>, СН</w:t>
      </w:r>
      <w:r w:rsidR="00F7097B" w:rsidRPr="00F7097B">
        <w:rPr>
          <w:rStyle w:val="FontStyle60"/>
          <w:sz w:val="28"/>
          <w:szCs w:val="28"/>
          <w:vertAlign w:val="subscript"/>
        </w:rPr>
        <w:t>3</w:t>
      </w:r>
      <w:r w:rsidR="00F7097B" w:rsidRPr="00F7097B">
        <w:rPr>
          <w:rStyle w:val="FontStyle60"/>
          <w:sz w:val="28"/>
          <w:szCs w:val="28"/>
        </w:rPr>
        <w:t xml:space="preserve"> СН</w:t>
      </w:r>
      <w:r w:rsidR="00F7097B" w:rsidRPr="00F7097B">
        <w:rPr>
          <w:rStyle w:val="FontStyle60"/>
          <w:sz w:val="28"/>
          <w:szCs w:val="28"/>
          <w:vertAlign w:val="subscript"/>
        </w:rPr>
        <w:t>2</w:t>
      </w:r>
      <w:r w:rsidR="00F7097B" w:rsidRPr="00F7097B">
        <w:rPr>
          <w:rStyle w:val="FontStyle60"/>
          <w:sz w:val="28"/>
          <w:szCs w:val="28"/>
        </w:rPr>
        <w:t>ОС=0, 0СН</w:t>
      </w:r>
      <w:r w:rsidR="00F7097B" w:rsidRPr="00F7097B">
        <w:rPr>
          <w:rStyle w:val="FontStyle60"/>
          <w:sz w:val="28"/>
          <w:szCs w:val="28"/>
          <w:vertAlign w:val="subscript"/>
        </w:rPr>
        <w:t>2</w:t>
      </w:r>
      <w:r w:rsidR="00F7097B" w:rsidRPr="00F7097B">
        <w:rPr>
          <w:rStyle w:val="FontStyle60"/>
          <w:sz w:val="28"/>
          <w:szCs w:val="28"/>
        </w:rPr>
        <w:t>-СН</w:t>
      </w:r>
      <w:r w:rsidR="00F7097B" w:rsidRPr="00F7097B">
        <w:rPr>
          <w:rStyle w:val="FontStyle60"/>
          <w:sz w:val="28"/>
          <w:szCs w:val="28"/>
          <w:vertAlign w:val="subscript"/>
        </w:rPr>
        <w:t>2</w:t>
      </w:r>
      <w:r w:rsidR="00F7097B" w:rsidRPr="00F7097B">
        <w:rPr>
          <w:rStyle w:val="FontStyle60"/>
          <w:sz w:val="28"/>
          <w:szCs w:val="28"/>
        </w:rPr>
        <w:t>0, СН</w:t>
      </w:r>
      <w:r w:rsidR="00F7097B" w:rsidRPr="00F7097B">
        <w:rPr>
          <w:rStyle w:val="FontStyle60"/>
          <w:sz w:val="28"/>
          <w:szCs w:val="28"/>
          <w:vertAlign w:val="subscript"/>
        </w:rPr>
        <w:t>2</w:t>
      </w:r>
      <w:r w:rsidR="00F7097B" w:rsidRPr="00F7097B">
        <w:rPr>
          <w:rStyle w:val="FontStyle60"/>
          <w:sz w:val="28"/>
          <w:szCs w:val="28"/>
        </w:rPr>
        <w:t>-СН</w:t>
      </w:r>
      <w:r w:rsidR="00F7097B" w:rsidRPr="00F7097B">
        <w:rPr>
          <w:rStyle w:val="FontStyle60"/>
          <w:sz w:val="28"/>
          <w:szCs w:val="28"/>
          <w:vertAlign w:val="subscript"/>
        </w:rPr>
        <w:t>2</w:t>
      </w:r>
      <w:r w:rsidR="00F7097B" w:rsidRPr="00F7097B">
        <w:rPr>
          <w:rStyle w:val="FontStyle60"/>
          <w:sz w:val="28"/>
          <w:szCs w:val="28"/>
        </w:rPr>
        <w:t>ОС=0 от 0,12 до 0,36.</w:t>
      </w:r>
    </w:p>
    <w:p w:rsidR="00057BC4" w:rsidRPr="00F7097B" w:rsidRDefault="00057BC4" w:rsidP="00F7097B">
      <w:pPr>
        <w:spacing w:line="360" w:lineRule="auto"/>
        <w:ind w:firstLine="709"/>
        <w:jc w:val="both"/>
        <w:rPr>
          <w:sz w:val="28"/>
          <w:szCs w:val="28"/>
        </w:rPr>
      </w:pPr>
    </w:p>
    <w:p w:rsidR="00057BC4" w:rsidRPr="00F7097B" w:rsidRDefault="001708F7" w:rsidP="00F7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25pt;height:44.25pt">
            <v:imagedata r:id="rId5" o:title=""/>
          </v:shape>
        </w:pict>
      </w:r>
    </w:p>
    <w:p w:rsidR="00057BC4" w:rsidRPr="00F7097B" w:rsidRDefault="00057BC4" w:rsidP="00F7097B">
      <w:pPr>
        <w:spacing w:line="360" w:lineRule="auto"/>
        <w:ind w:firstLine="709"/>
        <w:jc w:val="both"/>
        <w:rPr>
          <w:sz w:val="28"/>
          <w:szCs w:val="28"/>
        </w:rPr>
      </w:pPr>
    </w:p>
    <w:p w:rsidR="00057BC4" w:rsidRPr="00F7097B" w:rsidRDefault="00057BC4" w:rsidP="00F7097B">
      <w:pPr>
        <w:pStyle w:val="Style3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F7097B">
        <w:rPr>
          <w:rStyle w:val="FontStyle60"/>
          <w:sz w:val="28"/>
          <w:szCs w:val="28"/>
        </w:rPr>
        <w:t xml:space="preserve">Такой характер изменений сохраняется для всех образцов ТГМ-3 </w:t>
      </w:r>
      <w:r w:rsidRPr="00F7097B">
        <w:rPr>
          <w:rStyle w:val="FontStyle57"/>
          <w:b w:val="0"/>
          <w:sz w:val="28"/>
          <w:szCs w:val="28"/>
        </w:rPr>
        <w:t>на</w:t>
      </w:r>
      <w:r w:rsidRPr="00F7097B">
        <w:rPr>
          <w:rStyle w:val="FontStyle57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 xml:space="preserve">полимерных зернах и для всех ядер </w:t>
      </w:r>
      <w:r w:rsidRPr="00F7097B">
        <w:rPr>
          <w:rStyle w:val="FontStyle60"/>
          <w:sz w:val="28"/>
          <w:szCs w:val="28"/>
          <w:vertAlign w:val="superscript"/>
          <w:lang w:val="en-GB"/>
        </w:rPr>
        <w:t>i</w:t>
      </w:r>
      <w:r w:rsidRPr="00F7097B">
        <w:rPr>
          <w:rStyle w:val="FontStyle60"/>
          <w:sz w:val="28"/>
          <w:szCs w:val="28"/>
          <w:vertAlign w:val="superscript"/>
        </w:rPr>
        <w:t>3</w:t>
      </w:r>
      <w:r w:rsidRPr="00F7097B">
        <w:rPr>
          <w:rStyle w:val="FontStyle60"/>
          <w:sz w:val="28"/>
          <w:szCs w:val="28"/>
          <w:lang w:val="en-GB"/>
        </w:rPr>
        <w:t>G</w:t>
      </w:r>
      <w:r w:rsidRPr="00F7097B">
        <w:rPr>
          <w:rStyle w:val="FontStyle60"/>
          <w:sz w:val="28"/>
          <w:szCs w:val="28"/>
        </w:rPr>
        <w:t>.</w:t>
      </w:r>
    </w:p>
    <w:p w:rsidR="00F7097B" w:rsidRPr="00F7097B" w:rsidRDefault="00057BC4" w:rsidP="00F7097B">
      <w:pPr>
        <w:pStyle w:val="Style14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F7097B">
        <w:rPr>
          <w:rStyle w:val="FontStyle60"/>
          <w:sz w:val="28"/>
          <w:szCs w:val="28"/>
        </w:rPr>
        <w:t>В табл. 1 приведены рассчитанные по известным уравнениям [5] значения т</w:t>
      </w:r>
      <w:r w:rsidRPr="00F7097B">
        <w:rPr>
          <w:rStyle w:val="FontStyle60"/>
          <w:sz w:val="28"/>
          <w:szCs w:val="28"/>
          <w:vertAlign w:val="subscript"/>
        </w:rPr>
        <w:t>с</w:t>
      </w:r>
      <w:r w:rsidRPr="00F7097B">
        <w:rPr>
          <w:rStyle w:val="FontStyle60"/>
          <w:sz w:val="28"/>
          <w:szCs w:val="28"/>
        </w:rPr>
        <w:t xml:space="preserve"> в предположении, что основной вклад в механизм релаксация ядер </w:t>
      </w:r>
      <w:r w:rsidRPr="00F7097B">
        <w:rPr>
          <w:rStyle w:val="FontStyle60"/>
          <w:sz w:val="28"/>
          <w:szCs w:val="28"/>
          <w:vertAlign w:val="superscript"/>
        </w:rPr>
        <w:t>13</w:t>
      </w:r>
      <w:r w:rsidRPr="00F7097B">
        <w:rPr>
          <w:rStyle w:val="FontStyle60"/>
          <w:sz w:val="28"/>
          <w:szCs w:val="28"/>
        </w:rPr>
        <w:t>С всех фрагментов, кроме карбонила дает диполь-дипольное взаи</w:t>
      </w:r>
      <w:r w:rsidR="00F7097B" w:rsidRPr="00F7097B">
        <w:rPr>
          <w:rStyle w:val="FontStyle60"/>
          <w:sz w:val="28"/>
          <w:szCs w:val="28"/>
        </w:rPr>
        <w:t xml:space="preserve">модействие. Ядро </w:t>
      </w:r>
      <w:r w:rsidR="00F7097B" w:rsidRPr="00F7097B">
        <w:rPr>
          <w:rStyle w:val="FontStyle60"/>
          <w:sz w:val="28"/>
          <w:szCs w:val="28"/>
          <w:vertAlign w:val="superscript"/>
        </w:rPr>
        <w:t>13</w:t>
      </w:r>
      <w:r w:rsidR="00F7097B" w:rsidRPr="00F7097B">
        <w:rPr>
          <w:rStyle w:val="FontStyle60"/>
          <w:sz w:val="28"/>
          <w:szCs w:val="28"/>
        </w:rPr>
        <w:t>С в карбонильной группе релаксирует преимущественно по квадрупольному механизму. Значения т</w:t>
      </w:r>
      <w:r w:rsidR="00F7097B" w:rsidRPr="00F7097B">
        <w:rPr>
          <w:rStyle w:val="FontStyle60"/>
          <w:sz w:val="28"/>
          <w:szCs w:val="28"/>
          <w:vertAlign w:val="subscript"/>
        </w:rPr>
        <w:t>с</w:t>
      </w:r>
      <w:r w:rsidR="00F7097B" w:rsidRPr="00F7097B">
        <w:rPr>
          <w:rStyle w:val="FontStyle60"/>
          <w:sz w:val="28"/>
          <w:szCs w:val="28"/>
        </w:rPr>
        <w:t xml:space="preserve"> в растворе </w:t>
      </w:r>
      <w:r w:rsidR="00F7097B" w:rsidRPr="00F7097B">
        <w:rPr>
          <w:rStyle w:val="FontStyle57"/>
          <w:b w:val="0"/>
          <w:sz w:val="28"/>
          <w:szCs w:val="28"/>
        </w:rPr>
        <w:t>ТГМ-3</w:t>
      </w:r>
      <w:r w:rsidR="00F7097B" w:rsidRPr="00F7097B">
        <w:rPr>
          <w:rStyle w:val="FontStyle57"/>
          <w:sz w:val="28"/>
          <w:szCs w:val="28"/>
        </w:rPr>
        <w:t xml:space="preserve"> </w:t>
      </w:r>
      <w:r w:rsidR="00F7097B" w:rsidRPr="00F7097B">
        <w:rPr>
          <w:rStyle w:val="FontStyle60"/>
          <w:sz w:val="28"/>
          <w:szCs w:val="28"/>
        </w:rPr>
        <w:t xml:space="preserve">в </w:t>
      </w:r>
      <w:r w:rsidR="00F7097B" w:rsidRPr="00F7097B">
        <w:rPr>
          <w:rStyle w:val="FontStyle60"/>
          <w:sz w:val="28"/>
          <w:szCs w:val="28"/>
          <w:lang w:val="en-GB"/>
        </w:rPr>
        <w:t>CDCL</w:t>
      </w:r>
      <w:r w:rsidR="00F7097B" w:rsidRPr="00F7097B">
        <w:rPr>
          <w:rStyle w:val="FontStyle60"/>
          <w:sz w:val="28"/>
          <w:szCs w:val="28"/>
        </w:rPr>
        <w:t xml:space="preserve"> соответствуют </w:t>
      </w:r>
      <w:r w:rsidR="00F7097B" w:rsidRPr="00F7097B">
        <w:rPr>
          <w:rStyle w:val="FontStyle57"/>
          <w:b w:val="0"/>
          <w:sz w:val="28"/>
          <w:szCs w:val="28"/>
        </w:rPr>
        <w:t>1-10~</w:t>
      </w:r>
      <w:r w:rsidR="00F7097B" w:rsidRPr="00F7097B">
        <w:rPr>
          <w:rStyle w:val="FontStyle57"/>
          <w:b w:val="0"/>
          <w:sz w:val="28"/>
          <w:szCs w:val="28"/>
          <w:vertAlign w:val="superscript"/>
        </w:rPr>
        <w:t>12</w:t>
      </w:r>
      <w:r w:rsidR="00F7097B" w:rsidRPr="00F7097B">
        <w:rPr>
          <w:rStyle w:val="FontStyle57"/>
          <w:b w:val="0"/>
          <w:sz w:val="28"/>
          <w:szCs w:val="28"/>
        </w:rPr>
        <w:t>-1-10</w:t>
      </w:r>
      <w:r w:rsidR="00F7097B" w:rsidRPr="00F7097B">
        <w:rPr>
          <w:rStyle w:val="FontStyle57"/>
          <w:b w:val="0"/>
          <w:sz w:val="28"/>
          <w:szCs w:val="28"/>
          <w:vertAlign w:val="superscript"/>
        </w:rPr>
        <w:t>-11</w:t>
      </w:r>
      <w:r w:rsidR="00F7097B" w:rsidRPr="00F7097B">
        <w:rPr>
          <w:rStyle w:val="FontStyle57"/>
          <w:sz w:val="28"/>
          <w:szCs w:val="28"/>
        </w:rPr>
        <w:t xml:space="preserve"> </w:t>
      </w:r>
      <w:r w:rsidR="00F7097B" w:rsidRPr="00F7097B">
        <w:rPr>
          <w:rStyle w:val="FontStyle60"/>
          <w:sz w:val="28"/>
          <w:szCs w:val="28"/>
        </w:rPr>
        <w:t xml:space="preserve">с, при адсорбции ТГМ-3 на </w:t>
      </w:r>
      <w:r w:rsidR="00F7097B" w:rsidRPr="00F7097B">
        <w:rPr>
          <w:rStyle w:val="FontStyle78"/>
          <w:b w:val="0"/>
          <w:sz w:val="28"/>
          <w:szCs w:val="28"/>
        </w:rPr>
        <w:t>твердых</w:t>
      </w:r>
      <w:r w:rsidR="00F7097B" w:rsidRPr="00F7097B">
        <w:rPr>
          <w:rStyle w:val="FontStyle78"/>
          <w:sz w:val="28"/>
          <w:szCs w:val="28"/>
        </w:rPr>
        <w:t xml:space="preserve"> </w:t>
      </w:r>
      <w:r w:rsidR="00F7097B" w:rsidRPr="00F7097B">
        <w:rPr>
          <w:rStyle w:val="FontStyle60"/>
          <w:sz w:val="28"/>
          <w:szCs w:val="28"/>
        </w:rPr>
        <w:t>полимерных зернах значения т</w:t>
      </w:r>
      <w:r w:rsidR="00F7097B" w:rsidRPr="00F7097B">
        <w:rPr>
          <w:rStyle w:val="FontStyle60"/>
          <w:sz w:val="28"/>
          <w:szCs w:val="28"/>
          <w:vertAlign w:val="subscript"/>
        </w:rPr>
        <w:t>с</w:t>
      </w:r>
      <w:r w:rsidR="00F7097B" w:rsidRPr="00F7097B">
        <w:rPr>
          <w:rStyle w:val="FontStyle60"/>
          <w:sz w:val="28"/>
          <w:szCs w:val="28"/>
        </w:rPr>
        <w:t xml:space="preserve"> увеличиваются селективно для различных ядер </w:t>
      </w:r>
      <w:r w:rsidR="00F7097B" w:rsidRPr="00F7097B">
        <w:rPr>
          <w:rStyle w:val="FontStyle60"/>
          <w:sz w:val="28"/>
          <w:szCs w:val="28"/>
          <w:vertAlign w:val="superscript"/>
        </w:rPr>
        <w:t>13</w:t>
      </w:r>
      <w:r w:rsidR="00F7097B" w:rsidRPr="00F7097B">
        <w:rPr>
          <w:rStyle w:val="FontStyle60"/>
          <w:sz w:val="28"/>
          <w:szCs w:val="28"/>
        </w:rPr>
        <w:t xml:space="preserve">С до </w:t>
      </w:r>
      <w:r w:rsidR="00F7097B" w:rsidRPr="00F7097B">
        <w:rPr>
          <w:rStyle w:val="FontStyle78"/>
          <w:b w:val="0"/>
          <w:sz w:val="28"/>
          <w:szCs w:val="28"/>
        </w:rPr>
        <w:t>6-10-3-10-</w:t>
      </w:r>
      <w:r w:rsidR="00F7097B" w:rsidRPr="00F7097B">
        <w:rPr>
          <w:rStyle w:val="FontStyle78"/>
          <w:b w:val="0"/>
          <w:sz w:val="28"/>
          <w:szCs w:val="28"/>
          <w:vertAlign w:val="superscript"/>
        </w:rPr>
        <w:t>11</w:t>
      </w:r>
      <w:r w:rsidR="00F7097B" w:rsidRPr="00F7097B">
        <w:rPr>
          <w:rStyle w:val="FontStyle78"/>
          <w:sz w:val="28"/>
          <w:szCs w:val="28"/>
        </w:rPr>
        <w:t xml:space="preserve"> </w:t>
      </w:r>
      <w:r w:rsidR="00F7097B" w:rsidRPr="00F7097B">
        <w:rPr>
          <w:rStyle w:val="FontStyle60"/>
          <w:sz w:val="28"/>
          <w:szCs w:val="28"/>
        </w:rPr>
        <w:t>с.</w:t>
      </w:r>
    </w:p>
    <w:p w:rsidR="00057BC4" w:rsidRPr="00F7097B" w:rsidRDefault="00F7097B" w:rsidP="00F7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708F7">
        <w:rPr>
          <w:sz w:val="28"/>
          <w:szCs w:val="28"/>
        </w:rPr>
        <w:pict>
          <v:shape id="_x0000_i1026" type="#_x0000_t75" style="width:256.5pt;height:132.75pt">
            <v:imagedata r:id="rId6" o:title=""/>
          </v:shape>
        </w:pict>
      </w:r>
    </w:p>
    <w:p w:rsidR="00057BC4" w:rsidRPr="00F7097B" w:rsidRDefault="00057BC4" w:rsidP="00F7097B">
      <w:pPr>
        <w:spacing w:line="360" w:lineRule="auto"/>
        <w:ind w:firstLine="709"/>
        <w:jc w:val="both"/>
        <w:rPr>
          <w:sz w:val="28"/>
          <w:szCs w:val="28"/>
        </w:rPr>
      </w:pPr>
    </w:p>
    <w:p w:rsidR="00057BC4" w:rsidRPr="00F7097B" w:rsidRDefault="001708F7" w:rsidP="00F7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32.75pt;height:196.5pt">
            <v:imagedata r:id="rId7" o:title=""/>
          </v:shape>
        </w:pict>
      </w:r>
    </w:p>
    <w:p w:rsidR="00057BC4" w:rsidRPr="00F7097B" w:rsidRDefault="00057BC4" w:rsidP="00F7097B">
      <w:pPr>
        <w:spacing w:line="360" w:lineRule="auto"/>
        <w:ind w:firstLine="709"/>
        <w:jc w:val="both"/>
        <w:rPr>
          <w:sz w:val="28"/>
          <w:szCs w:val="28"/>
        </w:rPr>
      </w:pPr>
    </w:p>
    <w:p w:rsidR="00057BC4" w:rsidRPr="00F7097B" w:rsidRDefault="001708F7" w:rsidP="00F709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84pt;height:162.75pt">
            <v:imagedata r:id="rId8" o:title=""/>
          </v:shape>
        </w:pict>
      </w:r>
    </w:p>
    <w:p w:rsidR="00057BC4" w:rsidRPr="00F7097B" w:rsidRDefault="00057BC4" w:rsidP="00F7097B">
      <w:pPr>
        <w:spacing w:line="360" w:lineRule="auto"/>
        <w:ind w:firstLine="709"/>
        <w:jc w:val="both"/>
        <w:rPr>
          <w:sz w:val="28"/>
          <w:szCs w:val="28"/>
        </w:rPr>
      </w:pPr>
    </w:p>
    <w:p w:rsidR="00057BC4" w:rsidRDefault="00057BC4" w:rsidP="00F7097B">
      <w:pPr>
        <w:pStyle w:val="Style21"/>
        <w:widowControl/>
        <w:spacing w:line="360" w:lineRule="auto"/>
        <w:ind w:firstLine="709"/>
        <w:jc w:val="both"/>
        <w:rPr>
          <w:rStyle w:val="FontStyle61"/>
          <w:b w:val="0"/>
          <w:sz w:val="28"/>
          <w:szCs w:val="28"/>
        </w:rPr>
      </w:pPr>
      <w:r w:rsidRPr="00F7097B">
        <w:rPr>
          <w:rStyle w:val="FontStyle61"/>
          <w:b w:val="0"/>
          <w:sz w:val="28"/>
          <w:szCs w:val="28"/>
        </w:rPr>
        <w:t xml:space="preserve">Рис. 2. Зависимости отношений </w:t>
      </w:r>
      <w:r w:rsidRPr="00F7097B">
        <w:rPr>
          <w:rStyle w:val="FontStyle59"/>
          <w:b/>
          <w:spacing w:val="0"/>
          <w:sz w:val="28"/>
          <w:szCs w:val="28"/>
          <w:lang w:val="en-GB"/>
        </w:rPr>
        <w:t>Ti</w:t>
      </w:r>
      <w:r w:rsidRPr="00F7097B">
        <w:rPr>
          <w:rStyle w:val="FontStyle59"/>
          <w:b/>
          <w:spacing w:val="0"/>
          <w:sz w:val="28"/>
          <w:szCs w:val="28"/>
        </w:rPr>
        <w:t xml:space="preserve"> </w:t>
      </w:r>
      <w:r w:rsidRPr="00F7097B">
        <w:rPr>
          <w:rStyle w:val="FontStyle61"/>
          <w:b w:val="0"/>
          <w:sz w:val="28"/>
          <w:szCs w:val="28"/>
        </w:rPr>
        <w:t xml:space="preserve">олигомера на полимерном носителе и в растворе от содержания полимерных зерен в образце </w:t>
      </w:r>
      <w:r w:rsidRPr="00F7097B">
        <w:rPr>
          <w:rStyle w:val="FontStyle59"/>
          <w:b/>
          <w:spacing w:val="0"/>
          <w:sz w:val="28"/>
          <w:szCs w:val="28"/>
        </w:rPr>
        <w:t xml:space="preserve">х </w:t>
      </w:r>
      <w:r w:rsidRPr="00F7097B">
        <w:rPr>
          <w:rStyle w:val="FontStyle61"/>
          <w:b w:val="0"/>
          <w:sz w:val="28"/>
          <w:szCs w:val="28"/>
        </w:rPr>
        <w:t>при 40°. Отнесение</w:t>
      </w:r>
      <w:r w:rsidR="00F7097B">
        <w:rPr>
          <w:rStyle w:val="FontStyle61"/>
          <w:b w:val="0"/>
          <w:sz w:val="28"/>
          <w:szCs w:val="28"/>
        </w:rPr>
        <w:t xml:space="preserve"> </w:t>
      </w:r>
      <w:r w:rsidRPr="00F7097B">
        <w:rPr>
          <w:rStyle w:val="FontStyle61"/>
          <w:b w:val="0"/>
          <w:sz w:val="28"/>
          <w:szCs w:val="28"/>
        </w:rPr>
        <w:t>сигналов:</w:t>
      </w:r>
      <w:r w:rsidR="00F7097B">
        <w:rPr>
          <w:rStyle w:val="FontStyle61"/>
          <w:b w:val="0"/>
          <w:sz w:val="28"/>
          <w:szCs w:val="28"/>
        </w:rPr>
        <w:t xml:space="preserve"> </w:t>
      </w:r>
      <w:r w:rsidRPr="00F7097B">
        <w:rPr>
          <w:rStyle w:val="FontStyle61"/>
          <w:b w:val="0"/>
          <w:sz w:val="28"/>
          <w:szCs w:val="28"/>
          <w:lang w:val="en-GB"/>
        </w:rPr>
        <w:t>i</w:t>
      </w:r>
      <w:r w:rsidRPr="00F7097B">
        <w:rPr>
          <w:rStyle w:val="FontStyle61"/>
          <w:b w:val="0"/>
          <w:sz w:val="28"/>
          <w:szCs w:val="28"/>
        </w:rPr>
        <w:t>-</w:t>
      </w:r>
      <w:r w:rsidRPr="00F7097B">
        <w:rPr>
          <w:rStyle w:val="FontStyle61"/>
          <w:b w:val="0"/>
          <w:sz w:val="28"/>
          <w:szCs w:val="28"/>
          <w:lang w:val="en-GB"/>
        </w:rPr>
        <w:t>C</w:t>
      </w:r>
      <w:r w:rsidRPr="00F7097B">
        <w:rPr>
          <w:rStyle w:val="FontStyle61"/>
          <w:b w:val="0"/>
          <w:sz w:val="28"/>
          <w:szCs w:val="28"/>
        </w:rPr>
        <w:t>=;</w:t>
      </w:r>
      <w:r w:rsidR="00F7097B">
        <w:rPr>
          <w:rStyle w:val="FontStyle61"/>
          <w:b w:val="0"/>
          <w:sz w:val="28"/>
          <w:szCs w:val="28"/>
        </w:rPr>
        <w:t xml:space="preserve"> </w:t>
      </w:r>
      <w:r w:rsidRPr="00F7097B">
        <w:rPr>
          <w:rStyle w:val="FontStyle59"/>
          <w:b/>
          <w:spacing w:val="0"/>
          <w:sz w:val="28"/>
          <w:szCs w:val="28"/>
        </w:rPr>
        <w:t xml:space="preserve">2 </w:t>
      </w:r>
      <w:r w:rsidR="007B43D0" w:rsidRPr="00F7097B">
        <w:rPr>
          <w:rStyle w:val="FontStyle61"/>
          <w:b w:val="0"/>
          <w:sz w:val="28"/>
          <w:szCs w:val="28"/>
        </w:rPr>
        <w:t>- С=О</w:t>
      </w:r>
      <w:r w:rsidRPr="00F7097B">
        <w:rPr>
          <w:rStyle w:val="FontStyle61"/>
          <w:b w:val="0"/>
          <w:sz w:val="28"/>
          <w:szCs w:val="28"/>
        </w:rPr>
        <w:t>;</w:t>
      </w:r>
      <w:r w:rsidR="00F7097B">
        <w:rPr>
          <w:rStyle w:val="FontStyle61"/>
          <w:b w:val="0"/>
          <w:sz w:val="28"/>
          <w:szCs w:val="28"/>
        </w:rPr>
        <w:t xml:space="preserve"> </w:t>
      </w:r>
      <w:r w:rsidRPr="00F7097B">
        <w:rPr>
          <w:rStyle w:val="FontStyle59"/>
          <w:b/>
          <w:spacing w:val="0"/>
          <w:sz w:val="28"/>
          <w:szCs w:val="28"/>
        </w:rPr>
        <w:t xml:space="preserve">3 </w:t>
      </w:r>
      <w:r w:rsidRPr="00F7097B">
        <w:rPr>
          <w:rStyle w:val="FontStyle61"/>
          <w:b w:val="0"/>
          <w:sz w:val="28"/>
          <w:szCs w:val="28"/>
        </w:rPr>
        <w:t>- =СН</w:t>
      </w:r>
      <w:r w:rsidRPr="00F7097B">
        <w:rPr>
          <w:rStyle w:val="FontStyle61"/>
          <w:b w:val="0"/>
          <w:sz w:val="28"/>
          <w:szCs w:val="28"/>
          <w:vertAlign w:val="subscript"/>
        </w:rPr>
        <w:t>2</w:t>
      </w:r>
      <w:r w:rsidRPr="00F7097B">
        <w:rPr>
          <w:rStyle w:val="FontStyle61"/>
          <w:b w:val="0"/>
          <w:sz w:val="28"/>
          <w:szCs w:val="28"/>
        </w:rPr>
        <w:t>;</w:t>
      </w:r>
      <w:r w:rsidR="00F7097B">
        <w:rPr>
          <w:rStyle w:val="FontStyle61"/>
          <w:b w:val="0"/>
          <w:sz w:val="28"/>
          <w:szCs w:val="28"/>
        </w:rPr>
        <w:t xml:space="preserve"> </w:t>
      </w:r>
      <w:r w:rsidRPr="00F7097B">
        <w:rPr>
          <w:rStyle w:val="FontStyle61"/>
          <w:b w:val="0"/>
          <w:sz w:val="28"/>
          <w:szCs w:val="28"/>
        </w:rPr>
        <w:t>4 - СН</w:t>
      </w:r>
      <w:r w:rsidRPr="00F7097B">
        <w:rPr>
          <w:rStyle w:val="FontStyle61"/>
          <w:b w:val="0"/>
          <w:sz w:val="28"/>
          <w:szCs w:val="28"/>
          <w:vertAlign w:val="subscript"/>
        </w:rPr>
        <w:t>3</w:t>
      </w:r>
      <w:r w:rsidRPr="00F7097B">
        <w:rPr>
          <w:rStyle w:val="FontStyle61"/>
          <w:b w:val="0"/>
          <w:sz w:val="28"/>
          <w:szCs w:val="28"/>
        </w:rPr>
        <w:t>;</w:t>
      </w:r>
      <w:r w:rsidR="00F7097B">
        <w:rPr>
          <w:rStyle w:val="FontStyle61"/>
          <w:b w:val="0"/>
          <w:sz w:val="28"/>
          <w:szCs w:val="28"/>
        </w:rPr>
        <w:t xml:space="preserve"> </w:t>
      </w:r>
      <w:r w:rsidRPr="00F7097B">
        <w:rPr>
          <w:rStyle w:val="FontStyle61"/>
          <w:b w:val="0"/>
          <w:sz w:val="28"/>
          <w:szCs w:val="28"/>
        </w:rPr>
        <w:t>5-ОСН</w:t>
      </w:r>
      <w:r w:rsidRPr="00F7097B">
        <w:rPr>
          <w:rStyle w:val="FontStyle61"/>
          <w:b w:val="0"/>
          <w:sz w:val="28"/>
          <w:szCs w:val="28"/>
          <w:vertAlign w:val="subscript"/>
        </w:rPr>
        <w:t>2</w:t>
      </w:r>
      <w:r w:rsidRPr="00F7097B">
        <w:rPr>
          <w:rStyle w:val="FontStyle61"/>
          <w:b w:val="0"/>
          <w:sz w:val="28"/>
          <w:szCs w:val="28"/>
        </w:rPr>
        <w:t>СН</w:t>
      </w:r>
      <w:r w:rsidRPr="00F7097B">
        <w:rPr>
          <w:rStyle w:val="FontStyle61"/>
          <w:b w:val="0"/>
          <w:sz w:val="28"/>
          <w:szCs w:val="28"/>
          <w:vertAlign w:val="subscript"/>
        </w:rPr>
        <w:t>2</w:t>
      </w:r>
      <w:r w:rsidRPr="00F7097B">
        <w:rPr>
          <w:rStyle w:val="FontStyle61"/>
          <w:b w:val="0"/>
          <w:sz w:val="28"/>
          <w:szCs w:val="28"/>
        </w:rPr>
        <w:t xml:space="preserve">0; </w:t>
      </w:r>
      <w:r w:rsidRPr="00F7097B">
        <w:rPr>
          <w:rStyle w:val="FontStyle59"/>
          <w:b/>
          <w:spacing w:val="0"/>
          <w:sz w:val="28"/>
          <w:szCs w:val="28"/>
        </w:rPr>
        <w:t xml:space="preserve">6 - </w:t>
      </w:r>
      <w:r w:rsidRPr="00F7097B">
        <w:rPr>
          <w:rStyle w:val="FontStyle61"/>
          <w:b w:val="0"/>
          <w:sz w:val="28"/>
          <w:szCs w:val="28"/>
        </w:rPr>
        <w:t>СН</w:t>
      </w:r>
      <w:r w:rsidRPr="00F7097B">
        <w:rPr>
          <w:rStyle w:val="FontStyle61"/>
          <w:b w:val="0"/>
          <w:sz w:val="28"/>
          <w:szCs w:val="28"/>
          <w:vertAlign w:val="subscript"/>
        </w:rPr>
        <w:t>2</w:t>
      </w:r>
      <w:r w:rsidR="007B43D0" w:rsidRPr="00F7097B">
        <w:rPr>
          <w:rStyle w:val="FontStyle61"/>
          <w:b w:val="0"/>
          <w:sz w:val="28"/>
          <w:szCs w:val="28"/>
        </w:rPr>
        <w:t>ОС=О</w:t>
      </w:r>
      <w:r w:rsidRPr="00F7097B">
        <w:rPr>
          <w:rStyle w:val="FontStyle61"/>
          <w:b w:val="0"/>
          <w:sz w:val="28"/>
          <w:szCs w:val="28"/>
        </w:rPr>
        <w:t xml:space="preserve">; </w:t>
      </w:r>
      <w:r w:rsidRPr="00F7097B">
        <w:rPr>
          <w:rStyle w:val="FontStyle59"/>
          <w:b/>
          <w:spacing w:val="0"/>
          <w:sz w:val="28"/>
          <w:szCs w:val="28"/>
        </w:rPr>
        <w:t xml:space="preserve">7 </w:t>
      </w:r>
      <w:r w:rsidRPr="00F7097B">
        <w:rPr>
          <w:rStyle w:val="FontStyle61"/>
          <w:b w:val="0"/>
          <w:sz w:val="28"/>
          <w:szCs w:val="28"/>
        </w:rPr>
        <w:t>- СН,СН</w:t>
      </w:r>
      <w:r w:rsidRPr="00F7097B">
        <w:rPr>
          <w:rStyle w:val="FontStyle61"/>
          <w:b w:val="0"/>
          <w:sz w:val="28"/>
          <w:szCs w:val="28"/>
          <w:vertAlign w:val="subscript"/>
        </w:rPr>
        <w:t>2</w:t>
      </w:r>
      <w:r w:rsidR="007B43D0" w:rsidRPr="00F7097B">
        <w:rPr>
          <w:rStyle w:val="FontStyle61"/>
          <w:b w:val="0"/>
          <w:sz w:val="28"/>
          <w:szCs w:val="28"/>
        </w:rPr>
        <w:t>ОС=О</w:t>
      </w:r>
    </w:p>
    <w:p w:rsidR="00057BC4" w:rsidRPr="00F7097B" w:rsidRDefault="00F7097B" w:rsidP="00F7097B">
      <w:pPr>
        <w:pStyle w:val="Style21"/>
        <w:widowControl/>
        <w:spacing w:line="360" w:lineRule="auto"/>
        <w:ind w:firstLine="709"/>
        <w:jc w:val="both"/>
        <w:rPr>
          <w:rStyle w:val="FontStyle60"/>
          <w:sz w:val="28"/>
          <w:szCs w:val="28"/>
        </w:rPr>
      </w:pPr>
      <w:r>
        <w:rPr>
          <w:rStyle w:val="FontStyle61"/>
          <w:b w:val="0"/>
          <w:sz w:val="28"/>
          <w:szCs w:val="28"/>
        </w:rPr>
        <w:br w:type="page"/>
      </w:r>
      <w:r w:rsidR="00057BC4" w:rsidRPr="00F7097B">
        <w:rPr>
          <w:rStyle w:val="FontStyle60"/>
          <w:sz w:val="28"/>
          <w:szCs w:val="28"/>
        </w:rPr>
        <w:t xml:space="preserve">Селективность изменения времен спин-решеточной релаксации ядер </w:t>
      </w:r>
      <w:r w:rsidR="00057BC4" w:rsidRPr="00F7097B">
        <w:rPr>
          <w:rStyle w:val="FontStyle60"/>
          <w:sz w:val="28"/>
          <w:szCs w:val="28"/>
          <w:vertAlign w:val="superscript"/>
        </w:rPr>
        <w:t>,3</w:t>
      </w:r>
      <w:r w:rsidR="00057BC4" w:rsidRPr="00F7097B">
        <w:rPr>
          <w:rStyle w:val="FontStyle60"/>
          <w:sz w:val="28"/>
          <w:szCs w:val="28"/>
        </w:rPr>
        <w:t xml:space="preserve">С вдоль цепи олигомера ТГМ-3 в направлении от метакрилатных </w:t>
      </w:r>
      <w:r w:rsidR="00057BC4" w:rsidRPr="00F7097B">
        <w:rPr>
          <w:rStyle w:val="FontStyle78"/>
          <w:b w:val="0"/>
          <w:sz w:val="28"/>
          <w:szCs w:val="28"/>
        </w:rPr>
        <w:t xml:space="preserve">концов </w:t>
      </w:r>
      <w:r w:rsidR="00057BC4" w:rsidRPr="00F7097B">
        <w:rPr>
          <w:rStyle w:val="FontStyle60"/>
          <w:sz w:val="28"/>
          <w:szCs w:val="28"/>
        </w:rPr>
        <w:t xml:space="preserve">к середине молекулы указывает на разную фрагментарную подвижность цепи олигомера [7], вызванную его адсорбцией на полимере. При этом чем меньше соотношение </w:t>
      </w:r>
      <w:r w:rsidR="00057BC4" w:rsidRPr="00F7097B">
        <w:rPr>
          <w:rStyle w:val="FontStyle66"/>
          <w:sz w:val="28"/>
          <w:szCs w:val="28"/>
          <w:lang w:val="en-GB"/>
        </w:rPr>
        <w:t>T</w:t>
      </w:r>
      <w:r w:rsidR="00057BC4" w:rsidRPr="00F7097B">
        <w:rPr>
          <w:rStyle w:val="FontStyle66"/>
          <w:sz w:val="28"/>
          <w:szCs w:val="28"/>
          <w:vertAlign w:val="subscript"/>
          <w:lang w:val="en-GB"/>
        </w:rPr>
        <w:t>t</w:t>
      </w:r>
      <w:r w:rsidR="00057BC4" w:rsidRPr="00F7097B">
        <w:rPr>
          <w:rStyle w:val="FontStyle66"/>
          <w:sz w:val="28"/>
          <w:szCs w:val="28"/>
        </w:rPr>
        <w:t xml:space="preserve"> </w:t>
      </w:r>
      <w:r w:rsidR="00057BC4" w:rsidRPr="00F7097B">
        <w:rPr>
          <w:rStyle w:val="FontStyle60"/>
          <w:sz w:val="28"/>
          <w:szCs w:val="28"/>
        </w:rPr>
        <w:t xml:space="preserve">олигомера на полимерных зернах и Г, олигомера в растворе, тем более заторможена фрагментарная подвижность группы, </w:t>
      </w:r>
      <w:r w:rsidR="00057BC4" w:rsidRPr="00F7097B">
        <w:rPr>
          <w:rStyle w:val="FontStyle78"/>
          <w:b w:val="0"/>
          <w:sz w:val="28"/>
          <w:szCs w:val="28"/>
        </w:rPr>
        <w:t>в</w:t>
      </w:r>
      <w:r w:rsidR="00057BC4" w:rsidRPr="00F7097B">
        <w:rPr>
          <w:rStyle w:val="FontStyle78"/>
          <w:sz w:val="28"/>
          <w:szCs w:val="28"/>
        </w:rPr>
        <w:t xml:space="preserve"> </w:t>
      </w:r>
      <w:r w:rsidR="00057BC4" w:rsidRPr="00F7097B">
        <w:rPr>
          <w:rStyle w:val="FontStyle60"/>
          <w:sz w:val="28"/>
          <w:szCs w:val="28"/>
        </w:rPr>
        <w:t xml:space="preserve">которую </w:t>
      </w:r>
      <w:r w:rsidR="00057BC4" w:rsidRPr="00F7097B">
        <w:rPr>
          <w:rStyle w:val="FontStyle78"/>
          <w:b w:val="0"/>
          <w:sz w:val="28"/>
          <w:szCs w:val="28"/>
        </w:rPr>
        <w:t>входит наблюдаемое ядро (рис.</w:t>
      </w:r>
      <w:r w:rsidR="00057BC4" w:rsidRPr="00F7097B">
        <w:rPr>
          <w:rStyle w:val="FontStyle78"/>
          <w:sz w:val="28"/>
          <w:szCs w:val="28"/>
        </w:rPr>
        <w:t xml:space="preserve"> </w:t>
      </w:r>
      <w:r w:rsidR="00057BC4" w:rsidRPr="00F7097B">
        <w:rPr>
          <w:rStyle w:val="FontStyle60"/>
          <w:sz w:val="28"/>
          <w:szCs w:val="28"/>
        </w:rPr>
        <w:t xml:space="preserve">2). Таким </w:t>
      </w:r>
      <w:r w:rsidR="00057BC4" w:rsidRPr="00F7097B">
        <w:rPr>
          <w:rStyle w:val="FontStyle78"/>
          <w:b w:val="0"/>
          <w:sz w:val="28"/>
          <w:szCs w:val="28"/>
        </w:rPr>
        <w:t>образом</w:t>
      </w:r>
      <w:r w:rsidR="00057BC4" w:rsidRPr="00F7097B">
        <w:rPr>
          <w:rStyle w:val="FontStyle78"/>
          <w:sz w:val="28"/>
          <w:szCs w:val="28"/>
        </w:rPr>
        <w:t xml:space="preserve">, </w:t>
      </w:r>
      <w:r w:rsidR="00057BC4" w:rsidRPr="00F7097B">
        <w:rPr>
          <w:rStyle w:val="FontStyle60"/>
          <w:sz w:val="28"/>
          <w:szCs w:val="28"/>
        </w:rPr>
        <w:t>можно заключить, что метакрилатные фрагменты ТГМ-3 координированы на поверхности полимерных зерен.</w:t>
      </w:r>
    </w:p>
    <w:p w:rsidR="00057BC4" w:rsidRPr="00F7097B" w:rsidRDefault="00057BC4" w:rsidP="00F7097B">
      <w:pPr>
        <w:pStyle w:val="Style14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F7097B">
        <w:rPr>
          <w:rStyle w:val="FontStyle60"/>
          <w:sz w:val="28"/>
          <w:szCs w:val="28"/>
        </w:rPr>
        <w:t xml:space="preserve">Можно предположить, что модель подобной координации </w:t>
      </w:r>
      <w:r w:rsidRPr="00F7097B">
        <w:rPr>
          <w:rStyle w:val="FontStyle78"/>
          <w:b w:val="0"/>
          <w:sz w:val="28"/>
          <w:szCs w:val="28"/>
        </w:rPr>
        <w:t>аналогична предположенным</w:t>
      </w:r>
      <w:r w:rsidRPr="00F7097B">
        <w:rPr>
          <w:rStyle w:val="FontStyle78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 xml:space="preserve">нами </w:t>
      </w:r>
      <w:r w:rsidRPr="00F7097B">
        <w:rPr>
          <w:rStyle w:val="FontStyle78"/>
          <w:b w:val="0"/>
          <w:sz w:val="28"/>
          <w:szCs w:val="28"/>
        </w:rPr>
        <w:t>ранее асимметричным ассоциатам</w:t>
      </w:r>
      <w:r w:rsidRPr="00F7097B">
        <w:rPr>
          <w:rStyle w:val="FontStyle78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 xml:space="preserve">в чистых алкил-метакрилатах </w:t>
      </w:r>
      <w:r w:rsidRPr="00F7097B">
        <w:rPr>
          <w:rStyle w:val="FontStyle78"/>
          <w:b w:val="0"/>
          <w:sz w:val="28"/>
          <w:szCs w:val="28"/>
        </w:rPr>
        <w:t xml:space="preserve">и </w:t>
      </w:r>
      <w:r w:rsidRPr="00F7097B">
        <w:rPr>
          <w:rStyle w:val="FontStyle60"/>
          <w:sz w:val="28"/>
          <w:szCs w:val="28"/>
        </w:rPr>
        <w:t>олигомере МГФ-9 [8], в которых взаимодействие внутри ассоциатов осуществляется за счет карбонильных групп, а межассоциативное — периферийными</w:t>
      </w:r>
      <w:r w:rsidR="00F7097B">
        <w:rPr>
          <w:rStyle w:val="FontStyle60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>группами</w:t>
      </w:r>
      <w:r w:rsidR="00F7097B">
        <w:rPr>
          <w:rStyle w:val="FontStyle60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>=СН</w:t>
      </w:r>
      <w:r w:rsidRPr="00F7097B">
        <w:rPr>
          <w:rStyle w:val="FontStyle60"/>
          <w:sz w:val="28"/>
          <w:szCs w:val="28"/>
          <w:vertAlign w:val="subscript"/>
        </w:rPr>
        <w:t>2</w:t>
      </w:r>
      <w:r w:rsidRPr="00F7097B">
        <w:rPr>
          <w:rStyle w:val="FontStyle60"/>
          <w:sz w:val="28"/>
          <w:szCs w:val="28"/>
        </w:rPr>
        <w:t>.</w:t>
      </w:r>
      <w:r w:rsidR="00F7097B">
        <w:rPr>
          <w:rStyle w:val="FontStyle60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>Подобные</w:t>
      </w:r>
      <w:r w:rsidR="00F7097B">
        <w:rPr>
          <w:rStyle w:val="FontStyle60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>взаимодействия</w:t>
      </w:r>
      <w:r w:rsidRPr="00F7097B">
        <w:rPr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>обусловливают и адсорбцию на поверхности полимерных зерен молекул олнгомера ТГМ-3 в виде ассоциатов.</w:t>
      </w:r>
    </w:p>
    <w:p w:rsidR="00057BC4" w:rsidRPr="00F7097B" w:rsidRDefault="00057BC4" w:rsidP="00F7097B">
      <w:pPr>
        <w:pStyle w:val="Style3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F7097B">
        <w:rPr>
          <w:rStyle w:val="FontStyle60"/>
          <w:sz w:val="28"/>
          <w:szCs w:val="28"/>
        </w:rPr>
        <w:t>За</w:t>
      </w:r>
      <w:r w:rsidR="007B43D0" w:rsidRPr="00F7097B">
        <w:rPr>
          <w:rStyle w:val="FontStyle60"/>
          <w:sz w:val="28"/>
          <w:szCs w:val="28"/>
        </w:rPr>
        <w:t>висимость соотношений величин 7</w:t>
      </w:r>
      <w:r w:rsidRPr="00F7097B">
        <w:rPr>
          <w:rStyle w:val="FontStyle60"/>
          <w:sz w:val="28"/>
          <w:szCs w:val="28"/>
        </w:rPr>
        <w:t xml:space="preserve"> олигомера </w:t>
      </w:r>
      <w:r w:rsidRPr="00F7097B">
        <w:rPr>
          <w:rStyle w:val="FontStyle78"/>
          <w:b w:val="0"/>
          <w:sz w:val="28"/>
          <w:szCs w:val="28"/>
        </w:rPr>
        <w:t>на</w:t>
      </w:r>
      <w:r w:rsidRPr="00F7097B">
        <w:rPr>
          <w:rStyle w:val="FontStyle78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 xml:space="preserve">полимерном носителе и в растворе имеет четко выраженный минимум при 25—30 об.% полимера (рис. 2). Аналогичная экстремальная зависимость с </w:t>
      </w:r>
      <w:r w:rsidRPr="00F7097B">
        <w:rPr>
          <w:rStyle w:val="FontStyle78"/>
          <w:b w:val="0"/>
          <w:sz w:val="28"/>
          <w:szCs w:val="28"/>
        </w:rPr>
        <w:t xml:space="preserve">минимумом </w:t>
      </w:r>
      <w:r w:rsidRPr="00F7097B">
        <w:rPr>
          <w:rStyle w:val="FontStyle60"/>
          <w:sz w:val="28"/>
          <w:szCs w:val="28"/>
        </w:rPr>
        <w:t>молекулярной подвижности, обнаруженная при адсорбции эпоксидной смолы, описана в работе [2].</w:t>
      </w:r>
    </w:p>
    <w:p w:rsidR="00057BC4" w:rsidRPr="00F7097B" w:rsidRDefault="00057BC4" w:rsidP="00F7097B">
      <w:pPr>
        <w:pStyle w:val="Style3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F7097B">
        <w:rPr>
          <w:rStyle w:val="FontStyle60"/>
          <w:sz w:val="28"/>
          <w:szCs w:val="28"/>
        </w:rPr>
        <w:t xml:space="preserve">Представление об агрегативной адсорбции позволяет непротиворечиво объяснить экстремальный характер зависимости молекулярной подвижности от содержания полимера в образце. Подвижность адсорбированного олигомера может определяться в основном двумя причинами. Первая — обеднение конформационного набора молекулы вблизи поверхности адсорбента [2], вторая — изменение интенсивности взаимодействия внутри ассоциатов. Действие первой причины, очевидно, пропорционально поверхности взаимодействия сорбат — адсорбент. Интенсивность внутриассо-циативного взаимодействия, по-видимому, может изменяться немонотонно </w:t>
      </w:r>
      <w:r w:rsidRPr="00F7097B">
        <w:rPr>
          <w:rStyle w:val="FontStyle78"/>
          <w:b w:val="0"/>
          <w:sz w:val="28"/>
          <w:szCs w:val="28"/>
        </w:rPr>
        <w:t>и</w:t>
      </w:r>
      <w:r w:rsidRPr="00F7097B">
        <w:rPr>
          <w:rStyle w:val="FontStyle78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 xml:space="preserve">будет определяться стабильностью ассоциатов. </w:t>
      </w:r>
      <w:r w:rsidRPr="00F7097B">
        <w:rPr>
          <w:rStyle w:val="FontStyle78"/>
          <w:b w:val="0"/>
          <w:sz w:val="28"/>
          <w:szCs w:val="28"/>
        </w:rPr>
        <w:t>На</w:t>
      </w:r>
      <w:r w:rsidRPr="00F7097B">
        <w:rPr>
          <w:rStyle w:val="FontStyle78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 xml:space="preserve">примере адсорбции ТГМ-3 полимерными зернами действие этих двух причин иллюстрируется следующим образом (табл. 1, рис. 2). Наиболее сильно изменяется величина </w:t>
      </w:r>
      <w:r w:rsidRPr="00F7097B">
        <w:rPr>
          <w:rStyle w:val="FontStyle80"/>
          <w:b w:val="0"/>
          <w:i w:val="0"/>
          <w:spacing w:val="0"/>
          <w:sz w:val="28"/>
          <w:szCs w:val="28"/>
          <w:lang w:val="en-GB"/>
        </w:rPr>
        <w:t>Ti</w:t>
      </w:r>
      <w:r w:rsidRPr="00F7097B">
        <w:rPr>
          <w:rStyle w:val="FontStyle80"/>
          <w:spacing w:val="0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>для групп —</w:t>
      </w:r>
      <w:r w:rsidR="00F7097B">
        <w:rPr>
          <w:rStyle w:val="FontStyle60"/>
          <w:sz w:val="28"/>
          <w:szCs w:val="28"/>
        </w:rPr>
        <w:t xml:space="preserve"> </w:t>
      </w:r>
      <w:r w:rsidR="007B43D0" w:rsidRPr="00F7097B">
        <w:rPr>
          <w:rStyle w:val="FontStyle61"/>
          <w:b w:val="0"/>
          <w:sz w:val="28"/>
          <w:szCs w:val="28"/>
        </w:rPr>
        <w:t>С=О</w:t>
      </w:r>
      <w:r w:rsidRPr="00F7097B">
        <w:rPr>
          <w:rStyle w:val="FontStyle61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 xml:space="preserve">и </w:t>
      </w:r>
      <w:r w:rsidRPr="00F7097B">
        <w:rPr>
          <w:rStyle w:val="FontStyle60"/>
          <w:b/>
          <w:sz w:val="28"/>
          <w:szCs w:val="28"/>
        </w:rPr>
        <w:t xml:space="preserve">— </w:t>
      </w:r>
      <w:r w:rsidRPr="00F7097B">
        <w:rPr>
          <w:rStyle w:val="FontStyle61"/>
          <w:b w:val="0"/>
          <w:sz w:val="28"/>
          <w:szCs w:val="28"/>
        </w:rPr>
        <w:t>С=.</w:t>
      </w:r>
      <w:r w:rsidRPr="00F7097B">
        <w:rPr>
          <w:rStyle w:val="FontStyle61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 xml:space="preserve">Величины </w:t>
      </w:r>
      <w:r w:rsidRPr="00F7097B">
        <w:rPr>
          <w:rStyle w:val="FontStyle80"/>
          <w:b w:val="0"/>
          <w:i w:val="0"/>
          <w:spacing w:val="0"/>
          <w:sz w:val="28"/>
          <w:szCs w:val="28"/>
          <w:lang w:val="en-GB"/>
        </w:rPr>
        <w:t>Ti</w:t>
      </w:r>
      <w:r w:rsidRPr="00F7097B">
        <w:rPr>
          <w:rStyle w:val="FontStyle80"/>
          <w:spacing w:val="0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>группы =СН</w:t>
      </w:r>
      <w:r w:rsidRPr="00F7097B">
        <w:rPr>
          <w:rStyle w:val="FontStyle60"/>
          <w:sz w:val="28"/>
          <w:szCs w:val="28"/>
          <w:vertAlign w:val="subscript"/>
        </w:rPr>
        <w:t>2</w:t>
      </w:r>
      <w:r w:rsidRPr="00F7097B">
        <w:rPr>
          <w:rStyle w:val="FontStyle60"/>
          <w:sz w:val="28"/>
          <w:szCs w:val="28"/>
        </w:rPr>
        <w:t>, ответствен</w:t>
      </w:r>
      <w:r w:rsidRPr="00F7097B">
        <w:rPr>
          <w:rStyle w:val="FontStyle78"/>
          <w:b w:val="0"/>
          <w:sz w:val="28"/>
          <w:szCs w:val="28"/>
        </w:rPr>
        <w:t>ной</w:t>
      </w:r>
      <w:r w:rsidRPr="00F7097B">
        <w:rPr>
          <w:rStyle w:val="FontStyle78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>за межассоциативное взаимоде</w:t>
      </w:r>
      <w:r w:rsidR="007B43D0" w:rsidRPr="00F7097B">
        <w:rPr>
          <w:rStyle w:val="FontStyle60"/>
          <w:sz w:val="28"/>
          <w:szCs w:val="28"/>
        </w:rPr>
        <w:t>йствие (и адсорбцию), а также 7</w:t>
      </w:r>
      <w:r w:rsidRPr="00F7097B">
        <w:rPr>
          <w:rStyle w:val="FontStyle60"/>
          <w:sz w:val="28"/>
          <w:szCs w:val="28"/>
        </w:rPr>
        <w:t xml:space="preserve"> ядер олигомерного блока при введении полимерной микрофазы изменяются меньше и слабо зависят от ее количества. </w:t>
      </w:r>
      <w:r w:rsidRPr="00F7097B">
        <w:rPr>
          <w:rStyle w:val="FontStyle78"/>
          <w:b w:val="0"/>
          <w:sz w:val="28"/>
          <w:szCs w:val="28"/>
        </w:rPr>
        <w:t>Это</w:t>
      </w:r>
      <w:r w:rsidRPr="00F7097B">
        <w:rPr>
          <w:rStyle w:val="FontStyle78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 xml:space="preserve">свидетельствует </w:t>
      </w:r>
      <w:r w:rsidRPr="00F7097B">
        <w:rPr>
          <w:rStyle w:val="FontStyle78"/>
          <w:b w:val="0"/>
          <w:sz w:val="28"/>
          <w:szCs w:val="28"/>
        </w:rPr>
        <w:t>о том, что</w:t>
      </w:r>
      <w:r w:rsidRPr="00F7097B">
        <w:rPr>
          <w:rStyle w:val="FontStyle78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 xml:space="preserve">взаимодействие олигомера с полимерными зернами сильно влияет </w:t>
      </w:r>
      <w:r w:rsidRPr="00F7097B">
        <w:rPr>
          <w:rStyle w:val="FontStyle78"/>
          <w:b w:val="0"/>
          <w:sz w:val="28"/>
          <w:szCs w:val="28"/>
        </w:rPr>
        <w:t xml:space="preserve">на </w:t>
      </w:r>
      <w:r w:rsidRPr="00F7097B">
        <w:rPr>
          <w:rStyle w:val="FontStyle60"/>
          <w:sz w:val="28"/>
          <w:szCs w:val="28"/>
        </w:rPr>
        <w:t xml:space="preserve">внутриассоциативное взаимодействие. Физическое взаимодействие </w:t>
      </w:r>
      <w:r w:rsidRPr="00F7097B">
        <w:rPr>
          <w:rStyle w:val="FontStyle78"/>
          <w:b w:val="0"/>
          <w:sz w:val="28"/>
          <w:szCs w:val="28"/>
        </w:rPr>
        <w:t xml:space="preserve">на </w:t>
      </w:r>
      <w:r w:rsidRPr="00F7097B">
        <w:rPr>
          <w:rStyle w:val="FontStyle60"/>
          <w:sz w:val="28"/>
          <w:szCs w:val="28"/>
        </w:rPr>
        <w:t>границе полимер — олигомер выражено слабее.</w:t>
      </w:r>
    </w:p>
    <w:p w:rsidR="00057BC4" w:rsidRPr="00F7097B" w:rsidRDefault="00057BC4" w:rsidP="00F7097B">
      <w:pPr>
        <w:pStyle w:val="Style3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F7097B">
        <w:rPr>
          <w:rStyle w:val="FontStyle60"/>
          <w:sz w:val="28"/>
          <w:szCs w:val="28"/>
        </w:rPr>
        <w:t xml:space="preserve">Анализ зависимости фрагментарной подвижности молекул ТГМ-3 от содержания полимерных зерен позволяет сделать некоторые предположения о строении граничного слоя олигомера. Если объемное содержание полимерных частиц невелико (менее 20%), основной вклад в измеряемое значение </w:t>
      </w:r>
      <w:r w:rsidRPr="00F7097B">
        <w:rPr>
          <w:rStyle w:val="FontStyle80"/>
          <w:spacing w:val="0"/>
          <w:sz w:val="28"/>
          <w:szCs w:val="28"/>
          <w:lang w:val="en-GB"/>
        </w:rPr>
        <w:t>T</w:t>
      </w:r>
      <w:r w:rsidRPr="00F7097B">
        <w:rPr>
          <w:rStyle w:val="FontStyle80"/>
          <w:spacing w:val="0"/>
          <w:sz w:val="28"/>
          <w:szCs w:val="28"/>
          <w:vertAlign w:val="subscript"/>
          <w:lang w:val="en-GB"/>
        </w:rPr>
        <w:t>t</w:t>
      </w:r>
      <w:r w:rsidRPr="00F7097B">
        <w:rPr>
          <w:rStyle w:val="FontStyle80"/>
          <w:spacing w:val="0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>дает свободный олигомер, подвижность которого выше. При содержании полимерных зерен 20—30 об.% практически весь олигомер оказывается заключенным в пределы граничного слоя. При этом, очевидно, достигается наиболее плотная упаковка граничного слоя, способствующая стабилизации молекулярных ассоциатов. Это проявляется в максимальном торможении фрагментарной подвижности, особенно сильно выраженном для групп, ответственных за внутриассоциативное взаимодействие. Дальнейшее увеличение содержания полимерных зерен (более 30об.%) уменьшает заполнение адсорбционного слоя. При этом агрегированность зерен полимера и способность олигомера к ассоциации благоприятствуют формированию микрокапель ТГМ-3 между полимерными зернами. Неполное покрытие поверхности микрочастиц создает условия для двумерной подвижности адсорбированных молекул, обеспечивающей межассоциативный обмен. Интенсивность внутриассоциативного взаимодействия, таким образом, уменьшается.</w:t>
      </w:r>
    </w:p>
    <w:p w:rsidR="00F7097B" w:rsidRPr="00F7097B" w:rsidRDefault="00057BC4" w:rsidP="00F7097B">
      <w:pPr>
        <w:pStyle w:val="Style3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F7097B">
        <w:rPr>
          <w:rStyle w:val="FontStyle60"/>
          <w:sz w:val="28"/>
          <w:szCs w:val="28"/>
        </w:rPr>
        <w:t xml:space="preserve">Наличие эффекта снижения подвижности адсорбированных молекул ТГМ-3 при увеличении содержания полимерной микрофазы, подтверждено измерением времен спин-решеточной релаксации </w:t>
      </w:r>
      <w:r w:rsidR="007B43D0" w:rsidRPr="00F7097B">
        <w:rPr>
          <w:rStyle w:val="FontStyle60"/>
          <w:sz w:val="28"/>
          <w:szCs w:val="28"/>
        </w:rPr>
        <w:t xml:space="preserve">ядер </w:t>
      </w:r>
      <w:r w:rsidRPr="00F7097B">
        <w:rPr>
          <w:rStyle w:val="FontStyle60"/>
          <w:sz w:val="28"/>
          <w:szCs w:val="28"/>
        </w:rPr>
        <w:t xml:space="preserve">Н. На рис. 3 показан спектр ЯМР 'Н ТГМ-3, адсорбированного полимерными зернами (30 об.%) после частичной релаксации, при измерении значений </w:t>
      </w:r>
      <w:r w:rsidRPr="00F7097B">
        <w:rPr>
          <w:rStyle w:val="FontStyle80"/>
          <w:spacing w:val="0"/>
          <w:sz w:val="28"/>
          <w:szCs w:val="28"/>
          <w:lang w:val="en-GB"/>
        </w:rPr>
        <w:t>T</w:t>
      </w:r>
      <w:r w:rsidRPr="00F7097B">
        <w:rPr>
          <w:rStyle w:val="FontStyle80"/>
          <w:spacing w:val="0"/>
          <w:sz w:val="28"/>
          <w:szCs w:val="28"/>
          <w:vertAlign w:val="subscript"/>
          <w:lang w:val="en-GB"/>
        </w:rPr>
        <w:t>t</w:t>
      </w:r>
      <w:r w:rsidRPr="00F7097B">
        <w:rPr>
          <w:rStyle w:val="FontStyle80"/>
          <w:spacing w:val="0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>методом инверсии — восстановления. Отнесение сигналов выполнено на основании данных спектроскопии ЯМР 'Н олигомера МГФ-9 [8]. В спектрах ЯМР 'Н адсорбированного ТГМ-3 отсутствует высокое разрешение сигналов. Это обусловлено более заметным вкладом диполь-дипольного взаимодействия, чем для ядер "С как из-за расположения протонов на периферии молекулы, так и ввиду большей величины их магнитн</w:t>
      </w:r>
      <w:r w:rsidR="007B43D0" w:rsidRPr="00F7097B">
        <w:rPr>
          <w:rStyle w:val="FontStyle60"/>
          <w:sz w:val="28"/>
          <w:szCs w:val="28"/>
        </w:rPr>
        <w:t>ого момента. Поэтому значение 7</w:t>
      </w:r>
      <w:r w:rsidRPr="00F7097B">
        <w:rPr>
          <w:rStyle w:val="FontStyle60"/>
          <w:sz w:val="28"/>
          <w:szCs w:val="28"/>
        </w:rPr>
        <w:t xml:space="preserve"> измеряли по релаксации центральной компоненты группы сигналов от олигомерного блока ТГМ-3.</w:t>
      </w:r>
      <w:r w:rsidR="00F7097B">
        <w:rPr>
          <w:rStyle w:val="FontStyle60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 xml:space="preserve">В табл. 2 представлены </w:t>
      </w:r>
      <w:r w:rsidR="007B43D0" w:rsidRPr="00F7097B">
        <w:rPr>
          <w:rStyle w:val="FontStyle60"/>
          <w:sz w:val="28"/>
          <w:szCs w:val="28"/>
        </w:rPr>
        <w:t>результаты измерений значений 7</w:t>
      </w:r>
      <w:r w:rsidRPr="00F7097B">
        <w:rPr>
          <w:rStyle w:val="FontStyle60"/>
          <w:sz w:val="28"/>
          <w:szCs w:val="28"/>
        </w:rPr>
        <w:t xml:space="preserve"> для ядер ЧТ ТГМ-3 при 30 и 80°. Повышение температуры образца ведет к увели</w:t>
      </w:r>
      <w:r w:rsidR="00F7097B" w:rsidRPr="00F7097B">
        <w:rPr>
          <w:rStyle w:val="FontStyle60"/>
          <w:sz w:val="28"/>
          <w:szCs w:val="28"/>
        </w:rPr>
        <w:t xml:space="preserve">чению </w:t>
      </w:r>
      <w:r w:rsidR="00F7097B" w:rsidRPr="00F7097B">
        <w:rPr>
          <w:rStyle w:val="FontStyle80"/>
          <w:b w:val="0"/>
          <w:i w:val="0"/>
          <w:spacing w:val="0"/>
          <w:sz w:val="28"/>
          <w:szCs w:val="28"/>
          <w:lang w:val="en-GB"/>
        </w:rPr>
        <w:t>Ti</w:t>
      </w:r>
      <w:r w:rsidR="00F7097B" w:rsidRPr="00F7097B">
        <w:rPr>
          <w:rStyle w:val="FontStyle80"/>
          <w:spacing w:val="0"/>
          <w:sz w:val="28"/>
          <w:szCs w:val="28"/>
        </w:rPr>
        <w:t xml:space="preserve"> </w:t>
      </w:r>
      <w:r w:rsidR="00F7097B" w:rsidRPr="00F7097B">
        <w:rPr>
          <w:rStyle w:val="FontStyle60"/>
          <w:sz w:val="28"/>
          <w:szCs w:val="28"/>
        </w:rPr>
        <w:t xml:space="preserve">из-за роста фрагментарной подвижности цепи олигомера. Однако следует отметить, что в то время как повышение температуры раствора ТГМ-3 в </w:t>
      </w:r>
      <w:r w:rsidR="00F7097B" w:rsidRPr="00F7097B">
        <w:rPr>
          <w:rStyle w:val="FontStyle60"/>
          <w:sz w:val="28"/>
          <w:szCs w:val="28"/>
          <w:lang w:val="en-GB"/>
        </w:rPr>
        <w:t>CDCL</w:t>
      </w:r>
      <w:r w:rsidR="00F7097B" w:rsidRPr="00F7097B">
        <w:rPr>
          <w:rStyle w:val="FontStyle60"/>
          <w:sz w:val="28"/>
          <w:szCs w:val="28"/>
        </w:rPr>
        <w:t xml:space="preserve"> от 30 до 80° вызывает увеличение значения 7\ протонов олигомера в 2,5—3,5 раза, значение Г, адсорбированного ТГМ-3 вырастает с температурой только в 1,4 раза (для 30 об.% полимера). Следовательно, энергия адсорбции выше конформационной энергии ротамеров по всем связям олигомера.</w:t>
      </w:r>
    </w:p>
    <w:p w:rsidR="00B138B1" w:rsidRDefault="00B138B1" w:rsidP="00F7097B">
      <w:pPr>
        <w:spacing w:line="360" w:lineRule="auto"/>
        <w:ind w:firstLine="709"/>
        <w:jc w:val="both"/>
        <w:rPr>
          <w:sz w:val="28"/>
          <w:szCs w:val="28"/>
        </w:rPr>
      </w:pPr>
    </w:p>
    <w:p w:rsidR="00B138B1" w:rsidRPr="00F7097B" w:rsidRDefault="001708F7" w:rsidP="00F7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24.25pt;height:96pt">
            <v:imagedata r:id="rId9" o:title=""/>
          </v:shape>
        </w:pict>
      </w:r>
    </w:p>
    <w:p w:rsidR="00B138B1" w:rsidRDefault="00B138B1" w:rsidP="00F7097B">
      <w:pPr>
        <w:pStyle w:val="Style46"/>
        <w:widowControl/>
        <w:spacing w:line="360" w:lineRule="auto"/>
        <w:ind w:firstLine="709"/>
        <w:rPr>
          <w:rStyle w:val="FontStyle58"/>
          <w:sz w:val="28"/>
          <w:szCs w:val="28"/>
        </w:rPr>
      </w:pPr>
      <w:r w:rsidRPr="00F7097B">
        <w:rPr>
          <w:rStyle w:val="FontStyle58"/>
          <w:sz w:val="28"/>
          <w:szCs w:val="28"/>
        </w:rPr>
        <w:t xml:space="preserve">Рис. 3. Инверсия — восстановление в спектре ЯМР </w:t>
      </w:r>
      <w:r w:rsidRPr="00F7097B">
        <w:rPr>
          <w:rStyle w:val="FontStyle58"/>
          <w:sz w:val="28"/>
          <w:szCs w:val="28"/>
          <w:vertAlign w:val="superscript"/>
        </w:rPr>
        <w:t>1</w:t>
      </w:r>
      <w:r w:rsidRPr="00F7097B">
        <w:rPr>
          <w:rStyle w:val="FontStyle58"/>
          <w:sz w:val="28"/>
          <w:szCs w:val="28"/>
        </w:rPr>
        <w:t xml:space="preserve">Н ТГМ-3, содержащего 30 об.% полимерных зерен при 30°. Отнесение сигналов: </w:t>
      </w:r>
      <w:r w:rsidRPr="00F7097B">
        <w:rPr>
          <w:rStyle w:val="FontStyle66"/>
          <w:sz w:val="28"/>
          <w:szCs w:val="28"/>
        </w:rPr>
        <w:t xml:space="preserve">1 — </w:t>
      </w:r>
      <w:r w:rsidRPr="00F7097B">
        <w:rPr>
          <w:rStyle w:val="FontStyle58"/>
          <w:sz w:val="28"/>
          <w:szCs w:val="28"/>
        </w:rPr>
        <w:t>=СН</w:t>
      </w:r>
      <w:r w:rsidRPr="00F7097B">
        <w:rPr>
          <w:rStyle w:val="FontStyle58"/>
          <w:sz w:val="28"/>
          <w:szCs w:val="28"/>
          <w:vertAlign w:val="subscript"/>
        </w:rPr>
        <w:t>2</w:t>
      </w:r>
      <w:r w:rsidRPr="00F7097B">
        <w:rPr>
          <w:rStyle w:val="FontStyle58"/>
          <w:sz w:val="28"/>
          <w:szCs w:val="28"/>
        </w:rPr>
        <w:t>; 2-СН</w:t>
      </w:r>
      <w:r w:rsidRPr="00F7097B">
        <w:rPr>
          <w:rStyle w:val="FontStyle58"/>
          <w:sz w:val="28"/>
          <w:szCs w:val="28"/>
          <w:vertAlign w:val="subscript"/>
        </w:rPr>
        <w:t>2</w:t>
      </w:r>
      <w:r w:rsidRPr="00F7097B">
        <w:rPr>
          <w:rStyle w:val="FontStyle58"/>
          <w:sz w:val="28"/>
          <w:szCs w:val="28"/>
        </w:rPr>
        <w:t>; 3-СНз</w:t>
      </w:r>
    </w:p>
    <w:p w:rsidR="00B138B1" w:rsidRPr="00F7097B" w:rsidRDefault="00F7097B" w:rsidP="00F7097B">
      <w:pPr>
        <w:pStyle w:val="Style46"/>
        <w:widowControl/>
        <w:spacing w:line="360" w:lineRule="auto"/>
        <w:ind w:firstLine="709"/>
        <w:rPr>
          <w:sz w:val="28"/>
          <w:szCs w:val="28"/>
        </w:rPr>
      </w:pPr>
      <w:r>
        <w:rPr>
          <w:rStyle w:val="FontStyle58"/>
          <w:sz w:val="28"/>
          <w:szCs w:val="28"/>
        </w:rPr>
        <w:br w:type="page"/>
      </w:r>
      <w:r w:rsidR="001708F7">
        <w:rPr>
          <w:sz w:val="28"/>
          <w:szCs w:val="28"/>
        </w:rPr>
        <w:pict>
          <v:shape id="_x0000_i1030" type="#_x0000_t75" style="width:106.5pt;height:136.5pt">
            <v:imagedata r:id="rId10" o:title=""/>
          </v:shape>
        </w:pict>
      </w:r>
    </w:p>
    <w:p w:rsidR="00B138B1" w:rsidRDefault="00B138B1" w:rsidP="00F7097B">
      <w:pPr>
        <w:pStyle w:val="Style46"/>
        <w:widowControl/>
        <w:spacing w:line="360" w:lineRule="auto"/>
        <w:ind w:firstLine="709"/>
        <w:rPr>
          <w:rStyle w:val="FontStyle59"/>
          <w:spacing w:val="0"/>
          <w:sz w:val="28"/>
          <w:szCs w:val="28"/>
        </w:rPr>
      </w:pPr>
      <w:r w:rsidRPr="00F7097B">
        <w:rPr>
          <w:rStyle w:val="FontStyle58"/>
          <w:sz w:val="28"/>
          <w:szCs w:val="28"/>
        </w:rPr>
        <w:t xml:space="preserve">Рис. 4. Зависимость отношения констант скоростей роста и обрыва цепи при глубине полимеризации Г-»-0 от содержания полимерных зерен в образце </w:t>
      </w:r>
      <w:r w:rsidRPr="00F7097B">
        <w:rPr>
          <w:rStyle w:val="FontStyle59"/>
          <w:spacing w:val="0"/>
          <w:sz w:val="28"/>
          <w:szCs w:val="28"/>
        </w:rPr>
        <w:t>х</w:t>
      </w:r>
    </w:p>
    <w:p w:rsidR="00F7097B" w:rsidRPr="00F7097B" w:rsidRDefault="00F7097B" w:rsidP="00F7097B">
      <w:pPr>
        <w:pStyle w:val="Style46"/>
        <w:widowControl/>
        <w:spacing w:line="360" w:lineRule="auto"/>
        <w:ind w:firstLine="709"/>
        <w:rPr>
          <w:rStyle w:val="FontStyle59"/>
          <w:spacing w:val="0"/>
          <w:sz w:val="28"/>
          <w:szCs w:val="28"/>
        </w:rPr>
      </w:pPr>
    </w:p>
    <w:p w:rsidR="00B138B1" w:rsidRPr="00F7097B" w:rsidRDefault="00B138B1" w:rsidP="00F7097B">
      <w:pPr>
        <w:pStyle w:val="Style3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F7097B">
        <w:rPr>
          <w:rStyle w:val="FontStyle60"/>
          <w:sz w:val="28"/>
          <w:szCs w:val="28"/>
        </w:rPr>
        <w:t xml:space="preserve">Увеличение содержания микрочастиц полимера в образце от 30 до 50% втрое повышает величину </w:t>
      </w:r>
      <w:r w:rsidRPr="00F7097B">
        <w:rPr>
          <w:rStyle w:val="FontStyle66"/>
          <w:sz w:val="28"/>
          <w:szCs w:val="28"/>
          <w:lang w:val="en-GB"/>
        </w:rPr>
        <w:t>T</w:t>
      </w:r>
      <w:r w:rsidRPr="00F7097B">
        <w:rPr>
          <w:rStyle w:val="FontStyle66"/>
          <w:sz w:val="28"/>
          <w:szCs w:val="28"/>
          <w:vertAlign w:val="subscript"/>
          <w:lang w:val="en-GB"/>
        </w:rPr>
        <w:t>t</w:t>
      </w:r>
      <w:r w:rsidRPr="00F7097B">
        <w:rPr>
          <w:rStyle w:val="FontStyle66"/>
          <w:sz w:val="28"/>
          <w:szCs w:val="28"/>
        </w:rPr>
        <w:t xml:space="preserve"> </w:t>
      </w:r>
      <w:r w:rsidRPr="00F7097B">
        <w:rPr>
          <w:rStyle w:val="FontStyle60"/>
          <w:sz w:val="28"/>
          <w:szCs w:val="28"/>
        </w:rPr>
        <w:t xml:space="preserve">протонов олигомера, что качественно совпадает с результатами измерения времен спин-решеточной релаксации ядер </w:t>
      </w:r>
      <w:r w:rsidRPr="00F7097B">
        <w:rPr>
          <w:rStyle w:val="FontStyle60"/>
          <w:sz w:val="28"/>
          <w:szCs w:val="28"/>
          <w:vertAlign w:val="superscript"/>
        </w:rPr>
        <w:t>13</w:t>
      </w:r>
      <w:r w:rsidRPr="00F7097B">
        <w:rPr>
          <w:rStyle w:val="FontStyle60"/>
          <w:sz w:val="28"/>
          <w:szCs w:val="28"/>
        </w:rPr>
        <w:t>С.</w:t>
      </w:r>
    </w:p>
    <w:p w:rsidR="00B138B1" w:rsidRPr="00F7097B" w:rsidRDefault="00B138B1" w:rsidP="00F7097B">
      <w:pPr>
        <w:pStyle w:val="Style3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F7097B">
        <w:rPr>
          <w:rStyle w:val="FontStyle60"/>
          <w:sz w:val="28"/>
          <w:szCs w:val="28"/>
        </w:rPr>
        <w:t>Проведенное исследование изменения молекулярной подвижности в результате адсорбции ТГМ-3 на твердых полимерных зернах, а также предлагаемая модель адсорбции хорошо согласуется с результатами исследования кинетики полимеризации ТГМ-3 на полимерном носителе. На рис. 4 приведена зависимость реакционной способности адсорбированного ТГМ-3 от содержания частиц полимера ТГМ-3. Адсорбция олигомера на полимерных зернах существенно влияет на его реакционную способность при радикально-инициированной полимеризации. Это влияние целиком определяется изменением подвижности адсорбированных молекул и наглядно иллюстрируется качественным совпадением зависимостей фрагментарной подвижности и реакционной способности ТГМ-3 от содержания полимерного носителя (ср. рис. 2 и 4). Минимальная реакционная способность наблюдается тогда, когда формируется максимально плотно-упакованный адсорбционный слой.</w:t>
      </w:r>
    </w:p>
    <w:p w:rsidR="00B138B1" w:rsidRPr="00F7097B" w:rsidRDefault="00B138B1" w:rsidP="00F7097B">
      <w:pPr>
        <w:pStyle w:val="Style3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F7097B">
        <w:rPr>
          <w:rStyle w:val="FontStyle60"/>
          <w:sz w:val="28"/>
          <w:szCs w:val="28"/>
        </w:rPr>
        <w:t>В данном случае, по-видимому, увеличение времен т</w:t>
      </w:r>
      <w:r w:rsidRPr="00F7097B">
        <w:rPr>
          <w:rStyle w:val="FontStyle60"/>
          <w:sz w:val="28"/>
          <w:szCs w:val="28"/>
          <w:vertAlign w:val="subscript"/>
        </w:rPr>
        <w:t>с</w:t>
      </w:r>
      <w:r w:rsidRPr="00F7097B">
        <w:rPr>
          <w:rStyle w:val="FontStyle60"/>
          <w:sz w:val="28"/>
          <w:szCs w:val="28"/>
        </w:rPr>
        <w:t xml:space="preserve"> оказывается достаточным для перехода элементарных реакций роста и обрыва цепи в диффузионную область. Можно предположить, что близкими величинами т</w:t>
      </w:r>
      <w:r w:rsidRPr="00F7097B">
        <w:rPr>
          <w:rStyle w:val="FontStyle60"/>
          <w:sz w:val="28"/>
          <w:szCs w:val="28"/>
          <w:vertAlign w:val="subscript"/>
        </w:rPr>
        <w:t>с</w:t>
      </w:r>
      <w:r w:rsidRPr="00F7097B">
        <w:rPr>
          <w:rStyle w:val="FontStyle60"/>
          <w:sz w:val="28"/>
          <w:szCs w:val="28"/>
        </w:rPr>
        <w:t xml:space="preserve"> характеризуется олигомер, заключенный в пределах граничного слоя, при содержании полимерных зерен менее 20 об.%- Следовательно, в таком случае в исследуемой системе сосуществуют реакционные зоны двух типов: в первом (свободный олигомер) реакции роста и обрыва цепи, вероятно, находятся в кинетической области, во втором (олигомер граничного слоя) обе эти реакции диффузионно лимитированы. Снижение эффективной реакционной способности ТГМ-3 при увеличении содержания полимерных зерен реализуется через увеличение доли олигомера граничного слоя.</w:t>
      </w:r>
    </w:p>
    <w:p w:rsidR="00B138B1" w:rsidRPr="00F7097B" w:rsidRDefault="00B138B1" w:rsidP="00F7097B">
      <w:pPr>
        <w:pStyle w:val="Style3"/>
        <w:widowControl/>
        <w:spacing w:line="360" w:lineRule="auto"/>
        <w:ind w:firstLine="709"/>
        <w:rPr>
          <w:rStyle w:val="FontStyle60"/>
          <w:sz w:val="28"/>
          <w:szCs w:val="28"/>
        </w:rPr>
      </w:pPr>
      <w:r w:rsidRPr="00F7097B">
        <w:rPr>
          <w:rStyle w:val="FontStyle60"/>
          <w:sz w:val="28"/>
          <w:szCs w:val="28"/>
        </w:rPr>
        <w:t>Как отмечалось выше, при содержании зерен полимера более 30 об.% происходит перестройка структуры граничного слоя, сопровождающаяся некоторым повышением фрагментарной подвижности молекул олигомера. Возможно, такое размораживание подвижности оказывается достаточным для выхода реакции роста цепи из-под диффузионного контроля. Это проявляется в значительном, в 20 раз (для содержания полимерных зерен 70 об.%) повышении реакционной способности по сравнению с минимальной, и в 2,7 раза по сравнению с реакционной способностью свободного олигомера ТГМ-3.</w:t>
      </w:r>
    </w:p>
    <w:p w:rsidR="00B138B1" w:rsidRPr="00F7097B" w:rsidRDefault="00B138B1" w:rsidP="00F7097B">
      <w:pPr>
        <w:pStyle w:val="Style46"/>
        <w:widowControl/>
        <w:spacing w:line="360" w:lineRule="auto"/>
        <w:ind w:firstLine="709"/>
        <w:rPr>
          <w:rStyle w:val="FontStyle58"/>
          <w:sz w:val="28"/>
          <w:szCs w:val="28"/>
        </w:rPr>
      </w:pPr>
    </w:p>
    <w:p w:rsidR="00B138B1" w:rsidRDefault="00F7097B" w:rsidP="00F7097B">
      <w:pPr>
        <w:pStyle w:val="Style46"/>
        <w:widowControl/>
        <w:spacing w:line="360" w:lineRule="auto"/>
        <w:ind w:firstLine="709"/>
        <w:jc w:val="center"/>
        <w:rPr>
          <w:rStyle w:val="FontStyle58"/>
          <w:b/>
          <w:sz w:val="28"/>
          <w:szCs w:val="28"/>
        </w:rPr>
      </w:pPr>
      <w:r>
        <w:rPr>
          <w:rStyle w:val="FontStyle58"/>
          <w:sz w:val="28"/>
          <w:szCs w:val="28"/>
        </w:rPr>
        <w:br w:type="page"/>
      </w:r>
      <w:r w:rsidR="00B138B1" w:rsidRPr="00F7097B">
        <w:rPr>
          <w:rStyle w:val="FontStyle58"/>
          <w:b/>
          <w:sz w:val="28"/>
          <w:szCs w:val="28"/>
        </w:rPr>
        <w:t>ЛИТЕРАТУРА</w:t>
      </w:r>
    </w:p>
    <w:p w:rsidR="00F7097B" w:rsidRPr="00F7097B" w:rsidRDefault="00F7097B" w:rsidP="00F7097B">
      <w:pPr>
        <w:pStyle w:val="Style46"/>
        <w:widowControl/>
        <w:spacing w:line="360" w:lineRule="auto"/>
        <w:rPr>
          <w:rStyle w:val="FontStyle58"/>
          <w:b/>
          <w:sz w:val="28"/>
          <w:szCs w:val="28"/>
        </w:rPr>
      </w:pPr>
    </w:p>
    <w:p w:rsidR="00B138B1" w:rsidRPr="00F7097B" w:rsidRDefault="00B138B1" w:rsidP="00F7097B">
      <w:pPr>
        <w:pStyle w:val="Style53"/>
        <w:widowControl/>
        <w:spacing w:line="360" w:lineRule="auto"/>
        <w:jc w:val="both"/>
        <w:rPr>
          <w:rStyle w:val="FontStyle58"/>
          <w:sz w:val="28"/>
          <w:szCs w:val="28"/>
          <w:lang w:eastAsia="en-GB"/>
        </w:rPr>
      </w:pPr>
      <w:r w:rsidRPr="00F7097B">
        <w:rPr>
          <w:rStyle w:val="FontStyle61"/>
          <w:b w:val="0"/>
          <w:sz w:val="28"/>
          <w:szCs w:val="28"/>
          <w:lang w:eastAsia="en-GB"/>
        </w:rPr>
        <w:t>1</w:t>
      </w:r>
      <w:r w:rsidRPr="00F7097B">
        <w:rPr>
          <w:rStyle w:val="FontStyle61"/>
          <w:sz w:val="28"/>
          <w:szCs w:val="28"/>
          <w:lang w:eastAsia="en-GB"/>
        </w:rPr>
        <w:t>.</w:t>
      </w:r>
      <w:r w:rsidRPr="00F7097B">
        <w:rPr>
          <w:rStyle w:val="FontStyle82"/>
          <w:i w:val="0"/>
          <w:spacing w:val="0"/>
          <w:sz w:val="28"/>
          <w:szCs w:val="28"/>
          <w:lang w:eastAsia="en-GB"/>
        </w:rPr>
        <w:t xml:space="preserve">Берлин А. А., Королев Г. В., Кефели Т. Я., Сивергин Ю. М. </w:t>
      </w:r>
      <w:r w:rsidRPr="00F7097B">
        <w:rPr>
          <w:rStyle w:val="FontStyle58"/>
          <w:sz w:val="28"/>
          <w:szCs w:val="28"/>
          <w:lang w:eastAsia="en-GB"/>
        </w:rPr>
        <w:t xml:space="preserve">Акриловые олигомеры и </w:t>
      </w:r>
      <w:r w:rsidRPr="00F7097B">
        <w:rPr>
          <w:rStyle w:val="FontStyle58"/>
          <w:sz w:val="28"/>
          <w:szCs w:val="28"/>
        </w:rPr>
        <w:t xml:space="preserve">материалы па их основе. М., 1983. </w:t>
      </w:r>
      <w:r w:rsidRPr="00F7097B">
        <w:rPr>
          <w:rStyle w:val="FontStyle58"/>
          <w:sz w:val="28"/>
          <w:szCs w:val="28"/>
          <w:lang w:val="en-GB"/>
        </w:rPr>
        <w:t xml:space="preserve">232 </w:t>
      </w:r>
      <w:r w:rsidRPr="00F7097B">
        <w:rPr>
          <w:rStyle w:val="FontStyle58"/>
          <w:sz w:val="28"/>
          <w:szCs w:val="28"/>
        </w:rPr>
        <w:t>с.</w:t>
      </w:r>
    </w:p>
    <w:p w:rsidR="00B138B1" w:rsidRPr="00F7097B" w:rsidRDefault="00B138B1" w:rsidP="00F7097B">
      <w:pPr>
        <w:pStyle w:val="Style52"/>
        <w:widowControl/>
        <w:numPr>
          <w:ilvl w:val="0"/>
          <w:numId w:val="1"/>
        </w:numPr>
        <w:spacing w:line="360" w:lineRule="auto"/>
        <w:jc w:val="both"/>
        <w:rPr>
          <w:rStyle w:val="FontStyle58"/>
          <w:sz w:val="28"/>
          <w:szCs w:val="28"/>
          <w:lang w:val="en-GB" w:eastAsia="en-GB"/>
        </w:rPr>
      </w:pPr>
      <w:r w:rsidRPr="00F7097B">
        <w:rPr>
          <w:rStyle w:val="FontStyle82"/>
          <w:i w:val="0"/>
          <w:spacing w:val="0"/>
          <w:sz w:val="28"/>
          <w:szCs w:val="28"/>
        </w:rPr>
        <w:t xml:space="preserve">Липатов Ю. С. </w:t>
      </w:r>
      <w:r w:rsidRPr="00F7097B">
        <w:rPr>
          <w:rStyle w:val="FontStyle58"/>
          <w:sz w:val="28"/>
          <w:szCs w:val="28"/>
        </w:rPr>
        <w:t xml:space="preserve">Межфазиые явления в полимерах. Киев, </w:t>
      </w:r>
      <w:r w:rsidRPr="00F7097B">
        <w:rPr>
          <w:rStyle w:val="FontStyle58"/>
          <w:sz w:val="28"/>
          <w:szCs w:val="28"/>
          <w:lang w:val="en-GB"/>
        </w:rPr>
        <w:t xml:space="preserve">1980. </w:t>
      </w:r>
      <w:r w:rsidRPr="00F7097B">
        <w:rPr>
          <w:rStyle w:val="FontStyle58"/>
          <w:sz w:val="28"/>
          <w:szCs w:val="28"/>
        </w:rPr>
        <w:t xml:space="preserve">С. </w:t>
      </w:r>
      <w:r w:rsidRPr="00F7097B">
        <w:rPr>
          <w:rStyle w:val="FontStyle58"/>
          <w:sz w:val="28"/>
          <w:szCs w:val="28"/>
          <w:lang w:val="en-GB"/>
        </w:rPr>
        <w:t>260.</w:t>
      </w:r>
    </w:p>
    <w:p w:rsidR="00B138B1" w:rsidRPr="00F7097B" w:rsidRDefault="00B138B1" w:rsidP="00F7097B">
      <w:pPr>
        <w:pStyle w:val="Style52"/>
        <w:widowControl/>
        <w:numPr>
          <w:ilvl w:val="0"/>
          <w:numId w:val="1"/>
        </w:numPr>
        <w:spacing w:line="360" w:lineRule="auto"/>
        <w:jc w:val="both"/>
        <w:rPr>
          <w:rStyle w:val="FontStyle58"/>
          <w:sz w:val="28"/>
          <w:szCs w:val="28"/>
          <w:lang w:eastAsia="en-GB"/>
        </w:rPr>
      </w:pPr>
      <w:r w:rsidRPr="00F7097B">
        <w:rPr>
          <w:rStyle w:val="FontStyle82"/>
          <w:i w:val="0"/>
          <w:spacing w:val="0"/>
          <w:sz w:val="28"/>
          <w:szCs w:val="28"/>
        </w:rPr>
        <w:t xml:space="preserve">Байдин И. С, Голиков И. В. </w:t>
      </w:r>
      <w:r w:rsidRPr="00F7097B">
        <w:rPr>
          <w:rStyle w:val="FontStyle58"/>
          <w:sz w:val="28"/>
          <w:szCs w:val="28"/>
        </w:rPr>
        <w:t xml:space="preserve">Черкассы, 1986. 9 с- Деп. в ОНИИТЭХим. 26.02.86, </w:t>
      </w:r>
      <w:r w:rsidRPr="00F7097B">
        <w:rPr>
          <w:rStyle w:val="FontStyle58"/>
          <w:sz w:val="28"/>
          <w:szCs w:val="28"/>
          <w:lang w:eastAsia="en-GB"/>
        </w:rPr>
        <w:t>№ 312-</w:t>
      </w:r>
      <w:r w:rsidRPr="00F7097B">
        <w:rPr>
          <w:rStyle w:val="FontStyle58"/>
          <w:sz w:val="28"/>
          <w:szCs w:val="28"/>
          <w:lang w:val="en-GB" w:eastAsia="en-GB"/>
        </w:rPr>
        <w:t>XII</w:t>
      </w:r>
      <w:r w:rsidRPr="00F7097B">
        <w:rPr>
          <w:rStyle w:val="FontStyle58"/>
          <w:sz w:val="28"/>
          <w:szCs w:val="28"/>
          <w:lang w:eastAsia="en-GB"/>
        </w:rPr>
        <w:t>.</w:t>
      </w:r>
    </w:p>
    <w:p w:rsidR="00B138B1" w:rsidRPr="00F7097B" w:rsidRDefault="00B138B1" w:rsidP="00F7097B">
      <w:pPr>
        <w:pStyle w:val="Style53"/>
        <w:widowControl/>
        <w:numPr>
          <w:ilvl w:val="0"/>
          <w:numId w:val="2"/>
        </w:numPr>
        <w:spacing w:line="360" w:lineRule="auto"/>
        <w:jc w:val="both"/>
        <w:rPr>
          <w:rStyle w:val="FontStyle58"/>
          <w:sz w:val="28"/>
          <w:szCs w:val="28"/>
          <w:lang w:val="en-GB" w:eastAsia="en-GB"/>
        </w:rPr>
      </w:pPr>
      <w:r w:rsidRPr="00F7097B">
        <w:rPr>
          <w:rStyle w:val="FontStyle82"/>
          <w:i w:val="0"/>
          <w:spacing w:val="0"/>
          <w:sz w:val="28"/>
          <w:szCs w:val="28"/>
        </w:rPr>
        <w:t xml:space="preserve">Берлин А. А., Кефели Т. Я., Королев Г. В. </w:t>
      </w:r>
      <w:r w:rsidRPr="00F7097B">
        <w:rPr>
          <w:rStyle w:val="FontStyle58"/>
          <w:sz w:val="28"/>
          <w:szCs w:val="28"/>
        </w:rPr>
        <w:t xml:space="preserve">Полиэфиракрилаты. М., </w:t>
      </w:r>
      <w:r w:rsidRPr="00F7097B">
        <w:rPr>
          <w:rStyle w:val="FontStyle58"/>
          <w:sz w:val="28"/>
          <w:szCs w:val="28"/>
          <w:lang w:val="en-GB"/>
        </w:rPr>
        <w:t xml:space="preserve">1967. </w:t>
      </w:r>
      <w:r w:rsidRPr="00F7097B">
        <w:rPr>
          <w:rStyle w:val="FontStyle58"/>
          <w:sz w:val="28"/>
          <w:szCs w:val="28"/>
        </w:rPr>
        <w:t xml:space="preserve">С. </w:t>
      </w:r>
      <w:r w:rsidRPr="00F7097B">
        <w:rPr>
          <w:rStyle w:val="FontStyle58"/>
          <w:sz w:val="28"/>
          <w:szCs w:val="28"/>
          <w:lang w:val="en-GB"/>
        </w:rPr>
        <w:t>54.</w:t>
      </w:r>
    </w:p>
    <w:p w:rsidR="00B138B1" w:rsidRPr="00F7097B" w:rsidRDefault="00B138B1" w:rsidP="00F7097B">
      <w:pPr>
        <w:pStyle w:val="Style52"/>
        <w:widowControl/>
        <w:numPr>
          <w:ilvl w:val="0"/>
          <w:numId w:val="2"/>
        </w:numPr>
        <w:spacing w:line="360" w:lineRule="auto"/>
        <w:jc w:val="both"/>
        <w:rPr>
          <w:rStyle w:val="FontStyle58"/>
          <w:sz w:val="28"/>
          <w:szCs w:val="28"/>
          <w:lang w:val="en-GB" w:eastAsia="en-GB"/>
        </w:rPr>
      </w:pPr>
      <w:r w:rsidRPr="00F7097B">
        <w:rPr>
          <w:rStyle w:val="FontStyle82"/>
          <w:i w:val="0"/>
          <w:spacing w:val="0"/>
          <w:sz w:val="28"/>
          <w:szCs w:val="28"/>
        </w:rPr>
        <w:t xml:space="preserve">Фаррар Т., Беккер Э. </w:t>
      </w:r>
      <w:r w:rsidRPr="00F7097B">
        <w:rPr>
          <w:rStyle w:val="FontStyle58"/>
          <w:sz w:val="28"/>
          <w:szCs w:val="28"/>
        </w:rPr>
        <w:t xml:space="preserve">Импульсная и фурье-спектроскопия ЯМР. М., 1973. С. </w:t>
      </w:r>
      <w:r w:rsidRPr="00F7097B">
        <w:rPr>
          <w:rStyle w:val="FontStyle58"/>
          <w:sz w:val="28"/>
          <w:szCs w:val="28"/>
          <w:lang w:val="en-GB"/>
        </w:rPr>
        <w:t>43. 86.</w:t>
      </w:r>
    </w:p>
    <w:p w:rsidR="00B138B1" w:rsidRPr="00F7097B" w:rsidRDefault="00B138B1" w:rsidP="00F7097B">
      <w:pPr>
        <w:pStyle w:val="Style52"/>
        <w:widowControl/>
        <w:numPr>
          <w:ilvl w:val="0"/>
          <w:numId w:val="2"/>
        </w:numPr>
        <w:spacing w:line="360" w:lineRule="auto"/>
        <w:jc w:val="both"/>
        <w:rPr>
          <w:rStyle w:val="FontStyle58"/>
          <w:sz w:val="28"/>
          <w:szCs w:val="28"/>
          <w:lang w:val="en-GB" w:eastAsia="en-GB"/>
        </w:rPr>
      </w:pPr>
      <w:r w:rsidRPr="00F7097B">
        <w:rPr>
          <w:rStyle w:val="FontStyle82"/>
          <w:i w:val="0"/>
          <w:spacing w:val="0"/>
          <w:sz w:val="28"/>
          <w:szCs w:val="28"/>
          <w:lang w:val="de-DE" w:eastAsia="en-GB"/>
        </w:rPr>
        <w:t xml:space="preserve">Wehrli F. W., Wlrtlin </w:t>
      </w:r>
      <w:r w:rsidRPr="00F7097B">
        <w:rPr>
          <w:rStyle w:val="FontStyle82"/>
          <w:i w:val="0"/>
          <w:spacing w:val="0"/>
          <w:sz w:val="28"/>
          <w:szCs w:val="28"/>
          <w:lang w:eastAsia="en-GB"/>
        </w:rPr>
        <w:t>Т</w:t>
      </w:r>
      <w:r w:rsidRPr="00F7097B">
        <w:rPr>
          <w:rStyle w:val="FontStyle82"/>
          <w:i w:val="0"/>
          <w:spacing w:val="0"/>
          <w:sz w:val="28"/>
          <w:szCs w:val="28"/>
          <w:lang w:val="de-DE" w:eastAsia="en-GB"/>
        </w:rPr>
        <w:t xml:space="preserve">. </w:t>
      </w:r>
      <w:r w:rsidRPr="00F7097B">
        <w:rPr>
          <w:rStyle w:val="FontStyle58"/>
          <w:sz w:val="28"/>
          <w:szCs w:val="28"/>
          <w:lang w:val="de-DE" w:eastAsia="en-GB"/>
        </w:rPr>
        <w:t>// Interpretation of</w:t>
      </w:r>
      <w:r w:rsidR="00F7097B">
        <w:rPr>
          <w:rStyle w:val="FontStyle58"/>
          <w:sz w:val="28"/>
          <w:szCs w:val="28"/>
          <w:lang w:val="de-DE" w:eastAsia="en-GB"/>
        </w:rPr>
        <w:t xml:space="preserve"> </w:t>
      </w:r>
      <w:r w:rsidRPr="00F7097B">
        <w:rPr>
          <w:rStyle w:val="FontStyle58"/>
          <w:sz w:val="28"/>
          <w:szCs w:val="28"/>
          <w:lang w:eastAsia="en-GB"/>
        </w:rPr>
        <w:t>С</w:t>
      </w:r>
      <w:r w:rsidRPr="00F7097B">
        <w:rPr>
          <w:rStyle w:val="FontStyle58"/>
          <w:sz w:val="28"/>
          <w:szCs w:val="28"/>
          <w:lang w:val="de-DE" w:eastAsia="en-GB"/>
        </w:rPr>
        <w:t xml:space="preserve"> NMR Spektra. </w:t>
      </w:r>
      <w:r w:rsidRPr="00F7097B">
        <w:rPr>
          <w:rStyle w:val="FontStyle58"/>
          <w:sz w:val="28"/>
          <w:szCs w:val="28"/>
          <w:lang w:val="en-GB" w:eastAsia="en-GB"/>
        </w:rPr>
        <w:t>N. Y.; L., 1976. P. 188.</w:t>
      </w:r>
    </w:p>
    <w:p w:rsidR="00B138B1" w:rsidRPr="00F7097B" w:rsidRDefault="00B138B1" w:rsidP="00F7097B">
      <w:pPr>
        <w:pStyle w:val="Style52"/>
        <w:widowControl/>
        <w:numPr>
          <w:ilvl w:val="0"/>
          <w:numId w:val="2"/>
        </w:numPr>
        <w:spacing w:line="360" w:lineRule="auto"/>
        <w:jc w:val="both"/>
        <w:rPr>
          <w:rStyle w:val="FontStyle58"/>
          <w:sz w:val="28"/>
          <w:szCs w:val="28"/>
          <w:lang w:val="en-GB" w:eastAsia="en-GB"/>
        </w:rPr>
      </w:pPr>
      <w:r w:rsidRPr="00F7097B">
        <w:rPr>
          <w:rStyle w:val="FontStyle82"/>
          <w:i w:val="0"/>
          <w:spacing w:val="0"/>
          <w:sz w:val="28"/>
          <w:szCs w:val="28"/>
        </w:rPr>
        <w:t xml:space="preserve">Леей Т.. Нельсон Т. </w:t>
      </w:r>
      <w:r w:rsidRPr="00F7097B">
        <w:rPr>
          <w:rStyle w:val="FontStyle58"/>
          <w:sz w:val="28"/>
          <w:szCs w:val="28"/>
        </w:rPr>
        <w:t xml:space="preserve">Руководство по ЯМР </w:t>
      </w:r>
      <w:r w:rsidRPr="00F7097B">
        <w:rPr>
          <w:rStyle w:val="FontStyle58"/>
          <w:sz w:val="28"/>
          <w:szCs w:val="28"/>
          <w:vertAlign w:val="superscript"/>
        </w:rPr>
        <w:t>13</w:t>
      </w:r>
      <w:r w:rsidRPr="00F7097B">
        <w:rPr>
          <w:rStyle w:val="FontStyle58"/>
          <w:sz w:val="28"/>
          <w:szCs w:val="28"/>
        </w:rPr>
        <w:t xml:space="preserve">С для химиков органиков. М., </w:t>
      </w:r>
      <w:r w:rsidRPr="00F7097B">
        <w:rPr>
          <w:rStyle w:val="FontStyle58"/>
          <w:sz w:val="28"/>
          <w:szCs w:val="28"/>
          <w:lang w:val="en-GB"/>
        </w:rPr>
        <w:t>1975.</w:t>
      </w:r>
      <w:r w:rsidRPr="00F7097B">
        <w:rPr>
          <w:rStyle w:val="FontStyle58"/>
          <w:sz w:val="28"/>
          <w:szCs w:val="28"/>
        </w:rPr>
        <w:t xml:space="preserve">С. </w:t>
      </w:r>
      <w:r w:rsidRPr="00F7097B">
        <w:rPr>
          <w:rStyle w:val="FontStyle58"/>
          <w:sz w:val="28"/>
          <w:szCs w:val="28"/>
          <w:lang w:val="en-GB"/>
        </w:rPr>
        <w:t>230.</w:t>
      </w:r>
    </w:p>
    <w:p w:rsidR="006F4D11" w:rsidRPr="00F7097B" w:rsidRDefault="00B138B1" w:rsidP="00F7097B">
      <w:pPr>
        <w:pStyle w:val="Style53"/>
        <w:widowControl/>
        <w:spacing w:line="360" w:lineRule="auto"/>
        <w:jc w:val="both"/>
        <w:rPr>
          <w:sz w:val="28"/>
          <w:szCs w:val="28"/>
        </w:rPr>
      </w:pPr>
      <w:r w:rsidRPr="00F7097B">
        <w:rPr>
          <w:rStyle w:val="FontStyle58"/>
          <w:sz w:val="28"/>
          <w:szCs w:val="28"/>
          <w:lang w:eastAsia="en-GB"/>
        </w:rPr>
        <w:t>8.</w:t>
      </w:r>
      <w:r w:rsidRPr="00F7097B">
        <w:rPr>
          <w:rStyle w:val="FontStyle82"/>
          <w:i w:val="0"/>
          <w:spacing w:val="0"/>
          <w:sz w:val="28"/>
          <w:szCs w:val="28"/>
          <w:lang w:eastAsia="en-GB"/>
        </w:rPr>
        <w:t>Смирнов Б, Р., Голиков И. В., Королев Г. В., Шапиро Ю. Е., Шутова П. В., Су</w:t>
      </w:r>
      <w:r w:rsidRPr="00F7097B">
        <w:rPr>
          <w:rStyle w:val="FontStyle82"/>
          <w:i w:val="0"/>
          <w:spacing w:val="0"/>
          <w:sz w:val="28"/>
          <w:szCs w:val="28"/>
        </w:rPr>
        <w:t xml:space="preserve">хов В. Д. </w:t>
      </w:r>
      <w:r w:rsidRPr="00F7097B">
        <w:rPr>
          <w:rStyle w:val="FontStyle66"/>
          <w:i w:val="0"/>
          <w:sz w:val="28"/>
          <w:szCs w:val="28"/>
        </w:rPr>
        <w:t xml:space="preserve">// </w:t>
      </w:r>
      <w:r w:rsidRPr="00F7097B">
        <w:rPr>
          <w:rStyle w:val="FontStyle58"/>
          <w:sz w:val="28"/>
          <w:szCs w:val="28"/>
        </w:rPr>
        <w:t>Высокомолек. соед. А. 1977. Т. 19. № 4. С. 735.</w:t>
      </w:r>
      <w:bookmarkStart w:id="0" w:name="_GoBack"/>
      <w:bookmarkEnd w:id="0"/>
    </w:p>
    <w:sectPr w:rsidR="006F4D11" w:rsidRPr="00F7097B" w:rsidSect="00F7097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C4B4D"/>
    <w:multiLevelType w:val="singleLevel"/>
    <w:tmpl w:val="22FECAB2"/>
    <w:lvl w:ilvl="0">
      <w:start w:val="4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">
    <w:nsid w:val="63A04B36"/>
    <w:multiLevelType w:val="singleLevel"/>
    <w:tmpl w:val="16984DA8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7BC4"/>
    <w:rsid w:val="00057BC4"/>
    <w:rsid w:val="001708F7"/>
    <w:rsid w:val="0067209A"/>
    <w:rsid w:val="006F4D11"/>
    <w:rsid w:val="007B43D0"/>
    <w:rsid w:val="007F120F"/>
    <w:rsid w:val="00882EBB"/>
    <w:rsid w:val="00A65D70"/>
    <w:rsid w:val="00A66A09"/>
    <w:rsid w:val="00B138B1"/>
    <w:rsid w:val="00F7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A614BD1E-8BBE-40CA-BA5E-18FABAEC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057BC4"/>
    <w:pPr>
      <w:widowControl w:val="0"/>
      <w:autoSpaceDE w:val="0"/>
      <w:autoSpaceDN w:val="0"/>
      <w:adjustRightInd w:val="0"/>
      <w:spacing w:line="257" w:lineRule="exact"/>
      <w:jc w:val="center"/>
    </w:pPr>
  </w:style>
  <w:style w:type="character" w:customStyle="1" w:styleId="FontStyle57">
    <w:name w:val="Font Style57"/>
    <w:rsid w:val="00057BC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057BC4"/>
    <w:pPr>
      <w:widowControl w:val="0"/>
      <w:autoSpaceDE w:val="0"/>
      <w:autoSpaceDN w:val="0"/>
      <w:adjustRightInd w:val="0"/>
      <w:spacing w:line="214" w:lineRule="exact"/>
      <w:ind w:firstLine="312"/>
      <w:jc w:val="both"/>
    </w:pPr>
  </w:style>
  <w:style w:type="paragraph" w:customStyle="1" w:styleId="Style7">
    <w:name w:val="Style7"/>
    <w:basedOn w:val="a"/>
    <w:rsid w:val="00057BC4"/>
    <w:pPr>
      <w:widowControl w:val="0"/>
      <w:autoSpaceDE w:val="0"/>
      <w:autoSpaceDN w:val="0"/>
      <w:adjustRightInd w:val="0"/>
      <w:spacing w:line="171" w:lineRule="exact"/>
      <w:ind w:firstLine="331"/>
      <w:jc w:val="both"/>
    </w:pPr>
  </w:style>
  <w:style w:type="character" w:customStyle="1" w:styleId="FontStyle58">
    <w:name w:val="Font Style58"/>
    <w:rsid w:val="00057BC4"/>
    <w:rPr>
      <w:rFonts w:ascii="Times New Roman" w:hAnsi="Times New Roman" w:cs="Times New Roman"/>
      <w:sz w:val="16"/>
      <w:szCs w:val="16"/>
    </w:rPr>
  </w:style>
  <w:style w:type="character" w:customStyle="1" w:styleId="FontStyle60">
    <w:name w:val="Font Style60"/>
    <w:rsid w:val="00057BC4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rsid w:val="00057BC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3">
    <w:name w:val="Style13"/>
    <w:basedOn w:val="a"/>
    <w:rsid w:val="00057BC4"/>
    <w:pPr>
      <w:widowControl w:val="0"/>
      <w:autoSpaceDE w:val="0"/>
      <w:autoSpaceDN w:val="0"/>
      <w:adjustRightInd w:val="0"/>
      <w:spacing w:line="170" w:lineRule="exact"/>
      <w:jc w:val="both"/>
    </w:pPr>
  </w:style>
  <w:style w:type="paragraph" w:customStyle="1" w:styleId="Style17">
    <w:name w:val="Style17"/>
    <w:basedOn w:val="a"/>
    <w:rsid w:val="00057BC4"/>
    <w:pPr>
      <w:widowControl w:val="0"/>
      <w:autoSpaceDE w:val="0"/>
      <w:autoSpaceDN w:val="0"/>
      <w:adjustRightInd w:val="0"/>
      <w:spacing w:line="168" w:lineRule="exact"/>
      <w:ind w:firstLine="346"/>
      <w:jc w:val="both"/>
    </w:pPr>
  </w:style>
  <w:style w:type="character" w:customStyle="1" w:styleId="FontStyle59">
    <w:name w:val="Font Style59"/>
    <w:rsid w:val="00057BC4"/>
    <w:rPr>
      <w:rFonts w:ascii="Times New Roman" w:hAnsi="Times New Roman" w:cs="Times New Roman"/>
      <w:i/>
      <w:iCs/>
      <w:spacing w:val="30"/>
      <w:sz w:val="16"/>
      <w:szCs w:val="16"/>
    </w:rPr>
  </w:style>
  <w:style w:type="character" w:customStyle="1" w:styleId="FontStyle66">
    <w:name w:val="Font Style66"/>
    <w:rsid w:val="00057BC4"/>
    <w:rPr>
      <w:rFonts w:ascii="Times New Roman" w:hAnsi="Times New Roman" w:cs="Times New Roman"/>
      <w:b/>
      <w:bCs/>
      <w:i/>
      <w:iCs/>
      <w:smallCaps/>
      <w:sz w:val="16"/>
      <w:szCs w:val="16"/>
    </w:rPr>
  </w:style>
  <w:style w:type="paragraph" w:customStyle="1" w:styleId="Style2">
    <w:name w:val="Style2"/>
    <w:basedOn w:val="a"/>
    <w:rsid w:val="00057BC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057BC4"/>
    <w:pPr>
      <w:widowControl w:val="0"/>
      <w:autoSpaceDE w:val="0"/>
      <w:autoSpaceDN w:val="0"/>
      <w:adjustRightInd w:val="0"/>
      <w:spacing w:line="172" w:lineRule="exact"/>
      <w:jc w:val="center"/>
    </w:pPr>
  </w:style>
  <w:style w:type="paragraph" w:customStyle="1" w:styleId="Style9">
    <w:name w:val="Style9"/>
    <w:basedOn w:val="a"/>
    <w:rsid w:val="00057BC4"/>
    <w:pPr>
      <w:widowControl w:val="0"/>
      <w:autoSpaceDE w:val="0"/>
      <w:autoSpaceDN w:val="0"/>
      <w:adjustRightInd w:val="0"/>
      <w:spacing w:line="173" w:lineRule="exact"/>
      <w:jc w:val="both"/>
    </w:pPr>
  </w:style>
  <w:style w:type="paragraph" w:customStyle="1" w:styleId="Style11">
    <w:name w:val="Style11"/>
    <w:basedOn w:val="a"/>
    <w:rsid w:val="00057BC4"/>
    <w:pPr>
      <w:widowControl w:val="0"/>
      <w:autoSpaceDE w:val="0"/>
      <w:autoSpaceDN w:val="0"/>
      <w:adjustRightInd w:val="0"/>
      <w:spacing w:line="171" w:lineRule="exact"/>
      <w:jc w:val="right"/>
    </w:pPr>
  </w:style>
  <w:style w:type="paragraph" w:customStyle="1" w:styleId="Style14">
    <w:name w:val="Style14"/>
    <w:basedOn w:val="a"/>
    <w:rsid w:val="00057BC4"/>
    <w:pPr>
      <w:widowControl w:val="0"/>
      <w:autoSpaceDE w:val="0"/>
      <w:autoSpaceDN w:val="0"/>
      <w:adjustRightInd w:val="0"/>
      <w:spacing w:line="214" w:lineRule="exact"/>
      <w:jc w:val="both"/>
    </w:pPr>
  </w:style>
  <w:style w:type="paragraph" w:customStyle="1" w:styleId="Style18">
    <w:name w:val="Style18"/>
    <w:basedOn w:val="a"/>
    <w:rsid w:val="00057BC4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057BC4"/>
    <w:pPr>
      <w:widowControl w:val="0"/>
      <w:autoSpaceDE w:val="0"/>
      <w:autoSpaceDN w:val="0"/>
      <w:adjustRightInd w:val="0"/>
      <w:spacing w:line="130" w:lineRule="exact"/>
    </w:pPr>
  </w:style>
  <w:style w:type="paragraph" w:customStyle="1" w:styleId="Style23">
    <w:name w:val="Style23"/>
    <w:basedOn w:val="a"/>
    <w:rsid w:val="00057BC4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057BC4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rsid w:val="00057BC4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65">
    <w:name w:val="Font Style65"/>
    <w:rsid w:val="00057BC4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1">
    <w:name w:val="Style21"/>
    <w:basedOn w:val="a"/>
    <w:rsid w:val="00057BC4"/>
    <w:pPr>
      <w:widowControl w:val="0"/>
      <w:autoSpaceDE w:val="0"/>
      <w:autoSpaceDN w:val="0"/>
      <w:adjustRightInd w:val="0"/>
      <w:spacing w:line="168" w:lineRule="exact"/>
      <w:jc w:val="center"/>
    </w:pPr>
  </w:style>
  <w:style w:type="character" w:customStyle="1" w:styleId="FontStyle78">
    <w:name w:val="Font Style78"/>
    <w:rsid w:val="00057BC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0">
    <w:name w:val="Font Style80"/>
    <w:rsid w:val="00057BC4"/>
    <w:rPr>
      <w:rFonts w:ascii="Times New Roman" w:hAnsi="Times New Roman" w:cs="Times New Roman"/>
      <w:b/>
      <w:bCs/>
      <w:i/>
      <w:iCs/>
      <w:spacing w:val="30"/>
      <w:sz w:val="18"/>
      <w:szCs w:val="18"/>
    </w:rPr>
  </w:style>
  <w:style w:type="paragraph" w:customStyle="1" w:styleId="Style46">
    <w:name w:val="Style46"/>
    <w:basedOn w:val="a"/>
    <w:rsid w:val="00B138B1"/>
    <w:pPr>
      <w:widowControl w:val="0"/>
      <w:autoSpaceDE w:val="0"/>
      <w:autoSpaceDN w:val="0"/>
      <w:adjustRightInd w:val="0"/>
      <w:spacing w:line="174" w:lineRule="exact"/>
      <w:jc w:val="both"/>
    </w:pPr>
  </w:style>
  <w:style w:type="paragraph" w:customStyle="1" w:styleId="Style52">
    <w:name w:val="Style52"/>
    <w:basedOn w:val="a"/>
    <w:rsid w:val="00B138B1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"/>
    <w:rsid w:val="00B138B1"/>
    <w:pPr>
      <w:widowControl w:val="0"/>
      <w:autoSpaceDE w:val="0"/>
      <w:autoSpaceDN w:val="0"/>
      <w:adjustRightInd w:val="0"/>
    </w:pPr>
  </w:style>
  <w:style w:type="character" w:customStyle="1" w:styleId="FontStyle82">
    <w:name w:val="Font Style82"/>
    <w:rsid w:val="00B138B1"/>
    <w:rPr>
      <w:rFonts w:ascii="Times New Roman" w:hAnsi="Times New Roman" w:cs="Times New Roman"/>
      <w:i/>
      <w:iCs/>
      <w:spacing w:val="20"/>
      <w:sz w:val="16"/>
      <w:szCs w:val="16"/>
    </w:rPr>
  </w:style>
  <w:style w:type="paragraph" w:styleId="a3">
    <w:name w:val="Document Map"/>
    <w:basedOn w:val="a"/>
    <w:link w:val="a4"/>
    <w:uiPriority w:val="99"/>
    <w:semiHidden/>
    <w:rsid w:val="00882E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СТРУКТУРНЫЕ И КИНЕТИЧЕСКИЕ ХАРАКТЕРИСТИКИ ДИМЕТАКРИЛАТА ТРИЭТИЛЕНГЛИКОЛЯ, АДСОРБИРОВАННОГО НА ПОЛИМЕРНЫХ ЧАСТИЦАХ</vt:lpstr>
    </vt:vector>
  </TitlesOfParts>
  <Company>Wg</Company>
  <LinksUpToDate>false</LinksUpToDate>
  <CharactersWithSpaces>14220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СТРУКТУРНЫЕ И КИНЕТИЧЕСКИЕ ХАРАКТЕРИСТИКИ ДИМЕТАКРИЛАТА ТРИЭТИЛЕНГЛИКОЛЯ, АДСОРБИРОВАННОГО НА ПОЛИМЕРНЫХ ЧАСТИЦАХ</dc:title>
  <dc:subject/>
  <dc:creator>FoM</dc:creator>
  <cp:keywords/>
  <dc:description/>
  <cp:lastModifiedBy>admin</cp:lastModifiedBy>
  <cp:revision>2</cp:revision>
  <dcterms:created xsi:type="dcterms:W3CDTF">2014-02-24T15:18:00Z</dcterms:created>
  <dcterms:modified xsi:type="dcterms:W3CDTF">2014-02-24T15:18:00Z</dcterms:modified>
</cp:coreProperties>
</file>