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E4" w:rsidRDefault="008F076B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Демократические традиции до XX века</w:t>
      </w:r>
      <w:r>
        <w:br/>
      </w:r>
      <w:r>
        <w:rPr>
          <w:b/>
          <w:bCs/>
        </w:rPr>
        <w:t>2 Советский режим</w:t>
      </w:r>
      <w:r>
        <w:br/>
      </w:r>
      <w:r>
        <w:rPr>
          <w:b/>
          <w:bCs/>
        </w:rPr>
        <w:t>3 Демократия в послесоветский период</w:t>
      </w:r>
      <w:r>
        <w:br/>
      </w:r>
      <w:r>
        <w:rPr>
          <w:b/>
          <w:bCs/>
        </w:rPr>
        <w:t>4 Ограничение демократии в XXI веке</w:t>
      </w:r>
      <w:r>
        <w:br/>
      </w:r>
      <w:r>
        <w:rPr>
          <w:b/>
          <w:bCs/>
        </w:rPr>
        <w:t>Список литературы</w:t>
      </w:r>
    </w:p>
    <w:p w:rsidR="005F5EE4" w:rsidRDefault="008F076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5F5EE4" w:rsidRDefault="008F076B">
      <w:pPr>
        <w:pStyle w:val="a3"/>
      </w:pPr>
      <w:r>
        <w:t>Демократия в России прошла через серию подъёмов и спадов и до сих пор находится в развитии. Первый подъём относится к ранней стадии феодализма, когда во многих городах Новгородской Руси получила распространение прямая демократия, и в них важнейшие решения принимались на вече. В Московском государстве цари часто искали поддержки со стороны различных сословий, для чего существовала боярская дума и созывались земские соборы. Реформы второй половины XIX века и начала XX века способствовали развитию земских, сословных, крестьянских, рабочих и общегосударственных выборных органов. Установившийся после революций и гражданской войны коммунистический режим имел внешние атрибуты народовластия, хотя фактически был авторитарным. В конце 1980-х и начале 1990-х были проведены масштабные демократические реформы. На сегодняшний день большинство в стране относится к демократии позитивно и видит в ней необходимость.</w:t>
      </w:r>
    </w:p>
    <w:p w:rsidR="005F5EE4" w:rsidRDefault="008F076B">
      <w:pPr>
        <w:pStyle w:val="21"/>
        <w:pageBreakBefore/>
        <w:numPr>
          <w:ilvl w:val="0"/>
          <w:numId w:val="0"/>
        </w:numPr>
      </w:pPr>
      <w:r>
        <w:t>1. Демократические традиции до XX века</w:t>
      </w:r>
    </w:p>
    <w:p w:rsidR="005F5EE4" w:rsidRDefault="008F076B">
      <w:pPr>
        <w:pStyle w:val="a3"/>
      </w:pPr>
      <w:r>
        <w:t>Согласно византийскому историку Прокопию Кесарийскому, в VI веке древние славяне не управлялись одним человеком, а жили в «народоправстве». Основой их хозяйственной жизни было коллективное землевладение. Люди состояли в общинах, которые избирали старейшин.</w:t>
      </w:r>
    </w:p>
    <w:p w:rsidR="005F5EE4" w:rsidRDefault="008F076B">
      <w:pPr>
        <w:pStyle w:val="a3"/>
      </w:pPr>
      <w:r>
        <w:t>После возникновения первых русских городов, в тех из них, которые были расположены в Новгородской Руси (включая Ладогу, Полоцк, Ростов, Смоленск, Суздаль и др.) высшим органом власти часто становилось общегородское вече. В этих городах жители выбирали должностных лиц городской общины на своих сходах. В Новгороде XII—XV веков высшими выборными лицами были посадник, который избирался из бояр, и тысяцкие, которые избирались из других, а впоследствии из всех сословий. Со временем вечевая система стала всё больше вытесняться монархией. После татаро-монгольского нашествия и усиления власти князей, вечевые институты сохранились только в Новгороде, Пскове и Вятке, а в остальных городах они прекратили существование.</w:t>
      </w:r>
    </w:p>
    <w:p w:rsidR="005F5EE4" w:rsidRDefault="008F076B">
      <w:pPr>
        <w:pStyle w:val="a3"/>
      </w:pPr>
      <w:r>
        <w:t>В середине XVI века завершилось создание Московского государства, политической системой которого стала сословно-представительная монархия. В рамках этой системы время от времени созывались земские соборы, куда съезжались представители различных сословий для обсуждения важнейших вопросов внутренней и внешней политики. Интересы феодальной аристократии представляла боярская дума, председателем которой был царь и которая вместе с ним составляла верховный орган государственной власти.</w:t>
      </w:r>
    </w:p>
    <w:p w:rsidR="005F5EE4" w:rsidRDefault="008F076B">
      <w:pPr>
        <w:pStyle w:val="a3"/>
      </w:pPr>
      <w:r>
        <w:t>На рубеже XVIII века Россия стала превращаться в империю, а её система приобрела черты абсолютизма. В то же время проявились особенности российского самодержавия, оказавшие негативное влияние на демократические процессы</w:t>
      </w:r>
      <w:r>
        <w:rPr>
          <w:position w:val="10"/>
        </w:rPr>
        <w:t>[1]</w:t>
      </w:r>
      <w:r>
        <w:t>: во-первых, его социальной базой было только дворянство, а во-вторых, личная воля и произвол преобладали над правовыми методами при принятии политических решений. Роль представительных органов резко снизилась. Место боярской думы занял подчинённый императору Cенат. Следует упомянуть, что Пётр I провёл реформу городского самоуправления, в результате которой управление городами перешло в руки выборных бурмистерских палат (ратуш). Однако после смерти Петра I права выборных институтов были вновь ограничены. Екатерина II попыталась восстановить городское самоуправление, но впоследствии от этого также отказалась.</w:t>
      </w:r>
    </w:p>
    <w:p w:rsidR="005F5EE4" w:rsidRDefault="008F076B">
      <w:pPr>
        <w:pStyle w:val="a3"/>
      </w:pPr>
      <w:r>
        <w:t>Расширение границ Московского государства и Российской империи обычно со временем приводило к отмене институтов демократии на присоединённых территориях. Так, после захвата Новгорода в 1478 году в нём было ликвидировано вече, после воссоединения Брянска и Смоленска в середине XVII века и последующего присоединения восточных территорий Речи Посполитой в них было отменено магдебургское право, а после восстания 1830 года Польша утратила конституцию. Примером исключения из этой тенденции была Финляндия, где в 1869 году был восстановлен сейм.</w:t>
      </w:r>
    </w:p>
    <w:p w:rsidR="005F5EE4" w:rsidRDefault="008F076B">
      <w:pPr>
        <w:pStyle w:val="a3"/>
      </w:pPr>
      <w:r>
        <w:t>Следствием стихийного бегства крестьян от феодального гнёта было появление относительно свободных регионов на окраине страны. Особый статус этих территорий мог сохраняться более 100 лет. В частности, в регионах, где было распространено казачество, оно в XVI—XVIII вв. имело собственные выборные органы. Верховным органом управления у волжских, донских, терекских и яицких казаков был войсковой круг — общевойсковое собрание, избиравшее атамана.</w:t>
      </w:r>
    </w:p>
    <w:p w:rsidR="005F5EE4" w:rsidRDefault="008F076B">
      <w:pPr>
        <w:pStyle w:val="a3"/>
      </w:pPr>
      <w:r>
        <w:t>Во второй половине XIX века царь Александр II приступил к земской реформе, которая положила начало созданию представительных губернских, уездных и городских учреждений. Параллельно, в результате отмены крепостничества, крестьяне стали вновь организоваться в общины. Высшим органом в общине был сельский сход, выбиравший старосту. Общины объединялись в волости, которые имели свой крестьянский представительный орган — волостной сход. Вопрос о выходе из общины поначалу также относился к компетенции крестьянских органов самоуправления, однако столыпинская реформа 1906 года дала возможность каждому крестьянину свободно выходить из общины и закреплять за собой надельную землю в частную собственность. Органы самоуправления были также и у других сословий: дворян, духовенства, купцов и мещан. И земские, и сословные собрания функционировали под пристальным надзором губернаторов и полиции. Кроме того, право участия в них часто ограничивалось имущественным цензом.</w:t>
      </w:r>
    </w:p>
    <w:p w:rsidR="005F5EE4" w:rsidRDefault="008F076B">
      <w:pPr>
        <w:pStyle w:val="a3"/>
      </w:pPr>
      <w:r>
        <w:t>После отмены крепостничества приток людей из сельской местности в города способствовал рабочей самоорганизации. В 1903 был узаконен институт фабрично-заводских старост. Усиление классовых трений и рост активности марксистов привели к возникновению первых Советов рабочих депутатов.</w:t>
      </w:r>
    </w:p>
    <w:p w:rsidR="005F5EE4" w:rsidRDefault="008F076B">
      <w:pPr>
        <w:pStyle w:val="a3"/>
      </w:pPr>
      <w:r>
        <w:t>Революция 1905 года побудила царя Николая II продолжить демократические реформы. Были легализованы политические партии и учреждён полноценный законодательный орган — Государственная дума. После падения самодержавия в конце февраля 1917 года страна стала сползать в анархию. Сторонники республики полагали, что её строительство следует начать с принятия конституции на Учредительном собрании, до созыва которого официальная власть перешла в руки Временного правительства. Из-за нерешительности Временного правительства усилилось влияние альтернативных выборных органов власти — Советов. Двоевластие закончилось переворотом в октябре 1917 года и установлением диктатуры.</w:t>
      </w:r>
    </w:p>
    <w:p w:rsidR="005F5EE4" w:rsidRDefault="008F076B">
      <w:pPr>
        <w:pStyle w:val="21"/>
        <w:pageBreakBefore/>
        <w:numPr>
          <w:ilvl w:val="0"/>
          <w:numId w:val="0"/>
        </w:numPr>
      </w:pPr>
      <w:r>
        <w:t>2. Советский режим</w:t>
      </w:r>
    </w:p>
    <w:p w:rsidR="005F5EE4" w:rsidRDefault="008F076B">
      <w:pPr>
        <w:pStyle w:val="a3"/>
      </w:pPr>
      <w:r>
        <w:t>Правящий в СССР режим утверждал о своей демократичности. В стране существовала письменная Конституция, претерпевшая несколько редакций. Согласно Конституции, власть принадлежала народу, а верховными органами власти были Советы народных депутатов (отсюда слово «советский» в названии государства). Депутаты Советов действительно часто имели простонародное происхождение. Наиболее крупные территориальные единицы внутри страны назывались «республиками». В 1936 году И. В. Сталин охарактеризовал политическую систему СССР как «социалистическую демократию»</w:t>
      </w:r>
      <w:r>
        <w:rPr>
          <w:position w:val="10"/>
        </w:rPr>
        <w:t>[2]</w:t>
      </w:r>
      <w:r>
        <w:t>. Доминирование одной разрешённой партии и отсутствие оппозиции Сталин объяснял тем, что классовое единство и социалистическая собственность на средства производства обеспечивают исполнение воли народа. Хотя более поздние идеологи КПСС не считали сталинскую эпоху демократией, современное им общество они описывали как демократическое:</w:t>
      </w:r>
    </w:p>
    <w:p w:rsidR="005F5EE4" w:rsidRDefault="008F076B">
      <w:pPr>
        <w:pStyle w:val="a3"/>
      </w:pPr>
      <w:r>
        <w:t>Фактически из всего перечисленного обеспечивались только экономические и социальные права</w:t>
      </w:r>
      <w:r>
        <w:rPr>
          <w:position w:val="10"/>
        </w:rPr>
        <w:t>[3][4]</w:t>
      </w:r>
      <w:r>
        <w:t>. Нормы Конституции, касающиеся прав и свобод личности, существовали только в теории: до Второй мировой войны проводилась политика поступательного уничтожения свободы личности, однако и после войны публичное несогласие с официальной идеологией наказывалось тюремными сроками или высылкой из страны, а несанкционированные митинги жестоко подавлялись</w:t>
      </w:r>
      <w:r>
        <w:rPr>
          <w:position w:val="10"/>
        </w:rPr>
        <w:t>[5]</w:t>
      </w:r>
      <w:r>
        <w:t>. В частности, граждане не обладали неотчуждаемым правом свободно обсуждать политику своей страны, и не было каких-либо законов или судебных решений, обязывающих государство наказывать нарушителей, которые посягаются на это право. Было социальное неравенство</w:t>
      </w:r>
      <w:r>
        <w:rPr>
          <w:position w:val="10"/>
        </w:rPr>
        <w:t>[6]</w:t>
      </w:r>
      <w:r>
        <w:t>, так как советская номенклатура имела привилегированный статус. В различные периоды отдельные национальности подвергались дискриминации со стороны государства</w:t>
      </w:r>
      <w:r>
        <w:rPr>
          <w:position w:val="10"/>
        </w:rPr>
        <w:t>[7]</w:t>
      </w:r>
      <w:r>
        <w:t>. Равенство полов не стало органичной частью ни культуры общества, ни реальной государственной политики</w:t>
      </w:r>
      <w:r>
        <w:rPr>
          <w:position w:val="10"/>
        </w:rPr>
        <w:t>[8]</w:t>
      </w:r>
      <w:r>
        <w:t>. Государство также прибегало к экономической эксплуатации граждан, в том числе, использовался бесплатный или крайне дешёвый труд заключённых, «лимитчиков», студентов и т. д.</w:t>
      </w:r>
      <w:r>
        <w:rPr>
          <w:position w:val="10"/>
        </w:rPr>
        <w:t>[9]</w:t>
      </w:r>
      <w:r>
        <w:t xml:space="preserve"> Активное участие граждан в управлении делами общества оставалось лишь пожеланием</w:t>
      </w:r>
      <w:r>
        <w:rPr>
          <w:position w:val="10"/>
        </w:rPr>
        <w:t>[10]</w:t>
      </w:r>
      <w:r>
        <w:t>. Выборы в Советы были безальтернативными, и Советы не обладали властью</w:t>
      </w:r>
      <w:r>
        <w:rPr>
          <w:position w:val="10"/>
        </w:rPr>
        <w:t>[11]</w:t>
      </w:r>
      <w:r>
        <w:t>. Монополия на власть в стране принадлежала партийной бюрократии</w:t>
      </w:r>
      <w:r>
        <w:rPr>
          <w:position w:val="10"/>
        </w:rPr>
        <w:t>[6]</w:t>
      </w:r>
      <w:r>
        <w:t>. Примером противоречия между описанным в советской Конституции строем и реальной системой неправовых отношений является факт, что на протяжении 1930-х наибольшей властью в СССР обладал И. В. Сталин, который в тот период не занимал никакой государственной должности (только партийную).</w:t>
      </w:r>
    </w:p>
    <w:p w:rsidR="005F5EE4" w:rsidRDefault="008F076B">
      <w:pPr>
        <w:pStyle w:val="a3"/>
      </w:pPr>
      <w:r>
        <w:t>Эпоха застоя 1975–1985 гг. и сокращение не относящейся к ВПК экономики начали отрицательно сказываться на легитимности советской системы</w:t>
      </w:r>
      <w:r>
        <w:rPr>
          <w:position w:val="10"/>
        </w:rPr>
        <w:t>[12]</w:t>
      </w:r>
      <w:r>
        <w:t>. В 1985 году М. С. Горбачёв объявил о начале экономических реформ, однако вскоре для борьбы с их противниками среди партийной номенклатуры он провозгласил гласность и демократизацию. Горбачёв и другие сторонники реформ называли предшествующий советский период тоталитарным. Им удалось отстранить КПСС от контроля над СМИ, выборами в Советы, исполнительной властью и силовыми ведомствами</w:t>
      </w:r>
      <w:r>
        <w:rPr>
          <w:position w:val="10"/>
        </w:rPr>
        <w:t>[13]</w:t>
      </w:r>
      <w:r>
        <w:t>. Прошедшие в 1989–1990 гг. выборы народных депутатов (СССР и РСФСР) сопровождались конкуренцией внутрипартийных групп и высокой активностью населения. Однако обострение экономического кризиса в 1990 году ускорило падение привлекательности советской системы в глазах народа. Если в начале 1991 года большинство высказалось за сохранение СССР, то к концу того же года население почти всех союзных республик на своих референдумах поддержало их независимость.</w:t>
      </w:r>
    </w:p>
    <w:p w:rsidR="005F5EE4" w:rsidRDefault="008F076B">
      <w:pPr>
        <w:pStyle w:val="21"/>
        <w:pageBreakBefore/>
        <w:numPr>
          <w:ilvl w:val="0"/>
          <w:numId w:val="0"/>
        </w:numPr>
      </w:pPr>
      <w:r>
        <w:t>3. Демократия в послесоветский период</w:t>
      </w:r>
    </w:p>
    <w:p w:rsidR="005F5EE4" w:rsidRDefault="008F076B">
      <w:pPr>
        <w:pStyle w:val="a3"/>
      </w:pPr>
      <w:r>
        <w:t>Распад СССР усугубил раскол среди российских политических элит</w:t>
      </w:r>
      <w:r>
        <w:rPr>
          <w:position w:val="10"/>
        </w:rPr>
        <w:t>[14]</w:t>
      </w:r>
      <w:r>
        <w:t>. Между разобщёнными фракциями шла острая борьба, и отсутствовал консенсус по нормам и правилам политического поведения.</w:t>
      </w:r>
    </w:p>
    <w:p w:rsidR="005F5EE4" w:rsidRDefault="008F076B">
      <w:pPr>
        <w:pStyle w:val="a3"/>
      </w:pPr>
      <w:r>
        <w:t>В начале 1990-х политический климат России характеризовался относительно высоким уровнем свободы личности, но также и противоречивым законодательством и низким уровнем правопорядка. В 1993 году противостояние между федеральной исполнительной и законодательной властью переросло в кризис, который Президент Б. Н. Ельцин разрешил силой, разогнав как Верховый Совет, так и Конституционный Суд. Некоторые политологи усмотрели в этих событиях признаки нелиберальной демократии</w:t>
      </w:r>
      <w:r>
        <w:rPr>
          <w:position w:val="10"/>
        </w:rPr>
        <w:t>[15]</w:t>
      </w:r>
      <w:r>
        <w:t>. 12 декабря того же года была принята новая Конституция России, которая предоставила широкие полномочия Президенту. Вопреки тому, что Ельцин утратил популярность, он одержал победу на выборах в 1996 году.</w:t>
      </w:r>
    </w:p>
    <w:p w:rsidR="005F5EE4" w:rsidRDefault="008F076B">
      <w:pPr>
        <w:pStyle w:val="a3"/>
        <w:rPr>
          <w:position w:val="10"/>
        </w:rPr>
      </w:pPr>
      <w:r>
        <w:t>По мнению доктора философских наук Ю. А. Красина, оказавшиеся у власти в 1990-е радикал-либералы попытались имитировать на российской почве западный образец либеральной модели демократии и этот эксперимент не удался, дискредитировав либерализм и идею демократии.</w:t>
      </w:r>
      <w:r>
        <w:rPr>
          <w:position w:val="10"/>
        </w:rPr>
        <w:t>[16]</w:t>
      </w:r>
      <w:r>
        <w:t xml:space="preserve"> По мнению Красина, вскоре после возникновения «демократические институты власти оказались заложниками государственно бюрократических, олигархических и криминальных структур» и за демократическим фасадом политической системы в реальности оказались клановые интересы корпоративно организованной правящей элиты, радеющей в основном о собственном благополучии и наживе, а не о благе общества.</w:t>
      </w:r>
      <w:r>
        <w:rPr>
          <w:position w:val="10"/>
        </w:rPr>
        <w:t>[16]</w:t>
      </w:r>
      <w:r>
        <w:t xml:space="preserve"> Красин считает, что авторитарный откат 1990-х поставил российское общество на грань потери управляемости и распада, альтернативой чему стал курс на административное укрепление государственности в 2000-е годы.</w:t>
      </w:r>
      <w:r>
        <w:rPr>
          <w:position w:val="10"/>
        </w:rPr>
        <w:t>[16]</w:t>
      </w:r>
    </w:p>
    <w:p w:rsidR="005F5EE4" w:rsidRDefault="008F076B">
      <w:pPr>
        <w:pStyle w:val="21"/>
        <w:pageBreakBefore/>
        <w:numPr>
          <w:ilvl w:val="0"/>
          <w:numId w:val="0"/>
        </w:numPr>
      </w:pPr>
      <w:r>
        <w:t>4. Ограничение демократии в XXI веке</w:t>
      </w:r>
    </w:p>
    <w:p w:rsidR="005F5EE4" w:rsidRDefault="008F076B">
      <w:pPr>
        <w:pStyle w:val="a3"/>
      </w:pPr>
      <w:r>
        <w:t>При Президенте В. В. Путине были предприняты меры для приведения регионального законодательства в соответствие федеральному. В то же время, правящая группа стремилась к централизации власти и выдавливанию оппозиции из политического пространства. Последнее привело к нарастающему отклонению политической системы от стандартов либеральной демократии, и в частности, в 2005 году эксперты американской неправительственной организации «Freedom House» стали относить Россию к категории несвободных стран</w:t>
      </w:r>
      <w:r>
        <w:rPr>
          <w:position w:val="10"/>
        </w:rPr>
        <w:t>[17]</w:t>
      </w:r>
      <w:r>
        <w:t>. С другой стороны, некоторые прокремлёвские аналитики для описания сложившейся формы правления ввели термин «суверенная демократия», который несёт в себе заявку о соответствии системы определённым критериям народовластия и вместе с тем подчёркивает её отличие от либеральной демократии</w:t>
      </w:r>
      <w:r>
        <w:rPr>
          <w:position w:val="10"/>
        </w:rPr>
        <w:t>[18][19]</w:t>
      </w:r>
      <w:r>
        <w:t>. По мнению сторонников суверенной демократии, в современных российских условиях распространённые в других странах механизмы защиты меньшинства и отдельных граждан от диктатуры большинства связаны с рисками для сохранения суверенитета государства и для осуществления политики в интересах всей нации</w:t>
      </w:r>
      <w:r>
        <w:rPr>
          <w:position w:val="10"/>
        </w:rPr>
        <w:t>[20][21]</w:t>
      </w:r>
      <w:r>
        <w:t>.</w:t>
      </w:r>
    </w:p>
    <w:p w:rsidR="005F5EE4" w:rsidRDefault="008F076B">
      <w:pPr>
        <w:pStyle w:val="a3"/>
      </w:pPr>
      <w:r>
        <w:t>Некоторые политологи относят сложившуюся в начале XXI века политическую систему в России к категории электоральной и делегативной псевдодемократии (имитационной демократии) с элементами бюрократического авторитаризма</w:t>
      </w:r>
      <w:r>
        <w:rPr>
          <w:position w:val="10"/>
        </w:rPr>
        <w:t>[22][23][24][25]</w:t>
      </w:r>
      <w:r>
        <w:t>. Они считают, что в отношениях между гражданами и государством в России доминирует государство, которое таким образом получает возможность управлять предпочтениями граждан при сохранении института выборов, проводимые выборы не отражают реальную политическую конкуренцию, а исполнительные органы власти фактически не подотчётны ни избирателям, ни законодательным органам.</w:t>
      </w:r>
    </w:p>
    <w:p w:rsidR="005F5EE4" w:rsidRDefault="008F076B">
      <w:pPr>
        <w:pStyle w:val="a3"/>
      </w:pPr>
      <w:r>
        <w:t>В настоящее время среди демократических ценностей наибольшую поддержку в России имеют свобода слова, массовой информации и вероисповедания; строгая законность; управление государством с участием всех граждан на равных основаниях</w:t>
      </w:r>
      <w:r>
        <w:rPr>
          <w:position w:val="10"/>
        </w:rPr>
        <w:t>[26][27]</w:t>
      </w:r>
      <w:r>
        <w:t>. Более половины населения считает, что демократия России нужна</w:t>
      </w:r>
      <w:r>
        <w:rPr>
          <w:position w:val="10"/>
        </w:rPr>
        <w:t>[28][29]</w:t>
      </w:r>
      <w:r>
        <w:t>, однако также распространено критическое отношение к её реализациям. Успешность демократических реформ связывается с функционированием государства и стабильной экономикой. В то же время подавляющее большинство населения не видит возможности влиять на принятие государственных решений</w:t>
      </w:r>
      <w:r>
        <w:rPr>
          <w:position w:val="10"/>
        </w:rPr>
        <w:t>[30]</w:t>
      </w:r>
      <w:r>
        <w:t>. Вовлечённость в общественные организации также остаётся низкой</w:t>
      </w:r>
      <w:r>
        <w:rPr>
          <w:position w:val="10"/>
        </w:rPr>
        <w:t>[31]</w:t>
      </w:r>
      <w:r>
        <w:t>.</w:t>
      </w:r>
    </w:p>
    <w:p w:rsidR="005F5EE4" w:rsidRDefault="008F076B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Захаров В. Ю.</w:t>
      </w:r>
      <w:r>
        <w:t xml:space="preserve"> Абсолютизм и самодержавие: соотношение понятий // Знание. Понимание. Умение. — 2008. — № 6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Сталин И. В.</w:t>
      </w:r>
      <w:r>
        <w:t xml:space="preserve"> О проекте Конституции союза ССР // Чрезвычайный VIII Всесоюзный съезд советов. 25 ноября 1936 года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Арон Р.</w:t>
      </w:r>
      <w:r>
        <w:t xml:space="preserve"> Демократия и тоталитаризм / Пер. с фр. Г. И. Семёнова. М.: Текст, 1993. Гл. XIII. Советская Конституция — фикция и действительность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Следует отметить, что реализация социальных прав не была исключительной чертой стран социалистического лагеря и осуществлялась также в либерально-демократических странах (Скандинавии, Финляндии, Нидерландах, Канаде, Японии и др.)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Алексеева Л. М.</w:t>
      </w:r>
      <w:r>
        <w:t xml:space="preserve"> История инакомыслия в СССР: Новейший период. — Вильнюс — М.: «Весть», 1992. — ISBN 5-89942-250-3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Восленский М. С.</w:t>
      </w:r>
      <w:r>
        <w:t xml:space="preserve"> Номенклатура. М.: Советская Россия, 1991.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Подробнее см. Депортация народов в СССР и Антисемитизм в СССР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Гендерная экспертиза российского законодательства / Ред. Л. Н. Завадская. М.: БЕК, 2001. Гл. 2. Развитие конституционной идеи равенства полов в Конституциях СССР 1918, 1936 и 1977 гг.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Ярёменко Ю. В.</w:t>
      </w:r>
      <w:r>
        <w:t xml:space="preserve"> Экономические беседы. Беседа пятая.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Бурлацкий Ф. М.</w:t>
      </w:r>
      <w:r>
        <w:t xml:space="preserve"> О некоторых вопросах теории общенародного социалистического государства // Советское государство и право. 1962. № 10. С. 3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Джилас М.</w:t>
      </w:r>
      <w:r>
        <w:t xml:space="preserve"> Новый класс // Лицо тоталитаризма / М. Джилас. М.: Новости, 1992.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Фукуяма Ф.</w:t>
      </w:r>
      <w:r>
        <w:t xml:space="preserve"> Конец истории и последний человек / Пер. М. Б. Левина. М.: АСТ, 2004.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РИА «Новости». Отмена 6-й статьи Конституции СССР о руководящей роли КПСС. Справка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Higley J., Burton M.</w:t>
      </w:r>
      <w:r>
        <w:t xml:space="preserve"> Elite Foundations of Liberal Democracy. New York: Rowman &amp; Littlefield, 2006. ISBN 978-0742553613</w:t>
      </w:r>
      <w:r>
        <w:br/>
        <w:t xml:space="preserve">см. также </w:t>
      </w:r>
      <w:r>
        <w:rPr>
          <w:i/>
          <w:iCs/>
        </w:rPr>
        <w:t>Шустов Я.</w:t>
      </w:r>
      <w:r>
        <w:t xml:space="preserve"> Намек профессора Хигли // АПН. 2006-10-30.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Закария Ф.</w:t>
      </w:r>
      <w:r>
        <w:t xml:space="preserve"> Будущее свободы: нелиберальная демократия в США и за их пределами. М.: Ладомир, 2004. ISBN 5-86218-437-6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http://www.isras.ru/files/File/ezhegodnik/2007/Demokratiya%20pered%20vizovami.pdf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Freedom House Свобода в мире 2007: Россия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Казанцев А.</w:t>
      </w:r>
      <w:r>
        <w:t xml:space="preserve"> Суверенная демократия: противоречия и концепции // Политический журнал. 2007. № 7-8 (150—151).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Рогожников М.</w:t>
      </w:r>
      <w:r>
        <w:t xml:space="preserve"> Что такое «суверенная демократия» // Эксперт. 2005-11-14. № 43 (489).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Трофимов-Трофимов В.</w:t>
      </w:r>
      <w:r>
        <w:t xml:space="preserve"> Суверенная демография как реакция на либерализм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Мигранян А.</w:t>
      </w:r>
      <w:r>
        <w:t xml:space="preserve"> О суверенной демократии // Российская газета. 2007-10-03. № 4482.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Ситников А.</w:t>
      </w:r>
      <w:r>
        <w:t xml:space="preserve"> В ряду режимных демократий // Коммерсантъ. № 16 (№ 3347). 2006-01-31.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Фурман Д.</w:t>
      </w:r>
      <w:r>
        <w:t xml:space="preserve"> Проблема 2008: общее и особенное в процессах перехода постсоветских государств / Лекция. 2007-09-27.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Российский политолог: По степени имитационности демократии Россия находится в одном ряду с Нигерией и Иорданией // REGNUM. 2008-02-02.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Костюков А.</w:t>
      </w:r>
      <w:r>
        <w:t xml:space="preserve"> Крепость на песке. Интервью с Л. Шевцовой // Независимая газета. 2004-09-27. № 208 (3321).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Что важнее, демократия или порядок? Пресс-выпуск № 1469 ВЦИОМ от 12.04.2010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Представления россиян о демократии Пресс-выпуск Левада-Центра от 15.10.2009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Что такое демократия и нужна ли она России? Пресс-выпуск Левада-Центра от 21.01.2010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Международный опрос: Принципы демократического правления Пресс-выпуск Левада-Центра от 25.09.2009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Отношения общества и государства в глазах россиян Пресс-выпуск Левада-Центра от 16.03.2010</w:t>
      </w:r>
    </w:p>
    <w:p w:rsidR="005F5EE4" w:rsidRDefault="008F076B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Малаканова О. А., Олисова О. В.</w:t>
      </w:r>
      <w:r>
        <w:t xml:space="preserve"> Что такое демократия? 2002.</w:t>
      </w:r>
    </w:p>
    <w:p w:rsidR="005F5EE4" w:rsidRDefault="008F076B">
      <w:pPr>
        <w:pStyle w:val="a3"/>
        <w:spacing w:after="0"/>
      </w:pPr>
      <w:r>
        <w:t>Источник: http://ru.wikipedia.org/wiki/Демократия_в_России</w:t>
      </w:r>
      <w:bookmarkStart w:id="0" w:name="_GoBack"/>
      <w:bookmarkEnd w:id="0"/>
    </w:p>
    <w:sectPr w:rsidR="005F5EE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76B"/>
    <w:rsid w:val="005F5EE4"/>
    <w:rsid w:val="008F076B"/>
    <w:rsid w:val="009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38FCF-8B69-4223-96D8-4C252A24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2577</Words>
  <Characters>14690</Characters>
  <Application>Microsoft Office Word</Application>
  <DocSecurity>0</DocSecurity>
  <Lines>122</Lines>
  <Paragraphs>34</Paragraphs>
  <ScaleCrop>false</ScaleCrop>
  <Company>diakov.net</Company>
  <LinksUpToDate>false</LinksUpToDate>
  <CharactersWithSpaces>17233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2014-07-12T19:51:00Z</dcterms:created>
  <dcterms:modified xsi:type="dcterms:W3CDTF">2014-07-12T19:51:00Z</dcterms:modified>
</cp:coreProperties>
</file>