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B00" w:rsidRDefault="00D97B00">
      <w:pPr>
        <w:jc w:val="center"/>
        <w:outlineLvl w:val="0"/>
        <w:rPr>
          <w:rFonts w:ascii="Comic Sans MS" w:hAnsi="Comic Sans MS"/>
          <w:b/>
          <w:snapToGrid w:val="0"/>
          <w:sz w:val="20"/>
        </w:rPr>
      </w:pPr>
    </w:p>
    <w:p w:rsidR="00D97B00" w:rsidRDefault="00D97B00">
      <w:pPr>
        <w:jc w:val="center"/>
        <w:outlineLvl w:val="0"/>
        <w:rPr>
          <w:rFonts w:ascii="Comic Sans MS" w:hAnsi="Comic Sans MS"/>
          <w:b/>
          <w:snapToGrid w:val="0"/>
          <w:sz w:val="20"/>
        </w:rPr>
      </w:pPr>
    </w:p>
    <w:p w:rsidR="00D97B00" w:rsidRDefault="00D97B00">
      <w:pPr>
        <w:jc w:val="center"/>
        <w:outlineLvl w:val="0"/>
        <w:rPr>
          <w:rFonts w:ascii="Comic Sans MS" w:hAnsi="Comic Sans MS"/>
          <w:b/>
          <w:snapToGrid w:val="0"/>
          <w:sz w:val="20"/>
        </w:rPr>
      </w:pPr>
    </w:p>
    <w:p w:rsidR="00D97B00" w:rsidRDefault="00D97B00">
      <w:pPr>
        <w:jc w:val="center"/>
        <w:outlineLvl w:val="0"/>
        <w:rPr>
          <w:rFonts w:ascii="Comic Sans MS" w:hAnsi="Comic Sans MS"/>
          <w:b/>
          <w:snapToGrid w:val="0"/>
          <w:sz w:val="20"/>
        </w:rPr>
      </w:pPr>
    </w:p>
    <w:p w:rsidR="00D97B00" w:rsidRDefault="00D97B00">
      <w:pPr>
        <w:jc w:val="center"/>
        <w:outlineLvl w:val="0"/>
        <w:rPr>
          <w:rFonts w:ascii="Comic Sans MS" w:hAnsi="Comic Sans MS"/>
          <w:b/>
          <w:snapToGrid w:val="0"/>
          <w:sz w:val="20"/>
        </w:rPr>
      </w:pPr>
    </w:p>
    <w:p w:rsidR="00D97B00" w:rsidRDefault="00D97B00">
      <w:pPr>
        <w:jc w:val="center"/>
        <w:outlineLvl w:val="0"/>
        <w:rPr>
          <w:rFonts w:ascii="Comic Sans MS" w:hAnsi="Comic Sans MS"/>
          <w:b/>
          <w:snapToGrid w:val="0"/>
          <w:sz w:val="20"/>
        </w:rPr>
      </w:pPr>
    </w:p>
    <w:p w:rsidR="00D97B00" w:rsidRDefault="00D97B00">
      <w:pPr>
        <w:jc w:val="center"/>
        <w:outlineLvl w:val="0"/>
        <w:rPr>
          <w:rFonts w:ascii="Comic Sans MS" w:hAnsi="Comic Sans MS"/>
          <w:b/>
          <w:snapToGrid w:val="0"/>
          <w:sz w:val="20"/>
        </w:rPr>
      </w:pPr>
    </w:p>
    <w:p w:rsidR="00D97B00" w:rsidRDefault="00D97B00">
      <w:pPr>
        <w:jc w:val="center"/>
        <w:outlineLvl w:val="0"/>
        <w:rPr>
          <w:rFonts w:ascii="Comic Sans MS" w:hAnsi="Comic Sans MS"/>
          <w:b/>
          <w:snapToGrid w:val="0"/>
          <w:sz w:val="20"/>
        </w:rPr>
      </w:pPr>
    </w:p>
    <w:p w:rsidR="00D97B00" w:rsidRDefault="00D97B00">
      <w:pPr>
        <w:jc w:val="center"/>
        <w:outlineLvl w:val="0"/>
        <w:rPr>
          <w:rFonts w:ascii="Comic Sans MS" w:hAnsi="Comic Sans MS"/>
          <w:b/>
          <w:snapToGrid w:val="0"/>
          <w:sz w:val="20"/>
        </w:rPr>
      </w:pPr>
    </w:p>
    <w:p w:rsidR="00D97B00" w:rsidRDefault="00D97B00">
      <w:pPr>
        <w:jc w:val="center"/>
        <w:outlineLvl w:val="0"/>
        <w:rPr>
          <w:rFonts w:ascii="Comic Sans MS" w:hAnsi="Comic Sans MS"/>
          <w:b/>
          <w:snapToGrid w:val="0"/>
          <w:sz w:val="20"/>
        </w:rPr>
      </w:pPr>
    </w:p>
    <w:p w:rsidR="00D97B00" w:rsidRDefault="00D97B00">
      <w:pPr>
        <w:jc w:val="center"/>
        <w:outlineLvl w:val="0"/>
        <w:rPr>
          <w:rFonts w:ascii="Comic Sans MS" w:hAnsi="Comic Sans MS"/>
          <w:b/>
          <w:snapToGrid w:val="0"/>
          <w:sz w:val="20"/>
        </w:rPr>
      </w:pPr>
    </w:p>
    <w:p w:rsidR="00D97B00" w:rsidRDefault="00D97B00">
      <w:pPr>
        <w:jc w:val="center"/>
        <w:outlineLvl w:val="0"/>
        <w:rPr>
          <w:rFonts w:ascii="Comic Sans MS" w:hAnsi="Comic Sans MS"/>
          <w:b/>
          <w:snapToGrid w:val="0"/>
          <w:sz w:val="20"/>
        </w:rPr>
      </w:pPr>
    </w:p>
    <w:p w:rsidR="00D97B00" w:rsidRDefault="00D97B00">
      <w:pPr>
        <w:jc w:val="center"/>
        <w:outlineLvl w:val="0"/>
        <w:rPr>
          <w:rFonts w:ascii="Comic Sans MS" w:hAnsi="Comic Sans MS"/>
          <w:b/>
          <w:snapToGrid w:val="0"/>
          <w:sz w:val="20"/>
        </w:rPr>
      </w:pPr>
    </w:p>
    <w:p w:rsidR="00D97B00" w:rsidRDefault="00D97B00">
      <w:pPr>
        <w:jc w:val="center"/>
        <w:outlineLvl w:val="0"/>
        <w:rPr>
          <w:rFonts w:ascii="Comic Sans MS" w:hAnsi="Comic Sans MS"/>
          <w:b/>
          <w:snapToGrid w:val="0"/>
          <w:sz w:val="20"/>
        </w:rPr>
      </w:pPr>
    </w:p>
    <w:p w:rsidR="00D97B00" w:rsidRDefault="00D97B00">
      <w:pPr>
        <w:jc w:val="center"/>
        <w:outlineLvl w:val="0"/>
        <w:rPr>
          <w:rFonts w:ascii="Comic Sans MS" w:hAnsi="Comic Sans MS"/>
          <w:b/>
          <w:snapToGrid w:val="0"/>
          <w:sz w:val="20"/>
        </w:rPr>
      </w:pPr>
    </w:p>
    <w:p w:rsidR="00D97B00" w:rsidRDefault="00D97B00">
      <w:pPr>
        <w:jc w:val="center"/>
        <w:outlineLvl w:val="0"/>
        <w:rPr>
          <w:rFonts w:ascii="Comic Sans MS" w:hAnsi="Comic Sans MS"/>
          <w:b/>
          <w:snapToGrid w:val="0"/>
          <w:sz w:val="20"/>
        </w:rPr>
      </w:pPr>
    </w:p>
    <w:p w:rsidR="00D97B00" w:rsidRDefault="00D97B00">
      <w:pPr>
        <w:jc w:val="center"/>
        <w:outlineLvl w:val="0"/>
        <w:rPr>
          <w:rFonts w:ascii="Comic Sans MS" w:hAnsi="Comic Sans MS"/>
          <w:b/>
          <w:snapToGrid w:val="0"/>
          <w:sz w:val="20"/>
        </w:rPr>
      </w:pPr>
    </w:p>
    <w:p w:rsidR="00D97B00" w:rsidRDefault="00D97B00">
      <w:pPr>
        <w:jc w:val="center"/>
        <w:outlineLvl w:val="0"/>
        <w:rPr>
          <w:rFonts w:ascii="Comic Sans MS" w:hAnsi="Comic Sans MS"/>
          <w:b/>
          <w:snapToGrid w:val="0"/>
          <w:sz w:val="20"/>
        </w:rPr>
      </w:pPr>
    </w:p>
    <w:p w:rsidR="00D97B00" w:rsidRDefault="00D97B00">
      <w:pPr>
        <w:jc w:val="center"/>
        <w:outlineLvl w:val="0"/>
        <w:rPr>
          <w:rFonts w:ascii="Comic Sans MS" w:hAnsi="Comic Sans MS"/>
          <w:b/>
          <w:snapToGrid w:val="0"/>
          <w:sz w:val="20"/>
        </w:rPr>
      </w:pPr>
    </w:p>
    <w:p w:rsidR="00D97B00" w:rsidRDefault="004375E3">
      <w:pPr>
        <w:jc w:val="center"/>
        <w:outlineLvl w:val="0"/>
        <w:rPr>
          <w:rFonts w:ascii="Comic Sans MS" w:hAnsi="Comic Sans MS"/>
          <w:b/>
          <w:snapToGrid w:val="0"/>
          <w:sz w:val="20"/>
        </w:rPr>
      </w:pPr>
      <w:r>
        <w:rPr>
          <w:rFonts w:ascii="Comic Sans MS" w:hAnsi="Comic Sans MS"/>
          <w:b/>
          <w:snapToGrid w:val="0"/>
          <w:sz w:val="20"/>
        </w:rPr>
        <w:t>Доклад по истории наук</w:t>
      </w:r>
    </w:p>
    <w:p w:rsidR="00D97B00" w:rsidRDefault="004375E3">
      <w:pPr>
        <w:jc w:val="center"/>
        <w:rPr>
          <w:rFonts w:ascii="Comic Sans MS" w:hAnsi="Comic Sans MS"/>
          <w:b/>
          <w:snapToGrid w:val="0"/>
          <w:sz w:val="20"/>
        </w:rPr>
      </w:pPr>
      <w:r>
        <w:rPr>
          <w:rFonts w:ascii="Comic Sans MS" w:hAnsi="Comic Sans MS"/>
          <w:b/>
          <w:snapToGrid w:val="0"/>
          <w:sz w:val="20"/>
        </w:rPr>
        <w:t>то теме «Музыка Франции 18 века»</w:t>
      </w:r>
    </w:p>
    <w:p w:rsidR="00D97B00" w:rsidRDefault="004375E3">
      <w:pPr>
        <w:jc w:val="center"/>
        <w:rPr>
          <w:rFonts w:ascii="Comic Sans MS" w:hAnsi="Comic Sans MS"/>
          <w:b/>
          <w:snapToGrid w:val="0"/>
          <w:sz w:val="20"/>
        </w:rPr>
      </w:pPr>
      <w:r>
        <w:rPr>
          <w:rFonts w:ascii="Comic Sans MS" w:hAnsi="Comic Sans MS"/>
          <w:b/>
          <w:snapToGrid w:val="0"/>
          <w:sz w:val="20"/>
        </w:rPr>
        <w:t>ученика 10 класса физико-математического факультета</w:t>
      </w:r>
    </w:p>
    <w:p w:rsidR="00D97B00" w:rsidRDefault="004375E3">
      <w:pPr>
        <w:jc w:val="center"/>
        <w:rPr>
          <w:rFonts w:ascii="Comic Sans MS" w:hAnsi="Comic Sans MS"/>
          <w:b/>
          <w:snapToGrid w:val="0"/>
          <w:sz w:val="20"/>
        </w:rPr>
      </w:pPr>
      <w:r>
        <w:rPr>
          <w:rFonts w:ascii="Comic Sans MS" w:hAnsi="Comic Sans MS"/>
          <w:b/>
          <w:snapToGrid w:val="0"/>
          <w:sz w:val="20"/>
        </w:rPr>
        <w:t>лицея №1525 «Воробьевы горы»</w:t>
      </w:r>
    </w:p>
    <w:p w:rsidR="00D97B00" w:rsidRDefault="004375E3">
      <w:pPr>
        <w:jc w:val="center"/>
        <w:rPr>
          <w:rFonts w:ascii="Comic Sans MS" w:hAnsi="Comic Sans MS"/>
          <w:b/>
          <w:snapToGrid w:val="0"/>
          <w:sz w:val="20"/>
        </w:rPr>
      </w:pPr>
      <w:r>
        <w:rPr>
          <w:rFonts w:ascii="Comic Sans MS" w:hAnsi="Comic Sans MS"/>
          <w:b/>
          <w:snapToGrid w:val="0"/>
          <w:sz w:val="20"/>
        </w:rPr>
        <w:t>Казакова Филиппа.</w:t>
      </w:r>
    </w:p>
    <w:p w:rsidR="00D97B00" w:rsidRDefault="004375E3">
      <w:pPr>
        <w:ind w:firstLine="540"/>
        <w:jc w:val="both"/>
        <w:rPr>
          <w:rFonts w:ascii="Comic Sans MS" w:hAnsi="Comic Sans MS"/>
          <w:bCs/>
          <w:snapToGrid w:val="0"/>
          <w:sz w:val="20"/>
        </w:rPr>
      </w:pPr>
      <w:r>
        <w:rPr>
          <w:rFonts w:ascii="Comic Sans MS" w:hAnsi="Comic Sans MS"/>
          <w:b/>
          <w:snapToGrid w:val="0"/>
          <w:sz w:val="20"/>
        </w:rPr>
        <w:br w:type="page"/>
      </w:r>
      <w:r>
        <w:rPr>
          <w:rFonts w:ascii="Comic Sans MS" w:hAnsi="Comic Sans MS"/>
          <w:bCs/>
          <w:snapToGrid w:val="0"/>
          <w:sz w:val="20"/>
        </w:rPr>
        <w:t>Первое, что необходимо сказать про музыку Франции 18 века, это то, что в отличие от ведущих в области музыки стран (таких, как Германия, Австрия, Испания и Италия), Франция не могла похвастаться ни большим количеством особенно известных композитов, ни исполнителями, ни богатым ассортиментом известных произведений. Наиболее известным Французским композитором того времени считается Глюк, но и он был родом из Германии. Отчасти эта ситуация диктовалась интересами общества, определявшими стили музыки. Рассмотрим течение развития музыки в 18 веке.</w:t>
      </w:r>
    </w:p>
    <w:p w:rsidR="00D97B00" w:rsidRDefault="004375E3">
      <w:pPr>
        <w:ind w:firstLine="540"/>
        <w:jc w:val="both"/>
        <w:rPr>
          <w:rFonts w:ascii="Comic Sans MS" w:hAnsi="Comic Sans MS"/>
          <w:bCs/>
          <w:snapToGrid w:val="0"/>
          <w:sz w:val="20"/>
        </w:rPr>
      </w:pPr>
      <w:r>
        <w:rPr>
          <w:rFonts w:ascii="Comic Sans MS" w:hAnsi="Comic Sans MS"/>
          <w:bCs/>
          <w:snapToGrid w:val="0"/>
          <w:sz w:val="20"/>
        </w:rPr>
        <w:t xml:space="preserve">В начале века наиболее популярным стилем музыки был сентиментальный </w:t>
      </w:r>
      <w:r>
        <w:rPr>
          <w:rFonts w:ascii="Comic Sans MS" w:hAnsi="Comic Sans MS"/>
          <w:b/>
          <w:snapToGrid w:val="0"/>
          <w:sz w:val="20"/>
        </w:rPr>
        <w:t>классицизм</w:t>
      </w:r>
      <w:r>
        <w:rPr>
          <w:rFonts w:ascii="Comic Sans MS" w:hAnsi="Comic Sans MS"/>
          <w:bCs/>
          <w:snapToGrid w:val="0"/>
          <w:sz w:val="20"/>
        </w:rPr>
        <w:t>. Это была медленная неторопливая музыка, не особенно сложная. Играли ее на струнных инструментах. Обычно она сопровождала балы и пиры, но также ее любили слушать и в непринужденной домашней атмосфере.</w:t>
      </w:r>
    </w:p>
    <w:p w:rsidR="00D97B00" w:rsidRDefault="004375E3">
      <w:pPr>
        <w:ind w:firstLine="540"/>
        <w:jc w:val="both"/>
        <w:rPr>
          <w:rFonts w:ascii="Comic Sans MS" w:hAnsi="Comic Sans MS"/>
          <w:bCs/>
          <w:snapToGrid w:val="0"/>
          <w:sz w:val="20"/>
        </w:rPr>
      </w:pPr>
      <w:r>
        <w:rPr>
          <w:rFonts w:ascii="Comic Sans MS" w:hAnsi="Comic Sans MS"/>
          <w:bCs/>
          <w:snapToGrid w:val="0"/>
          <w:sz w:val="20"/>
        </w:rPr>
        <w:t xml:space="preserve">Затем, в лютневую музыку начали попадать черты и приемы </w:t>
      </w:r>
      <w:r>
        <w:rPr>
          <w:rFonts w:ascii="Comic Sans MS" w:hAnsi="Comic Sans MS"/>
          <w:b/>
          <w:snapToGrid w:val="0"/>
          <w:sz w:val="20"/>
        </w:rPr>
        <w:t xml:space="preserve">Рококо, </w:t>
      </w:r>
      <w:r>
        <w:rPr>
          <w:rFonts w:ascii="Comic Sans MS" w:hAnsi="Comic Sans MS"/>
          <w:bCs/>
          <w:snapToGrid w:val="0"/>
          <w:sz w:val="20"/>
        </w:rPr>
        <w:t>такие как трель и флажоет. Она приобрела более замысловатый вид, музыкальные фразы стали сложнее и интереснее. Музыка стала более оторвана от реальности, более фантастична, менее правильна и, тем самым, ближе слушателю.</w:t>
      </w:r>
    </w:p>
    <w:p w:rsidR="00D97B00" w:rsidRDefault="004375E3">
      <w:pPr>
        <w:ind w:firstLine="540"/>
        <w:jc w:val="both"/>
        <w:rPr>
          <w:rFonts w:ascii="Comic Sans MS" w:hAnsi="Comic Sans MS"/>
          <w:bCs/>
          <w:snapToGrid w:val="0"/>
          <w:sz w:val="20"/>
        </w:rPr>
      </w:pPr>
      <w:r>
        <w:rPr>
          <w:rFonts w:ascii="Comic Sans MS" w:hAnsi="Comic Sans MS"/>
          <w:bCs/>
          <w:snapToGrid w:val="0"/>
          <w:sz w:val="20"/>
        </w:rPr>
        <w:t>Ближе ко второй половине 18 века черты Рококо настолько влились в музыку, что она начала приобретать определенную ориентацию. Так, вскоре в музыке отчетливо выделились два направления: музыка для танцев и музыка для пения. Музыкой для танцев сопровождались балы, музыка для пения звучала в конфиденциальной обстановке. Нередко и аристократы любили попеть под звуки домашнего клавесина. В то же время появился новый театральный жанр комедия-балет,</w:t>
      </w:r>
      <w:r>
        <w:rPr>
          <w:rFonts w:ascii="Comic Sans MS" w:hAnsi="Comic Sans MS"/>
          <w:noProof/>
          <w:sz w:val="20"/>
          <w:szCs w:val="20"/>
        </w:rPr>
        <w:t xml:space="preserve"> объединявший диалог, танец и пантомиму, инструментальную, иногда вокальную музыку. Создатели ее - Ж. Б. Мольер и композитор Ж. Б. Люлли. Жанр оказал значительное влияние на последующее развитие французского музыкального театра.</w:t>
      </w:r>
    </w:p>
    <w:p w:rsidR="00D97B00" w:rsidRDefault="004375E3">
      <w:pPr>
        <w:ind w:firstLine="540"/>
        <w:jc w:val="both"/>
        <w:rPr>
          <w:rFonts w:ascii="Comic Sans MS" w:hAnsi="Comic Sans MS"/>
          <w:bCs/>
          <w:snapToGrid w:val="0"/>
          <w:sz w:val="20"/>
        </w:rPr>
      </w:pPr>
      <w:r>
        <w:rPr>
          <w:rFonts w:ascii="Comic Sans MS" w:hAnsi="Comic Sans MS"/>
          <w:bCs/>
          <w:snapToGrid w:val="0"/>
          <w:sz w:val="20"/>
        </w:rPr>
        <w:t xml:space="preserve">Следом за более тонким обособлением музыкальных жанров, начала появляться маршевая музыка. Это была резкая, громкая, шумная музыка. В это время распространение получили ударные инструменты (барабаны и тарелки), которые задавали ритм, тем самым лишая произведение индивидуальности исполнения. Также много использовались такие инструменты, как труба, которые, в основном служили для повышения общей громкости музыки. Именно за счет появления ударников и громких инструментов Французская музыка конца 18 века, на мой взгляд, стала особенно примитивной и не выдающейся. Венцом маршевой музыки стало появление произведения «Марсельеза», написанного Руже Де Лилем в 1792 году. </w:t>
      </w:r>
    </w:p>
    <w:p w:rsidR="00D97B00" w:rsidRDefault="004375E3">
      <w:pPr>
        <w:pStyle w:val="a3"/>
        <w:jc w:val="both"/>
      </w:pPr>
      <w:r>
        <w:t>Далее будут приведены немногие широко известные композиторы, исполнители и произведения.</w:t>
      </w:r>
    </w:p>
    <w:p w:rsidR="00D97B00" w:rsidRDefault="004375E3">
      <w:pPr>
        <w:ind w:firstLine="54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napToGrid w:val="0"/>
          <w:sz w:val="20"/>
        </w:rPr>
        <w:t>Руже Де Лиль Клод Жозеф (1760-1836)</w:t>
      </w:r>
      <w:r>
        <w:rPr>
          <w:rFonts w:ascii="Comic Sans MS" w:hAnsi="Comic Sans MS"/>
          <w:sz w:val="20"/>
          <w:szCs w:val="20"/>
        </w:rPr>
        <w:t xml:space="preserve"> французский военный инженер, поэт и композитор. Писал гимны, песни, романсы. В 1792 году написал композицию «</w:t>
      </w:r>
      <w:r>
        <w:rPr>
          <w:rFonts w:ascii="Comic Sans MS" w:hAnsi="Comic Sans MS"/>
          <w:b/>
          <w:bCs/>
          <w:sz w:val="20"/>
          <w:szCs w:val="20"/>
        </w:rPr>
        <w:t>Марсельеза</w:t>
      </w:r>
      <w:r>
        <w:rPr>
          <w:rFonts w:ascii="Comic Sans MS" w:hAnsi="Comic Sans MS"/>
          <w:sz w:val="20"/>
          <w:szCs w:val="20"/>
        </w:rPr>
        <w:t>»</w:t>
      </w:r>
      <w:r>
        <w:rPr>
          <w:rStyle w:val="a5"/>
          <w:rFonts w:ascii="Comic Sans MS" w:hAnsi="Comic Sans MS"/>
          <w:sz w:val="20"/>
          <w:szCs w:val="20"/>
        </w:rPr>
        <w:footnoteReference w:id="1"/>
      </w:r>
      <w:r>
        <w:rPr>
          <w:rFonts w:ascii="Comic Sans MS" w:hAnsi="Comic Sans MS"/>
          <w:sz w:val="20"/>
          <w:szCs w:val="20"/>
        </w:rPr>
        <w:t xml:space="preserve">, в будущем ставшую гимном Франции. </w:t>
      </w:r>
    </w:p>
    <w:p w:rsidR="00D97B00" w:rsidRDefault="004375E3">
      <w:pPr>
        <w:ind w:firstLine="54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</w:rPr>
        <w:t>Куперен Франсуа (1668-1733)</w:t>
      </w:r>
      <w:r>
        <w:rPr>
          <w:rFonts w:ascii="Comic Sans MS" w:hAnsi="Comic Sans MS"/>
          <w:sz w:val="20"/>
          <w:szCs w:val="20"/>
        </w:rPr>
        <w:t xml:space="preserve"> - французский композитор, клавесинист, органист. Из династии, сравнимой с немецкой династией Бахов, так как в его роду было несколько поколений музыкантов. Куперен был прозван «великим Купереном» частично за счет его чувства юмора, частично за счет характера. Его творчество — вершина французского клавесинного искусства. Музыку Куперена отличают мелодическая изобретательность, грациозность, отточенность деталей.</w:t>
      </w:r>
    </w:p>
    <w:p w:rsidR="00D97B00" w:rsidRDefault="004375E3">
      <w:pPr>
        <w:ind w:firstLine="54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Рамо Жан Филипп (1683-1764)</w:t>
      </w:r>
      <w:r>
        <w:rPr>
          <w:rFonts w:ascii="Comic Sans MS" w:hAnsi="Comic Sans MS"/>
          <w:sz w:val="20"/>
          <w:szCs w:val="20"/>
        </w:rPr>
        <w:t xml:space="preserve"> - французский композитор и музыкальный теоретик. Используя достижения французской и итальянской музыкальных культур, значительно видоизменил стиль классицистской оперы, подготовил оперную реформу К. В. Глюка. Написал лирические трагедии «Ипполит и Арисия» (1733), «Кастор и Поллукс» (1737), опера-балет «Галантная Индия» (1735), клавесинные пьесы и другое. Его теоретические труды — значительный этап в развитии </w:t>
      </w:r>
      <w:r>
        <w:rPr>
          <w:rFonts w:ascii="Comic Sans MS" w:hAnsi="Comic Sans MS"/>
          <w:i/>
          <w:iCs/>
          <w:sz w:val="20"/>
          <w:szCs w:val="20"/>
        </w:rPr>
        <w:t>учения о гармонии</w:t>
      </w:r>
      <w:r>
        <w:rPr>
          <w:rStyle w:val="a5"/>
          <w:rFonts w:ascii="Comic Sans MS" w:hAnsi="Comic Sans MS"/>
          <w:i/>
          <w:iCs/>
          <w:sz w:val="20"/>
          <w:szCs w:val="20"/>
        </w:rPr>
        <w:footnoteReference w:id="2"/>
      </w:r>
      <w:r>
        <w:rPr>
          <w:rFonts w:ascii="Comic Sans MS" w:hAnsi="Comic Sans MS"/>
          <w:sz w:val="20"/>
          <w:szCs w:val="20"/>
        </w:rPr>
        <w:t>.</w:t>
      </w:r>
    </w:p>
    <w:p w:rsidR="00D97B00" w:rsidRDefault="004375E3">
      <w:pPr>
        <w:autoSpaceDE w:val="0"/>
        <w:autoSpaceDN w:val="0"/>
        <w:adjustRightInd w:val="0"/>
        <w:ind w:firstLine="540"/>
        <w:jc w:val="both"/>
        <w:rPr>
          <w:rFonts w:ascii="Comic Sans MS" w:hAnsi="Comic Sans MS" w:cs="Courier New"/>
          <w:noProof/>
          <w:sz w:val="20"/>
          <w:szCs w:val="20"/>
        </w:rPr>
      </w:pPr>
      <w:r>
        <w:rPr>
          <w:rFonts w:ascii="Comic Sans MS" w:hAnsi="Comic Sans MS"/>
          <w:b/>
          <w:bCs/>
          <w:sz w:val="20"/>
        </w:rPr>
        <w:t xml:space="preserve">Глюк Кристоф Виллибальд (1714-1787) </w:t>
      </w:r>
      <w:r>
        <w:rPr>
          <w:rFonts w:ascii="Comic Sans MS" w:hAnsi="Comic Sans MS"/>
          <w:sz w:val="20"/>
        </w:rPr>
        <w:t>– знаменитый франко-немецкий композитор. Н</w:t>
      </w:r>
      <w:r>
        <w:rPr>
          <w:rFonts w:ascii="Comic Sans MS" w:hAnsi="Comic Sans MS" w:cs="Courier New"/>
          <w:noProof/>
          <w:sz w:val="20"/>
          <w:szCs w:val="20"/>
        </w:rPr>
        <w:t xml:space="preserve">аиболее  славная  его деятельность связана с парижской оперной сценой, для которой он  написал свои лучшие произведения на французские слова. Поэтому французы считают его Французским композитором. Многочисленные оперы его: </w:t>
      </w:r>
      <w:r>
        <w:rPr>
          <w:rFonts w:ascii="Comic Sans MS" w:hAnsi="Comic Sans MS"/>
          <w:noProof/>
          <w:sz w:val="20"/>
        </w:rPr>
        <w:t>"</w:t>
      </w:r>
      <w:r>
        <w:rPr>
          <w:rFonts w:ascii="Comic Sans MS" w:hAnsi="Comic Sans MS"/>
          <w:noProof/>
          <w:sz w:val="20"/>
          <w:lang w:val="en-US"/>
        </w:rPr>
        <w:t>Artaserse</w:t>
      </w:r>
      <w:r>
        <w:rPr>
          <w:rFonts w:ascii="Comic Sans MS" w:hAnsi="Comic Sans MS"/>
          <w:noProof/>
          <w:sz w:val="20"/>
        </w:rPr>
        <w:t>", "</w:t>
      </w:r>
      <w:r>
        <w:rPr>
          <w:rFonts w:ascii="Comic Sans MS" w:hAnsi="Comic Sans MS"/>
          <w:noProof/>
          <w:sz w:val="20"/>
          <w:lang w:val="en-US"/>
        </w:rPr>
        <w:t>Demofonte</w:t>
      </w:r>
      <w:r>
        <w:rPr>
          <w:rFonts w:ascii="Comic Sans MS" w:hAnsi="Comic Sans MS"/>
          <w:noProof/>
          <w:sz w:val="20"/>
        </w:rPr>
        <w:t>", "</w:t>
      </w:r>
      <w:r>
        <w:rPr>
          <w:rFonts w:ascii="Comic Sans MS" w:hAnsi="Comic Sans MS"/>
          <w:noProof/>
          <w:sz w:val="20"/>
          <w:lang w:val="en-US"/>
        </w:rPr>
        <w:t>Fedra</w:t>
      </w:r>
      <w:r>
        <w:rPr>
          <w:rFonts w:ascii="Comic Sans MS" w:hAnsi="Comic Sans MS"/>
          <w:noProof/>
          <w:sz w:val="20"/>
        </w:rPr>
        <w:t xml:space="preserve">" и дргуие  были  даны  в  Милане,  Турине, Венеции, Кремони. Получив приглашение в Лондон, Глюк для театра </w:t>
      </w:r>
      <w:r>
        <w:rPr>
          <w:rFonts w:ascii="Comic Sans MS" w:hAnsi="Comic Sans MS"/>
          <w:noProof/>
          <w:sz w:val="20"/>
          <w:lang w:val="en-US"/>
        </w:rPr>
        <w:t>Hay</w:t>
      </w:r>
      <w:r>
        <w:rPr>
          <w:rFonts w:ascii="Comic Sans MS" w:hAnsi="Comic Sans MS"/>
          <w:noProof/>
          <w:sz w:val="20"/>
        </w:rPr>
        <w:t>-</w:t>
      </w:r>
      <w:r>
        <w:rPr>
          <w:rFonts w:ascii="Comic Sans MS" w:hAnsi="Comic Sans MS"/>
          <w:noProof/>
          <w:sz w:val="20"/>
          <w:lang w:val="en-US"/>
        </w:rPr>
        <w:t>Market</w:t>
      </w:r>
      <w:r>
        <w:rPr>
          <w:rFonts w:ascii="Comic Sans MS" w:hAnsi="Comic Sans MS"/>
          <w:noProof/>
          <w:sz w:val="20"/>
        </w:rPr>
        <w:t xml:space="preserve"> написал две оперы: "</w:t>
      </w:r>
      <w:r>
        <w:rPr>
          <w:rFonts w:ascii="Comic Sans MS" w:hAnsi="Comic Sans MS"/>
          <w:noProof/>
          <w:sz w:val="20"/>
          <w:lang w:val="en-US"/>
        </w:rPr>
        <w:t>La</w:t>
      </w:r>
      <w:r>
        <w:rPr>
          <w:rFonts w:ascii="Comic Sans MS" w:hAnsi="Comic Sans MS"/>
          <w:noProof/>
          <w:sz w:val="20"/>
        </w:rPr>
        <w:t xml:space="preserve"> </w:t>
      </w:r>
      <w:r>
        <w:rPr>
          <w:rFonts w:ascii="Comic Sans MS" w:hAnsi="Comic Sans MS"/>
          <w:noProof/>
          <w:sz w:val="20"/>
          <w:lang w:val="en-US"/>
        </w:rPr>
        <w:t>Caduta</w:t>
      </w:r>
      <w:r>
        <w:rPr>
          <w:rFonts w:ascii="Comic Sans MS" w:hAnsi="Comic Sans MS"/>
          <w:noProof/>
          <w:sz w:val="20"/>
        </w:rPr>
        <w:t xml:space="preserve"> </w:t>
      </w:r>
      <w:r>
        <w:rPr>
          <w:rFonts w:ascii="Comic Sans MS" w:hAnsi="Comic Sans MS"/>
          <w:noProof/>
          <w:sz w:val="20"/>
          <w:lang w:val="en-US"/>
        </w:rPr>
        <w:t>de</w:t>
      </w:r>
      <w:r>
        <w:rPr>
          <w:rFonts w:ascii="Comic Sans MS" w:hAnsi="Comic Sans MS"/>
          <w:noProof/>
          <w:sz w:val="20"/>
        </w:rPr>
        <w:t xml:space="preserve"> </w:t>
      </w:r>
      <w:r>
        <w:rPr>
          <w:rFonts w:ascii="Comic Sans MS" w:hAnsi="Comic Sans MS"/>
          <w:noProof/>
          <w:sz w:val="20"/>
          <w:lang w:val="en-US"/>
        </w:rPr>
        <w:t>Giganti</w:t>
      </w:r>
      <w:r>
        <w:rPr>
          <w:rFonts w:ascii="Comic Sans MS" w:hAnsi="Comic Sans MS"/>
          <w:noProof/>
          <w:sz w:val="20"/>
        </w:rPr>
        <w:t>" (1746) и  "</w:t>
      </w:r>
      <w:r>
        <w:rPr>
          <w:rFonts w:ascii="Comic Sans MS" w:hAnsi="Comic Sans MS"/>
          <w:noProof/>
          <w:sz w:val="20"/>
          <w:lang w:val="en-US"/>
        </w:rPr>
        <w:t>Artamene</w:t>
      </w:r>
      <w:r>
        <w:rPr>
          <w:rFonts w:ascii="Comic Sans MS" w:hAnsi="Comic Sans MS"/>
          <w:noProof/>
          <w:sz w:val="20"/>
        </w:rPr>
        <w:t>"  и  оперу попурри (</w:t>
      </w:r>
      <w:r>
        <w:rPr>
          <w:rFonts w:ascii="Comic Sans MS" w:hAnsi="Comic Sans MS"/>
          <w:noProof/>
          <w:sz w:val="20"/>
          <w:lang w:val="en-US"/>
        </w:rPr>
        <w:t>pasticcio</w:t>
      </w:r>
      <w:r>
        <w:rPr>
          <w:rFonts w:ascii="Comic Sans MS" w:hAnsi="Comic Sans MS"/>
          <w:noProof/>
          <w:sz w:val="20"/>
        </w:rPr>
        <w:t>) "</w:t>
      </w:r>
      <w:r>
        <w:rPr>
          <w:rFonts w:ascii="Comic Sans MS" w:hAnsi="Comic Sans MS"/>
          <w:noProof/>
          <w:sz w:val="20"/>
          <w:lang w:val="en-US"/>
        </w:rPr>
        <w:t>Pyram</w:t>
      </w:r>
      <w:r>
        <w:rPr>
          <w:rFonts w:ascii="Comic Sans MS" w:hAnsi="Comic Sans MS"/>
          <w:noProof/>
          <w:sz w:val="20"/>
        </w:rPr>
        <w:t xml:space="preserve">". </w:t>
      </w:r>
      <w:r>
        <w:rPr>
          <w:rFonts w:ascii="Comic Sans MS" w:hAnsi="Comic Sans MS"/>
          <w:noProof/>
          <w:sz w:val="20"/>
          <w:lang w:val="en-US"/>
        </w:rPr>
        <w:t>Эта  последняя  имела  большое  влияние  на</w:t>
      </w:r>
      <w:r>
        <w:rPr>
          <w:rFonts w:ascii="Comic Sans MS" w:hAnsi="Comic Sans MS"/>
          <w:noProof/>
        </w:rPr>
        <w:t xml:space="preserve"> </w:t>
      </w:r>
      <w:r>
        <w:rPr>
          <w:rFonts w:ascii="Comic Sans MS" w:hAnsi="Comic Sans MS" w:cs="Courier New"/>
          <w:noProof/>
          <w:sz w:val="20"/>
          <w:szCs w:val="20"/>
          <w:lang w:val="en-US"/>
        </w:rPr>
        <w:t>дальнейшую деятельность Г</w:t>
      </w:r>
      <w:r>
        <w:rPr>
          <w:rFonts w:ascii="Comic Sans MS" w:hAnsi="Comic Sans MS" w:cs="Courier New"/>
          <w:noProof/>
          <w:sz w:val="20"/>
          <w:szCs w:val="20"/>
        </w:rPr>
        <w:t>люка.</w:t>
      </w:r>
      <w:r>
        <w:rPr>
          <w:rFonts w:ascii="Comic Sans MS" w:hAnsi="Comic Sans MS" w:cs="Courier New"/>
          <w:noProof/>
          <w:sz w:val="20"/>
          <w:szCs w:val="20"/>
          <w:lang w:val="en-US"/>
        </w:rPr>
        <w:t xml:space="preserve"> Все оперы,  доставившие  огромный  успех  Г</w:t>
      </w:r>
      <w:r>
        <w:rPr>
          <w:rFonts w:ascii="Comic Sans MS" w:hAnsi="Comic Sans MS" w:cs="Courier New"/>
          <w:noProof/>
          <w:sz w:val="20"/>
          <w:szCs w:val="20"/>
        </w:rPr>
        <w:t>люку</w:t>
      </w:r>
      <w:r>
        <w:rPr>
          <w:rFonts w:ascii="Comic Sans MS" w:hAnsi="Comic Sans MS" w:cs="Courier New"/>
          <w:noProof/>
          <w:sz w:val="20"/>
          <w:szCs w:val="20"/>
          <w:lang w:val="en-US"/>
        </w:rPr>
        <w:t>,</w:t>
      </w:r>
      <w:r>
        <w:rPr>
          <w:rFonts w:ascii="Comic Sans MS" w:hAnsi="Comic Sans MS" w:cs="Courier New"/>
          <w:noProof/>
          <w:sz w:val="20"/>
          <w:szCs w:val="20"/>
        </w:rPr>
        <w:t xml:space="preserve"> </w:t>
      </w:r>
      <w:r>
        <w:rPr>
          <w:rFonts w:ascii="Comic Sans MS" w:hAnsi="Comic Sans MS" w:cs="Courier New"/>
          <w:noProof/>
          <w:sz w:val="20"/>
          <w:szCs w:val="20"/>
          <w:lang w:val="en-US"/>
        </w:rPr>
        <w:t>были написаны по итальянскому шаблону, состояли из ряда арий; в  них  Г</w:t>
      </w:r>
      <w:r>
        <w:rPr>
          <w:rFonts w:ascii="Comic Sans MS" w:hAnsi="Comic Sans MS" w:cs="Courier New"/>
          <w:noProof/>
          <w:sz w:val="20"/>
          <w:szCs w:val="20"/>
        </w:rPr>
        <w:t xml:space="preserve">люк </w:t>
      </w:r>
      <w:r>
        <w:rPr>
          <w:rFonts w:ascii="Comic Sans MS" w:hAnsi="Comic Sans MS" w:cs="Courier New"/>
          <w:noProof/>
          <w:sz w:val="20"/>
          <w:szCs w:val="20"/>
          <w:lang w:val="en-US"/>
        </w:rPr>
        <w:t xml:space="preserve">не обращал особого внимания на текст. </w:t>
      </w:r>
      <w:r>
        <w:rPr>
          <w:rFonts w:ascii="Comic Sans MS" w:hAnsi="Comic Sans MS" w:cs="Courier New"/>
          <w:noProof/>
          <w:sz w:val="20"/>
          <w:szCs w:val="20"/>
        </w:rPr>
        <w:t>Свою оперу "</w:t>
      </w:r>
      <w:r>
        <w:rPr>
          <w:rFonts w:ascii="Comic Sans MS" w:hAnsi="Comic Sans MS" w:cs="Courier New"/>
          <w:noProof/>
          <w:sz w:val="20"/>
          <w:szCs w:val="20"/>
          <w:lang w:val="en-US"/>
        </w:rPr>
        <w:t>Pyram</w:t>
      </w:r>
      <w:r>
        <w:rPr>
          <w:rFonts w:ascii="Comic Sans MS" w:hAnsi="Comic Sans MS" w:cs="Courier New"/>
          <w:noProof/>
          <w:sz w:val="20"/>
          <w:szCs w:val="20"/>
        </w:rPr>
        <w:t xml:space="preserve">" он составил  из отрывков прежних  опер,  имевших  наибольший  успех,  подладив  под  эти отрывки другой текст нового либретто. </w:t>
      </w:r>
      <w:r>
        <w:rPr>
          <w:rFonts w:ascii="Comic Sans MS" w:hAnsi="Comic Sans MS" w:cs="Courier New"/>
          <w:noProof/>
          <w:sz w:val="20"/>
          <w:szCs w:val="20"/>
          <w:lang w:val="en-US"/>
        </w:rPr>
        <w:t>Неуспех этой  оперы  навел  Г</w:t>
      </w:r>
      <w:r>
        <w:rPr>
          <w:rFonts w:ascii="Comic Sans MS" w:hAnsi="Comic Sans MS" w:cs="Courier New"/>
          <w:noProof/>
          <w:sz w:val="20"/>
          <w:szCs w:val="20"/>
        </w:rPr>
        <w:t>люка</w:t>
      </w:r>
      <w:r>
        <w:rPr>
          <w:rFonts w:ascii="Comic Sans MS" w:hAnsi="Comic Sans MS" w:cs="Courier New"/>
          <w:noProof/>
          <w:sz w:val="20"/>
          <w:szCs w:val="20"/>
          <w:lang w:val="en-US"/>
        </w:rPr>
        <w:t xml:space="preserve">  </w:t>
      </w:r>
      <w:r>
        <w:rPr>
          <w:rFonts w:ascii="Comic Sans MS" w:hAnsi="Comic Sans MS" w:cs="Courier New"/>
          <w:noProof/>
          <w:sz w:val="20"/>
          <w:szCs w:val="20"/>
        </w:rPr>
        <w:t xml:space="preserve">на мысль, что только та музыка может  производить  надлежащее  впечатление, </w:t>
      </w:r>
      <w:r>
        <w:rPr>
          <w:rFonts w:ascii="Comic Sans MS" w:hAnsi="Comic Sans MS" w:cs="Courier New"/>
          <w:noProof/>
          <w:sz w:val="20"/>
          <w:szCs w:val="20"/>
          <w:lang w:val="en-US"/>
        </w:rPr>
        <w:t xml:space="preserve">которая находится в прямой связи  с  текстом.  </w:t>
      </w:r>
      <w:r>
        <w:rPr>
          <w:rFonts w:ascii="Comic Sans MS" w:hAnsi="Comic Sans MS" w:cs="Courier New"/>
          <w:noProof/>
          <w:sz w:val="20"/>
          <w:szCs w:val="20"/>
        </w:rPr>
        <w:t xml:space="preserve">Этого  принципа  он  стал держаться в следующих  своих  произведениях,  усваивая  себе  постепенно более  серьезное  отношение  к  декламации,  вырабатывая  до  мельчайших подробностей речитатив ариозо и не забывая о декламации даже в ариях. </w:t>
      </w:r>
    </w:p>
    <w:p w:rsidR="00D97B00" w:rsidRDefault="004375E3">
      <w:pPr>
        <w:autoSpaceDE w:val="0"/>
        <w:autoSpaceDN w:val="0"/>
        <w:adjustRightInd w:val="0"/>
        <w:ind w:firstLine="540"/>
        <w:jc w:val="both"/>
        <w:rPr>
          <w:rFonts w:ascii="Comic Sans MS" w:hAnsi="Comic Sans MS" w:cs="Courier New"/>
          <w:noProof/>
          <w:sz w:val="20"/>
          <w:szCs w:val="20"/>
        </w:rPr>
      </w:pPr>
      <w:r>
        <w:rPr>
          <w:rFonts w:ascii="Comic Sans MS" w:hAnsi="Comic Sans MS" w:cs="Courier New"/>
          <w:noProof/>
          <w:sz w:val="20"/>
          <w:szCs w:val="20"/>
        </w:rPr>
        <w:t xml:space="preserve">   Стремление к тесной связи между  текстом  и  музыкой  заметно  уже  в "Семирамиде" (1748). Но более осязательный поворот композитора к  опере, как к музыкальной драме, заметен в "</w:t>
      </w:r>
      <w:r>
        <w:rPr>
          <w:rFonts w:ascii="Comic Sans MS" w:hAnsi="Comic Sans MS" w:cs="Courier New"/>
          <w:noProof/>
          <w:sz w:val="20"/>
          <w:szCs w:val="20"/>
          <w:lang w:val="en-US"/>
        </w:rPr>
        <w:t>Orfeo</w:t>
      </w:r>
      <w:r>
        <w:rPr>
          <w:rFonts w:ascii="Comic Sans MS" w:hAnsi="Comic Sans MS" w:cs="Courier New"/>
          <w:noProof/>
          <w:sz w:val="20"/>
          <w:szCs w:val="20"/>
        </w:rPr>
        <w:t>", "</w:t>
      </w:r>
      <w:r>
        <w:rPr>
          <w:rFonts w:ascii="Comic Sans MS" w:hAnsi="Comic Sans MS" w:cs="Courier New"/>
          <w:noProof/>
          <w:sz w:val="20"/>
          <w:szCs w:val="20"/>
          <w:lang w:val="en-US"/>
        </w:rPr>
        <w:t>Alceste</w:t>
      </w:r>
      <w:r>
        <w:rPr>
          <w:rFonts w:ascii="Comic Sans MS" w:hAnsi="Comic Sans MS" w:cs="Courier New"/>
          <w:noProof/>
          <w:sz w:val="20"/>
          <w:szCs w:val="20"/>
        </w:rPr>
        <w:t>", "</w:t>
      </w:r>
      <w:r>
        <w:rPr>
          <w:rFonts w:ascii="Comic Sans MS" w:hAnsi="Comic Sans MS" w:cs="Courier New"/>
          <w:noProof/>
          <w:sz w:val="20"/>
          <w:szCs w:val="20"/>
          <w:lang w:val="en-US"/>
        </w:rPr>
        <w:t>Paride</w:t>
      </w:r>
      <w:r>
        <w:rPr>
          <w:rFonts w:ascii="Comic Sans MS" w:hAnsi="Comic Sans MS" w:cs="Courier New"/>
          <w:noProof/>
          <w:sz w:val="20"/>
          <w:szCs w:val="20"/>
        </w:rPr>
        <w:t xml:space="preserve"> </w:t>
      </w:r>
      <w:r>
        <w:rPr>
          <w:rFonts w:ascii="Comic Sans MS" w:hAnsi="Comic Sans MS" w:cs="Courier New"/>
          <w:noProof/>
          <w:sz w:val="20"/>
          <w:szCs w:val="20"/>
          <w:lang w:val="en-US"/>
        </w:rPr>
        <w:t>ed</w:t>
      </w:r>
      <w:r>
        <w:rPr>
          <w:rFonts w:ascii="Comic Sans MS" w:hAnsi="Comic Sans MS" w:cs="Courier New"/>
          <w:noProof/>
          <w:sz w:val="20"/>
          <w:szCs w:val="20"/>
        </w:rPr>
        <w:t xml:space="preserve"> </w:t>
      </w:r>
      <w:r>
        <w:rPr>
          <w:rFonts w:ascii="Comic Sans MS" w:hAnsi="Comic Sans MS" w:cs="Courier New"/>
          <w:noProof/>
          <w:sz w:val="20"/>
          <w:szCs w:val="20"/>
          <w:lang w:val="en-US"/>
        </w:rPr>
        <w:t>Elena</w:t>
      </w:r>
      <w:r>
        <w:rPr>
          <w:rFonts w:ascii="Comic Sans MS" w:hAnsi="Comic Sans MS" w:cs="Courier New"/>
          <w:noProof/>
          <w:sz w:val="20"/>
          <w:szCs w:val="20"/>
        </w:rPr>
        <w:t xml:space="preserve">" </w:t>
      </w:r>
      <w:r>
        <w:rPr>
          <w:rFonts w:ascii="Comic Sans MS" w:hAnsi="Comic Sans MS" w:cs="Courier New"/>
          <w:noProof/>
          <w:sz w:val="20"/>
          <w:szCs w:val="20"/>
          <w:lang w:val="en-US"/>
        </w:rPr>
        <w:t>(1761 - 64), поставленных в  Вене.  Реформатором  оперы  Глюка  является  в</w:t>
      </w:r>
      <w:r>
        <w:rPr>
          <w:rFonts w:ascii="Comic Sans MS" w:hAnsi="Comic Sans MS" w:cs="Courier New"/>
          <w:noProof/>
          <w:sz w:val="20"/>
          <w:szCs w:val="20"/>
        </w:rPr>
        <w:t xml:space="preserve"> </w:t>
      </w:r>
      <w:r>
        <w:rPr>
          <w:rFonts w:ascii="Comic Sans MS" w:hAnsi="Comic Sans MS" w:cs="Courier New"/>
          <w:noProof/>
          <w:sz w:val="20"/>
          <w:szCs w:val="20"/>
          <w:lang w:val="en-US"/>
        </w:rPr>
        <w:t xml:space="preserve">"Iphigеnie en Aulide", данной в Париже с громадным успехом  (1774).  </w:t>
      </w:r>
      <w:r>
        <w:rPr>
          <w:rFonts w:ascii="Comic Sans MS" w:hAnsi="Comic Sans MS" w:cs="Courier New"/>
          <w:noProof/>
          <w:sz w:val="20"/>
          <w:szCs w:val="20"/>
        </w:rPr>
        <w:t>Там же были  даны:  "</w:t>
      </w:r>
      <w:r>
        <w:rPr>
          <w:rFonts w:ascii="Comic Sans MS" w:hAnsi="Comic Sans MS" w:cs="Courier New"/>
          <w:noProof/>
          <w:sz w:val="20"/>
          <w:szCs w:val="20"/>
          <w:lang w:val="en-US"/>
        </w:rPr>
        <w:t>Armide</w:t>
      </w:r>
      <w:r>
        <w:rPr>
          <w:rFonts w:ascii="Comic Sans MS" w:hAnsi="Comic Sans MS" w:cs="Courier New"/>
          <w:noProof/>
          <w:sz w:val="20"/>
          <w:szCs w:val="20"/>
        </w:rPr>
        <w:t>"  (1777)  и  "</w:t>
      </w:r>
      <w:r>
        <w:rPr>
          <w:rFonts w:ascii="Comic Sans MS" w:hAnsi="Comic Sans MS" w:cs="Courier New"/>
          <w:noProof/>
          <w:sz w:val="20"/>
          <w:szCs w:val="20"/>
          <w:lang w:val="en-US"/>
        </w:rPr>
        <w:t>Iphigenie</w:t>
      </w:r>
      <w:r>
        <w:rPr>
          <w:rFonts w:ascii="Comic Sans MS" w:hAnsi="Comic Sans MS" w:cs="Courier New"/>
          <w:noProof/>
          <w:sz w:val="20"/>
          <w:szCs w:val="20"/>
        </w:rPr>
        <w:t xml:space="preserve">  </w:t>
      </w:r>
      <w:r>
        <w:rPr>
          <w:rFonts w:ascii="Comic Sans MS" w:hAnsi="Comic Sans MS" w:cs="Courier New"/>
          <w:noProof/>
          <w:sz w:val="20"/>
          <w:szCs w:val="20"/>
          <w:lang w:val="en-US"/>
        </w:rPr>
        <w:t>en</w:t>
      </w:r>
      <w:r>
        <w:rPr>
          <w:rFonts w:ascii="Comic Sans MS" w:hAnsi="Comic Sans MS" w:cs="Courier New"/>
          <w:noProof/>
          <w:sz w:val="20"/>
          <w:szCs w:val="20"/>
        </w:rPr>
        <w:t xml:space="preserve">  </w:t>
      </w:r>
      <w:r>
        <w:rPr>
          <w:rFonts w:ascii="Comic Sans MS" w:hAnsi="Comic Sans MS" w:cs="Courier New"/>
          <w:noProof/>
          <w:sz w:val="20"/>
          <w:szCs w:val="20"/>
          <w:lang w:val="en-US"/>
        </w:rPr>
        <w:t>Tauride</w:t>
      </w:r>
      <w:r>
        <w:rPr>
          <w:rFonts w:ascii="Comic Sans MS" w:hAnsi="Comic Sans MS" w:cs="Courier New"/>
          <w:noProof/>
          <w:sz w:val="20"/>
          <w:szCs w:val="20"/>
        </w:rPr>
        <w:t>"  (1779)  -</w:t>
      </w:r>
    </w:p>
    <w:p w:rsidR="00D97B00" w:rsidRDefault="004375E3">
      <w:pPr>
        <w:autoSpaceDE w:val="0"/>
        <w:autoSpaceDN w:val="0"/>
        <w:adjustRightInd w:val="0"/>
        <w:jc w:val="both"/>
        <w:rPr>
          <w:rFonts w:ascii="Comic Sans MS" w:hAnsi="Comic Sans MS"/>
          <w:noProof/>
          <w:sz w:val="20"/>
        </w:rPr>
      </w:pPr>
      <w:r>
        <w:rPr>
          <w:rFonts w:ascii="Comic Sans MS" w:hAnsi="Comic Sans MS"/>
          <w:noProof/>
          <w:sz w:val="20"/>
          <w:lang w:val="en-US"/>
        </w:rPr>
        <w:t>величайшее произведение Г</w:t>
      </w:r>
      <w:r>
        <w:rPr>
          <w:rFonts w:ascii="Comic Sans MS" w:hAnsi="Comic Sans MS"/>
          <w:noProof/>
          <w:sz w:val="20"/>
        </w:rPr>
        <w:t>люка</w:t>
      </w:r>
      <w:r>
        <w:rPr>
          <w:rFonts w:ascii="Comic Sans MS" w:hAnsi="Comic Sans MS"/>
          <w:noProof/>
          <w:sz w:val="20"/>
          <w:lang w:val="en-US"/>
        </w:rPr>
        <w:t xml:space="preserve"> Последней оперой Г. была "Echo et  Narcisse".</w:t>
      </w:r>
      <w:r>
        <w:rPr>
          <w:rFonts w:ascii="Comic Sans MS" w:hAnsi="Comic Sans MS"/>
          <w:noProof/>
          <w:sz w:val="20"/>
        </w:rPr>
        <w:t xml:space="preserve"> Кроме опер, Глюк писал симфонии, псалмы и  другое. Всех  опер,  интермедий  и балетов написано Глюком более 50. </w:t>
      </w:r>
    </w:p>
    <w:p w:rsidR="00D97B00" w:rsidRDefault="004375E3">
      <w:pPr>
        <w:pStyle w:val="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В заключение следует еще раз подчеркнуть одноликость Французской музыки 18 века. Музыкальное творчество было похоже наремесло или на легкое хобби. На ремесло, потому что все произведения бли однотипными и похожими друг на друга. На хобби же потому, что множество композиторов занималось музыкой просто в свободное время, заполняя таким образов свой досуг. Профессиональным творческим созиданием такое занятие назвать нельзя. Даже самого известного композитора Франции того времени, Глюка (который, кстати, и был не совсем французским композитором), недоброжелатели называют композитором одного произведения. Имеется в виду «Орфей и Эвредика». </w:t>
      </w:r>
    </w:p>
    <w:p w:rsidR="00D97B00" w:rsidRDefault="00D97B00">
      <w:pPr>
        <w:autoSpaceDE w:val="0"/>
        <w:autoSpaceDN w:val="0"/>
        <w:adjustRightInd w:val="0"/>
        <w:rPr>
          <w:rFonts w:ascii="Comic Sans MS" w:hAnsi="Comic Sans MS"/>
          <w:noProof/>
        </w:rPr>
      </w:pPr>
    </w:p>
    <w:p w:rsidR="00D97B00" w:rsidRDefault="004375E3">
      <w:pPr>
        <w:autoSpaceDE w:val="0"/>
        <w:autoSpaceDN w:val="0"/>
        <w:adjustRightInd w:val="0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br w:type="page"/>
      </w:r>
    </w:p>
    <w:p w:rsidR="00D97B00" w:rsidRDefault="004375E3">
      <w:pPr>
        <w:autoSpaceDE w:val="0"/>
        <w:autoSpaceDN w:val="0"/>
        <w:adjustRightInd w:val="0"/>
        <w:ind w:firstLine="540"/>
        <w:rPr>
          <w:rFonts w:ascii="Comic Sans MS" w:hAnsi="Comic Sans MS"/>
          <w:b/>
          <w:bCs/>
          <w:noProof/>
          <w:sz w:val="20"/>
          <w:u w:val="single"/>
        </w:rPr>
      </w:pPr>
      <w:r>
        <w:rPr>
          <w:rFonts w:ascii="Comic Sans MS" w:hAnsi="Comic Sans MS"/>
          <w:b/>
          <w:bCs/>
          <w:noProof/>
          <w:sz w:val="20"/>
          <w:u w:val="single"/>
        </w:rPr>
        <w:t>Источники:</w:t>
      </w:r>
    </w:p>
    <w:p w:rsidR="00D97B00" w:rsidRDefault="004375E3">
      <w:pPr>
        <w:autoSpaceDE w:val="0"/>
        <w:autoSpaceDN w:val="0"/>
        <w:adjustRightInd w:val="0"/>
        <w:ind w:firstLine="540"/>
        <w:rPr>
          <w:rFonts w:ascii="Comic Sans MS" w:hAnsi="Comic Sans MS"/>
          <w:noProof/>
          <w:sz w:val="20"/>
        </w:rPr>
      </w:pPr>
      <w:r>
        <w:rPr>
          <w:rFonts w:ascii="Comic Sans MS" w:hAnsi="Comic Sans MS"/>
          <w:noProof/>
          <w:sz w:val="20"/>
        </w:rPr>
        <w:t>Большая Энциклопедия Кирилла и Мефодия,</w:t>
      </w:r>
    </w:p>
    <w:p w:rsidR="00D97B00" w:rsidRDefault="004375E3">
      <w:pPr>
        <w:autoSpaceDE w:val="0"/>
        <w:autoSpaceDN w:val="0"/>
        <w:adjustRightInd w:val="0"/>
        <w:ind w:firstLine="540"/>
        <w:rPr>
          <w:rFonts w:ascii="Comic Sans MS" w:hAnsi="Comic Sans MS"/>
          <w:noProof/>
          <w:sz w:val="20"/>
        </w:rPr>
      </w:pPr>
      <w:r>
        <w:rPr>
          <w:rFonts w:ascii="Comic Sans MS" w:hAnsi="Comic Sans MS"/>
          <w:noProof/>
          <w:sz w:val="20"/>
        </w:rPr>
        <w:t>Энциклопедия классической музыки,</w:t>
      </w:r>
    </w:p>
    <w:p w:rsidR="00D97B00" w:rsidRDefault="004375E3">
      <w:pPr>
        <w:autoSpaceDE w:val="0"/>
        <w:autoSpaceDN w:val="0"/>
        <w:adjustRightInd w:val="0"/>
        <w:ind w:firstLine="540"/>
        <w:rPr>
          <w:rFonts w:ascii="Comic Sans MS" w:hAnsi="Comic Sans MS"/>
          <w:noProof/>
          <w:sz w:val="20"/>
        </w:rPr>
      </w:pPr>
      <w:r>
        <w:rPr>
          <w:rFonts w:ascii="Comic Sans MS" w:hAnsi="Comic Sans MS"/>
          <w:noProof/>
          <w:sz w:val="20"/>
        </w:rPr>
        <w:t>Брокгауз и Эфрон,</w:t>
      </w:r>
    </w:p>
    <w:p w:rsidR="00D97B00" w:rsidRDefault="004375E3">
      <w:pPr>
        <w:autoSpaceDE w:val="0"/>
        <w:autoSpaceDN w:val="0"/>
        <w:adjustRightInd w:val="0"/>
        <w:ind w:firstLine="540"/>
        <w:rPr>
          <w:rFonts w:ascii="Comic Sans MS" w:hAnsi="Comic Sans MS"/>
          <w:noProof/>
          <w:sz w:val="20"/>
        </w:rPr>
      </w:pPr>
      <w:r>
        <w:rPr>
          <w:rFonts w:ascii="Comic Sans MS" w:hAnsi="Comic Sans MS"/>
          <w:noProof/>
          <w:sz w:val="20"/>
        </w:rPr>
        <w:t>Классическая Музыка (пособие),</w:t>
      </w:r>
    </w:p>
    <w:p w:rsidR="00D97B00" w:rsidRDefault="004375E3">
      <w:pPr>
        <w:autoSpaceDE w:val="0"/>
        <w:autoSpaceDN w:val="0"/>
        <w:adjustRightInd w:val="0"/>
        <w:ind w:firstLine="540"/>
        <w:rPr>
          <w:rFonts w:ascii="Comic Sans MS" w:hAnsi="Comic Sans MS"/>
          <w:noProof/>
          <w:sz w:val="20"/>
        </w:rPr>
      </w:pPr>
      <w:r>
        <w:rPr>
          <w:rFonts w:ascii="Comic Sans MS" w:hAnsi="Comic Sans MS"/>
          <w:noProof/>
          <w:sz w:val="20"/>
        </w:rPr>
        <w:t>Интернет,</w:t>
      </w:r>
    </w:p>
    <w:p w:rsidR="00D97B00" w:rsidRDefault="004375E3">
      <w:pPr>
        <w:autoSpaceDE w:val="0"/>
        <w:autoSpaceDN w:val="0"/>
        <w:adjustRightInd w:val="0"/>
        <w:ind w:firstLine="540"/>
        <w:rPr>
          <w:rFonts w:ascii="Comic Sans MS" w:hAnsi="Comic Sans MS"/>
          <w:noProof/>
          <w:sz w:val="20"/>
        </w:rPr>
      </w:pPr>
      <w:r>
        <w:rPr>
          <w:rFonts w:ascii="Comic Sans MS" w:hAnsi="Comic Sans MS"/>
          <w:noProof/>
          <w:sz w:val="20"/>
        </w:rPr>
        <w:t>Компетентный музыковед Наталья Богославская.</w:t>
      </w:r>
      <w:bookmarkStart w:id="0" w:name="_GoBack"/>
      <w:bookmarkEnd w:id="0"/>
    </w:p>
    <w:sectPr w:rsidR="00D9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B00" w:rsidRDefault="004375E3">
      <w:r>
        <w:separator/>
      </w:r>
    </w:p>
  </w:endnote>
  <w:endnote w:type="continuationSeparator" w:id="0">
    <w:p w:rsidR="00D97B00" w:rsidRDefault="0043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B00" w:rsidRDefault="004375E3">
      <w:r>
        <w:separator/>
      </w:r>
    </w:p>
  </w:footnote>
  <w:footnote w:type="continuationSeparator" w:id="0">
    <w:p w:rsidR="00D97B00" w:rsidRDefault="004375E3">
      <w:r>
        <w:continuationSeparator/>
      </w:r>
    </w:p>
  </w:footnote>
  <w:footnote w:id="1">
    <w:p w:rsidR="00D97B00" w:rsidRDefault="004375E3">
      <w:pPr>
        <w:autoSpaceDE w:val="0"/>
        <w:autoSpaceDN w:val="0"/>
        <w:adjustRightInd w:val="0"/>
        <w:spacing w:before="120"/>
        <w:ind w:left="284"/>
        <w:rPr>
          <w:rFonts w:ascii="Comic Sans MS" w:hAnsi="Comic Sans MS"/>
          <w:sz w:val="20"/>
        </w:rPr>
      </w:pPr>
      <w:r>
        <w:rPr>
          <w:rStyle w:val="a5"/>
        </w:rPr>
        <w:footnoteRef/>
      </w:r>
      <w:r>
        <w:t xml:space="preserve"> </w:t>
      </w:r>
      <w:r>
        <w:rPr>
          <w:rFonts w:ascii="Comic Sans MS" w:hAnsi="Comic Sans MS"/>
          <w:sz w:val="20"/>
          <w:szCs w:val="20"/>
        </w:rPr>
        <w:t>«МАРСЕЛЬЕЗА» («Marseillaise») - французская революционная песня. Сначала называлась «Боевой песней Рейнской армии», затем «Маршем марсельцев» или «Марсельезой». При Третьей республике стала государственным гимном Франции (с 14 июля 1975 исполняется в новой музыкальной редакции). В России получила распространение «Рабочая Марсельеза» (мелодия «Марсельезы», текст П. Л. Лаврова, опубликован в газете «Вперед» 1.7.1875).</w:t>
      </w:r>
    </w:p>
    <w:p w:rsidR="00D97B00" w:rsidRDefault="00D97B00">
      <w:pPr>
        <w:pStyle w:val="a4"/>
      </w:pPr>
    </w:p>
  </w:footnote>
  <w:footnote w:id="2">
    <w:p w:rsidR="00D97B00" w:rsidRDefault="004375E3">
      <w:pPr>
        <w:autoSpaceDE w:val="0"/>
        <w:autoSpaceDN w:val="0"/>
        <w:adjustRightInd w:val="0"/>
        <w:spacing w:before="120"/>
        <w:ind w:left="284"/>
        <w:rPr>
          <w:sz w:val="20"/>
        </w:rPr>
      </w:pPr>
      <w:r>
        <w:rPr>
          <w:rStyle w:val="a5"/>
        </w:rPr>
        <w:footnoteRef/>
      </w:r>
      <w:r>
        <w:t xml:space="preserve"> </w:t>
      </w:r>
      <w:r>
        <w:rPr>
          <w:rFonts w:ascii="Comic Sans MS" w:hAnsi="Comic Sans MS"/>
          <w:sz w:val="20"/>
          <w:szCs w:val="20"/>
        </w:rPr>
        <w:t>ГАРМОНИЯ, выразительные средства музыки, основанные на объединении тонов в созвучия и на связи созвучий в их последовательном движении. Основной тип созвучия — аккорд. Гармония строится по определенным законам лада в многоголосной музыке любого склада — гомофонии, полифонии. Элементы гармонии — каденции и модуляции — важнейшие факторы музыкальной формы. Учение о гармонии — один из главных разделов теории музыки.</w:t>
      </w:r>
    </w:p>
    <w:p w:rsidR="00D97B00" w:rsidRDefault="00D97B00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75E3"/>
    <w:rsid w:val="004375E3"/>
    <w:rsid w:val="00D97B00"/>
    <w:rsid w:val="00F3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A389A-45C8-4A3F-BA04-E23F04F5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40"/>
    </w:pPr>
    <w:rPr>
      <w:rFonts w:ascii="Comic Sans MS" w:hAnsi="Comic Sans MS"/>
      <w:bCs/>
      <w:snapToGrid w:val="0"/>
      <w:sz w:val="20"/>
    </w:r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basedOn w:val="a0"/>
    <w:semiHidden/>
    <w:rPr>
      <w:vertAlign w:val="superscript"/>
    </w:rPr>
  </w:style>
  <w:style w:type="paragraph" w:styleId="2">
    <w:name w:val="Body Text Indent 2"/>
    <w:basedOn w:val="a"/>
    <w:semiHidden/>
    <w:pPr>
      <w:autoSpaceDE w:val="0"/>
      <w:autoSpaceDN w:val="0"/>
      <w:adjustRightInd w:val="0"/>
      <w:ind w:firstLine="54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истории наук</vt:lpstr>
    </vt:vector>
  </TitlesOfParts>
  <Company>Private Computer</Company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истории наук</dc:title>
  <dc:subject/>
  <dc:creator>Kazakow</dc:creator>
  <cp:keywords/>
  <dc:description/>
  <cp:lastModifiedBy>admin</cp:lastModifiedBy>
  <cp:revision>2</cp:revision>
  <cp:lastPrinted>2001-03-20T19:20:00Z</cp:lastPrinted>
  <dcterms:created xsi:type="dcterms:W3CDTF">2014-05-10T03:33:00Z</dcterms:created>
  <dcterms:modified xsi:type="dcterms:W3CDTF">2014-05-10T03:33:00Z</dcterms:modified>
</cp:coreProperties>
</file>