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7FDE" w:rsidRPr="002629C5" w:rsidRDefault="008B0670" w:rsidP="002629C5">
      <w:pPr>
        <w:suppressAutoHyphens/>
        <w:spacing w:line="360" w:lineRule="auto"/>
        <w:ind w:firstLine="709"/>
        <w:jc w:val="both"/>
        <w:rPr>
          <w:b/>
          <w:sz w:val="28"/>
        </w:rPr>
      </w:pPr>
      <w:r w:rsidRPr="002629C5">
        <w:rPr>
          <w:b/>
          <w:sz w:val="28"/>
        </w:rPr>
        <w:t>В</w:t>
      </w:r>
      <w:r w:rsidR="002629C5" w:rsidRPr="002629C5">
        <w:rPr>
          <w:b/>
          <w:sz w:val="28"/>
        </w:rPr>
        <w:t>ведение</w:t>
      </w:r>
    </w:p>
    <w:p w:rsidR="002629C5" w:rsidRDefault="002629C5" w:rsidP="002629C5">
      <w:pPr>
        <w:suppressAutoHyphens/>
        <w:spacing w:line="360" w:lineRule="auto"/>
        <w:ind w:firstLine="709"/>
        <w:jc w:val="both"/>
        <w:rPr>
          <w:sz w:val="28"/>
        </w:rPr>
      </w:pPr>
    </w:p>
    <w:p w:rsidR="00547FDE" w:rsidRPr="002629C5" w:rsidRDefault="00547FDE" w:rsidP="002629C5">
      <w:pPr>
        <w:suppressAutoHyphens/>
        <w:spacing w:line="360" w:lineRule="auto"/>
        <w:ind w:firstLine="709"/>
        <w:jc w:val="both"/>
        <w:rPr>
          <w:sz w:val="28"/>
        </w:rPr>
      </w:pPr>
      <w:r w:rsidRPr="002629C5">
        <w:rPr>
          <w:sz w:val="28"/>
        </w:rPr>
        <w:t>Одним из наиболее ответственных и значимых этапов прединвестиционных исследований является обоснование экономической эффективности инвестиционного проекта, включающее анализ и интегральную оценку всей имеющейся технико-экономической и финансовой ин</w:t>
      </w:r>
      <w:r w:rsidR="007A5249">
        <w:rPr>
          <w:sz w:val="28"/>
        </w:rPr>
        <w:t xml:space="preserve">формации. </w:t>
      </w:r>
      <w:r w:rsidRPr="002629C5">
        <w:rPr>
          <w:sz w:val="28"/>
        </w:rPr>
        <w:t>Оценка эффективности инвестиций занимает центральное место в процессе обоснования и выбора возможных вариантов вложения капитала в операции с реальными активами: от замены оборудования на действующем предприятии до создания новых промышленных комплексов или сферы услуг многоцелевого назначения.</w:t>
      </w:r>
    </w:p>
    <w:p w:rsidR="00547FDE" w:rsidRPr="002629C5" w:rsidRDefault="00547FDE" w:rsidP="002629C5">
      <w:pPr>
        <w:suppressAutoHyphens/>
        <w:spacing w:line="360" w:lineRule="auto"/>
        <w:ind w:firstLine="709"/>
        <w:jc w:val="both"/>
        <w:rPr>
          <w:sz w:val="28"/>
        </w:rPr>
      </w:pPr>
      <w:r w:rsidRPr="002629C5">
        <w:rPr>
          <w:sz w:val="28"/>
        </w:rPr>
        <w:t xml:space="preserve">Инвестиционная деятельность в той или иной степени присуща любому предприятию. Она представляет собой один из наиболее важных аспектов функционирования любой коммерческой организации. Причинами, обуславливающими необходимость инвестиций, являются обновление имеющейся материально-технической базы, наращивание объемов производства, освоение новых видов деятельности. </w:t>
      </w:r>
    </w:p>
    <w:p w:rsidR="00007095" w:rsidRPr="002629C5" w:rsidRDefault="00547FDE" w:rsidP="002629C5">
      <w:pPr>
        <w:suppressAutoHyphens/>
        <w:spacing w:line="360" w:lineRule="auto"/>
        <w:ind w:firstLine="709"/>
        <w:jc w:val="both"/>
        <w:rPr>
          <w:sz w:val="28"/>
        </w:rPr>
      </w:pPr>
      <w:r w:rsidRPr="002629C5">
        <w:rPr>
          <w:sz w:val="28"/>
        </w:rPr>
        <w:t>Управление инвестиционными процессами, связанными с вложениями денежных средств в долгосрочные материальные и финансовые активы, представляет собой наиболее важный и сложный раздел финансового менеджмента. Принимаемые в этой области решения рассчитаны на длительные периоды времени и, как правило:</w:t>
      </w:r>
    </w:p>
    <w:p w:rsidR="00007095" w:rsidRPr="002629C5" w:rsidRDefault="00007095" w:rsidP="002629C5">
      <w:pPr>
        <w:suppressAutoHyphens/>
        <w:spacing w:line="360" w:lineRule="auto"/>
        <w:ind w:firstLine="709"/>
        <w:jc w:val="both"/>
        <w:rPr>
          <w:sz w:val="28"/>
        </w:rPr>
      </w:pPr>
      <w:r w:rsidRPr="002629C5">
        <w:rPr>
          <w:sz w:val="28"/>
        </w:rPr>
        <w:t xml:space="preserve">- </w:t>
      </w:r>
      <w:r w:rsidR="00547FDE" w:rsidRPr="002629C5">
        <w:rPr>
          <w:sz w:val="28"/>
        </w:rPr>
        <w:t>являются частью стратегии развития фирмы в перспективе;</w:t>
      </w:r>
    </w:p>
    <w:p w:rsidR="00007095" w:rsidRPr="002629C5" w:rsidRDefault="00007095" w:rsidP="002629C5">
      <w:pPr>
        <w:suppressAutoHyphens/>
        <w:spacing w:line="360" w:lineRule="auto"/>
        <w:ind w:firstLine="709"/>
        <w:jc w:val="both"/>
        <w:rPr>
          <w:sz w:val="28"/>
        </w:rPr>
      </w:pPr>
      <w:r w:rsidRPr="002629C5">
        <w:rPr>
          <w:sz w:val="28"/>
        </w:rPr>
        <w:t xml:space="preserve">- </w:t>
      </w:r>
      <w:r w:rsidR="00547FDE" w:rsidRPr="002629C5">
        <w:rPr>
          <w:sz w:val="28"/>
        </w:rPr>
        <w:t>влекут за собой значительные оттоки средств;</w:t>
      </w:r>
    </w:p>
    <w:p w:rsidR="00007095" w:rsidRPr="002629C5" w:rsidRDefault="00007095" w:rsidP="002629C5">
      <w:pPr>
        <w:suppressAutoHyphens/>
        <w:spacing w:line="360" w:lineRule="auto"/>
        <w:ind w:firstLine="709"/>
        <w:jc w:val="both"/>
        <w:rPr>
          <w:sz w:val="28"/>
        </w:rPr>
      </w:pPr>
      <w:r w:rsidRPr="002629C5">
        <w:rPr>
          <w:sz w:val="28"/>
        </w:rPr>
        <w:t xml:space="preserve">- </w:t>
      </w:r>
      <w:r w:rsidR="00547FDE" w:rsidRPr="002629C5">
        <w:rPr>
          <w:sz w:val="28"/>
        </w:rPr>
        <w:t>с определенного момента времени могут стать необратимыми;</w:t>
      </w:r>
    </w:p>
    <w:p w:rsidR="00547FDE" w:rsidRPr="002629C5" w:rsidRDefault="00007095" w:rsidP="002629C5">
      <w:pPr>
        <w:suppressAutoHyphens/>
        <w:spacing w:line="360" w:lineRule="auto"/>
        <w:ind w:firstLine="709"/>
        <w:jc w:val="both"/>
        <w:rPr>
          <w:sz w:val="28"/>
        </w:rPr>
      </w:pPr>
      <w:r w:rsidRPr="002629C5">
        <w:rPr>
          <w:sz w:val="28"/>
        </w:rPr>
        <w:t xml:space="preserve">- </w:t>
      </w:r>
      <w:r w:rsidR="00547FDE" w:rsidRPr="002629C5">
        <w:rPr>
          <w:sz w:val="28"/>
        </w:rPr>
        <w:t>опираются на прогнозные оценки будущих затрат и доходов.</w:t>
      </w:r>
    </w:p>
    <w:p w:rsidR="00547FDE" w:rsidRPr="002629C5" w:rsidRDefault="00547FDE" w:rsidP="002629C5">
      <w:pPr>
        <w:suppressAutoHyphens/>
        <w:spacing w:line="360" w:lineRule="auto"/>
        <w:ind w:firstLine="709"/>
        <w:jc w:val="both"/>
        <w:rPr>
          <w:sz w:val="28"/>
        </w:rPr>
      </w:pPr>
      <w:r w:rsidRPr="002629C5">
        <w:rPr>
          <w:sz w:val="28"/>
        </w:rPr>
        <w:t>Поэтому, значение экономического анализа</w:t>
      </w:r>
      <w:r w:rsidR="002629C5">
        <w:rPr>
          <w:sz w:val="28"/>
        </w:rPr>
        <w:t xml:space="preserve"> </w:t>
      </w:r>
      <w:r w:rsidRPr="002629C5">
        <w:rPr>
          <w:sz w:val="28"/>
        </w:rPr>
        <w:t>для планирования и осуществления инвестиционной деятельности трудно переоценить. При этом особую важность имеет предварительный анализ, который проводится на стадии разработки инвестиционных проектов и способствует принятию разумных и обоснованных управленческих решений.</w:t>
      </w:r>
    </w:p>
    <w:p w:rsidR="00547FDE" w:rsidRPr="002629C5" w:rsidRDefault="00547FDE" w:rsidP="002629C5">
      <w:pPr>
        <w:suppressAutoHyphens/>
        <w:spacing w:line="360" w:lineRule="auto"/>
        <w:ind w:firstLine="709"/>
        <w:jc w:val="both"/>
        <w:rPr>
          <w:sz w:val="28"/>
        </w:rPr>
      </w:pPr>
      <w:r w:rsidRPr="002629C5">
        <w:rPr>
          <w:sz w:val="28"/>
        </w:rPr>
        <w:t>Для того чтобы сделать правильный анализ эффективности намечаемых капиталовложений, необходимо учесть множество факторов, и это наиболее важная вещь, которую должен делать финансовый менеджер. Степень ответственности за принятие инвестиционного проекта в рамках того или иного направления различна. Нередко решения должны приниматься в условиях, когда имеется ряд альтернативных или взаимно независимых проектов. В этом случае необходимо сделать выбор одного или нескольких проектов, основываясь на каких-то критериях. Очевидно, что таких критериев может быть несколько, а вероятность того, что какой-то один проект будет предпочтительнее других по всем критериям, как правило, значительно меньше единицы.</w:t>
      </w:r>
      <w:r w:rsidR="002629C5">
        <w:rPr>
          <w:sz w:val="28"/>
        </w:rPr>
        <w:t xml:space="preserve"> </w:t>
      </w:r>
      <w:r w:rsidRPr="002629C5">
        <w:rPr>
          <w:sz w:val="28"/>
        </w:rPr>
        <w:t xml:space="preserve">Принятие решений инвестиционного характера основывается на использовании различных формализованных и неформализованных методов. Степень их сочетания определяется разными обстоятельствами, в том числе и тем из них, насколько менеджер знаком с имеющимся аппаратом, применимым в том или ином конкретном случае. </w:t>
      </w:r>
    </w:p>
    <w:p w:rsidR="00547FDE" w:rsidRPr="002629C5" w:rsidRDefault="00547FDE" w:rsidP="002629C5">
      <w:pPr>
        <w:suppressAutoHyphens/>
        <w:spacing w:line="360" w:lineRule="auto"/>
        <w:ind w:firstLine="709"/>
        <w:jc w:val="both"/>
        <w:rPr>
          <w:sz w:val="28"/>
        </w:rPr>
      </w:pPr>
      <w:r w:rsidRPr="002629C5">
        <w:rPr>
          <w:sz w:val="28"/>
        </w:rPr>
        <w:t>Главным направлением предварительного анализа является определение показателей возможной экономической эффективности инвестиций, т.е. отдачи от капитальных</w:t>
      </w:r>
      <w:r w:rsidR="002629C5">
        <w:rPr>
          <w:sz w:val="28"/>
        </w:rPr>
        <w:t xml:space="preserve"> </w:t>
      </w:r>
      <w:r w:rsidRPr="002629C5">
        <w:rPr>
          <w:sz w:val="28"/>
        </w:rPr>
        <w:t>вложений, которые предусмотрены по проекту. Как правило, в расчетах принимается во внимание временной аспект стоимости денег.</w:t>
      </w:r>
    </w:p>
    <w:p w:rsidR="00547FDE" w:rsidRPr="002629C5" w:rsidRDefault="00547FDE" w:rsidP="002629C5">
      <w:pPr>
        <w:suppressAutoHyphens/>
        <w:spacing w:line="360" w:lineRule="auto"/>
        <w:ind w:firstLine="709"/>
        <w:jc w:val="both"/>
        <w:rPr>
          <w:sz w:val="28"/>
          <w:szCs w:val="28"/>
        </w:rPr>
      </w:pPr>
      <w:r w:rsidRPr="002629C5">
        <w:rPr>
          <w:sz w:val="28"/>
          <w:szCs w:val="28"/>
        </w:rPr>
        <w:t xml:space="preserve">Одним из важнейших условий успешного управления предприятием является оценка его финансово-хозяйственной деятельности. Финансово-хозяйственная деятельность предприятия характеризуется совокупностью показателей, отражающих процесс формирования и использования финансовых средств. </w:t>
      </w:r>
    </w:p>
    <w:p w:rsidR="00DD7724" w:rsidRPr="002629C5" w:rsidRDefault="00DD7724" w:rsidP="002629C5">
      <w:pPr>
        <w:pStyle w:val="a6"/>
        <w:suppressAutoHyphens/>
        <w:spacing w:after="0" w:line="360" w:lineRule="auto"/>
        <w:ind w:firstLine="709"/>
        <w:jc w:val="both"/>
        <w:rPr>
          <w:bCs/>
          <w:sz w:val="28"/>
          <w:szCs w:val="28"/>
        </w:rPr>
      </w:pPr>
      <w:r w:rsidRPr="002629C5">
        <w:rPr>
          <w:sz w:val="28"/>
          <w:szCs w:val="28"/>
        </w:rPr>
        <w:t xml:space="preserve">Актуальность выбранной мной темы обусловлена тем, что инвестиционная деятельность представляет собой один из наиболее важных аспектов функционирования любой коммерческой организации и </w:t>
      </w:r>
      <w:r w:rsidRPr="002629C5">
        <w:rPr>
          <w:rStyle w:val="ae"/>
          <w:b w:val="0"/>
          <w:sz w:val="28"/>
          <w:szCs w:val="28"/>
        </w:rPr>
        <w:t>развития экономики всей страны и регионов</w:t>
      </w:r>
      <w:r w:rsidRPr="002629C5">
        <w:rPr>
          <w:sz w:val="28"/>
          <w:szCs w:val="28"/>
        </w:rPr>
        <w:t xml:space="preserve">. </w:t>
      </w:r>
      <w:r w:rsidRPr="002629C5">
        <w:rPr>
          <w:bCs/>
          <w:sz w:val="28"/>
          <w:szCs w:val="28"/>
        </w:rPr>
        <w:t>Создание, разработка, реализация и вложение средств в инвестиционный проект на прямую зависит от финансовой политики фирмы и государства. Инвестиционный проект позволяет в первую очередь предпринимательской и государственной фирме, а затем и внешним инвесторам всесторонне оценивать ожидаемую эффективность и целесообразность осуществления конкретных реальных инвестиций.</w:t>
      </w:r>
    </w:p>
    <w:p w:rsidR="00DD7724" w:rsidRPr="002629C5" w:rsidRDefault="00DD7724" w:rsidP="002629C5">
      <w:pPr>
        <w:pStyle w:val="a6"/>
        <w:suppressAutoHyphens/>
        <w:spacing w:after="0" w:line="360" w:lineRule="auto"/>
        <w:ind w:firstLine="709"/>
        <w:jc w:val="both"/>
        <w:rPr>
          <w:sz w:val="28"/>
          <w:szCs w:val="28"/>
        </w:rPr>
      </w:pPr>
      <w:r w:rsidRPr="002629C5">
        <w:rPr>
          <w:sz w:val="28"/>
          <w:szCs w:val="28"/>
        </w:rPr>
        <w:t>В связи с этим, руководители предприятий, управленческий персонал в целом ставят перед собой вопросы о стратегии и тактике предприятия, о рациональной организации финансовой деятельности предприятия, о его успешной работе в дальнейшем.</w:t>
      </w:r>
    </w:p>
    <w:p w:rsidR="00547FDE" w:rsidRPr="002629C5" w:rsidRDefault="00547FDE" w:rsidP="002629C5">
      <w:pPr>
        <w:suppressAutoHyphens/>
        <w:spacing w:line="360" w:lineRule="auto"/>
        <w:ind w:firstLine="709"/>
        <w:jc w:val="both"/>
        <w:rPr>
          <w:sz w:val="28"/>
          <w:szCs w:val="28"/>
        </w:rPr>
      </w:pPr>
      <w:r w:rsidRPr="002629C5">
        <w:rPr>
          <w:sz w:val="28"/>
          <w:szCs w:val="28"/>
        </w:rPr>
        <w:t xml:space="preserve">Целью дипломной работы является </w:t>
      </w:r>
      <w:r w:rsidRPr="002629C5">
        <w:rPr>
          <w:bCs/>
          <w:sz w:val="28"/>
          <w:szCs w:val="28"/>
        </w:rPr>
        <w:t xml:space="preserve">обоснование расчета эффективности для принятия инвестиционного решения </w:t>
      </w:r>
      <w:r w:rsidRPr="002629C5">
        <w:rPr>
          <w:sz w:val="28"/>
          <w:szCs w:val="28"/>
        </w:rPr>
        <w:t>и разработка технико-экономического обоснования инвестиций.</w:t>
      </w:r>
    </w:p>
    <w:p w:rsidR="00FF5E91" w:rsidRPr="002629C5" w:rsidRDefault="00547FDE" w:rsidP="002629C5">
      <w:pPr>
        <w:pStyle w:val="a4"/>
        <w:suppressAutoHyphens/>
        <w:spacing w:line="360" w:lineRule="auto"/>
        <w:ind w:firstLine="709"/>
      </w:pPr>
      <w:r w:rsidRPr="002629C5">
        <w:t>Для достижения сформулированной в дипломной работы цели были определены и решены следующие задачи:</w:t>
      </w:r>
    </w:p>
    <w:p w:rsidR="00FF5E91" w:rsidRPr="002629C5" w:rsidRDefault="00547FDE" w:rsidP="002629C5">
      <w:pPr>
        <w:pStyle w:val="a4"/>
        <w:suppressAutoHyphens/>
        <w:spacing w:line="360" w:lineRule="auto"/>
        <w:ind w:firstLine="709"/>
      </w:pPr>
      <w:r w:rsidRPr="002629C5">
        <w:t>- изучены теоретические и методические аспекты расчета эффективности для принятия инвестиционного решения;</w:t>
      </w:r>
    </w:p>
    <w:p w:rsidR="00FF5E91" w:rsidRPr="002629C5" w:rsidRDefault="00547FDE" w:rsidP="002629C5">
      <w:pPr>
        <w:pStyle w:val="a4"/>
        <w:suppressAutoHyphens/>
        <w:spacing w:line="360" w:lineRule="auto"/>
        <w:ind w:firstLine="709"/>
      </w:pPr>
      <w:r w:rsidRPr="002629C5">
        <w:t>- проведен анализ финансовой деятельности предприятия;</w:t>
      </w:r>
    </w:p>
    <w:p w:rsidR="00FF5E91" w:rsidRPr="002629C5" w:rsidRDefault="00547FDE" w:rsidP="002629C5">
      <w:pPr>
        <w:pStyle w:val="a4"/>
        <w:suppressAutoHyphens/>
        <w:spacing w:line="360" w:lineRule="auto"/>
        <w:ind w:firstLine="709"/>
      </w:pPr>
      <w:r w:rsidRPr="002629C5">
        <w:t xml:space="preserve">- проведен анализ </w:t>
      </w:r>
      <w:r w:rsidR="00382AD0" w:rsidRPr="002629C5">
        <w:t>хозяйственной</w:t>
      </w:r>
      <w:r w:rsidRPr="002629C5">
        <w:t xml:space="preserve"> деятельности предприятия;</w:t>
      </w:r>
      <w:r w:rsidR="002629C5">
        <w:t xml:space="preserve"> </w:t>
      </w:r>
    </w:p>
    <w:p w:rsidR="00547FDE" w:rsidRPr="002629C5" w:rsidRDefault="00547FDE" w:rsidP="002629C5">
      <w:pPr>
        <w:pStyle w:val="a4"/>
        <w:suppressAutoHyphens/>
        <w:spacing w:line="360" w:lineRule="auto"/>
        <w:ind w:firstLine="709"/>
        <w:rPr>
          <w:szCs w:val="28"/>
        </w:rPr>
      </w:pPr>
      <w:r w:rsidRPr="002629C5">
        <w:t>- проведена оценка эффективности инвестиционного проекта.</w:t>
      </w:r>
    </w:p>
    <w:p w:rsidR="00547FDE" w:rsidRPr="002629C5" w:rsidRDefault="00547FDE" w:rsidP="002629C5">
      <w:pPr>
        <w:suppressAutoHyphens/>
        <w:spacing w:line="360" w:lineRule="auto"/>
        <w:ind w:firstLine="709"/>
        <w:jc w:val="both"/>
        <w:rPr>
          <w:sz w:val="28"/>
          <w:szCs w:val="28"/>
        </w:rPr>
      </w:pPr>
      <w:r w:rsidRPr="002629C5">
        <w:rPr>
          <w:sz w:val="28"/>
          <w:szCs w:val="28"/>
        </w:rPr>
        <w:t>Предмет исследования –</w:t>
      </w:r>
      <w:r w:rsidR="009C040E" w:rsidRPr="002629C5">
        <w:rPr>
          <w:sz w:val="28"/>
          <w:szCs w:val="28"/>
        </w:rPr>
        <w:t xml:space="preserve"> строительство газопровода «Ковыкта-Саянск-Иркутск».</w:t>
      </w:r>
    </w:p>
    <w:p w:rsidR="00547FDE" w:rsidRPr="002629C5" w:rsidRDefault="00547FDE" w:rsidP="002629C5">
      <w:pPr>
        <w:suppressAutoHyphens/>
        <w:spacing w:line="360" w:lineRule="auto"/>
        <w:ind w:firstLine="709"/>
        <w:jc w:val="both"/>
        <w:rPr>
          <w:sz w:val="28"/>
          <w:szCs w:val="28"/>
        </w:rPr>
      </w:pPr>
      <w:r w:rsidRPr="002629C5">
        <w:rPr>
          <w:sz w:val="28"/>
          <w:szCs w:val="28"/>
        </w:rPr>
        <w:t>Объектом исследования является</w:t>
      </w:r>
      <w:r w:rsidR="001535F0" w:rsidRPr="002629C5">
        <w:rPr>
          <w:sz w:val="28"/>
          <w:szCs w:val="28"/>
        </w:rPr>
        <w:t xml:space="preserve"> </w:t>
      </w:r>
      <w:r w:rsidR="009C040E" w:rsidRPr="002629C5">
        <w:rPr>
          <w:sz w:val="28"/>
          <w:szCs w:val="28"/>
        </w:rPr>
        <w:t>деятельность ОАО «Стройтрансгаз».</w:t>
      </w:r>
    </w:p>
    <w:p w:rsidR="00547FDE" w:rsidRPr="002629C5" w:rsidRDefault="00547FDE" w:rsidP="002629C5">
      <w:pPr>
        <w:suppressAutoHyphens/>
        <w:spacing w:line="360" w:lineRule="auto"/>
        <w:ind w:firstLine="709"/>
        <w:jc w:val="both"/>
        <w:rPr>
          <w:sz w:val="28"/>
          <w:szCs w:val="28"/>
        </w:rPr>
      </w:pPr>
      <w:r w:rsidRPr="002629C5">
        <w:rPr>
          <w:sz w:val="28"/>
          <w:szCs w:val="28"/>
        </w:rPr>
        <w:t xml:space="preserve">В ходе проведения исследования были использованы следующие методы: </w:t>
      </w:r>
    </w:p>
    <w:p w:rsidR="00547FDE" w:rsidRPr="002629C5" w:rsidRDefault="00547FDE" w:rsidP="002629C5">
      <w:pPr>
        <w:suppressAutoHyphens/>
        <w:spacing w:line="360" w:lineRule="auto"/>
        <w:ind w:firstLine="709"/>
        <w:jc w:val="both"/>
        <w:rPr>
          <w:sz w:val="28"/>
          <w:szCs w:val="28"/>
        </w:rPr>
      </w:pPr>
      <w:r w:rsidRPr="002629C5">
        <w:rPr>
          <w:rFonts w:eastAsia="A"/>
          <w:sz w:val="28"/>
          <w:szCs w:val="28"/>
        </w:rPr>
        <w:t xml:space="preserve">- </w:t>
      </w:r>
      <w:r w:rsidRPr="002629C5">
        <w:rPr>
          <w:sz w:val="28"/>
          <w:szCs w:val="28"/>
        </w:rPr>
        <w:t>чистый приведенный доход (NPV);</w:t>
      </w:r>
    </w:p>
    <w:p w:rsidR="00547FDE" w:rsidRPr="002629C5" w:rsidRDefault="00547FDE" w:rsidP="002629C5">
      <w:pPr>
        <w:suppressAutoHyphens/>
        <w:spacing w:line="360" w:lineRule="auto"/>
        <w:ind w:firstLine="709"/>
        <w:jc w:val="both"/>
        <w:rPr>
          <w:rFonts w:eastAsia="A"/>
          <w:sz w:val="28"/>
          <w:szCs w:val="28"/>
        </w:rPr>
      </w:pPr>
      <w:r w:rsidRPr="002629C5">
        <w:rPr>
          <w:sz w:val="28"/>
          <w:szCs w:val="28"/>
        </w:rPr>
        <w:t xml:space="preserve">- срок окупаемости инвестиций. </w:t>
      </w:r>
    </w:p>
    <w:p w:rsidR="00DD7724" w:rsidRDefault="00547FDE" w:rsidP="002629C5">
      <w:pPr>
        <w:suppressAutoHyphens/>
        <w:spacing w:line="360" w:lineRule="auto"/>
        <w:ind w:firstLine="709"/>
        <w:jc w:val="both"/>
        <w:rPr>
          <w:sz w:val="28"/>
          <w:szCs w:val="28"/>
        </w:rPr>
      </w:pPr>
      <w:r w:rsidRPr="002629C5">
        <w:rPr>
          <w:sz w:val="28"/>
          <w:szCs w:val="28"/>
        </w:rPr>
        <w:t xml:space="preserve">Дипломная работа состоит из введения, трех глав, заключения, списка литературы и приложения. В первой главе рассмотрено </w:t>
      </w:r>
      <w:r w:rsidRPr="002629C5">
        <w:rPr>
          <w:bCs/>
          <w:sz w:val="28"/>
          <w:szCs w:val="28"/>
        </w:rPr>
        <w:t>теоретическое обоснование расчета эффективности для принятия инвестиционного решения</w:t>
      </w:r>
      <w:r w:rsidRPr="002629C5">
        <w:rPr>
          <w:sz w:val="28"/>
          <w:szCs w:val="28"/>
        </w:rPr>
        <w:t>, во второй главе произведен анализ финансово-хозяйственной деятельности ОАО «Стройтрансгаз», а в третьей - проводится разработка технико-экономического обоснования инвестиций ОАО «Газпром» в инвестиционный проект «строительство газо</w:t>
      </w:r>
      <w:r w:rsidR="00DD7724" w:rsidRPr="002629C5">
        <w:rPr>
          <w:sz w:val="28"/>
          <w:szCs w:val="28"/>
        </w:rPr>
        <w:t>провода «Ковыкта-Саянск-Иркутск</w:t>
      </w:r>
      <w:r w:rsidR="00786768" w:rsidRPr="002629C5">
        <w:rPr>
          <w:sz w:val="28"/>
          <w:szCs w:val="28"/>
        </w:rPr>
        <w:t>».</w:t>
      </w:r>
    </w:p>
    <w:p w:rsidR="007A5249" w:rsidRDefault="007A5249" w:rsidP="002629C5">
      <w:pPr>
        <w:suppressAutoHyphens/>
        <w:spacing w:line="360" w:lineRule="auto"/>
        <w:ind w:firstLine="709"/>
        <w:jc w:val="both"/>
        <w:rPr>
          <w:sz w:val="28"/>
          <w:szCs w:val="28"/>
        </w:rPr>
      </w:pPr>
    </w:p>
    <w:p w:rsidR="007A5249" w:rsidRPr="002629C5" w:rsidRDefault="007A5249" w:rsidP="002629C5">
      <w:pPr>
        <w:suppressAutoHyphens/>
        <w:spacing w:line="360" w:lineRule="auto"/>
        <w:ind w:firstLine="709"/>
        <w:jc w:val="both"/>
        <w:rPr>
          <w:sz w:val="28"/>
          <w:szCs w:val="28"/>
        </w:rPr>
      </w:pPr>
    </w:p>
    <w:p w:rsidR="00547FDE" w:rsidRPr="002629C5" w:rsidRDefault="002629C5" w:rsidP="002629C5">
      <w:pPr>
        <w:suppressAutoHyphens/>
        <w:spacing w:line="360" w:lineRule="auto"/>
        <w:ind w:firstLine="709"/>
        <w:jc w:val="both"/>
        <w:rPr>
          <w:b/>
          <w:sz w:val="28"/>
          <w:szCs w:val="28"/>
        </w:rPr>
      </w:pPr>
      <w:r>
        <w:rPr>
          <w:bCs/>
          <w:sz w:val="28"/>
          <w:szCs w:val="28"/>
        </w:rPr>
        <w:br w:type="page"/>
      </w:r>
      <w:r w:rsidR="00910DF6" w:rsidRPr="002629C5">
        <w:rPr>
          <w:b/>
          <w:bCs/>
          <w:sz w:val="28"/>
          <w:szCs w:val="28"/>
        </w:rPr>
        <w:t>1</w:t>
      </w:r>
      <w:r w:rsidRPr="002629C5">
        <w:rPr>
          <w:b/>
          <w:bCs/>
          <w:sz w:val="28"/>
          <w:szCs w:val="28"/>
        </w:rPr>
        <w:t>.</w:t>
      </w:r>
      <w:r w:rsidR="00547FDE" w:rsidRPr="002629C5">
        <w:rPr>
          <w:b/>
          <w:bCs/>
          <w:sz w:val="28"/>
          <w:szCs w:val="28"/>
        </w:rPr>
        <w:t xml:space="preserve"> </w:t>
      </w:r>
      <w:r w:rsidR="00007095" w:rsidRPr="002629C5">
        <w:rPr>
          <w:b/>
          <w:bCs/>
          <w:sz w:val="28"/>
          <w:szCs w:val="28"/>
        </w:rPr>
        <w:t>Т</w:t>
      </w:r>
      <w:r w:rsidRPr="002629C5">
        <w:rPr>
          <w:b/>
          <w:bCs/>
          <w:sz w:val="28"/>
          <w:szCs w:val="28"/>
        </w:rPr>
        <w:t>еоретическое обоснование расчета эффективности для принятия инвестиционного решения</w:t>
      </w:r>
    </w:p>
    <w:p w:rsidR="002629C5" w:rsidRDefault="002629C5" w:rsidP="002629C5">
      <w:pPr>
        <w:pStyle w:val="a6"/>
        <w:suppressAutoHyphens/>
        <w:spacing w:after="0" w:line="360" w:lineRule="auto"/>
        <w:ind w:firstLine="709"/>
        <w:jc w:val="both"/>
        <w:rPr>
          <w:bCs/>
          <w:sz w:val="28"/>
          <w:szCs w:val="28"/>
        </w:rPr>
      </w:pPr>
    </w:p>
    <w:p w:rsidR="002629C5" w:rsidRPr="002629C5" w:rsidRDefault="002629C5" w:rsidP="002629C5">
      <w:pPr>
        <w:pStyle w:val="a6"/>
        <w:suppressAutoHyphens/>
        <w:spacing w:after="0" w:line="360" w:lineRule="auto"/>
        <w:ind w:firstLine="709"/>
        <w:jc w:val="both"/>
        <w:rPr>
          <w:b/>
          <w:bCs/>
          <w:sz w:val="28"/>
          <w:szCs w:val="28"/>
        </w:rPr>
      </w:pPr>
      <w:r w:rsidRPr="002629C5">
        <w:rPr>
          <w:b/>
          <w:bCs/>
          <w:sz w:val="28"/>
          <w:szCs w:val="28"/>
        </w:rPr>
        <w:t xml:space="preserve">1.1 </w:t>
      </w:r>
      <w:r w:rsidR="00547FDE" w:rsidRPr="002629C5">
        <w:rPr>
          <w:b/>
          <w:bCs/>
          <w:sz w:val="28"/>
          <w:szCs w:val="28"/>
        </w:rPr>
        <w:t>Организация и реализация инвестиционного проекта</w:t>
      </w:r>
      <w:r w:rsidRPr="002629C5">
        <w:rPr>
          <w:b/>
          <w:bCs/>
          <w:sz w:val="28"/>
          <w:szCs w:val="28"/>
        </w:rPr>
        <w:t xml:space="preserve"> </w:t>
      </w:r>
    </w:p>
    <w:p w:rsidR="002629C5" w:rsidRDefault="002629C5" w:rsidP="002629C5">
      <w:pPr>
        <w:pStyle w:val="a6"/>
        <w:suppressAutoHyphens/>
        <w:spacing w:after="0" w:line="360" w:lineRule="auto"/>
        <w:ind w:firstLine="709"/>
        <w:jc w:val="both"/>
        <w:rPr>
          <w:bCs/>
          <w:sz w:val="28"/>
          <w:szCs w:val="28"/>
        </w:rPr>
      </w:pPr>
    </w:p>
    <w:p w:rsidR="00547FDE" w:rsidRPr="002629C5" w:rsidRDefault="00547FDE" w:rsidP="002629C5">
      <w:pPr>
        <w:pStyle w:val="a6"/>
        <w:suppressAutoHyphens/>
        <w:spacing w:after="0" w:line="360" w:lineRule="auto"/>
        <w:ind w:firstLine="709"/>
        <w:jc w:val="both"/>
        <w:rPr>
          <w:bCs/>
          <w:sz w:val="28"/>
          <w:szCs w:val="28"/>
        </w:rPr>
      </w:pPr>
      <w:r w:rsidRPr="002629C5">
        <w:rPr>
          <w:bCs/>
          <w:sz w:val="28"/>
          <w:szCs w:val="28"/>
        </w:rPr>
        <w:t>Для ускорения принятия инвестором решения о том вкладывать ли средства в то или иное предприятие необходимо составлять инвестиционный проект, определяющий цель, которую стремится достичь фирма, стратегию предпринимательской деятельности в совокупности со сроками достижения цели.</w:t>
      </w:r>
    </w:p>
    <w:p w:rsidR="00547FDE" w:rsidRPr="002629C5" w:rsidRDefault="00547FDE" w:rsidP="002629C5">
      <w:pPr>
        <w:pStyle w:val="a6"/>
        <w:suppressAutoHyphens/>
        <w:spacing w:after="0" w:line="360" w:lineRule="auto"/>
        <w:ind w:firstLine="709"/>
        <w:jc w:val="both"/>
        <w:rPr>
          <w:bCs/>
          <w:sz w:val="28"/>
          <w:szCs w:val="28"/>
        </w:rPr>
      </w:pPr>
      <w:r w:rsidRPr="002629C5">
        <w:rPr>
          <w:sz w:val="28"/>
          <w:szCs w:val="28"/>
        </w:rPr>
        <w:t>Проектный анализ — методология, позволяющая оценивать финансовые и экономические достоинства проектов, альтернативных путей использования ресурсов с учетом их макро- и микроэкономических последствий.</w:t>
      </w:r>
      <w:r w:rsidR="002629C5">
        <w:rPr>
          <w:sz w:val="28"/>
          <w:szCs w:val="28"/>
        </w:rPr>
        <w:t xml:space="preserve"> </w:t>
      </w:r>
      <w:r w:rsidRPr="002629C5">
        <w:rPr>
          <w:sz w:val="28"/>
          <w:szCs w:val="28"/>
        </w:rPr>
        <w:t>Инвестиции — это не столько вложения в проект, сколько в людей, способных реализовать этот проект. Инвестициям предшествуют длительные исследования, и они сопровождаются постоянным мониторингом состояния предприятия,</w:t>
      </w:r>
      <w:r w:rsidR="002629C5">
        <w:rPr>
          <w:sz w:val="28"/>
          <w:szCs w:val="28"/>
        </w:rPr>
        <w:t xml:space="preserve"> </w:t>
      </w:r>
      <w:r w:rsidRPr="002629C5">
        <w:rPr>
          <w:sz w:val="28"/>
          <w:szCs w:val="28"/>
        </w:rPr>
        <w:t>где основной направленностью реализации инвестиционного проекта является финансовая политика фирмы.</w:t>
      </w:r>
    </w:p>
    <w:p w:rsidR="00547FDE" w:rsidRPr="002629C5" w:rsidRDefault="00547FDE" w:rsidP="002629C5">
      <w:pPr>
        <w:pStyle w:val="a6"/>
        <w:suppressAutoHyphens/>
        <w:spacing w:after="0" w:line="360" w:lineRule="auto"/>
        <w:ind w:firstLine="709"/>
        <w:jc w:val="both"/>
        <w:rPr>
          <w:sz w:val="28"/>
          <w:szCs w:val="28"/>
        </w:rPr>
      </w:pPr>
      <w:r w:rsidRPr="002629C5">
        <w:rPr>
          <w:sz w:val="28"/>
          <w:szCs w:val="28"/>
        </w:rPr>
        <w:t>Инвестиционный проект пред</w:t>
      </w:r>
      <w:r w:rsidR="009174C2" w:rsidRPr="002629C5">
        <w:rPr>
          <w:sz w:val="28"/>
          <w:szCs w:val="28"/>
        </w:rPr>
        <w:t>ставляет собой обоснование экон</w:t>
      </w:r>
      <w:r w:rsidRPr="002629C5">
        <w:rPr>
          <w:sz w:val="28"/>
          <w:szCs w:val="28"/>
        </w:rPr>
        <w:t>омической целесообразности, объема и сроков осуществления капитальных вложений, в том числе необходимую проектно-сметную документацию, разработанную в соответствии с законодательством РФ и утвержденными в установленном порядке стандартами (нормами, правилами), а также описание практических действий по осуществлению инвестиций (бизнес-план). В зависимости от конкретного вида реального инвестирования фирма формулирует требования, предъявляемые к разрабатываемому инвестиционному проекту</w:t>
      </w:r>
      <w:r w:rsidR="00F92A47" w:rsidRPr="002629C5">
        <w:rPr>
          <w:sz w:val="28"/>
          <w:szCs w:val="28"/>
        </w:rPr>
        <w:t xml:space="preserve"> [6</w:t>
      </w:r>
      <w:r w:rsidR="00E13A12" w:rsidRPr="002629C5">
        <w:rPr>
          <w:sz w:val="28"/>
          <w:szCs w:val="28"/>
        </w:rPr>
        <w:t>]</w:t>
      </w:r>
      <w:r w:rsidRPr="002629C5">
        <w:rPr>
          <w:sz w:val="28"/>
          <w:szCs w:val="28"/>
        </w:rPr>
        <w:t>. Для таких форм инвестирования, как замена оборудования или приобретение отдельных видов нематериальных активов, то есть для форм инвестирования, которые не требу</w:t>
      </w:r>
      <w:r w:rsidR="00E13A12" w:rsidRPr="002629C5">
        <w:rPr>
          <w:sz w:val="28"/>
          <w:szCs w:val="28"/>
        </w:rPr>
        <w:t>ют больших финансовых вложений и</w:t>
      </w:r>
      <w:r w:rsidRPr="002629C5">
        <w:rPr>
          <w:sz w:val="28"/>
          <w:szCs w:val="28"/>
        </w:rPr>
        <w:t xml:space="preserve"> финансируются только за счет собственных средств фирмы, инвестиционный проект является внутренним документом. Такой проект, как правило</w:t>
      </w:r>
      <w:r w:rsidR="00382AD0" w:rsidRPr="002629C5">
        <w:rPr>
          <w:sz w:val="28"/>
          <w:szCs w:val="28"/>
        </w:rPr>
        <w:t>,</w:t>
      </w:r>
      <w:r w:rsidRPr="002629C5">
        <w:rPr>
          <w:sz w:val="28"/>
          <w:szCs w:val="28"/>
        </w:rPr>
        <w:t xml:space="preserve"> включает в себя сокращенный перечень разделов и показателей, при этом в обязательном порядке рассматривается цель осуществления инвестиционного проекта, его основные параметры, объем необходимость финансовых ресурсов, а также показатели эффективности данного инвестиционного проекта</w:t>
      </w:r>
      <w:r w:rsidR="002629C5">
        <w:rPr>
          <w:sz w:val="28"/>
          <w:szCs w:val="28"/>
        </w:rPr>
        <w:t xml:space="preserve"> </w:t>
      </w:r>
      <w:r w:rsidRPr="002629C5">
        <w:rPr>
          <w:sz w:val="28"/>
          <w:szCs w:val="28"/>
        </w:rPr>
        <w:t>и календарный план его осуществления. В случае осуществления таких форм реального инвестирования, как новое строительство, реконструкция, которые требуют большого объема финансирования и для осуществления которых привлекают внешние источники финансирования, перечень требований к инвестиционному проекту значительно возрастает. Поскольку это связано с привлечением внешнего финансирования, инвестор или кредитор должен иметь полное представление об инвестиционном проекте, в финансировании которого он принимает непосредственное участие. В этом случае инвестиционный проект включает в себя стратегическую концепцию инвестирования, основные показатели маркетинговой, экономической и финансовой результативности, объемы необходимых финансовых ресурсов, сроки возвратности средств, дополнительно привлеченных из внешних источников.</w:t>
      </w:r>
    </w:p>
    <w:p w:rsidR="00547FDE" w:rsidRPr="002629C5" w:rsidRDefault="00547FDE" w:rsidP="002629C5">
      <w:pPr>
        <w:pStyle w:val="a6"/>
        <w:suppressAutoHyphens/>
        <w:spacing w:after="0" w:line="360" w:lineRule="auto"/>
        <w:ind w:firstLine="709"/>
        <w:jc w:val="both"/>
        <w:rPr>
          <w:bCs/>
          <w:sz w:val="28"/>
          <w:szCs w:val="28"/>
        </w:rPr>
      </w:pPr>
    </w:p>
    <w:p w:rsidR="00547FDE" w:rsidRPr="002629C5" w:rsidRDefault="00547FDE" w:rsidP="002629C5">
      <w:pPr>
        <w:pStyle w:val="a6"/>
        <w:suppressAutoHyphens/>
        <w:spacing w:after="0" w:line="360" w:lineRule="auto"/>
        <w:ind w:firstLine="709"/>
        <w:jc w:val="both"/>
        <w:rPr>
          <w:bCs/>
          <w:sz w:val="28"/>
          <w:szCs w:val="28"/>
        </w:rPr>
      </w:pPr>
      <w:r w:rsidRPr="002629C5">
        <w:rPr>
          <w:bCs/>
          <w:sz w:val="28"/>
          <w:szCs w:val="28"/>
        </w:rPr>
        <w:t>Таблица 1</w:t>
      </w:r>
      <w:r w:rsidR="00CA3009" w:rsidRPr="002629C5">
        <w:rPr>
          <w:bCs/>
          <w:sz w:val="28"/>
          <w:szCs w:val="28"/>
        </w:rPr>
        <w:t>.1.1</w:t>
      </w:r>
      <w:r w:rsidRPr="002629C5">
        <w:rPr>
          <w:bCs/>
          <w:sz w:val="28"/>
          <w:szCs w:val="28"/>
        </w:rPr>
        <w:t xml:space="preserve"> - Основные разделы инвестиционного проекта</w:t>
      </w:r>
    </w:p>
    <w:tbl>
      <w:tblPr>
        <w:tblW w:w="5000" w:type="pct"/>
        <w:tblLook w:val="0000" w:firstRow="0" w:lastRow="0" w:firstColumn="0" w:lastColumn="0" w:noHBand="0" w:noVBand="0"/>
      </w:tblPr>
      <w:tblGrid>
        <w:gridCol w:w="741"/>
        <w:gridCol w:w="8829"/>
      </w:tblGrid>
      <w:tr w:rsidR="00007095" w:rsidRPr="002629C5" w:rsidTr="002629C5">
        <w:trPr>
          <w:trHeight w:val="20"/>
        </w:trPr>
        <w:tc>
          <w:tcPr>
            <w:tcW w:w="387" w:type="pct"/>
            <w:tcBorders>
              <w:top w:val="single" w:sz="4" w:space="0" w:color="auto"/>
              <w:left w:val="single" w:sz="4" w:space="0" w:color="auto"/>
              <w:bottom w:val="single" w:sz="4" w:space="0" w:color="auto"/>
              <w:right w:val="single" w:sz="4" w:space="0" w:color="auto"/>
            </w:tcBorders>
          </w:tcPr>
          <w:p w:rsidR="00007095" w:rsidRPr="002629C5" w:rsidRDefault="00007095" w:rsidP="002629C5">
            <w:pPr>
              <w:suppressAutoHyphens/>
              <w:spacing w:line="360" w:lineRule="auto"/>
              <w:jc w:val="both"/>
              <w:rPr>
                <w:sz w:val="20"/>
                <w:szCs w:val="28"/>
              </w:rPr>
            </w:pPr>
            <w:r w:rsidRPr="002629C5">
              <w:rPr>
                <w:bCs/>
                <w:sz w:val="20"/>
                <w:szCs w:val="28"/>
              </w:rPr>
              <w:t>1.</w:t>
            </w:r>
          </w:p>
        </w:tc>
        <w:tc>
          <w:tcPr>
            <w:tcW w:w="4613" w:type="pct"/>
            <w:tcBorders>
              <w:top w:val="single" w:sz="4" w:space="0" w:color="auto"/>
              <w:left w:val="nil"/>
              <w:bottom w:val="single" w:sz="4" w:space="0" w:color="auto"/>
              <w:right w:val="single" w:sz="4" w:space="0" w:color="auto"/>
            </w:tcBorders>
          </w:tcPr>
          <w:p w:rsidR="00007095" w:rsidRPr="002629C5" w:rsidRDefault="00007095" w:rsidP="002629C5">
            <w:pPr>
              <w:suppressAutoHyphens/>
              <w:spacing w:line="360" w:lineRule="auto"/>
              <w:jc w:val="both"/>
              <w:rPr>
                <w:sz w:val="20"/>
                <w:szCs w:val="28"/>
              </w:rPr>
            </w:pPr>
            <w:r w:rsidRPr="002629C5">
              <w:rPr>
                <w:bCs/>
                <w:sz w:val="20"/>
                <w:szCs w:val="28"/>
              </w:rPr>
              <w:t>Краткая характеристика инвестиционного проекта</w:t>
            </w:r>
          </w:p>
        </w:tc>
      </w:tr>
      <w:tr w:rsidR="00007095" w:rsidRPr="002629C5" w:rsidTr="002629C5">
        <w:trPr>
          <w:trHeight w:val="20"/>
        </w:trPr>
        <w:tc>
          <w:tcPr>
            <w:tcW w:w="387" w:type="pct"/>
            <w:tcBorders>
              <w:top w:val="nil"/>
              <w:left w:val="single" w:sz="4" w:space="0" w:color="auto"/>
              <w:bottom w:val="single" w:sz="4" w:space="0" w:color="auto"/>
              <w:right w:val="single" w:sz="4" w:space="0" w:color="auto"/>
            </w:tcBorders>
          </w:tcPr>
          <w:p w:rsidR="00007095" w:rsidRPr="002629C5" w:rsidRDefault="00007095" w:rsidP="002629C5">
            <w:pPr>
              <w:suppressAutoHyphens/>
              <w:spacing w:line="360" w:lineRule="auto"/>
              <w:jc w:val="both"/>
              <w:rPr>
                <w:sz w:val="20"/>
                <w:szCs w:val="28"/>
              </w:rPr>
            </w:pPr>
            <w:r w:rsidRPr="002629C5">
              <w:rPr>
                <w:bCs/>
                <w:sz w:val="20"/>
                <w:szCs w:val="28"/>
              </w:rPr>
              <w:t>2.</w:t>
            </w:r>
          </w:p>
        </w:tc>
        <w:tc>
          <w:tcPr>
            <w:tcW w:w="4613" w:type="pct"/>
            <w:tcBorders>
              <w:top w:val="nil"/>
              <w:left w:val="nil"/>
              <w:bottom w:val="single" w:sz="4" w:space="0" w:color="auto"/>
              <w:right w:val="single" w:sz="4" w:space="0" w:color="auto"/>
            </w:tcBorders>
          </w:tcPr>
          <w:p w:rsidR="00007095" w:rsidRPr="002629C5" w:rsidRDefault="00007095" w:rsidP="002629C5">
            <w:pPr>
              <w:suppressAutoHyphens/>
              <w:spacing w:line="360" w:lineRule="auto"/>
              <w:jc w:val="both"/>
              <w:rPr>
                <w:sz w:val="20"/>
                <w:szCs w:val="28"/>
              </w:rPr>
            </w:pPr>
            <w:r w:rsidRPr="002629C5">
              <w:rPr>
                <w:bCs/>
                <w:sz w:val="20"/>
                <w:szCs w:val="28"/>
              </w:rPr>
              <w:t>Основная идея проекта</w:t>
            </w:r>
          </w:p>
        </w:tc>
      </w:tr>
      <w:tr w:rsidR="00007095" w:rsidRPr="002629C5" w:rsidTr="002629C5">
        <w:trPr>
          <w:trHeight w:val="20"/>
        </w:trPr>
        <w:tc>
          <w:tcPr>
            <w:tcW w:w="387" w:type="pct"/>
            <w:tcBorders>
              <w:top w:val="nil"/>
              <w:left w:val="single" w:sz="4" w:space="0" w:color="auto"/>
              <w:bottom w:val="single" w:sz="4" w:space="0" w:color="auto"/>
              <w:right w:val="single" w:sz="4" w:space="0" w:color="auto"/>
            </w:tcBorders>
          </w:tcPr>
          <w:p w:rsidR="00007095" w:rsidRPr="002629C5" w:rsidRDefault="00007095" w:rsidP="002629C5">
            <w:pPr>
              <w:suppressAutoHyphens/>
              <w:spacing w:line="360" w:lineRule="auto"/>
              <w:jc w:val="both"/>
              <w:rPr>
                <w:sz w:val="20"/>
                <w:szCs w:val="28"/>
              </w:rPr>
            </w:pPr>
            <w:r w:rsidRPr="002629C5">
              <w:rPr>
                <w:bCs/>
                <w:sz w:val="20"/>
                <w:szCs w:val="28"/>
              </w:rPr>
              <w:t>3.</w:t>
            </w:r>
          </w:p>
        </w:tc>
        <w:tc>
          <w:tcPr>
            <w:tcW w:w="4613" w:type="pct"/>
            <w:tcBorders>
              <w:top w:val="nil"/>
              <w:left w:val="nil"/>
              <w:bottom w:val="single" w:sz="4" w:space="0" w:color="auto"/>
              <w:right w:val="single" w:sz="4" w:space="0" w:color="auto"/>
            </w:tcBorders>
          </w:tcPr>
          <w:p w:rsidR="00007095" w:rsidRPr="002629C5" w:rsidRDefault="00007095" w:rsidP="002629C5">
            <w:pPr>
              <w:suppressAutoHyphens/>
              <w:spacing w:line="360" w:lineRule="auto"/>
              <w:jc w:val="both"/>
              <w:rPr>
                <w:sz w:val="20"/>
                <w:szCs w:val="28"/>
              </w:rPr>
            </w:pPr>
            <w:r w:rsidRPr="002629C5">
              <w:rPr>
                <w:bCs/>
                <w:sz w:val="20"/>
                <w:szCs w:val="28"/>
              </w:rPr>
              <w:t>Анализ рынка и концепции маркетинга</w:t>
            </w:r>
          </w:p>
        </w:tc>
      </w:tr>
      <w:tr w:rsidR="00007095" w:rsidRPr="002629C5" w:rsidTr="002629C5">
        <w:trPr>
          <w:trHeight w:val="20"/>
        </w:trPr>
        <w:tc>
          <w:tcPr>
            <w:tcW w:w="387" w:type="pct"/>
            <w:tcBorders>
              <w:top w:val="nil"/>
              <w:left w:val="single" w:sz="4" w:space="0" w:color="auto"/>
              <w:bottom w:val="single" w:sz="4" w:space="0" w:color="auto"/>
              <w:right w:val="single" w:sz="4" w:space="0" w:color="auto"/>
            </w:tcBorders>
          </w:tcPr>
          <w:p w:rsidR="00007095" w:rsidRPr="002629C5" w:rsidRDefault="00007095" w:rsidP="002629C5">
            <w:pPr>
              <w:suppressAutoHyphens/>
              <w:spacing w:line="360" w:lineRule="auto"/>
              <w:jc w:val="both"/>
              <w:rPr>
                <w:sz w:val="20"/>
                <w:szCs w:val="28"/>
              </w:rPr>
            </w:pPr>
            <w:r w:rsidRPr="002629C5">
              <w:rPr>
                <w:bCs/>
                <w:sz w:val="20"/>
                <w:szCs w:val="28"/>
              </w:rPr>
              <w:t>4.</w:t>
            </w:r>
          </w:p>
        </w:tc>
        <w:tc>
          <w:tcPr>
            <w:tcW w:w="4613" w:type="pct"/>
            <w:tcBorders>
              <w:top w:val="nil"/>
              <w:left w:val="nil"/>
              <w:bottom w:val="single" w:sz="4" w:space="0" w:color="auto"/>
              <w:right w:val="single" w:sz="4" w:space="0" w:color="auto"/>
            </w:tcBorders>
          </w:tcPr>
          <w:p w:rsidR="00007095" w:rsidRPr="002629C5" w:rsidRDefault="00007095" w:rsidP="002629C5">
            <w:pPr>
              <w:suppressAutoHyphens/>
              <w:spacing w:line="360" w:lineRule="auto"/>
              <w:jc w:val="both"/>
              <w:rPr>
                <w:sz w:val="20"/>
                <w:szCs w:val="28"/>
              </w:rPr>
            </w:pPr>
            <w:r w:rsidRPr="002629C5">
              <w:rPr>
                <w:bCs/>
                <w:sz w:val="20"/>
                <w:szCs w:val="28"/>
              </w:rPr>
              <w:t>Обоснование объемов материальных ресурсов, необходимых в процессе реализации инвестиционного проекта</w:t>
            </w:r>
          </w:p>
        </w:tc>
      </w:tr>
      <w:tr w:rsidR="00007095" w:rsidRPr="002629C5" w:rsidTr="002629C5">
        <w:trPr>
          <w:trHeight w:val="20"/>
        </w:trPr>
        <w:tc>
          <w:tcPr>
            <w:tcW w:w="387" w:type="pct"/>
            <w:tcBorders>
              <w:top w:val="nil"/>
              <w:left w:val="single" w:sz="4" w:space="0" w:color="auto"/>
              <w:bottom w:val="single" w:sz="4" w:space="0" w:color="auto"/>
              <w:right w:val="single" w:sz="4" w:space="0" w:color="auto"/>
            </w:tcBorders>
          </w:tcPr>
          <w:p w:rsidR="00007095" w:rsidRPr="002629C5" w:rsidRDefault="00007095" w:rsidP="002629C5">
            <w:pPr>
              <w:suppressAutoHyphens/>
              <w:spacing w:line="360" w:lineRule="auto"/>
              <w:jc w:val="both"/>
              <w:rPr>
                <w:sz w:val="20"/>
                <w:szCs w:val="28"/>
              </w:rPr>
            </w:pPr>
            <w:r w:rsidRPr="002629C5">
              <w:rPr>
                <w:bCs/>
                <w:sz w:val="20"/>
                <w:szCs w:val="28"/>
              </w:rPr>
              <w:t>5.</w:t>
            </w:r>
          </w:p>
        </w:tc>
        <w:tc>
          <w:tcPr>
            <w:tcW w:w="4613" w:type="pct"/>
            <w:tcBorders>
              <w:top w:val="nil"/>
              <w:left w:val="nil"/>
              <w:bottom w:val="single" w:sz="4" w:space="0" w:color="auto"/>
              <w:right w:val="single" w:sz="4" w:space="0" w:color="auto"/>
            </w:tcBorders>
          </w:tcPr>
          <w:p w:rsidR="00007095" w:rsidRPr="002629C5" w:rsidRDefault="00007095" w:rsidP="002629C5">
            <w:pPr>
              <w:suppressAutoHyphens/>
              <w:spacing w:line="360" w:lineRule="auto"/>
              <w:jc w:val="both"/>
              <w:rPr>
                <w:sz w:val="20"/>
                <w:szCs w:val="28"/>
              </w:rPr>
            </w:pPr>
            <w:r w:rsidRPr="002629C5">
              <w:rPr>
                <w:bCs/>
                <w:sz w:val="20"/>
                <w:szCs w:val="28"/>
              </w:rPr>
              <w:t>Характеристика технических основ реализации проекта</w:t>
            </w:r>
          </w:p>
        </w:tc>
      </w:tr>
      <w:tr w:rsidR="00007095" w:rsidRPr="002629C5" w:rsidTr="002629C5">
        <w:trPr>
          <w:trHeight w:val="20"/>
        </w:trPr>
        <w:tc>
          <w:tcPr>
            <w:tcW w:w="387" w:type="pct"/>
            <w:tcBorders>
              <w:top w:val="nil"/>
              <w:left w:val="single" w:sz="4" w:space="0" w:color="auto"/>
              <w:bottom w:val="single" w:sz="4" w:space="0" w:color="auto"/>
              <w:right w:val="single" w:sz="4" w:space="0" w:color="auto"/>
            </w:tcBorders>
          </w:tcPr>
          <w:p w:rsidR="00007095" w:rsidRPr="002629C5" w:rsidRDefault="00007095" w:rsidP="002629C5">
            <w:pPr>
              <w:suppressAutoHyphens/>
              <w:spacing w:line="360" w:lineRule="auto"/>
              <w:jc w:val="both"/>
              <w:rPr>
                <w:sz w:val="20"/>
                <w:szCs w:val="28"/>
              </w:rPr>
            </w:pPr>
            <w:r w:rsidRPr="002629C5">
              <w:rPr>
                <w:bCs/>
                <w:sz w:val="20"/>
                <w:szCs w:val="28"/>
              </w:rPr>
              <w:t>6.</w:t>
            </w:r>
          </w:p>
        </w:tc>
        <w:tc>
          <w:tcPr>
            <w:tcW w:w="4613" w:type="pct"/>
            <w:tcBorders>
              <w:top w:val="nil"/>
              <w:left w:val="nil"/>
              <w:bottom w:val="single" w:sz="4" w:space="0" w:color="auto"/>
              <w:right w:val="single" w:sz="4" w:space="0" w:color="auto"/>
            </w:tcBorders>
          </w:tcPr>
          <w:p w:rsidR="00007095" w:rsidRPr="002629C5" w:rsidRDefault="00007095" w:rsidP="002629C5">
            <w:pPr>
              <w:suppressAutoHyphens/>
              <w:spacing w:line="360" w:lineRule="auto"/>
              <w:jc w:val="both"/>
              <w:rPr>
                <w:sz w:val="20"/>
                <w:szCs w:val="28"/>
              </w:rPr>
            </w:pPr>
            <w:r w:rsidRPr="002629C5">
              <w:rPr>
                <w:bCs/>
                <w:sz w:val="20"/>
                <w:szCs w:val="28"/>
              </w:rPr>
              <w:t>Месторасположение проекта</w:t>
            </w:r>
          </w:p>
        </w:tc>
      </w:tr>
      <w:tr w:rsidR="00007095" w:rsidRPr="002629C5" w:rsidTr="002629C5">
        <w:trPr>
          <w:trHeight w:val="20"/>
        </w:trPr>
        <w:tc>
          <w:tcPr>
            <w:tcW w:w="387" w:type="pct"/>
            <w:tcBorders>
              <w:top w:val="nil"/>
              <w:left w:val="single" w:sz="4" w:space="0" w:color="auto"/>
              <w:bottom w:val="single" w:sz="4" w:space="0" w:color="auto"/>
              <w:right w:val="single" w:sz="4" w:space="0" w:color="auto"/>
            </w:tcBorders>
          </w:tcPr>
          <w:p w:rsidR="00007095" w:rsidRPr="002629C5" w:rsidRDefault="00007095" w:rsidP="002629C5">
            <w:pPr>
              <w:suppressAutoHyphens/>
              <w:spacing w:line="360" w:lineRule="auto"/>
              <w:jc w:val="both"/>
              <w:rPr>
                <w:sz w:val="20"/>
                <w:szCs w:val="28"/>
              </w:rPr>
            </w:pPr>
            <w:r w:rsidRPr="002629C5">
              <w:rPr>
                <w:bCs/>
                <w:sz w:val="20"/>
                <w:szCs w:val="28"/>
              </w:rPr>
              <w:t>7.</w:t>
            </w:r>
          </w:p>
        </w:tc>
        <w:tc>
          <w:tcPr>
            <w:tcW w:w="4613" w:type="pct"/>
            <w:tcBorders>
              <w:top w:val="nil"/>
              <w:left w:val="nil"/>
              <w:bottom w:val="single" w:sz="4" w:space="0" w:color="auto"/>
              <w:right w:val="single" w:sz="4" w:space="0" w:color="auto"/>
            </w:tcBorders>
          </w:tcPr>
          <w:p w:rsidR="00007095" w:rsidRPr="002629C5" w:rsidRDefault="00007095" w:rsidP="002629C5">
            <w:pPr>
              <w:suppressAutoHyphens/>
              <w:spacing w:line="360" w:lineRule="auto"/>
              <w:jc w:val="both"/>
              <w:rPr>
                <w:sz w:val="20"/>
                <w:szCs w:val="28"/>
              </w:rPr>
            </w:pPr>
            <w:r w:rsidRPr="002629C5">
              <w:rPr>
                <w:bCs/>
                <w:sz w:val="20"/>
                <w:szCs w:val="28"/>
              </w:rPr>
              <w:t>Организация управления</w:t>
            </w:r>
          </w:p>
        </w:tc>
      </w:tr>
      <w:tr w:rsidR="00007095" w:rsidRPr="002629C5" w:rsidTr="002629C5">
        <w:trPr>
          <w:trHeight w:val="20"/>
        </w:trPr>
        <w:tc>
          <w:tcPr>
            <w:tcW w:w="387" w:type="pct"/>
            <w:tcBorders>
              <w:top w:val="nil"/>
              <w:left w:val="single" w:sz="4" w:space="0" w:color="auto"/>
              <w:bottom w:val="single" w:sz="4" w:space="0" w:color="auto"/>
              <w:right w:val="single" w:sz="4" w:space="0" w:color="auto"/>
            </w:tcBorders>
          </w:tcPr>
          <w:p w:rsidR="00007095" w:rsidRPr="002629C5" w:rsidRDefault="00007095" w:rsidP="002629C5">
            <w:pPr>
              <w:suppressAutoHyphens/>
              <w:spacing w:line="360" w:lineRule="auto"/>
              <w:jc w:val="both"/>
              <w:rPr>
                <w:sz w:val="20"/>
                <w:szCs w:val="28"/>
              </w:rPr>
            </w:pPr>
            <w:r w:rsidRPr="002629C5">
              <w:rPr>
                <w:bCs/>
                <w:sz w:val="20"/>
                <w:szCs w:val="28"/>
              </w:rPr>
              <w:t>8.</w:t>
            </w:r>
          </w:p>
        </w:tc>
        <w:tc>
          <w:tcPr>
            <w:tcW w:w="4613" w:type="pct"/>
            <w:tcBorders>
              <w:top w:val="nil"/>
              <w:left w:val="nil"/>
              <w:bottom w:val="single" w:sz="4" w:space="0" w:color="auto"/>
              <w:right w:val="single" w:sz="4" w:space="0" w:color="auto"/>
            </w:tcBorders>
          </w:tcPr>
          <w:p w:rsidR="00007095" w:rsidRPr="002629C5" w:rsidRDefault="00007095" w:rsidP="002629C5">
            <w:pPr>
              <w:suppressAutoHyphens/>
              <w:spacing w:line="360" w:lineRule="auto"/>
              <w:jc w:val="both"/>
              <w:rPr>
                <w:sz w:val="20"/>
                <w:szCs w:val="28"/>
              </w:rPr>
            </w:pPr>
            <w:r w:rsidRPr="002629C5">
              <w:rPr>
                <w:bCs/>
                <w:sz w:val="20"/>
                <w:szCs w:val="28"/>
              </w:rPr>
              <w:t>Необходимые трудовые ресурсы</w:t>
            </w:r>
          </w:p>
        </w:tc>
      </w:tr>
      <w:tr w:rsidR="00007095" w:rsidRPr="002629C5" w:rsidTr="002629C5">
        <w:trPr>
          <w:trHeight w:val="20"/>
        </w:trPr>
        <w:tc>
          <w:tcPr>
            <w:tcW w:w="387" w:type="pct"/>
            <w:tcBorders>
              <w:top w:val="nil"/>
              <w:left w:val="single" w:sz="4" w:space="0" w:color="auto"/>
              <w:bottom w:val="single" w:sz="4" w:space="0" w:color="auto"/>
              <w:right w:val="single" w:sz="4" w:space="0" w:color="auto"/>
            </w:tcBorders>
          </w:tcPr>
          <w:p w:rsidR="00007095" w:rsidRPr="002629C5" w:rsidRDefault="00007095" w:rsidP="002629C5">
            <w:pPr>
              <w:suppressAutoHyphens/>
              <w:spacing w:line="360" w:lineRule="auto"/>
              <w:jc w:val="both"/>
              <w:rPr>
                <w:sz w:val="20"/>
                <w:szCs w:val="28"/>
              </w:rPr>
            </w:pPr>
            <w:r w:rsidRPr="002629C5">
              <w:rPr>
                <w:bCs/>
                <w:sz w:val="20"/>
                <w:szCs w:val="28"/>
              </w:rPr>
              <w:t>9.</w:t>
            </w:r>
          </w:p>
        </w:tc>
        <w:tc>
          <w:tcPr>
            <w:tcW w:w="4613" w:type="pct"/>
            <w:tcBorders>
              <w:top w:val="nil"/>
              <w:left w:val="nil"/>
              <w:bottom w:val="single" w:sz="4" w:space="0" w:color="auto"/>
              <w:right w:val="single" w:sz="4" w:space="0" w:color="auto"/>
            </w:tcBorders>
          </w:tcPr>
          <w:p w:rsidR="00007095" w:rsidRPr="002629C5" w:rsidRDefault="00007095" w:rsidP="002629C5">
            <w:pPr>
              <w:suppressAutoHyphens/>
              <w:spacing w:line="360" w:lineRule="auto"/>
              <w:jc w:val="both"/>
              <w:rPr>
                <w:sz w:val="20"/>
                <w:szCs w:val="28"/>
              </w:rPr>
            </w:pPr>
            <w:r w:rsidRPr="002629C5">
              <w:rPr>
                <w:bCs/>
                <w:sz w:val="20"/>
                <w:szCs w:val="28"/>
              </w:rPr>
              <w:t>График реализации проекта</w:t>
            </w:r>
          </w:p>
        </w:tc>
      </w:tr>
      <w:tr w:rsidR="00007095" w:rsidRPr="002629C5" w:rsidTr="002629C5">
        <w:trPr>
          <w:trHeight w:val="20"/>
        </w:trPr>
        <w:tc>
          <w:tcPr>
            <w:tcW w:w="387" w:type="pct"/>
            <w:tcBorders>
              <w:top w:val="nil"/>
              <w:left w:val="single" w:sz="4" w:space="0" w:color="auto"/>
              <w:bottom w:val="single" w:sz="4" w:space="0" w:color="auto"/>
              <w:right w:val="single" w:sz="4" w:space="0" w:color="auto"/>
            </w:tcBorders>
          </w:tcPr>
          <w:p w:rsidR="00007095" w:rsidRPr="002629C5" w:rsidRDefault="00007095" w:rsidP="002629C5">
            <w:pPr>
              <w:suppressAutoHyphens/>
              <w:spacing w:line="360" w:lineRule="auto"/>
              <w:jc w:val="both"/>
              <w:rPr>
                <w:sz w:val="20"/>
                <w:szCs w:val="28"/>
              </w:rPr>
            </w:pPr>
            <w:r w:rsidRPr="002629C5">
              <w:rPr>
                <w:bCs/>
                <w:sz w:val="20"/>
                <w:szCs w:val="28"/>
              </w:rPr>
              <w:t>10</w:t>
            </w:r>
            <w:r w:rsidR="00115C10" w:rsidRPr="002629C5">
              <w:rPr>
                <w:bCs/>
                <w:sz w:val="20"/>
                <w:szCs w:val="28"/>
              </w:rPr>
              <w:t>.</w:t>
            </w:r>
          </w:p>
        </w:tc>
        <w:tc>
          <w:tcPr>
            <w:tcW w:w="4613" w:type="pct"/>
            <w:tcBorders>
              <w:top w:val="nil"/>
              <w:left w:val="nil"/>
              <w:bottom w:val="single" w:sz="4" w:space="0" w:color="auto"/>
              <w:right w:val="single" w:sz="4" w:space="0" w:color="auto"/>
            </w:tcBorders>
          </w:tcPr>
          <w:p w:rsidR="00007095" w:rsidRPr="002629C5" w:rsidRDefault="00007095" w:rsidP="002629C5">
            <w:pPr>
              <w:suppressAutoHyphens/>
              <w:spacing w:line="360" w:lineRule="auto"/>
              <w:jc w:val="both"/>
              <w:rPr>
                <w:sz w:val="20"/>
                <w:szCs w:val="28"/>
              </w:rPr>
            </w:pPr>
            <w:r w:rsidRPr="002629C5">
              <w:rPr>
                <w:bCs/>
                <w:sz w:val="20"/>
                <w:szCs w:val="28"/>
              </w:rPr>
              <w:t>Характеристика финансового обеспечения проекта и оценка его эффективности</w:t>
            </w:r>
          </w:p>
        </w:tc>
      </w:tr>
    </w:tbl>
    <w:p w:rsidR="00547FDE" w:rsidRPr="002629C5" w:rsidRDefault="002629C5" w:rsidP="002629C5">
      <w:pPr>
        <w:pStyle w:val="a6"/>
        <w:suppressAutoHyphens/>
        <w:spacing w:after="0" w:line="360" w:lineRule="auto"/>
        <w:ind w:firstLine="709"/>
        <w:jc w:val="both"/>
        <w:rPr>
          <w:bCs/>
          <w:sz w:val="28"/>
          <w:szCs w:val="28"/>
        </w:rPr>
      </w:pPr>
      <w:r>
        <w:rPr>
          <w:bCs/>
          <w:sz w:val="28"/>
          <w:szCs w:val="28"/>
        </w:rPr>
        <w:br w:type="page"/>
      </w:r>
      <w:r w:rsidR="00547FDE" w:rsidRPr="002629C5">
        <w:rPr>
          <w:bCs/>
          <w:sz w:val="28"/>
          <w:szCs w:val="28"/>
        </w:rPr>
        <w:t>Таким образом, инвестиционный проект позволяет в первую очередь предпринимательской фирме, а затем и внешним инвесторам всесторонне оценивать ожидаемую эффективность и целесообразность осуществления конкретных реальных инвестиций. Инвестиционный проект должен содержать определенный перечень основных разделов (таб. 1</w:t>
      </w:r>
      <w:r w:rsidR="00CA3009" w:rsidRPr="002629C5">
        <w:rPr>
          <w:bCs/>
          <w:sz w:val="28"/>
          <w:szCs w:val="28"/>
        </w:rPr>
        <w:t>.1.1</w:t>
      </w:r>
      <w:r w:rsidR="00547FDE" w:rsidRPr="002629C5">
        <w:rPr>
          <w:bCs/>
          <w:sz w:val="28"/>
          <w:szCs w:val="28"/>
        </w:rPr>
        <w:t>)</w:t>
      </w:r>
      <w:r w:rsidR="00E13A12" w:rsidRPr="002629C5">
        <w:rPr>
          <w:bCs/>
          <w:sz w:val="28"/>
          <w:szCs w:val="28"/>
        </w:rPr>
        <w:t xml:space="preserve"> </w:t>
      </w:r>
      <w:r w:rsidR="00F92A47" w:rsidRPr="002629C5">
        <w:rPr>
          <w:sz w:val="28"/>
          <w:szCs w:val="28"/>
        </w:rPr>
        <w:t>[7</w:t>
      </w:r>
      <w:r w:rsidR="00E13A12" w:rsidRPr="002629C5">
        <w:rPr>
          <w:sz w:val="28"/>
          <w:szCs w:val="28"/>
        </w:rPr>
        <w:t>]</w:t>
      </w:r>
      <w:r w:rsidR="00547FDE" w:rsidRPr="002629C5">
        <w:rPr>
          <w:bCs/>
          <w:sz w:val="28"/>
          <w:szCs w:val="28"/>
        </w:rPr>
        <w:t>.</w:t>
      </w:r>
    </w:p>
    <w:p w:rsidR="00547FDE" w:rsidRPr="002629C5" w:rsidRDefault="00547FDE" w:rsidP="002629C5">
      <w:pPr>
        <w:pStyle w:val="a6"/>
        <w:suppressAutoHyphens/>
        <w:spacing w:after="0" w:line="360" w:lineRule="auto"/>
        <w:ind w:firstLine="709"/>
        <w:jc w:val="both"/>
        <w:rPr>
          <w:bCs/>
          <w:sz w:val="28"/>
          <w:szCs w:val="28"/>
        </w:rPr>
      </w:pPr>
      <w:r w:rsidRPr="002629C5">
        <w:rPr>
          <w:bCs/>
          <w:sz w:val="28"/>
          <w:szCs w:val="28"/>
        </w:rPr>
        <w:t>Любой инвестиционный проект начинается с краткой его характеристики, фактически данный раздел является обобщающим и разрабатывается, как правило в последнюю очередь, после того как подготовлены все остальные разделы. Характеристика проекта включает в себя перечень всех ресурсов, в том числе финансовых, необходимых для реализации проекта, сроки реализации проекта и возврата денежных средств, а также оценку экономической и финансовой эффективности проекта и его социальной значимости. Основным аспектом в этом пункте инвестиционного проекта является то, что в финансовая политика фирмы заключается прежде всего в собственном развитии, расширении производственной, либо другой сферы своей деятельности. Конечно этот этап самый важный и включает в себя все существующие расходы,</w:t>
      </w:r>
      <w:r w:rsidR="002629C5">
        <w:rPr>
          <w:bCs/>
          <w:sz w:val="28"/>
          <w:szCs w:val="28"/>
        </w:rPr>
        <w:t xml:space="preserve"> </w:t>
      </w:r>
      <w:r w:rsidRPr="002629C5">
        <w:rPr>
          <w:bCs/>
          <w:sz w:val="28"/>
          <w:szCs w:val="28"/>
        </w:rPr>
        <w:t>затраты, также прогнозируемые доходы и возможность окупить расходные статьи проекта.</w:t>
      </w:r>
    </w:p>
    <w:p w:rsidR="00547FDE" w:rsidRPr="002629C5" w:rsidRDefault="00547FDE" w:rsidP="002629C5">
      <w:pPr>
        <w:pStyle w:val="a6"/>
        <w:suppressAutoHyphens/>
        <w:spacing w:after="0" w:line="360" w:lineRule="auto"/>
        <w:ind w:firstLine="709"/>
        <w:jc w:val="both"/>
        <w:rPr>
          <w:bCs/>
          <w:sz w:val="28"/>
          <w:szCs w:val="28"/>
        </w:rPr>
      </w:pPr>
      <w:r w:rsidRPr="002629C5">
        <w:rPr>
          <w:bCs/>
          <w:sz w:val="28"/>
          <w:szCs w:val="28"/>
        </w:rPr>
        <w:t>Второй пункт инвестиционного проекта рассматривает наиболее важные параметры анализируемого проекта, которые служат определяющими показателями для его реализации, как правило</w:t>
      </w:r>
      <w:r w:rsidR="00382AD0" w:rsidRPr="002629C5">
        <w:rPr>
          <w:bCs/>
          <w:sz w:val="28"/>
          <w:szCs w:val="28"/>
        </w:rPr>
        <w:t>,</w:t>
      </w:r>
      <w:r w:rsidRPr="002629C5">
        <w:rPr>
          <w:bCs/>
          <w:sz w:val="28"/>
          <w:szCs w:val="28"/>
        </w:rPr>
        <w:t xml:space="preserve"> здесь же</w:t>
      </w:r>
      <w:r w:rsidR="002629C5">
        <w:rPr>
          <w:bCs/>
          <w:sz w:val="28"/>
          <w:szCs w:val="28"/>
        </w:rPr>
        <w:t xml:space="preserve"> </w:t>
      </w:r>
      <w:r w:rsidRPr="002629C5">
        <w:rPr>
          <w:bCs/>
          <w:sz w:val="28"/>
          <w:szCs w:val="28"/>
        </w:rPr>
        <w:t>приводится характеристика инициатора инвестиционного проекта.</w:t>
      </w:r>
    </w:p>
    <w:p w:rsidR="00547FDE" w:rsidRPr="002629C5" w:rsidRDefault="00547FDE" w:rsidP="002629C5">
      <w:pPr>
        <w:pStyle w:val="a6"/>
        <w:suppressAutoHyphens/>
        <w:spacing w:after="0" w:line="360" w:lineRule="auto"/>
        <w:ind w:firstLine="709"/>
        <w:jc w:val="both"/>
        <w:rPr>
          <w:bCs/>
          <w:sz w:val="28"/>
          <w:szCs w:val="28"/>
        </w:rPr>
      </w:pPr>
      <w:r w:rsidRPr="002629C5">
        <w:rPr>
          <w:bCs/>
          <w:sz w:val="28"/>
          <w:szCs w:val="28"/>
        </w:rPr>
        <w:t>В следующем разделе инвестиционного проекта отведенному анализу рынка и концепции маркетинга, приводятся результаты анализа потенциала рынка, а также результаты маркетинговых исследований, предметами которых служат: спрос и предложение, существующие цены, сегментация рынка, эластичность спроса, основные конкуренты. Рассматривается выбранная концепция маркетинга, которая будет использоваться при реализации данного инвестиционного проекта, т.е. фактически программа удержания продукции или услуги на рынке. Обеспечение объемов материальных ресурсов, необходимых в процессе реализации инвестиционного проекта, включает</w:t>
      </w:r>
      <w:r w:rsidR="002629C5">
        <w:rPr>
          <w:bCs/>
          <w:sz w:val="28"/>
          <w:szCs w:val="28"/>
        </w:rPr>
        <w:t xml:space="preserve"> </w:t>
      </w:r>
      <w:r w:rsidRPr="002629C5">
        <w:rPr>
          <w:bCs/>
          <w:sz w:val="28"/>
          <w:szCs w:val="28"/>
        </w:rPr>
        <w:t>в себя классификацию используемых видов сырья и материалов, объем потребности в них на всех этапах и стадиях реализации инвестиционного проекта. Анализируя также наличие основного сырья в регионе осуществления проекта. Разрабатывается программа поставок сырья и материалов, оцениваются связанные с ними затраты. Финансовая политика фирмы прежде всего должна быть направлена на моменты рационального и экономного использования</w:t>
      </w:r>
      <w:r w:rsidR="002629C5">
        <w:rPr>
          <w:bCs/>
          <w:sz w:val="28"/>
          <w:szCs w:val="28"/>
        </w:rPr>
        <w:t xml:space="preserve"> </w:t>
      </w:r>
      <w:r w:rsidRPr="002629C5">
        <w:rPr>
          <w:bCs/>
          <w:sz w:val="28"/>
          <w:szCs w:val="28"/>
        </w:rPr>
        <w:t>ресурсов необходимых для реализации проекта.</w:t>
      </w:r>
    </w:p>
    <w:p w:rsidR="00547FDE" w:rsidRPr="002629C5" w:rsidRDefault="00547FDE" w:rsidP="002629C5">
      <w:pPr>
        <w:pStyle w:val="a6"/>
        <w:suppressAutoHyphens/>
        <w:spacing w:after="0" w:line="360" w:lineRule="auto"/>
        <w:ind w:firstLine="709"/>
        <w:jc w:val="both"/>
        <w:rPr>
          <w:bCs/>
          <w:sz w:val="28"/>
          <w:szCs w:val="28"/>
        </w:rPr>
      </w:pPr>
      <w:r w:rsidRPr="002629C5">
        <w:rPr>
          <w:bCs/>
          <w:sz w:val="28"/>
          <w:szCs w:val="28"/>
        </w:rPr>
        <w:t>Раздел «характеристика технических основ реализации проекта» должен содержать производственную программу и анализ производственной мощности предприятия. В этом разделе приводится обоснование</w:t>
      </w:r>
      <w:r w:rsidR="002629C5">
        <w:rPr>
          <w:bCs/>
          <w:sz w:val="28"/>
          <w:szCs w:val="28"/>
        </w:rPr>
        <w:t xml:space="preserve"> </w:t>
      </w:r>
      <w:r w:rsidRPr="002629C5">
        <w:rPr>
          <w:bCs/>
          <w:sz w:val="28"/>
          <w:szCs w:val="28"/>
        </w:rPr>
        <w:t>будущей технологии, и рассматривается парк оборудования, необходимого для ее реализации. Данный раздел в наименьшей степени задействует финансовую политику фирмы, так как характеристика проводится на основе существующего производства, либо деятельности организации.</w:t>
      </w:r>
    </w:p>
    <w:p w:rsidR="00547FDE" w:rsidRPr="002629C5" w:rsidRDefault="00547FDE" w:rsidP="002629C5">
      <w:pPr>
        <w:pStyle w:val="a6"/>
        <w:suppressAutoHyphens/>
        <w:spacing w:after="0" w:line="360" w:lineRule="auto"/>
        <w:ind w:firstLine="709"/>
        <w:jc w:val="both"/>
        <w:rPr>
          <w:sz w:val="28"/>
          <w:szCs w:val="28"/>
        </w:rPr>
      </w:pPr>
      <w:r w:rsidRPr="002629C5">
        <w:rPr>
          <w:sz w:val="28"/>
          <w:szCs w:val="28"/>
        </w:rPr>
        <w:t>Раздел «месторасположение проекта» содержит обоснование выбора</w:t>
      </w:r>
      <w:r w:rsidR="002629C5">
        <w:rPr>
          <w:sz w:val="28"/>
          <w:szCs w:val="28"/>
        </w:rPr>
        <w:t xml:space="preserve"> </w:t>
      </w:r>
      <w:r w:rsidRPr="002629C5">
        <w:rPr>
          <w:sz w:val="28"/>
          <w:szCs w:val="28"/>
        </w:rPr>
        <w:t>конкретного региона для реализации проекта, анализ производственной и коммерческой инфраструктуры, рыночной и ресурсной среды; описание социально-экономических условий в регионе и инвестиционного климата. Здесь же приводится характеристика окружающей среды и оценивается возможность возникновения экологических проблем при реализации инвестиционного проекта.</w:t>
      </w:r>
    </w:p>
    <w:p w:rsidR="00547FDE" w:rsidRPr="002629C5" w:rsidRDefault="00547FDE" w:rsidP="002629C5">
      <w:pPr>
        <w:pStyle w:val="a6"/>
        <w:suppressAutoHyphens/>
        <w:spacing w:after="0" w:line="360" w:lineRule="auto"/>
        <w:ind w:firstLine="709"/>
        <w:jc w:val="both"/>
        <w:rPr>
          <w:sz w:val="28"/>
          <w:szCs w:val="28"/>
        </w:rPr>
      </w:pPr>
      <w:r w:rsidRPr="002629C5">
        <w:rPr>
          <w:sz w:val="28"/>
          <w:szCs w:val="28"/>
        </w:rPr>
        <w:t>Раздел «организация управления» включает в себя характеристику организационной структуры фирмы с обоснованием ее конкретной формы управления. В этом разделе рассматривается организация трудовой деятельности производственного и управленческого персонала.</w:t>
      </w:r>
      <w:r w:rsidR="002629C5">
        <w:rPr>
          <w:sz w:val="28"/>
          <w:szCs w:val="28"/>
        </w:rPr>
        <w:t xml:space="preserve"> </w:t>
      </w:r>
    </w:p>
    <w:p w:rsidR="00547FDE" w:rsidRPr="002629C5" w:rsidRDefault="00547FDE" w:rsidP="002629C5">
      <w:pPr>
        <w:pStyle w:val="a6"/>
        <w:suppressAutoHyphens/>
        <w:spacing w:after="0" w:line="360" w:lineRule="auto"/>
        <w:ind w:firstLine="709"/>
        <w:jc w:val="both"/>
        <w:rPr>
          <w:sz w:val="28"/>
          <w:szCs w:val="28"/>
        </w:rPr>
      </w:pPr>
      <w:r w:rsidRPr="002629C5">
        <w:rPr>
          <w:sz w:val="28"/>
          <w:szCs w:val="28"/>
        </w:rPr>
        <w:t xml:space="preserve">В разделе «Необходимые трудовые ресурсы» приводятся требования к основным категориям персонала фирмы, указывается система формирования персонала и возможности поиска в регионе наиболее важных для производства специалистов. </w:t>
      </w:r>
    </w:p>
    <w:p w:rsidR="00547FDE" w:rsidRPr="002629C5" w:rsidRDefault="00547FDE" w:rsidP="002629C5">
      <w:pPr>
        <w:pStyle w:val="a6"/>
        <w:suppressAutoHyphens/>
        <w:spacing w:after="0" w:line="360" w:lineRule="auto"/>
        <w:ind w:firstLine="709"/>
        <w:jc w:val="both"/>
        <w:rPr>
          <w:sz w:val="28"/>
          <w:szCs w:val="28"/>
        </w:rPr>
      </w:pPr>
      <w:r w:rsidRPr="002629C5">
        <w:rPr>
          <w:sz w:val="28"/>
          <w:szCs w:val="28"/>
        </w:rPr>
        <w:t xml:space="preserve">График реализации проекта является достаточно важным разделом, так как здесь осуществляется обоснование отдельных стадий реализации инвестиционного проекта с точки зрения затрат на оплату труда персонала и возможностей организации обеспечить выполнение инвестиционного проекта руками высоквалифицированного персонала, в свою очередь обеспечить достойную и своевременную оплату их труда. </w:t>
      </w:r>
    </w:p>
    <w:p w:rsidR="00547FDE" w:rsidRPr="002629C5" w:rsidRDefault="00547FDE" w:rsidP="002629C5">
      <w:pPr>
        <w:pStyle w:val="a6"/>
        <w:suppressAutoHyphens/>
        <w:spacing w:after="0" w:line="360" w:lineRule="auto"/>
        <w:ind w:firstLine="709"/>
        <w:jc w:val="both"/>
        <w:rPr>
          <w:bCs/>
          <w:sz w:val="28"/>
          <w:szCs w:val="28"/>
        </w:rPr>
      </w:pPr>
      <w:r w:rsidRPr="002629C5">
        <w:rPr>
          <w:sz w:val="28"/>
          <w:szCs w:val="28"/>
        </w:rPr>
        <w:t>Заключительным разделом является характеристика финансового обеспечения проекта и оценка его эффективности</w:t>
      </w:r>
      <w:r w:rsidR="00F92A47" w:rsidRPr="002629C5">
        <w:rPr>
          <w:sz w:val="28"/>
          <w:szCs w:val="28"/>
        </w:rPr>
        <w:t xml:space="preserve"> [8</w:t>
      </w:r>
      <w:r w:rsidR="00E13A12" w:rsidRPr="002629C5">
        <w:rPr>
          <w:sz w:val="28"/>
          <w:szCs w:val="28"/>
        </w:rPr>
        <w:t>]</w:t>
      </w:r>
      <w:r w:rsidRPr="002629C5">
        <w:rPr>
          <w:sz w:val="28"/>
          <w:szCs w:val="28"/>
        </w:rPr>
        <w:t>.</w:t>
      </w:r>
      <w:r w:rsidRPr="002629C5">
        <w:rPr>
          <w:bCs/>
          <w:sz w:val="28"/>
          <w:szCs w:val="28"/>
        </w:rPr>
        <w:t xml:space="preserve"> Этот раздел одержит оценку необходимых сумм инвестиций, возможных производственных затрат, а также обоснование способов получения инвестиционных ресурсов и расчет эффективности инвестиций и является одним из важных моментов в финансовой политике фирмы, которая направлена на свое развитие и расширение деятельности, также производства совершенно новой продукции необходимой потребительскому рынку. В перспективе реализация инвестиционного проекта дает всей фирме возможность получения дополнительной прибыли, что является основой в организации любого</w:t>
      </w:r>
      <w:r w:rsidR="002629C5">
        <w:rPr>
          <w:bCs/>
          <w:sz w:val="28"/>
          <w:szCs w:val="28"/>
        </w:rPr>
        <w:t xml:space="preserve"> </w:t>
      </w:r>
      <w:r w:rsidRPr="002629C5">
        <w:rPr>
          <w:bCs/>
          <w:sz w:val="28"/>
          <w:szCs w:val="28"/>
        </w:rPr>
        <w:t>предприятия имеющего коммерческую направленность.</w:t>
      </w:r>
    </w:p>
    <w:p w:rsidR="00547FDE" w:rsidRPr="002629C5" w:rsidRDefault="00547FDE" w:rsidP="002629C5">
      <w:pPr>
        <w:pStyle w:val="a6"/>
        <w:suppressAutoHyphens/>
        <w:spacing w:after="0" w:line="360" w:lineRule="auto"/>
        <w:ind w:firstLine="709"/>
        <w:jc w:val="both"/>
        <w:rPr>
          <w:bCs/>
          <w:sz w:val="28"/>
          <w:szCs w:val="28"/>
        </w:rPr>
      </w:pPr>
      <w:r w:rsidRPr="002629C5">
        <w:rPr>
          <w:bCs/>
          <w:sz w:val="28"/>
          <w:szCs w:val="28"/>
        </w:rPr>
        <w:t>Из всего изложенного выше становиться ясно, что создание, разработка, реализация и вложение средств в инвестиционный проект на предприятии на прямую зависит от финансовой политики фирмы (политика развития производства, изготовление нового вида продукции, либо создание дополнительного производства и т.п.). Особенно важно с финансовой точки зрения оценить инвестиционный проект.</w:t>
      </w:r>
    </w:p>
    <w:p w:rsidR="002629C5" w:rsidRDefault="002629C5" w:rsidP="002629C5">
      <w:pPr>
        <w:pStyle w:val="a6"/>
        <w:suppressAutoHyphens/>
        <w:spacing w:after="0" w:line="360" w:lineRule="auto"/>
        <w:ind w:firstLine="709"/>
        <w:jc w:val="both"/>
        <w:rPr>
          <w:sz w:val="28"/>
          <w:szCs w:val="28"/>
        </w:rPr>
      </w:pPr>
    </w:p>
    <w:p w:rsidR="00547FDE" w:rsidRPr="002629C5" w:rsidRDefault="00547FDE" w:rsidP="002629C5">
      <w:pPr>
        <w:pStyle w:val="a6"/>
        <w:suppressAutoHyphens/>
        <w:spacing w:after="0" w:line="360" w:lineRule="auto"/>
        <w:ind w:firstLine="709"/>
        <w:jc w:val="both"/>
        <w:rPr>
          <w:b/>
          <w:sz w:val="28"/>
          <w:szCs w:val="28"/>
        </w:rPr>
      </w:pPr>
      <w:r w:rsidRPr="002629C5">
        <w:rPr>
          <w:b/>
          <w:sz w:val="28"/>
          <w:szCs w:val="28"/>
        </w:rPr>
        <w:t>1.2 Общая характеристика методов оценки эффективности</w:t>
      </w:r>
    </w:p>
    <w:p w:rsidR="002629C5" w:rsidRDefault="002629C5" w:rsidP="002629C5">
      <w:pPr>
        <w:suppressAutoHyphens/>
        <w:spacing w:line="360" w:lineRule="auto"/>
        <w:ind w:firstLine="709"/>
        <w:jc w:val="both"/>
        <w:rPr>
          <w:sz w:val="28"/>
          <w:szCs w:val="28"/>
        </w:rPr>
      </w:pPr>
    </w:p>
    <w:p w:rsidR="00547FDE" w:rsidRPr="002629C5" w:rsidRDefault="00547FDE" w:rsidP="002629C5">
      <w:pPr>
        <w:suppressAutoHyphens/>
        <w:spacing w:line="360" w:lineRule="auto"/>
        <w:ind w:firstLine="709"/>
        <w:jc w:val="both"/>
        <w:rPr>
          <w:sz w:val="28"/>
          <w:szCs w:val="28"/>
        </w:rPr>
      </w:pPr>
      <w:r w:rsidRPr="002629C5">
        <w:rPr>
          <w:sz w:val="28"/>
          <w:szCs w:val="28"/>
        </w:rPr>
        <w:t>Работа по</w:t>
      </w:r>
      <w:r w:rsidR="002629C5">
        <w:rPr>
          <w:sz w:val="28"/>
          <w:szCs w:val="28"/>
        </w:rPr>
        <w:t xml:space="preserve"> </w:t>
      </w:r>
      <w:r w:rsidRPr="002629C5">
        <w:rPr>
          <w:sz w:val="28"/>
          <w:szCs w:val="28"/>
        </w:rPr>
        <w:t>определению</w:t>
      </w:r>
      <w:r w:rsidR="002629C5">
        <w:rPr>
          <w:sz w:val="28"/>
          <w:szCs w:val="28"/>
        </w:rPr>
        <w:t xml:space="preserve"> </w:t>
      </w:r>
      <w:r w:rsidRPr="002629C5">
        <w:rPr>
          <w:sz w:val="28"/>
          <w:szCs w:val="28"/>
        </w:rPr>
        <w:t>экономической</w:t>
      </w:r>
      <w:r w:rsidR="002629C5">
        <w:rPr>
          <w:sz w:val="28"/>
          <w:szCs w:val="28"/>
        </w:rPr>
        <w:t xml:space="preserve"> </w:t>
      </w:r>
      <w:r w:rsidRPr="002629C5">
        <w:rPr>
          <w:sz w:val="28"/>
          <w:szCs w:val="28"/>
        </w:rPr>
        <w:t>эффективности</w:t>
      </w:r>
      <w:r w:rsidR="002629C5">
        <w:rPr>
          <w:sz w:val="28"/>
          <w:szCs w:val="28"/>
        </w:rPr>
        <w:t xml:space="preserve"> </w:t>
      </w:r>
      <w:r w:rsidRPr="002629C5">
        <w:rPr>
          <w:sz w:val="28"/>
          <w:szCs w:val="28"/>
        </w:rPr>
        <w:t>инвестиционного проекта является одним из наиболее ответственных этапов прединвестиционных исследований.</w:t>
      </w:r>
      <w:r w:rsidR="002629C5">
        <w:rPr>
          <w:sz w:val="28"/>
          <w:szCs w:val="28"/>
        </w:rPr>
        <w:t xml:space="preserve"> </w:t>
      </w:r>
      <w:r w:rsidRPr="002629C5">
        <w:rPr>
          <w:sz w:val="28"/>
          <w:szCs w:val="28"/>
        </w:rPr>
        <w:t>Он включает детальный анализ</w:t>
      </w:r>
      <w:r w:rsidR="002629C5">
        <w:rPr>
          <w:sz w:val="28"/>
          <w:szCs w:val="28"/>
        </w:rPr>
        <w:t xml:space="preserve"> </w:t>
      </w:r>
      <w:r w:rsidRPr="002629C5">
        <w:rPr>
          <w:sz w:val="28"/>
          <w:szCs w:val="28"/>
        </w:rPr>
        <w:t>и интегральную оценку всей технико-экономической и финансовой информации,</w:t>
      </w:r>
      <w:r w:rsidR="002629C5">
        <w:rPr>
          <w:sz w:val="28"/>
          <w:szCs w:val="28"/>
        </w:rPr>
        <w:t xml:space="preserve"> </w:t>
      </w:r>
      <w:r w:rsidRPr="002629C5">
        <w:rPr>
          <w:sz w:val="28"/>
          <w:szCs w:val="28"/>
        </w:rPr>
        <w:t>собранной и подготовленной для анализа в результате</w:t>
      </w:r>
      <w:r w:rsidR="002629C5">
        <w:rPr>
          <w:sz w:val="28"/>
          <w:szCs w:val="28"/>
        </w:rPr>
        <w:t xml:space="preserve"> </w:t>
      </w:r>
      <w:r w:rsidRPr="002629C5">
        <w:rPr>
          <w:sz w:val="28"/>
          <w:szCs w:val="28"/>
        </w:rPr>
        <w:t>работ</w:t>
      </w:r>
      <w:r w:rsidR="002629C5">
        <w:rPr>
          <w:sz w:val="28"/>
          <w:szCs w:val="28"/>
        </w:rPr>
        <w:t xml:space="preserve"> </w:t>
      </w:r>
      <w:r w:rsidRPr="002629C5">
        <w:rPr>
          <w:sz w:val="28"/>
          <w:szCs w:val="28"/>
        </w:rPr>
        <w:t>на</w:t>
      </w:r>
      <w:r w:rsidR="002629C5">
        <w:rPr>
          <w:sz w:val="28"/>
          <w:szCs w:val="28"/>
        </w:rPr>
        <w:t xml:space="preserve"> </w:t>
      </w:r>
      <w:r w:rsidRPr="002629C5">
        <w:rPr>
          <w:sz w:val="28"/>
          <w:szCs w:val="28"/>
        </w:rPr>
        <w:t>предыдущих</w:t>
      </w:r>
      <w:r w:rsidR="002629C5">
        <w:rPr>
          <w:sz w:val="28"/>
          <w:szCs w:val="28"/>
        </w:rPr>
        <w:t xml:space="preserve"> </w:t>
      </w:r>
      <w:r w:rsidRPr="002629C5">
        <w:rPr>
          <w:sz w:val="28"/>
          <w:szCs w:val="28"/>
        </w:rPr>
        <w:t>этапах</w:t>
      </w:r>
      <w:r w:rsidR="002629C5">
        <w:rPr>
          <w:sz w:val="28"/>
          <w:szCs w:val="28"/>
        </w:rPr>
        <w:t xml:space="preserve"> </w:t>
      </w:r>
      <w:r w:rsidRPr="002629C5">
        <w:rPr>
          <w:sz w:val="28"/>
          <w:szCs w:val="28"/>
        </w:rPr>
        <w:t>прединвестиционных исследований. Методы оценки</w:t>
      </w:r>
      <w:r w:rsidR="002629C5">
        <w:rPr>
          <w:sz w:val="28"/>
          <w:szCs w:val="28"/>
        </w:rPr>
        <w:t xml:space="preserve"> </w:t>
      </w:r>
      <w:r w:rsidRPr="002629C5">
        <w:rPr>
          <w:sz w:val="28"/>
          <w:szCs w:val="28"/>
        </w:rPr>
        <w:t>эффективности</w:t>
      </w:r>
      <w:r w:rsidR="002629C5">
        <w:rPr>
          <w:sz w:val="28"/>
          <w:szCs w:val="28"/>
        </w:rPr>
        <w:t xml:space="preserve"> </w:t>
      </w:r>
      <w:r w:rsidRPr="002629C5">
        <w:rPr>
          <w:sz w:val="28"/>
          <w:szCs w:val="28"/>
        </w:rPr>
        <w:t>инвестиционных</w:t>
      </w:r>
      <w:r w:rsidR="002629C5">
        <w:rPr>
          <w:sz w:val="28"/>
          <w:szCs w:val="28"/>
        </w:rPr>
        <w:t xml:space="preserve"> </w:t>
      </w:r>
      <w:r w:rsidRPr="002629C5">
        <w:rPr>
          <w:sz w:val="28"/>
          <w:szCs w:val="28"/>
        </w:rPr>
        <w:t>проектов</w:t>
      </w:r>
      <w:r w:rsidR="002629C5">
        <w:rPr>
          <w:sz w:val="28"/>
          <w:szCs w:val="28"/>
        </w:rPr>
        <w:t xml:space="preserve"> </w:t>
      </w:r>
      <w:r w:rsidRPr="002629C5">
        <w:rPr>
          <w:sz w:val="28"/>
          <w:szCs w:val="28"/>
        </w:rPr>
        <w:t>основаны преимущественно на сравнении эффективности (прибыльности)</w:t>
      </w:r>
      <w:r w:rsidR="002629C5">
        <w:rPr>
          <w:sz w:val="28"/>
          <w:szCs w:val="28"/>
        </w:rPr>
        <w:t xml:space="preserve"> </w:t>
      </w:r>
      <w:r w:rsidRPr="002629C5">
        <w:rPr>
          <w:sz w:val="28"/>
          <w:szCs w:val="28"/>
        </w:rPr>
        <w:t>инвестиций в различные проекты. При этом в качестве альтернативы вложения средств в рассматриваемое производство выступают финансовые вложения в другие производственные объекты, помещение финансовых средств в банк под проценты или их обращение в ценные бумаги. С позиции финансового анализа реализация</w:t>
      </w:r>
      <w:r w:rsidR="002629C5">
        <w:rPr>
          <w:sz w:val="28"/>
          <w:szCs w:val="28"/>
        </w:rPr>
        <w:t xml:space="preserve"> </w:t>
      </w:r>
      <w:r w:rsidRPr="002629C5">
        <w:rPr>
          <w:sz w:val="28"/>
          <w:szCs w:val="28"/>
        </w:rPr>
        <w:t>инвестиционного проекта может быть представлена как два взаимосвязанных процесса: процесс инвестиций в создание производственного объекта (или накопление</w:t>
      </w:r>
      <w:r w:rsidR="002629C5">
        <w:rPr>
          <w:sz w:val="28"/>
          <w:szCs w:val="28"/>
        </w:rPr>
        <w:t xml:space="preserve"> </w:t>
      </w:r>
      <w:r w:rsidRPr="002629C5">
        <w:rPr>
          <w:sz w:val="28"/>
          <w:szCs w:val="28"/>
        </w:rPr>
        <w:t>капитала) и процесс получения доходов от вложенных средств.</w:t>
      </w:r>
      <w:r w:rsidR="002629C5">
        <w:rPr>
          <w:sz w:val="28"/>
          <w:szCs w:val="28"/>
        </w:rPr>
        <w:t xml:space="preserve"> </w:t>
      </w:r>
      <w:r w:rsidRPr="002629C5">
        <w:rPr>
          <w:sz w:val="28"/>
          <w:szCs w:val="28"/>
        </w:rPr>
        <w:t>Эти два процесса протекают последовательно (с разрывом между</w:t>
      </w:r>
      <w:r w:rsidR="002629C5">
        <w:rPr>
          <w:sz w:val="28"/>
          <w:szCs w:val="28"/>
        </w:rPr>
        <w:t xml:space="preserve"> </w:t>
      </w:r>
      <w:r w:rsidRPr="002629C5">
        <w:rPr>
          <w:sz w:val="28"/>
          <w:szCs w:val="28"/>
        </w:rPr>
        <w:t>ними</w:t>
      </w:r>
      <w:r w:rsidR="002629C5">
        <w:rPr>
          <w:sz w:val="28"/>
          <w:szCs w:val="28"/>
        </w:rPr>
        <w:t xml:space="preserve"> </w:t>
      </w:r>
      <w:r w:rsidRPr="002629C5">
        <w:rPr>
          <w:sz w:val="28"/>
          <w:szCs w:val="28"/>
        </w:rPr>
        <w:t>или без него) или на некотором временном отрезке параллельно.</w:t>
      </w:r>
      <w:r w:rsidR="002629C5">
        <w:rPr>
          <w:sz w:val="28"/>
          <w:szCs w:val="28"/>
        </w:rPr>
        <w:t xml:space="preserve"> </w:t>
      </w:r>
      <w:r w:rsidRPr="002629C5">
        <w:rPr>
          <w:sz w:val="28"/>
          <w:szCs w:val="28"/>
        </w:rPr>
        <w:t>В последнем случае</w:t>
      </w:r>
      <w:r w:rsidR="002629C5">
        <w:rPr>
          <w:sz w:val="28"/>
          <w:szCs w:val="28"/>
        </w:rPr>
        <w:t xml:space="preserve"> </w:t>
      </w:r>
      <w:r w:rsidRPr="002629C5">
        <w:rPr>
          <w:sz w:val="28"/>
          <w:szCs w:val="28"/>
        </w:rPr>
        <w:t>предполагается,</w:t>
      </w:r>
      <w:r w:rsidR="002629C5">
        <w:rPr>
          <w:sz w:val="28"/>
          <w:szCs w:val="28"/>
        </w:rPr>
        <w:t xml:space="preserve"> </w:t>
      </w:r>
      <w:r w:rsidRPr="002629C5">
        <w:rPr>
          <w:sz w:val="28"/>
          <w:szCs w:val="28"/>
        </w:rPr>
        <w:t>что отдача от инвестиций начинается еще до момента завершения вложений.</w:t>
      </w:r>
      <w:r w:rsidR="002629C5">
        <w:rPr>
          <w:sz w:val="28"/>
          <w:szCs w:val="28"/>
        </w:rPr>
        <w:t xml:space="preserve"> </w:t>
      </w:r>
      <w:r w:rsidRPr="002629C5">
        <w:rPr>
          <w:sz w:val="28"/>
          <w:szCs w:val="28"/>
        </w:rPr>
        <w:t>Оба процесса имеют разные</w:t>
      </w:r>
      <w:r w:rsidR="002629C5">
        <w:rPr>
          <w:sz w:val="28"/>
          <w:szCs w:val="28"/>
        </w:rPr>
        <w:t xml:space="preserve"> </w:t>
      </w:r>
      <w:r w:rsidRPr="002629C5">
        <w:rPr>
          <w:sz w:val="28"/>
          <w:szCs w:val="28"/>
        </w:rPr>
        <w:t>распределения</w:t>
      </w:r>
      <w:r w:rsidR="002629C5">
        <w:rPr>
          <w:sz w:val="28"/>
          <w:szCs w:val="28"/>
        </w:rPr>
        <w:t xml:space="preserve"> </w:t>
      </w:r>
      <w:r w:rsidRPr="002629C5">
        <w:rPr>
          <w:sz w:val="28"/>
          <w:szCs w:val="28"/>
        </w:rPr>
        <w:t>интенсивности во времени,</w:t>
      </w:r>
      <w:r w:rsidR="002629C5">
        <w:rPr>
          <w:sz w:val="28"/>
          <w:szCs w:val="28"/>
        </w:rPr>
        <w:t xml:space="preserve"> </w:t>
      </w:r>
      <w:r w:rsidRPr="002629C5">
        <w:rPr>
          <w:sz w:val="28"/>
          <w:szCs w:val="28"/>
        </w:rPr>
        <w:t>что в значительной степени определяет эффективность вложения инвестиций</w:t>
      </w:r>
      <w:r w:rsidR="00632E31" w:rsidRPr="002629C5">
        <w:rPr>
          <w:sz w:val="28"/>
          <w:szCs w:val="28"/>
        </w:rPr>
        <w:t xml:space="preserve"> [34</w:t>
      </w:r>
      <w:r w:rsidR="00ED3937" w:rsidRPr="002629C5">
        <w:rPr>
          <w:sz w:val="28"/>
          <w:szCs w:val="28"/>
        </w:rPr>
        <w:t>]</w:t>
      </w:r>
      <w:r w:rsidRPr="002629C5">
        <w:rPr>
          <w:sz w:val="28"/>
          <w:szCs w:val="28"/>
        </w:rPr>
        <w:t>.</w:t>
      </w:r>
    </w:p>
    <w:p w:rsidR="00547FDE" w:rsidRPr="002629C5" w:rsidRDefault="00547FDE" w:rsidP="002629C5">
      <w:pPr>
        <w:suppressAutoHyphens/>
        <w:spacing w:line="360" w:lineRule="auto"/>
        <w:ind w:firstLine="709"/>
        <w:jc w:val="both"/>
        <w:rPr>
          <w:sz w:val="28"/>
          <w:szCs w:val="28"/>
        </w:rPr>
      </w:pPr>
      <w:r w:rsidRPr="002629C5">
        <w:rPr>
          <w:sz w:val="28"/>
          <w:szCs w:val="28"/>
        </w:rPr>
        <w:t>Непосредственным объектом</w:t>
      </w:r>
      <w:r w:rsidR="002629C5">
        <w:rPr>
          <w:sz w:val="28"/>
          <w:szCs w:val="28"/>
        </w:rPr>
        <w:t xml:space="preserve"> </w:t>
      </w:r>
      <w:r w:rsidRPr="002629C5">
        <w:rPr>
          <w:sz w:val="28"/>
          <w:szCs w:val="28"/>
        </w:rPr>
        <w:t>финансового</w:t>
      </w:r>
      <w:r w:rsidR="002629C5">
        <w:rPr>
          <w:sz w:val="28"/>
          <w:szCs w:val="28"/>
        </w:rPr>
        <w:t xml:space="preserve"> </w:t>
      </w:r>
      <w:r w:rsidRPr="002629C5">
        <w:rPr>
          <w:sz w:val="28"/>
          <w:szCs w:val="28"/>
        </w:rPr>
        <w:t>анали</w:t>
      </w:r>
      <w:r w:rsidR="00382AD0" w:rsidRPr="002629C5">
        <w:rPr>
          <w:sz w:val="28"/>
          <w:szCs w:val="28"/>
        </w:rPr>
        <w:t>за</w:t>
      </w:r>
      <w:r w:rsidR="002629C5">
        <w:rPr>
          <w:sz w:val="28"/>
          <w:szCs w:val="28"/>
        </w:rPr>
        <w:t xml:space="preserve"> </w:t>
      </w:r>
      <w:r w:rsidR="00382AD0" w:rsidRPr="002629C5">
        <w:rPr>
          <w:sz w:val="28"/>
          <w:szCs w:val="28"/>
        </w:rPr>
        <w:t xml:space="preserve">являются потоки, </w:t>
      </w:r>
      <w:r w:rsidRPr="002629C5">
        <w:rPr>
          <w:sz w:val="28"/>
          <w:szCs w:val="28"/>
        </w:rPr>
        <w:t>характеризующие оба эти процесса в</w:t>
      </w:r>
      <w:r w:rsidR="002629C5">
        <w:rPr>
          <w:sz w:val="28"/>
          <w:szCs w:val="28"/>
        </w:rPr>
        <w:t xml:space="preserve"> </w:t>
      </w:r>
      <w:r w:rsidRPr="002629C5">
        <w:rPr>
          <w:sz w:val="28"/>
          <w:szCs w:val="28"/>
        </w:rPr>
        <w:t>виде одной совмещенной последовательности.</w:t>
      </w:r>
      <w:r w:rsidR="002629C5">
        <w:rPr>
          <w:sz w:val="28"/>
          <w:szCs w:val="28"/>
        </w:rPr>
        <w:t xml:space="preserve"> </w:t>
      </w:r>
      <w:r w:rsidRPr="002629C5">
        <w:rPr>
          <w:sz w:val="28"/>
          <w:szCs w:val="28"/>
        </w:rPr>
        <w:t>В случае производственных инвестиций интенсивность результирующего</w:t>
      </w:r>
      <w:r w:rsidR="002629C5">
        <w:rPr>
          <w:sz w:val="28"/>
          <w:szCs w:val="28"/>
        </w:rPr>
        <w:t xml:space="preserve"> </w:t>
      </w:r>
      <w:r w:rsidRPr="002629C5">
        <w:rPr>
          <w:sz w:val="28"/>
          <w:szCs w:val="28"/>
        </w:rPr>
        <w:t>потока</w:t>
      </w:r>
      <w:r w:rsidR="002629C5">
        <w:rPr>
          <w:sz w:val="28"/>
          <w:szCs w:val="28"/>
        </w:rPr>
        <w:t xml:space="preserve"> </w:t>
      </w:r>
      <w:r w:rsidRPr="002629C5">
        <w:rPr>
          <w:sz w:val="28"/>
          <w:szCs w:val="28"/>
        </w:rPr>
        <w:t>платежей формируется как</w:t>
      </w:r>
      <w:r w:rsidR="002629C5">
        <w:rPr>
          <w:sz w:val="28"/>
          <w:szCs w:val="28"/>
        </w:rPr>
        <w:t xml:space="preserve"> </w:t>
      </w:r>
      <w:r w:rsidRPr="002629C5">
        <w:rPr>
          <w:sz w:val="28"/>
          <w:szCs w:val="28"/>
        </w:rPr>
        <w:t>разность</w:t>
      </w:r>
      <w:r w:rsidR="002629C5">
        <w:rPr>
          <w:sz w:val="28"/>
          <w:szCs w:val="28"/>
        </w:rPr>
        <w:t xml:space="preserve"> </w:t>
      </w:r>
      <w:r w:rsidRPr="002629C5">
        <w:rPr>
          <w:sz w:val="28"/>
          <w:szCs w:val="28"/>
        </w:rPr>
        <w:t>между</w:t>
      </w:r>
      <w:r w:rsidR="002629C5">
        <w:rPr>
          <w:sz w:val="28"/>
          <w:szCs w:val="28"/>
        </w:rPr>
        <w:t xml:space="preserve"> </w:t>
      </w:r>
      <w:r w:rsidRPr="002629C5">
        <w:rPr>
          <w:sz w:val="28"/>
          <w:szCs w:val="28"/>
        </w:rPr>
        <w:t>интенсивностью</w:t>
      </w:r>
      <w:r w:rsidR="002629C5">
        <w:rPr>
          <w:sz w:val="28"/>
          <w:szCs w:val="28"/>
        </w:rPr>
        <w:t xml:space="preserve"> </w:t>
      </w:r>
      <w:r w:rsidRPr="002629C5">
        <w:rPr>
          <w:sz w:val="28"/>
          <w:szCs w:val="28"/>
        </w:rPr>
        <w:t>(расходами в единицу времени) инвестиций и интенсивностью чистого дохода от реализации проекта.</w:t>
      </w:r>
    </w:p>
    <w:p w:rsidR="00547FDE" w:rsidRPr="002629C5" w:rsidRDefault="00547FDE" w:rsidP="002629C5">
      <w:pPr>
        <w:suppressAutoHyphens/>
        <w:spacing w:line="360" w:lineRule="auto"/>
        <w:ind w:firstLine="709"/>
        <w:jc w:val="both"/>
        <w:rPr>
          <w:sz w:val="28"/>
          <w:szCs w:val="28"/>
        </w:rPr>
      </w:pPr>
      <w:r w:rsidRPr="002629C5">
        <w:rPr>
          <w:sz w:val="28"/>
          <w:szCs w:val="28"/>
        </w:rPr>
        <w:t>Под чистым доходом понимается доход,</w:t>
      </w:r>
      <w:r w:rsidR="002629C5">
        <w:rPr>
          <w:sz w:val="28"/>
          <w:szCs w:val="28"/>
        </w:rPr>
        <w:t xml:space="preserve"> </w:t>
      </w:r>
      <w:r w:rsidRPr="002629C5">
        <w:rPr>
          <w:sz w:val="28"/>
          <w:szCs w:val="28"/>
        </w:rPr>
        <w:t>полученный в каждом временном интервале от производственной деятельности, за вычетом всех платежей, связанных с его получением (текущими затратами на оплату труда, сырье, энергию, налоги и т.д.). При этом погашение амортизации не относится к текущим затратам.</w:t>
      </w:r>
    </w:p>
    <w:p w:rsidR="00547FDE" w:rsidRPr="002629C5" w:rsidRDefault="00547FDE" w:rsidP="002629C5">
      <w:pPr>
        <w:suppressAutoHyphens/>
        <w:spacing w:line="360" w:lineRule="auto"/>
        <w:ind w:firstLine="709"/>
        <w:jc w:val="both"/>
        <w:rPr>
          <w:sz w:val="28"/>
          <w:szCs w:val="28"/>
        </w:rPr>
      </w:pPr>
      <w:r w:rsidRPr="002629C5">
        <w:rPr>
          <w:sz w:val="28"/>
          <w:szCs w:val="28"/>
        </w:rPr>
        <w:t>Оценка эффективности</w:t>
      </w:r>
      <w:r w:rsidR="002629C5">
        <w:rPr>
          <w:sz w:val="28"/>
          <w:szCs w:val="28"/>
        </w:rPr>
        <w:t xml:space="preserve"> </w:t>
      </w:r>
      <w:r w:rsidRPr="002629C5">
        <w:rPr>
          <w:sz w:val="28"/>
          <w:szCs w:val="28"/>
        </w:rPr>
        <w:t>осуществляется</w:t>
      </w:r>
      <w:r w:rsidR="002629C5">
        <w:rPr>
          <w:sz w:val="28"/>
          <w:szCs w:val="28"/>
        </w:rPr>
        <w:t xml:space="preserve"> </w:t>
      </w:r>
      <w:r w:rsidRPr="002629C5">
        <w:rPr>
          <w:sz w:val="28"/>
          <w:szCs w:val="28"/>
        </w:rPr>
        <w:t>с</w:t>
      </w:r>
      <w:r w:rsidR="002629C5">
        <w:rPr>
          <w:sz w:val="28"/>
          <w:szCs w:val="28"/>
        </w:rPr>
        <w:t xml:space="preserve"> </w:t>
      </w:r>
      <w:r w:rsidRPr="002629C5">
        <w:rPr>
          <w:sz w:val="28"/>
          <w:szCs w:val="28"/>
        </w:rPr>
        <w:t>помощью</w:t>
      </w:r>
      <w:r w:rsidR="002629C5">
        <w:rPr>
          <w:sz w:val="28"/>
          <w:szCs w:val="28"/>
        </w:rPr>
        <w:t xml:space="preserve"> </w:t>
      </w:r>
      <w:r w:rsidRPr="002629C5">
        <w:rPr>
          <w:sz w:val="28"/>
          <w:szCs w:val="28"/>
        </w:rPr>
        <w:t>расчета системы показателей или критериев эффективности инвестиционного</w:t>
      </w:r>
      <w:r w:rsidR="002629C5">
        <w:rPr>
          <w:sz w:val="28"/>
          <w:szCs w:val="28"/>
        </w:rPr>
        <w:t xml:space="preserve"> </w:t>
      </w:r>
      <w:r w:rsidRPr="002629C5">
        <w:rPr>
          <w:sz w:val="28"/>
          <w:szCs w:val="28"/>
        </w:rPr>
        <w:t>проекта.</w:t>
      </w:r>
    </w:p>
    <w:p w:rsidR="00547FDE" w:rsidRPr="002629C5" w:rsidRDefault="00547FDE" w:rsidP="002629C5">
      <w:pPr>
        <w:suppressAutoHyphens/>
        <w:spacing w:line="360" w:lineRule="auto"/>
        <w:ind w:firstLine="709"/>
        <w:jc w:val="both"/>
        <w:rPr>
          <w:sz w:val="28"/>
          <w:szCs w:val="28"/>
        </w:rPr>
      </w:pPr>
      <w:r w:rsidRPr="002629C5">
        <w:rPr>
          <w:sz w:val="28"/>
          <w:szCs w:val="28"/>
        </w:rPr>
        <w:t>Все они имеют одну важную особенность.</w:t>
      </w:r>
      <w:r w:rsidR="002629C5">
        <w:rPr>
          <w:sz w:val="28"/>
          <w:szCs w:val="28"/>
        </w:rPr>
        <w:t xml:space="preserve"> </w:t>
      </w:r>
      <w:r w:rsidRPr="002629C5">
        <w:rPr>
          <w:sz w:val="28"/>
          <w:szCs w:val="28"/>
        </w:rPr>
        <w:t>Расходы и доходы разнесены по времени, приводятся к одному (базовому) моменту времени. Базовым моментом времени обычно являются дата реализации проекта, дата начала производства продукции или условная дата, близкая времени произведения расчетов</w:t>
      </w:r>
      <w:r w:rsidR="002629C5">
        <w:rPr>
          <w:sz w:val="28"/>
          <w:szCs w:val="28"/>
        </w:rPr>
        <w:t xml:space="preserve"> </w:t>
      </w:r>
      <w:r w:rsidRPr="002629C5">
        <w:rPr>
          <w:sz w:val="28"/>
          <w:szCs w:val="28"/>
        </w:rPr>
        <w:t>эффективности</w:t>
      </w:r>
      <w:r w:rsidR="002629C5">
        <w:rPr>
          <w:sz w:val="28"/>
          <w:szCs w:val="28"/>
        </w:rPr>
        <w:t xml:space="preserve"> </w:t>
      </w:r>
      <w:r w:rsidRPr="002629C5">
        <w:rPr>
          <w:sz w:val="28"/>
          <w:szCs w:val="28"/>
        </w:rPr>
        <w:t xml:space="preserve">проекта. </w:t>
      </w:r>
    </w:p>
    <w:p w:rsidR="00547FDE" w:rsidRPr="002629C5" w:rsidRDefault="00547FDE" w:rsidP="002629C5">
      <w:pPr>
        <w:suppressAutoHyphens/>
        <w:spacing w:line="360" w:lineRule="auto"/>
        <w:ind w:firstLine="709"/>
        <w:jc w:val="both"/>
        <w:rPr>
          <w:sz w:val="28"/>
          <w:szCs w:val="28"/>
        </w:rPr>
      </w:pPr>
      <w:r w:rsidRPr="002629C5">
        <w:rPr>
          <w:sz w:val="28"/>
          <w:szCs w:val="28"/>
        </w:rPr>
        <w:t>Процедура</w:t>
      </w:r>
      <w:r w:rsidR="002629C5">
        <w:rPr>
          <w:sz w:val="28"/>
          <w:szCs w:val="28"/>
        </w:rPr>
        <w:t xml:space="preserve"> </w:t>
      </w:r>
      <w:r w:rsidRPr="002629C5">
        <w:rPr>
          <w:sz w:val="28"/>
          <w:szCs w:val="28"/>
        </w:rPr>
        <w:t>приведения</w:t>
      </w:r>
      <w:r w:rsidR="002629C5">
        <w:rPr>
          <w:sz w:val="28"/>
          <w:szCs w:val="28"/>
        </w:rPr>
        <w:t xml:space="preserve"> </w:t>
      </w:r>
      <w:r w:rsidRPr="002629C5">
        <w:rPr>
          <w:sz w:val="28"/>
          <w:szCs w:val="28"/>
        </w:rPr>
        <w:t>разновременных</w:t>
      </w:r>
      <w:r w:rsidR="002629C5">
        <w:rPr>
          <w:sz w:val="28"/>
          <w:szCs w:val="28"/>
        </w:rPr>
        <w:t xml:space="preserve"> </w:t>
      </w:r>
      <w:r w:rsidRPr="002629C5">
        <w:rPr>
          <w:sz w:val="28"/>
          <w:szCs w:val="28"/>
        </w:rPr>
        <w:t>платежей к базовой дате называется дисконтированием. Экономический смысл этой процедуры состоит в следующем. Пусть задана некоторая ставка ссудного процента r и поток платежей (отрицательных</w:t>
      </w:r>
      <w:r w:rsidR="002629C5">
        <w:rPr>
          <w:sz w:val="28"/>
          <w:szCs w:val="28"/>
        </w:rPr>
        <w:t xml:space="preserve"> </w:t>
      </w:r>
      <w:r w:rsidRPr="002629C5">
        <w:rPr>
          <w:sz w:val="28"/>
          <w:szCs w:val="28"/>
        </w:rPr>
        <w:t>или</w:t>
      </w:r>
      <w:r w:rsidR="002629C5">
        <w:rPr>
          <w:sz w:val="28"/>
          <w:szCs w:val="28"/>
        </w:rPr>
        <w:t xml:space="preserve"> </w:t>
      </w:r>
      <w:r w:rsidRPr="002629C5">
        <w:rPr>
          <w:sz w:val="28"/>
          <w:szCs w:val="28"/>
        </w:rPr>
        <w:t>положительных t),</w:t>
      </w:r>
      <w:r w:rsidR="002629C5">
        <w:rPr>
          <w:sz w:val="28"/>
          <w:szCs w:val="28"/>
        </w:rPr>
        <w:t xml:space="preserve"> </w:t>
      </w:r>
      <w:r w:rsidRPr="002629C5">
        <w:rPr>
          <w:sz w:val="28"/>
          <w:szCs w:val="28"/>
        </w:rPr>
        <w:t>начало которого совпадает с базовым моментом времени приведения.</w:t>
      </w:r>
      <w:r w:rsidR="002629C5">
        <w:rPr>
          <w:sz w:val="28"/>
          <w:szCs w:val="28"/>
        </w:rPr>
        <w:t xml:space="preserve"> </w:t>
      </w:r>
      <w:r w:rsidRPr="002629C5">
        <w:rPr>
          <w:sz w:val="28"/>
          <w:szCs w:val="28"/>
        </w:rPr>
        <w:t>Тогда дисконтированная величина платежа P(t), выполненного в момент, отстоящий от базового на величину t интервалов (месяцев, лет), равна некоторой величине Pd(t), которая, будучи выданной, под ссудный процент r, даст в момент t величину P(t). Таким образом , Pd(t) (1+r )t = P(t) , или дисконтирова</w:t>
      </w:r>
      <w:r w:rsidR="0093673F" w:rsidRPr="002629C5">
        <w:rPr>
          <w:sz w:val="28"/>
          <w:szCs w:val="28"/>
        </w:rPr>
        <w:t xml:space="preserve">нная величина платежа P(t) </w:t>
      </w:r>
      <w:r w:rsidR="000673CE" w:rsidRPr="002629C5">
        <w:rPr>
          <w:sz w:val="28"/>
          <w:szCs w:val="28"/>
        </w:rPr>
        <w:t>рассчитывается по следующей формуле</w:t>
      </w:r>
      <w:r w:rsidRPr="002629C5">
        <w:rPr>
          <w:sz w:val="28"/>
          <w:szCs w:val="28"/>
        </w:rPr>
        <w:t>:</w:t>
      </w:r>
    </w:p>
    <w:p w:rsidR="002629C5" w:rsidRDefault="002629C5" w:rsidP="002629C5">
      <w:pPr>
        <w:tabs>
          <w:tab w:val="center" w:pos="5173"/>
          <w:tab w:val="right" w:pos="9638"/>
        </w:tabs>
        <w:suppressAutoHyphens/>
        <w:spacing w:line="360" w:lineRule="auto"/>
        <w:ind w:firstLine="709"/>
        <w:jc w:val="both"/>
        <w:rPr>
          <w:sz w:val="28"/>
          <w:szCs w:val="28"/>
        </w:rPr>
      </w:pPr>
    </w:p>
    <w:p w:rsidR="0093673F" w:rsidRPr="002629C5" w:rsidRDefault="0093673F" w:rsidP="002629C5">
      <w:pPr>
        <w:tabs>
          <w:tab w:val="center" w:pos="5173"/>
          <w:tab w:val="right" w:pos="9638"/>
        </w:tabs>
        <w:suppressAutoHyphens/>
        <w:spacing w:line="360" w:lineRule="auto"/>
        <w:ind w:firstLine="709"/>
        <w:jc w:val="both"/>
        <w:rPr>
          <w:sz w:val="28"/>
          <w:szCs w:val="28"/>
        </w:rPr>
      </w:pPr>
      <w:r w:rsidRPr="002629C5">
        <w:rPr>
          <w:sz w:val="28"/>
          <w:szCs w:val="28"/>
          <w:lang w:val="en-US"/>
        </w:rPr>
        <w:t>Pd</w:t>
      </w:r>
      <w:r w:rsidRPr="002629C5">
        <w:rPr>
          <w:sz w:val="28"/>
          <w:szCs w:val="28"/>
        </w:rPr>
        <w:t xml:space="preserve"> (</w:t>
      </w:r>
      <w:r w:rsidRPr="002629C5">
        <w:rPr>
          <w:sz w:val="28"/>
          <w:szCs w:val="28"/>
          <w:lang w:val="en-US"/>
        </w:rPr>
        <w:t>t</w:t>
      </w:r>
      <w:r w:rsidRPr="002629C5">
        <w:rPr>
          <w:sz w:val="28"/>
          <w:szCs w:val="28"/>
        </w:rPr>
        <w:t xml:space="preserve">) = </w:t>
      </w:r>
      <w:r w:rsidRPr="002629C5">
        <w:rPr>
          <w:sz w:val="28"/>
          <w:szCs w:val="28"/>
          <w:lang w:val="en-US"/>
        </w:rPr>
        <w:t>P</w:t>
      </w:r>
      <w:r w:rsidRPr="002629C5">
        <w:rPr>
          <w:sz w:val="28"/>
          <w:szCs w:val="28"/>
        </w:rPr>
        <w:t xml:space="preserve"> (</w:t>
      </w:r>
      <w:r w:rsidRPr="002629C5">
        <w:rPr>
          <w:sz w:val="28"/>
          <w:szCs w:val="28"/>
          <w:lang w:val="en-US"/>
        </w:rPr>
        <w:t>t</w:t>
      </w:r>
      <w:r w:rsidRPr="002629C5">
        <w:rPr>
          <w:sz w:val="28"/>
          <w:szCs w:val="28"/>
        </w:rPr>
        <w:t xml:space="preserve">) / (1 + </w:t>
      </w:r>
      <w:r w:rsidRPr="002629C5">
        <w:rPr>
          <w:sz w:val="28"/>
          <w:szCs w:val="28"/>
          <w:lang w:val="en-US"/>
        </w:rPr>
        <w:t>r</w:t>
      </w:r>
      <w:r w:rsidRPr="002629C5">
        <w:rPr>
          <w:sz w:val="28"/>
          <w:szCs w:val="28"/>
        </w:rPr>
        <w:t>)</w:t>
      </w:r>
      <w:r w:rsidRPr="002629C5">
        <w:rPr>
          <w:sz w:val="28"/>
          <w:szCs w:val="28"/>
          <w:lang w:val="en-US"/>
        </w:rPr>
        <w:t>t</w:t>
      </w:r>
      <w:r w:rsidRPr="002629C5">
        <w:rPr>
          <w:sz w:val="28"/>
          <w:szCs w:val="28"/>
        </w:rPr>
        <w:t>.</w:t>
      </w:r>
      <w:r w:rsidRPr="002629C5">
        <w:rPr>
          <w:sz w:val="28"/>
          <w:szCs w:val="28"/>
        </w:rPr>
        <w:tab/>
        <w:t>(1.1)</w:t>
      </w:r>
    </w:p>
    <w:p w:rsidR="00547FDE" w:rsidRPr="002629C5" w:rsidRDefault="00547FDE" w:rsidP="002629C5">
      <w:pPr>
        <w:suppressAutoHyphens/>
        <w:spacing w:line="360" w:lineRule="auto"/>
        <w:ind w:firstLine="709"/>
        <w:jc w:val="both"/>
        <w:rPr>
          <w:noProof/>
          <w:sz w:val="28"/>
          <w:szCs w:val="28"/>
        </w:rPr>
      </w:pPr>
    </w:p>
    <w:p w:rsidR="00547FDE" w:rsidRPr="002629C5" w:rsidRDefault="00547FDE" w:rsidP="002629C5">
      <w:pPr>
        <w:suppressAutoHyphens/>
        <w:spacing w:line="360" w:lineRule="auto"/>
        <w:ind w:firstLine="709"/>
        <w:jc w:val="both"/>
        <w:rPr>
          <w:sz w:val="28"/>
          <w:szCs w:val="28"/>
        </w:rPr>
      </w:pPr>
      <w:r w:rsidRPr="002629C5">
        <w:rPr>
          <w:sz w:val="28"/>
          <w:szCs w:val="28"/>
        </w:rPr>
        <w:t>Величина ссудного</w:t>
      </w:r>
      <w:r w:rsidR="002629C5">
        <w:rPr>
          <w:sz w:val="28"/>
          <w:szCs w:val="28"/>
        </w:rPr>
        <w:t xml:space="preserve"> </w:t>
      </w:r>
      <w:r w:rsidRPr="002629C5">
        <w:rPr>
          <w:sz w:val="28"/>
          <w:szCs w:val="28"/>
        </w:rPr>
        <w:t>процента r называется нормой дисконтирования (приведения) и, помимо указанного выше смысла, трактуется</w:t>
      </w:r>
      <w:r w:rsidR="002629C5">
        <w:rPr>
          <w:sz w:val="28"/>
          <w:szCs w:val="28"/>
        </w:rPr>
        <w:t xml:space="preserve"> </w:t>
      </w:r>
      <w:r w:rsidRPr="002629C5">
        <w:rPr>
          <w:sz w:val="28"/>
          <w:szCs w:val="28"/>
        </w:rPr>
        <w:t>в</w:t>
      </w:r>
      <w:r w:rsidR="002629C5">
        <w:rPr>
          <w:sz w:val="28"/>
          <w:szCs w:val="28"/>
        </w:rPr>
        <w:t xml:space="preserve"> </w:t>
      </w:r>
      <w:r w:rsidRPr="002629C5">
        <w:rPr>
          <w:sz w:val="28"/>
          <w:szCs w:val="28"/>
        </w:rPr>
        <w:t>экономической</w:t>
      </w:r>
      <w:r w:rsidR="002629C5">
        <w:rPr>
          <w:sz w:val="28"/>
          <w:szCs w:val="28"/>
        </w:rPr>
        <w:t xml:space="preserve"> </w:t>
      </w:r>
      <w:r w:rsidRPr="002629C5">
        <w:rPr>
          <w:sz w:val="28"/>
          <w:szCs w:val="28"/>
        </w:rPr>
        <w:t>литературе</w:t>
      </w:r>
      <w:r w:rsidR="002629C5">
        <w:rPr>
          <w:sz w:val="28"/>
          <w:szCs w:val="28"/>
        </w:rPr>
        <w:t xml:space="preserve"> </w:t>
      </w:r>
      <w:r w:rsidRPr="002629C5">
        <w:rPr>
          <w:sz w:val="28"/>
          <w:szCs w:val="28"/>
        </w:rPr>
        <w:t>как</w:t>
      </w:r>
      <w:r w:rsidR="002629C5">
        <w:rPr>
          <w:sz w:val="28"/>
          <w:szCs w:val="28"/>
        </w:rPr>
        <w:t xml:space="preserve"> </w:t>
      </w:r>
      <w:r w:rsidRPr="002629C5">
        <w:rPr>
          <w:sz w:val="28"/>
          <w:szCs w:val="28"/>
        </w:rPr>
        <w:t xml:space="preserve">норма (или степень) предпочтения доходов, полученных в настоящий момент, над доходами, которые будут получены в будущем. </w:t>
      </w:r>
    </w:p>
    <w:p w:rsidR="00547FDE" w:rsidRPr="002629C5" w:rsidRDefault="00547FDE" w:rsidP="002629C5">
      <w:pPr>
        <w:suppressAutoHyphens/>
        <w:spacing w:line="360" w:lineRule="auto"/>
        <w:ind w:firstLine="709"/>
        <w:jc w:val="both"/>
        <w:rPr>
          <w:sz w:val="28"/>
          <w:szCs w:val="28"/>
        </w:rPr>
      </w:pPr>
      <w:r w:rsidRPr="002629C5">
        <w:rPr>
          <w:sz w:val="28"/>
          <w:szCs w:val="28"/>
        </w:rPr>
        <w:t>При выборе ставки дисконтирования</w:t>
      </w:r>
      <w:r w:rsidR="002629C5">
        <w:rPr>
          <w:sz w:val="28"/>
          <w:szCs w:val="28"/>
        </w:rPr>
        <w:t xml:space="preserve"> </w:t>
      </w:r>
      <w:r w:rsidRPr="002629C5">
        <w:rPr>
          <w:sz w:val="28"/>
          <w:szCs w:val="28"/>
        </w:rPr>
        <w:t>ориентируются</w:t>
      </w:r>
      <w:r w:rsidR="002629C5">
        <w:rPr>
          <w:sz w:val="28"/>
          <w:szCs w:val="28"/>
        </w:rPr>
        <w:t xml:space="preserve"> </w:t>
      </w:r>
      <w:r w:rsidRPr="002629C5">
        <w:rPr>
          <w:sz w:val="28"/>
          <w:szCs w:val="28"/>
        </w:rPr>
        <w:t>на</w:t>
      </w:r>
      <w:r w:rsidR="002629C5">
        <w:rPr>
          <w:sz w:val="28"/>
          <w:szCs w:val="28"/>
        </w:rPr>
        <w:t xml:space="preserve"> </w:t>
      </w:r>
      <w:r w:rsidRPr="002629C5">
        <w:rPr>
          <w:sz w:val="28"/>
          <w:szCs w:val="28"/>
        </w:rPr>
        <w:t>существующий</w:t>
      </w:r>
      <w:r w:rsidR="002629C5">
        <w:rPr>
          <w:sz w:val="28"/>
          <w:szCs w:val="28"/>
        </w:rPr>
        <w:t xml:space="preserve"> </w:t>
      </w:r>
      <w:r w:rsidRPr="002629C5">
        <w:rPr>
          <w:sz w:val="28"/>
          <w:szCs w:val="28"/>
        </w:rPr>
        <w:t>или ожидаемый усредненный уровень ссудного процента. Практически выбирают конкретные ориентиры (доходность</w:t>
      </w:r>
      <w:r w:rsidR="002629C5">
        <w:rPr>
          <w:sz w:val="28"/>
          <w:szCs w:val="28"/>
        </w:rPr>
        <w:t xml:space="preserve"> </w:t>
      </w:r>
      <w:r w:rsidRPr="002629C5">
        <w:rPr>
          <w:sz w:val="28"/>
          <w:szCs w:val="28"/>
        </w:rPr>
        <w:t>определенных видов</w:t>
      </w:r>
      <w:r w:rsidR="002629C5">
        <w:rPr>
          <w:sz w:val="28"/>
          <w:szCs w:val="28"/>
        </w:rPr>
        <w:t xml:space="preserve"> </w:t>
      </w:r>
      <w:r w:rsidRPr="002629C5">
        <w:rPr>
          <w:sz w:val="28"/>
          <w:szCs w:val="28"/>
        </w:rPr>
        <w:t>ценных бумаг,</w:t>
      </w:r>
      <w:r w:rsidR="002629C5">
        <w:rPr>
          <w:sz w:val="28"/>
          <w:szCs w:val="28"/>
        </w:rPr>
        <w:t xml:space="preserve"> </w:t>
      </w:r>
      <w:r w:rsidRPr="002629C5">
        <w:rPr>
          <w:sz w:val="28"/>
          <w:szCs w:val="28"/>
        </w:rPr>
        <w:t>банковских операций и т.д.) с учетом деятельности соответствующих предприятий и</w:t>
      </w:r>
      <w:r w:rsidR="002629C5">
        <w:rPr>
          <w:sz w:val="28"/>
          <w:szCs w:val="28"/>
        </w:rPr>
        <w:t xml:space="preserve"> </w:t>
      </w:r>
      <w:r w:rsidRPr="002629C5">
        <w:rPr>
          <w:sz w:val="28"/>
          <w:szCs w:val="28"/>
        </w:rPr>
        <w:t xml:space="preserve">инвесторов. </w:t>
      </w:r>
    </w:p>
    <w:p w:rsidR="00547FDE" w:rsidRPr="002629C5" w:rsidRDefault="00547FDE" w:rsidP="002629C5">
      <w:pPr>
        <w:suppressAutoHyphens/>
        <w:spacing w:line="360" w:lineRule="auto"/>
        <w:ind w:firstLine="709"/>
        <w:jc w:val="both"/>
        <w:rPr>
          <w:sz w:val="28"/>
          <w:szCs w:val="28"/>
        </w:rPr>
      </w:pPr>
      <w:r w:rsidRPr="002629C5">
        <w:rPr>
          <w:sz w:val="28"/>
          <w:szCs w:val="28"/>
        </w:rPr>
        <w:t>Ставка дисконтирования, используемая в рыночной экономике,</w:t>
      </w:r>
      <w:r w:rsidR="002629C5">
        <w:rPr>
          <w:sz w:val="28"/>
          <w:szCs w:val="28"/>
        </w:rPr>
        <w:t xml:space="preserve"> </w:t>
      </w:r>
      <w:r w:rsidRPr="002629C5">
        <w:rPr>
          <w:sz w:val="28"/>
          <w:szCs w:val="28"/>
        </w:rPr>
        <w:t>в значительной мере зависит от хозяйственной конъюнктуры,</w:t>
      </w:r>
      <w:r w:rsidR="002629C5">
        <w:rPr>
          <w:sz w:val="28"/>
          <w:szCs w:val="28"/>
        </w:rPr>
        <w:t xml:space="preserve"> </w:t>
      </w:r>
      <w:r w:rsidRPr="002629C5">
        <w:rPr>
          <w:sz w:val="28"/>
          <w:szCs w:val="28"/>
        </w:rPr>
        <w:t>перспектив экономического развития страны,</w:t>
      </w:r>
      <w:r w:rsidR="002629C5">
        <w:rPr>
          <w:sz w:val="28"/>
          <w:szCs w:val="28"/>
        </w:rPr>
        <w:t xml:space="preserve"> </w:t>
      </w:r>
      <w:r w:rsidRPr="002629C5">
        <w:rPr>
          <w:sz w:val="28"/>
          <w:szCs w:val="28"/>
        </w:rPr>
        <w:t>мирового хозяйства, является предметом серьезных исследований и</w:t>
      </w:r>
      <w:r w:rsidR="002629C5">
        <w:rPr>
          <w:sz w:val="28"/>
          <w:szCs w:val="28"/>
        </w:rPr>
        <w:t xml:space="preserve"> </w:t>
      </w:r>
      <w:r w:rsidRPr="002629C5">
        <w:rPr>
          <w:sz w:val="28"/>
          <w:szCs w:val="28"/>
        </w:rPr>
        <w:t>прогнозов.</w:t>
      </w:r>
    </w:p>
    <w:p w:rsidR="00547FDE" w:rsidRPr="002629C5" w:rsidRDefault="00547FDE" w:rsidP="002629C5">
      <w:pPr>
        <w:suppressAutoHyphens/>
        <w:spacing w:line="360" w:lineRule="auto"/>
        <w:ind w:firstLine="709"/>
        <w:jc w:val="both"/>
        <w:rPr>
          <w:sz w:val="28"/>
          <w:szCs w:val="28"/>
        </w:rPr>
      </w:pPr>
      <w:r w:rsidRPr="002629C5">
        <w:rPr>
          <w:sz w:val="28"/>
          <w:szCs w:val="28"/>
        </w:rPr>
        <w:t>Другим важным фактором,</w:t>
      </w:r>
      <w:r w:rsidR="002629C5">
        <w:rPr>
          <w:sz w:val="28"/>
          <w:szCs w:val="28"/>
        </w:rPr>
        <w:t xml:space="preserve"> </w:t>
      </w:r>
      <w:r w:rsidRPr="002629C5">
        <w:rPr>
          <w:sz w:val="28"/>
          <w:szCs w:val="28"/>
        </w:rPr>
        <w:t>влияющим на оценку эффективности инвестиционного проекта, является фактор риска. Поскольку риск в инвестиционном процессе независимо от его конкретных форм,</w:t>
      </w:r>
      <w:r w:rsidR="002629C5">
        <w:rPr>
          <w:sz w:val="28"/>
          <w:szCs w:val="28"/>
        </w:rPr>
        <w:t xml:space="preserve"> </w:t>
      </w:r>
      <w:r w:rsidRPr="002629C5">
        <w:rPr>
          <w:sz w:val="28"/>
          <w:szCs w:val="28"/>
        </w:rPr>
        <w:t>в конечном счете, предстает в виде возможного уменьшения реальной отдачи от капитала по сравнению</w:t>
      </w:r>
      <w:r w:rsidR="002629C5">
        <w:rPr>
          <w:sz w:val="28"/>
          <w:szCs w:val="28"/>
        </w:rPr>
        <w:t xml:space="preserve"> </w:t>
      </w:r>
      <w:r w:rsidRPr="002629C5">
        <w:rPr>
          <w:sz w:val="28"/>
          <w:szCs w:val="28"/>
        </w:rPr>
        <w:t>с</w:t>
      </w:r>
      <w:r w:rsidR="002629C5">
        <w:rPr>
          <w:sz w:val="28"/>
          <w:szCs w:val="28"/>
        </w:rPr>
        <w:t xml:space="preserve"> </w:t>
      </w:r>
      <w:r w:rsidRPr="002629C5">
        <w:rPr>
          <w:sz w:val="28"/>
          <w:szCs w:val="28"/>
        </w:rPr>
        <w:t>ожидаемой,</w:t>
      </w:r>
      <w:r w:rsidR="002629C5">
        <w:rPr>
          <w:sz w:val="28"/>
          <w:szCs w:val="28"/>
        </w:rPr>
        <w:t xml:space="preserve"> </w:t>
      </w:r>
      <w:r w:rsidRPr="002629C5">
        <w:rPr>
          <w:sz w:val="28"/>
          <w:szCs w:val="28"/>
        </w:rPr>
        <w:t>то</w:t>
      </w:r>
      <w:r w:rsidR="002629C5">
        <w:rPr>
          <w:sz w:val="28"/>
          <w:szCs w:val="28"/>
        </w:rPr>
        <w:t xml:space="preserve"> </w:t>
      </w:r>
      <w:r w:rsidRPr="002629C5">
        <w:rPr>
          <w:sz w:val="28"/>
          <w:szCs w:val="28"/>
        </w:rPr>
        <w:t>для</w:t>
      </w:r>
      <w:r w:rsidR="002629C5">
        <w:rPr>
          <w:sz w:val="28"/>
          <w:szCs w:val="28"/>
        </w:rPr>
        <w:t xml:space="preserve"> </w:t>
      </w:r>
      <w:r w:rsidRPr="002629C5">
        <w:rPr>
          <w:sz w:val="28"/>
          <w:szCs w:val="28"/>
        </w:rPr>
        <w:t>учета риска часто вводят поправку к уровню процентной ставки,</w:t>
      </w:r>
      <w:r w:rsidR="002629C5">
        <w:rPr>
          <w:sz w:val="28"/>
          <w:szCs w:val="28"/>
        </w:rPr>
        <w:t xml:space="preserve"> </w:t>
      </w:r>
      <w:r w:rsidRPr="002629C5">
        <w:rPr>
          <w:sz w:val="28"/>
          <w:szCs w:val="28"/>
        </w:rPr>
        <w:t>которая характеризует доходность по безрисковым вложениям</w:t>
      </w:r>
      <w:r w:rsidR="002629C5">
        <w:rPr>
          <w:sz w:val="28"/>
          <w:szCs w:val="28"/>
        </w:rPr>
        <w:t xml:space="preserve"> </w:t>
      </w:r>
      <w:r w:rsidRPr="002629C5">
        <w:rPr>
          <w:sz w:val="28"/>
          <w:szCs w:val="28"/>
        </w:rPr>
        <w:t>(например,</w:t>
      </w:r>
      <w:r w:rsidR="002629C5">
        <w:rPr>
          <w:sz w:val="28"/>
          <w:szCs w:val="28"/>
        </w:rPr>
        <w:t xml:space="preserve"> </w:t>
      </w:r>
      <w:r w:rsidRPr="002629C5">
        <w:rPr>
          <w:sz w:val="28"/>
          <w:szCs w:val="28"/>
        </w:rPr>
        <w:t>по сравнению с банковскими депозитами или краткосрочными государственными ценными бумагами).</w:t>
      </w:r>
    </w:p>
    <w:p w:rsidR="00547FDE" w:rsidRPr="002629C5" w:rsidRDefault="00547FDE" w:rsidP="002629C5">
      <w:pPr>
        <w:suppressAutoHyphens/>
        <w:spacing w:line="360" w:lineRule="auto"/>
        <w:ind w:firstLine="709"/>
        <w:jc w:val="both"/>
        <w:rPr>
          <w:sz w:val="28"/>
          <w:szCs w:val="28"/>
        </w:rPr>
      </w:pPr>
      <w:r w:rsidRPr="002629C5">
        <w:rPr>
          <w:sz w:val="28"/>
          <w:szCs w:val="28"/>
        </w:rPr>
        <w:t>Включение рисковой</w:t>
      </w:r>
      <w:r w:rsidR="002629C5">
        <w:rPr>
          <w:sz w:val="28"/>
          <w:szCs w:val="28"/>
        </w:rPr>
        <w:t xml:space="preserve"> </w:t>
      </w:r>
      <w:r w:rsidRPr="002629C5">
        <w:rPr>
          <w:sz w:val="28"/>
          <w:szCs w:val="28"/>
        </w:rPr>
        <w:t>надбавки в величину процентной ставки дисконтирования является распространенным,</w:t>
      </w:r>
      <w:r w:rsidR="002629C5">
        <w:rPr>
          <w:sz w:val="28"/>
          <w:szCs w:val="28"/>
        </w:rPr>
        <w:t xml:space="preserve"> </w:t>
      </w:r>
      <w:r w:rsidRPr="002629C5">
        <w:rPr>
          <w:sz w:val="28"/>
          <w:szCs w:val="28"/>
        </w:rPr>
        <w:t>но не единственным средством учета риска.</w:t>
      </w:r>
      <w:r w:rsidR="002629C5">
        <w:rPr>
          <w:sz w:val="28"/>
          <w:szCs w:val="28"/>
        </w:rPr>
        <w:t xml:space="preserve"> </w:t>
      </w:r>
      <w:r w:rsidRPr="002629C5">
        <w:rPr>
          <w:sz w:val="28"/>
          <w:szCs w:val="28"/>
        </w:rPr>
        <w:t>Другим методом решения этой задачи является анализ чувствительности или устойчивости инвестиционного проекта</w:t>
      </w:r>
      <w:r w:rsidR="002629C5">
        <w:rPr>
          <w:sz w:val="28"/>
          <w:szCs w:val="28"/>
        </w:rPr>
        <w:t xml:space="preserve"> </w:t>
      </w:r>
      <w:r w:rsidRPr="002629C5">
        <w:rPr>
          <w:sz w:val="28"/>
          <w:szCs w:val="28"/>
        </w:rPr>
        <w:t>к изменениям внешних факторов и параметров самого проекта.</w:t>
      </w:r>
    </w:p>
    <w:p w:rsidR="00547FDE" w:rsidRPr="002629C5" w:rsidRDefault="00547FDE" w:rsidP="002629C5">
      <w:pPr>
        <w:suppressAutoHyphens/>
        <w:spacing w:line="360" w:lineRule="auto"/>
        <w:ind w:firstLine="709"/>
        <w:jc w:val="both"/>
        <w:rPr>
          <w:sz w:val="28"/>
          <w:szCs w:val="28"/>
        </w:rPr>
      </w:pPr>
      <w:r w:rsidRPr="002629C5">
        <w:rPr>
          <w:sz w:val="28"/>
          <w:szCs w:val="28"/>
        </w:rPr>
        <w:t>К внешним факторам относятся:</w:t>
      </w:r>
      <w:r w:rsidR="002629C5">
        <w:rPr>
          <w:sz w:val="28"/>
          <w:szCs w:val="28"/>
        </w:rPr>
        <w:t xml:space="preserve"> </w:t>
      </w:r>
      <w:r w:rsidRPr="002629C5">
        <w:rPr>
          <w:sz w:val="28"/>
          <w:szCs w:val="28"/>
        </w:rPr>
        <w:t>будущий уровень инфляции, изменения спроса и цен на планируемую к выпуску продукцию, возможные изменения цен на сырье и материалы, изменения ставки ссудного процента, налоговые ставки и т.д. К внутренним параметрам проекта относятся:</w:t>
      </w:r>
      <w:r w:rsidR="002629C5">
        <w:rPr>
          <w:sz w:val="28"/>
          <w:szCs w:val="28"/>
        </w:rPr>
        <w:t xml:space="preserve"> </w:t>
      </w:r>
      <w:r w:rsidRPr="002629C5">
        <w:rPr>
          <w:sz w:val="28"/>
          <w:szCs w:val="28"/>
        </w:rPr>
        <w:t>изменения сроков и стоимости строительства, темпов освоения производства продукции, потребности в различных видах сырья и материалов, сбытовых расходах и т.д.</w:t>
      </w:r>
    </w:p>
    <w:p w:rsidR="000673CE" w:rsidRPr="002629C5" w:rsidRDefault="00547FDE" w:rsidP="002629C5">
      <w:pPr>
        <w:suppressAutoHyphens/>
        <w:spacing w:line="360" w:lineRule="auto"/>
        <w:ind w:firstLine="709"/>
        <w:jc w:val="both"/>
        <w:rPr>
          <w:sz w:val="28"/>
          <w:szCs w:val="28"/>
        </w:rPr>
      </w:pPr>
      <w:r w:rsidRPr="002629C5">
        <w:rPr>
          <w:sz w:val="28"/>
          <w:szCs w:val="28"/>
        </w:rPr>
        <w:t>Поскольку</w:t>
      </w:r>
      <w:r w:rsidR="002629C5">
        <w:rPr>
          <w:sz w:val="28"/>
          <w:szCs w:val="28"/>
        </w:rPr>
        <w:t xml:space="preserve"> </w:t>
      </w:r>
      <w:r w:rsidRPr="002629C5">
        <w:rPr>
          <w:sz w:val="28"/>
          <w:szCs w:val="28"/>
        </w:rPr>
        <w:t>реализация</w:t>
      </w:r>
      <w:r w:rsidR="002629C5">
        <w:rPr>
          <w:sz w:val="28"/>
          <w:szCs w:val="28"/>
        </w:rPr>
        <w:t xml:space="preserve"> </w:t>
      </w:r>
      <w:r w:rsidRPr="002629C5">
        <w:rPr>
          <w:sz w:val="28"/>
          <w:szCs w:val="28"/>
        </w:rPr>
        <w:t>инвестиционного</w:t>
      </w:r>
      <w:r w:rsidR="002629C5">
        <w:rPr>
          <w:sz w:val="28"/>
          <w:szCs w:val="28"/>
        </w:rPr>
        <w:t xml:space="preserve"> </w:t>
      </w:r>
      <w:r w:rsidRPr="002629C5">
        <w:rPr>
          <w:sz w:val="28"/>
          <w:szCs w:val="28"/>
        </w:rPr>
        <w:t>проекта, включает в себя процессы капитального строительства, освоения и наращивания производства продукции, его функционирования в изменяющейся экономической</w:t>
      </w:r>
      <w:r w:rsidR="002629C5">
        <w:rPr>
          <w:sz w:val="28"/>
          <w:szCs w:val="28"/>
        </w:rPr>
        <w:t xml:space="preserve"> </w:t>
      </w:r>
      <w:r w:rsidRPr="002629C5">
        <w:rPr>
          <w:sz w:val="28"/>
          <w:szCs w:val="28"/>
        </w:rPr>
        <w:t>среде,</w:t>
      </w:r>
      <w:r w:rsidR="002629C5">
        <w:rPr>
          <w:sz w:val="28"/>
          <w:szCs w:val="28"/>
        </w:rPr>
        <w:t xml:space="preserve"> </w:t>
      </w:r>
      <w:r w:rsidRPr="002629C5">
        <w:rPr>
          <w:sz w:val="28"/>
          <w:szCs w:val="28"/>
        </w:rPr>
        <w:t>является</w:t>
      </w:r>
      <w:r w:rsidR="002629C5">
        <w:rPr>
          <w:sz w:val="28"/>
          <w:szCs w:val="28"/>
        </w:rPr>
        <w:t xml:space="preserve"> </w:t>
      </w:r>
      <w:r w:rsidRPr="002629C5">
        <w:rPr>
          <w:sz w:val="28"/>
          <w:szCs w:val="28"/>
        </w:rPr>
        <w:t>динамическим,</w:t>
      </w:r>
      <w:r w:rsidR="002629C5">
        <w:rPr>
          <w:sz w:val="28"/>
          <w:szCs w:val="28"/>
        </w:rPr>
        <w:t xml:space="preserve"> </w:t>
      </w:r>
      <w:r w:rsidRPr="002629C5">
        <w:rPr>
          <w:sz w:val="28"/>
          <w:szCs w:val="28"/>
        </w:rPr>
        <w:t>то для его описания используются имитационные динамические модели, реализуемые с помощью вычислительной техники. В качестве переменных в этих моделях используются технико-экономические и финансовые показатели</w:t>
      </w:r>
      <w:r w:rsidR="002629C5">
        <w:rPr>
          <w:sz w:val="28"/>
          <w:szCs w:val="28"/>
        </w:rPr>
        <w:t xml:space="preserve"> </w:t>
      </w:r>
      <w:r w:rsidRPr="002629C5">
        <w:rPr>
          <w:sz w:val="28"/>
          <w:szCs w:val="28"/>
        </w:rPr>
        <w:t>инвестиционного</w:t>
      </w:r>
      <w:r w:rsidR="002629C5">
        <w:rPr>
          <w:sz w:val="28"/>
          <w:szCs w:val="28"/>
        </w:rPr>
        <w:t xml:space="preserve"> </w:t>
      </w:r>
      <w:r w:rsidRPr="002629C5">
        <w:rPr>
          <w:sz w:val="28"/>
          <w:szCs w:val="28"/>
        </w:rPr>
        <w:t>проекта,</w:t>
      </w:r>
      <w:r w:rsidR="002629C5">
        <w:rPr>
          <w:sz w:val="28"/>
          <w:szCs w:val="28"/>
        </w:rPr>
        <w:t xml:space="preserve"> </w:t>
      </w:r>
      <w:r w:rsidRPr="002629C5">
        <w:rPr>
          <w:sz w:val="28"/>
          <w:szCs w:val="28"/>
        </w:rPr>
        <w:t>а также параметры,</w:t>
      </w:r>
      <w:r w:rsidR="002629C5">
        <w:rPr>
          <w:sz w:val="28"/>
          <w:szCs w:val="28"/>
        </w:rPr>
        <w:t xml:space="preserve"> </w:t>
      </w:r>
      <w:r w:rsidRPr="002629C5">
        <w:rPr>
          <w:sz w:val="28"/>
          <w:szCs w:val="28"/>
        </w:rPr>
        <w:t>характеризующие</w:t>
      </w:r>
      <w:r w:rsidR="002629C5">
        <w:rPr>
          <w:sz w:val="28"/>
          <w:szCs w:val="28"/>
        </w:rPr>
        <w:t xml:space="preserve"> </w:t>
      </w:r>
      <w:r w:rsidRPr="002629C5">
        <w:rPr>
          <w:sz w:val="28"/>
          <w:szCs w:val="28"/>
        </w:rPr>
        <w:t>внешнюю экономическую среду (характеристики рынков сбыта продукции,</w:t>
      </w:r>
      <w:r w:rsidR="002629C5">
        <w:rPr>
          <w:sz w:val="28"/>
          <w:szCs w:val="28"/>
        </w:rPr>
        <w:t xml:space="preserve"> </w:t>
      </w:r>
      <w:r w:rsidRPr="002629C5">
        <w:rPr>
          <w:sz w:val="28"/>
          <w:szCs w:val="28"/>
        </w:rPr>
        <w:t>инфляции, ставки процентов по</w:t>
      </w:r>
      <w:r w:rsidR="002629C5">
        <w:rPr>
          <w:sz w:val="28"/>
          <w:szCs w:val="28"/>
        </w:rPr>
        <w:t xml:space="preserve"> </w:t>
      </w:r>
      <w:r w:rsidRPr="002629C5">
        <w:rPr>
          <w:sz w:val="28"/>
          <w:szCs w:val="28"/>
        </w:rPr>
        <w:t>кредитам и т.д.).</w:t>
      </w:r>
      <w:r w:rsidR="002629C5">
        <w:rPr>
          <w:sz w:val="28"/>
          <w:szCs w:val="28"/>
        </w:rPr>
        <w:t xml:space="preserve"> </w:t>
      </w:r>
      <w:r w:rsidRPr="002629C5">
        <w:rPr>
          <w:sz w:val="28"/>
          <w:szCs w:val="28"/>
        </w:rPr>
        <w:t>На основе этих моделей определяются потоки расходов и доходов,</w:t>
      </w:r>
      <w:r w:rsidR="002629C5">
        <w:rPr>
          <w:sz w:val="28"/>
          <w:szCs w:val="28"/>
        </w:rPr>
        <w:t xml:space="preserve"> </w:t>
      </w:r>
      <w:r w:rsidRPr="002629C5">
        <w:rPr>
          <w:sz w:val="28"/>
          <w:szCs w:val="28"/>
        </w:rPr>
        <w:t>рассчитываются показатели эффективности инвестиционного проекта,</w:t>
      </w:r>
      <w:r w:rsidR="002629C5">
        <w:rPr>
          <w:sz w:val="28"/>
          <w:szCs w:val="28"/>
        </w:rPr>
        <w:t xml:space="preserve"> </w:t>
      </w:r>
      <w:r w:rsidRPr="002629C5">
        <w:rPr>
          <w:sz w:val="28"/>
          <w:szCs w:val="28"/>
        </w:rPr>
        <w:t>строятся годовые балансы результатов производственной деятельности,</w:t>
      </w:r>
      <w:r w:rsidR="002629C5">
        <w:rPr>
          <w:sz w:val="28"/>
          <w:szCs w:val="28"/>
        </w:rPr>
        <w:t xml:space="preserve"> </w:t>
      </w:r>
      <w:r w:rsidRPr="002629C5">
        <w:rPr>
          <w:sz w:val="28"/>
          <w:szCs w:val="28"/>
        </w:rPr>
        <w:t>а также проводится анализ</w:t>
      </w:r>
      <w:r w:rsidR="002629C5">
        <w:rPr>
          <w:sz w:val="28"/>
          <w:szCs w:val="28"/>
        </w:rPr>
        <w:t xml:space="preserve"> </w:t>
      </w:r>
      <w:r w:rsidRPr="002629C5">
        <w:rPr>
          <w:sz w:val="28"/>
          <w:szCs w:val="28"/>
        </w:rPr>
        <w:t>влияния различных факторов и внутренних параметров инвестиционного проекта на результаты производственной</w:t>
      </w:r>
      <w:r w:rsidR="002629C5">
        <w:rPr>
          <w:sz w:val="28"/>
          <w:szCs w:val="28"/>
        </w:rPr>
        <w:t xml:space="preserve"> </w:t>
      </w:r>
      <w:r w:rsidRPr="002629C5">
        <w:rPr>
          <w:sz w:val="28"/>
          <w:szCs w:val="28"/>
        </w:rPr>
        <w:t xml:space="preserve">деятельности и эффективности проекта. </w:t>
      </w:r>
    </w:p>
    <w:p w:rsidR="002629C5" w:rsidRDefault="002629C5" w:rsidP="002629C5">
      <w:pPr>
        <w:suppressAutoHyphens/>
        <w:spacing w:line="360" w:lineRule="auto"/>
        <w:ind w:firstLine="709"/>
        <w:jc w:val="both"/>
        <w:rPr>
          <w:sz w:val="28"/>
          <w:szCs w:val="28"/>
        </w:rPr>
      </w:pPr>
    </w:p>
    <w:p w:rsidR="00547FDE" w:rsidRPr="002629C5" w:rsidRDefault="00547FDE" w:rsidP="002629C5">
      <w:pPr>
        <w:suppressAutoHyphens/>
        <w:spacing w:line="360" w:lineRule="auto"/>
        <w:ind w:firstLine="709"/>
        <w:jc w:val="both"/>
        <w:rPr>
          <w:b/>
          <w:sz w:val="28"/>
          <w:szCs w:val="28"/>
        </w:rPr>
      </w:pPr>
      <w:r w:rsidRPr="002629C5">
        <w:rPr>
          <w:b/>
          <w:sz w:val="28"/>
          <w:szCs w:val="28"/>
        </w:rPr>
        <w:t>1.3 Характеристика основных критериев оценки эффективности инвестиций</w:t>
      </w:r>
    </w:p>
    <w:p w:rsidR="002629C5" w:rsidRDefault="002629C5" w:rsidP="002629C5">
      <w:pPr>
        <w:suppressAutoHyphens/>
        <w:spacing w:line="360" w:lineRule="auto"/>
        <w:ind w:firstLine="709"/>
        <w:jc w:val="both"/>
        <w:rPr>
          <w:sz w:val="28"/>
          <w:szCs w:val="28"/>
        </w:rPr>
      </w:pPr>
    </w:p>
    <w:p w:rsidR="00547FDE" w:rsidRPr="002629C5" w:rsidRDefault="00547FDE" w:rsidP="002629C5">
      <w:pPr>
        <w:suppressAutoHyphens/>
        <w:spacing w:line="360" w:lineRule="auto"/>
        <w:ind w:firstLine="709"/>
        <w:jc w:val="both"/>
        <w:rPr>
          <w:sz w:val="28"/>
          <w:szCs w:val="28"/>
        </w:rPr>
      </w:pPr>
      <w:r w:rsidRPr="002629C5">
        <w:rPr>
          <w:sz w:val="28"/>
          <w:szCs w:val="28"/>
        </w:rPr>
        <w:t>В основе большинства</w:t>
      </w:r>
      <w:r w:rsidR="002629C5">
        <w:rPr>
          <w:sz w:val="28"/>
          <w:szCs w:val="28"/>
        </w:rPr>
        <w:t xml:space="preserve"> </w:t>
      </w:r>
      <w:r w:rsidRPr="002629C5">
        <w:rPr>
          <w:sz w:val="28"/>
          <w:szCs w:val="28"/>
        </w:rPr>
        <w:t>методов</w:t>
      </w:r>
      <w:r w:rsidR="002629C5">
        <w:rPr>
          <w:sz w:val="28"/>
          <w:szCs w:val="28"/>
        </w:rPr>
        <w:t xml:space="preserve"> </w:t>
      </w:r>
      <w:r w:rsidRPr="002629C5">
        <w:rPr>
          <w:sz w:val="28"/>
          <w:szCs w:val="28"/>
        </w:rPr>
        <w:t>определения</w:t>
      </w:r>
      <w:r w:rsidR="002629C5">
        <w:rPr>
          <w:sz w:val="28"/>
          <w:szCs w:val="28"/>
        </w:rPr>
        <w:t xml:space="preserve"> </w:t>
      </w:r>
      <w:r w:rsidRPr="002629C5">
        <w:rPr>
          <w:sz w:val="28"/>
          <w:szCs w:val="28"/>
        </w:rPr>
        <w:t>экономической эффективности инвестиционных проектов в рыночной экономике лежит</w:t>
      </w:r>
      <w:r w:rsidR="002629C5">
        <w:rPr>
          <w:sz w:val="28"/>
          <w:szCs w:val="28"/>
        </w:rPr>
        <w:t xml:space="preserve"> </w:t>
      </w:r>
      <w:r w:rsidRPr="002629C5">
        <w:rPr>
          <w:sz w:val="28"/>
          <w:szCs w:val="28"/>
        </w:rPr>
        <w:t>вычисление</w:t>
      </w:r>
      <w:r w:rsidR="002629C5">
        <w:rPr>
          <w:sz w:val="28"/>
          <w:szCs w:val="28"/>
        </w:rPr>
        <w:t xml:space="preserve"> </w:t>
      </w:r>
      <w:r w:rsidRPr="002629C5">
        <w:rPr>
          <w:sz w:val="28"/>
          <w:szCs w:val="28"/>
        </w:rPr>
        <w:t>чистого</w:t>
      </w:r>
      <w:r w:rsidR="002629C5">
        <w:rPr>
          <w:sz w:val="28"/>
          <w:szCs w:val="28"/>
        </w:rPr>
        <w:t xml:space="preserve"> </w:t>
      </w:r>
      <w:r w:rsidRPr="002629C5">
        <w:rPr>
          <w:sz w:val="28"/>
          <w:szCs w:val="28"/>
        </w:rPr>
        <w:t>приведенного</w:t>
      </w:r>
      <w:r w:rsidR="002629C5">
        <w:rPr>
          <w:sz w:val="28"/>
          <w:szCs w:val="28"/>
        </w:rPr>
        <w:t xml:space="preserve"> </w:t>
      </w:r>
      <w:r w:rsidRPr="002629C5">
        <w:rPr>
          <w:sz w:val="28"/>
          <w:szCs w:val="28"/>
        </w:rPr>
        <w:t>дохода</w:t>
      </w:r>
      <w:r w:rsidR="002629C5">
        <w:rPr>
          <w:sz w:val="28"/>
          <w:szCs w:val="28"/>
        </w:rPr>
        <w:t xml:space="preserve"> </w:t>
      </w:r>
      <w:r w:rsidRPr="002629C5">
        <w:rPr>
          <w:sz w:val="28"/>
          <w:szCs w:val="28"/>
        </w:rPr>
        <w:t>(net</w:t>
      </w:r>
      <w:r w:rsidR="002629C5">
        <w:rPr>
          <w:sz w:val="28"/>
          <w:szCs w:val="28"/>
        </w:rPr>
        <w:t xml:space="preserve"> </w:t>
      </w:r>
      <w:r w:rsidRPr="002629C5">
        <w:rPr>
          <w:sz w:val="28"/>
          <w:szCs w:val="28"/>
        </w:rPr>
        <w:t>present value).</w:t>
      </w:r>
      <w:r w:rsidR="002629C5">
        <w:rPr>
          <w:sz w:val="28"/>
          <w:szCs w:val="28"/>
        </w:rPr>
        <w:t xml:space="preserve"> </w:t>
      </w:r>
      <w:r w:rsidRPr="002629C5">
        <w:rPr>
          <w:sz w:val="28"/>
          <w:szCs w:val="28"/>
        </w:rPr>
        <w:t>Чистый</w:t>
      </w:r>
      <w:r w:rsidR="002629C5">
        <w:rPr>
          <w:sz w:val="28"/>
          <w:szCs w:val="28"/>
        </w:rPr>
        <w:t xml:space="preserve"> </w:t>
      </w:r>
      <w:r w:rsidRPr="002629C5">
        <w:rPr>
          <w:sz w:val="28"/>
          <w:szCs w:val="28"/>
        </w:rPr>
        <w:t>приведенный</w:t>
      </w:r>
      <w:r w:rsidR="002629C5">
        <w:rPr>
          <w:sz w:val="28"/>
          <w:szCs w:val="28"/>
        </w:rPr>
        <w:t xml:space="preserve"> </w:t>
      </w:r>
      <w:r w:rsidRPr="002629C5">
        <w:rPr>
          <w:sz w:val="28"/>
          <w:szCs w:val="28"/>
        </w:rPr>
        <w:t>доход (NPV) представляет собой разность результированных на один момент</w:t>
      </w:r>
      <w:r w:rsidR="002629C5">
        <w:rPr>
          <w:sz w:val="28"/>
          <w:szCs w:val="28"/>
        </w:rPr>
        <w:t xml:space="preserve"> </w:t>
      </w:r>
      <w:r w:rsidRPr="002629C5">
        <w:rPr>
          <w:sz w:val="28"/>
          <w:szCs w:val="28"/>
        </w:rPr>
        <w:t>времени</w:t>
      </w:r>
      <w:r w:rsidR="002629C5">
        <w:rPr>
          <w:sz w:val="28"/>
          <w:szCs w:val="28"/>
        </w:rPr>
        <w:t xml:space="preserve"> </w:t>
      </w:r>
      <w:r w:rsidRPr="002629C5">
        <w:rPr>
          <w:sz w:val="28"/>
          <w:szCs w:val="28"/>
        </w:rPr>
        <w:t>(обычно</w:t>
      </w:r>
      <w:r w:rsidR="002629C5">
        <w:rPr>
          <w:sz w:val="28"/>
          <w:szCs w:val="28"/>
        </w:rPr>
        <w:t xml:space="preserve"> </w:t>
      </w:r>
      <w:r w:rsidRPr="002629C5">
        <w:rPr>
          <w:sz w:val="28"/>
          <w:szCs w:val="28"/>
        </w:rPr>
        <w:t>на год начала реализации проекта) показателей дохода и капиталовложений</w:t>
      </w:r>
      <w:r w:rsidR="00ED3937" w:rsidRPr="002629C5">
        <w:rPr>
          <w:sz w:val="28"/>
          <w:szCs w:val="28"/>
        </w:rPr>
        <w:t xml:space="preserve"> [</w:t>
      </w:r>
      <w:r w:rsidR="00B007F8" w:rsidRPr="002629C5">
        <w:rPr>
          <w:sz w:val="28"/>
          <w:szCs w:val="28"/>
        </w:rPr>
        <w:t>18</w:t>
      </w:r>
      <w:r w:rsidR="00ED3937" w:rsidRPr="002629C5">
        <w:rPr>
          <w:sz w:val="28"/>
          <w:szCs w:val="28"/>
        </w:rPr>
        <w:t>]</w:t>
      </w:r>
      <w:r w:rsidRPr="002629C5">
        <w:rPr>
          <w:sz w:val="28"/>
          <w:szCs w:val="28"/>
        </w:rPr>
        <w:t>.</w:t>
      </w:r>
    </w:p>
    <w:p w:rsidR="00547FDE" w:rsidRPr="002629C5" w:rsidRDefault="00547FDE" w:rsidP="002629C5">
      <w:pPr>
        <w:suppressAutoHyphens/>
        <w:spacing w:line="360" w:lineRule="auto"/>
        <w:ind w:firstLine="709"/>
        <w:jc w:val="both"/>
        <w:rPr>
          <w:sz w:val="28"/>
          <w:szCs w:val="28"/>
        </w:rPr>
      </w:pPr>
      <w:r w:rsidRPr="002629C5">
        <w:rPr>
          <w:sz w:val="28"/>
          <w:szCs w:val="28"/>
        </w:rPr>
        <w:t>Для оценки</w:t>
      </w:r>
      <w:r w:rsidR="002629C5">
        <w:rPr>
          <w:sz w:val="28"/>
          <w:szCs w:val="28"/>
        </w:rPr>
        <w:t xml:space="preserve"> </w:t>
      </w:r>
      <w:r w:rsidRPr="002629C5">
        <w:rPr>
          <w:sz w:val="28"/>
          <w:szCs w:val="28"/>
        </w:rPr>
        <w:t>эффективности</w:t>
      </w:r>
      <w:r w:rsidR="002629C5">
        <w:rPr>
          <w:sz w:val="28"/>
          <w:szCs w:val="28"/>
        </w:rPr>
        <w:t xml:space="preserve"> </w:t>
      </w:r>
      <w:r w:rsidRPr="002629C5">
        <w:rPr>
          <w:sz w:val="28"/>
          <w:szCs w:val="28"/>
        </w:rPr>
        <w:t>производственных</w:t>
      </w:r>
      <w:r w:rsidR="002629C5">
        <w:rPr>
          <w:sz w:val="28"/>
          <w:szCs w:val="28"/>
        </w:rPr>
        <w:t xml:space="preserve"> </w:t>
      </w:r>
      <w:r w:rsidRPr="002629C5">
        <w:rPr>
          <w:sz w:val="28"/>
          <w:szCs w:val="28"/>
        </w:rPr>
        <w:t>инвестиций в основном применяются следующие показатели:</w:t>
      </w:r>
      <w:r w:rsidR="002629C5">
        <w:rPr>
          <w:sz w:val="28"/>
          <w:szCs w:val="28"/>
        </w:rPr>
        <w:t xml:space="preserve"> </w:t>
      </w:r>
      <w:r w:rsidRPr="002629C5">
        <w:rPr>
          <w:sz w:val="28"/>
          <w:szCs w:val="28"/>
        </w:rPr>
        <w:t>чистый приведенный доход, внутренняя норма доходности, срок окупаемости капитальных вложений,</w:t>
      </w:r>
      <w:r w:rsidR="002629C5">
        <w:rPr>
          <w:sz w:val="28"/>
          <w:szCs w:val="28"/>
        </w:rPr>
        <w:t xml:space="preserve"> </w:t>
      </w:r>
      <w:r w:rsidRPr="002629C5">
        <w:rPr>
          <w:sz w:val="28"/>
          <w:szCs w:val="28"/>
        </w:rPr>
        <w:t>рентабельность проекта и точка</w:t>
      </w:r>
      <w:r w:rsidR="002629C5">
        <w:rPr>
          <w:sz w:val="28"/>
          <w:szCs w:val="28"/>
        </w:rPr>
        <w:t xml:space="preserve"> </w:t>
      </w:r>
      <w:r w:rsidRPr="002629C5">
        <w:rPr>
          <w:sz w:val="28"/>
          <w:szCs w:val="28"/>
        </w:rPr>
        <w:t>безубыточности.</w:t>
      </w:r>
    </w:p>
    <w:p w:rsidR="00547FDE" w:rsidRPr="002629C5" w:rsidRDefault="00547FDE" w:rsidP="002629C5">
      <w:pPr>
        <w:suppressAutoHyphens/>
        <w:spacing w:line="360" w:lineRule="auto"/>
        <w:ind w:firstLine="709"/>
        <w:jc w:val="both"/>
        <w:rPr>
          <w:sz w:val="28"/>
          <w:szCs w:val="28"/>
        </w:rPr>
      </w:pPr>
      <w:r w:rsidRPr="002629C5">
        <w:rPr>
          <w:sz w:val="28"/>
          <w:szCs w:val="28"/>
        </w:rPr>
        <w:t>Переменные</w:t>
      </w:r>
      <w:r w:rsidR="002629C5">
        <w:rPr>
          <w:sz w:val="28"/>
          <w:szCs w:val="28"/>
        </w:rPr>
        <w:t xml:space="preserve"> </w:t>
      </w:r>
      <w:r w:rsidRPr="002629C5">
        <w:rPr>
          <w:sz w:val="28"/>
          <w:szCs w:val="28"/>
        </w:rPr>
        <w:t>показатели</w:t>
      </w:r>
      <w:r w:rsidR="002629C5">
        <w:rPr>
          <w:sz w:val="28"/>
          <w:szCs w:val="28"/>
        </w:rPr>
        <w:t xml:space="preserve"> </w:t>
      </w:r>
      <w:r w:rsidRPr="002629C5">
        <w:rPr>
          <w:sz w:val="28"/>
          <w:szCs w:val="28"/>
        </w:rPr>
        <w:t>являются</w:t>
      </w:r>
      <w:r w:rsidR="002629C5">
        <w:rPr>
          <w:sz w:val="28"/>
          <w:szCs w:val="28"/>
        </w:rPr>
        <w:t xml:space="preserve"> </w:t>
      </w:r>
      <w:r w:rsidRPr="002629C5">
        <w:rPr>
          <w:sz w:val="28"/>
          <w:szCs w:val="28"/>
        </w:rPr>
        <w:t>результатами</w:t>
      </w:r>
      <w:r w:rsidR="002629C5">
        <w:rPr>
          <w:sz w:val="28"/>
          <w:szCs w:val="28"/>
        </w:rPr>
        <w:t xml:space="preserve"> </w:t>
      </w:r>
      <w:r w:rsidRPr="002629C5">
        <w:rPr>
          <w:sz w:val="28"/>
          <w:szCs w:val="28"/>
        </w:rPr>
        <w:t>сопоставлений распределенных во времени доходов с инвестициями</w:t>
      </w:r>
      <w:r w:rsidR="002629C5">
        <w:rPr>
          <w:sz w:val="28"/>
          <w:szCs w:val="28"/>
        </w:rPr>
        <w:t xml:space="preserve"> </w:t>
      </w:r>
      <w:r w:rsidRPr="002629C5">
        <w:rPr>
          <w:sz w:val="28"/>
          <w:szCs w:val="28"/>
        </w:rPr>
        <w:t>и</w:t>
      </w:r>
      <w:r w:rsidR="002629C5">
        <w:rPr>
          <w:sz w:val="28"/>
          <w:szCs w:val="28"/>
        </w:rPr>
        <w:t xml:space="preserve"> </w:t>
      </w:r>
      <w:r w:rsidRPr="002629C5">
        <w:rPr>
          <w:sz w:val="28"/>
          <w:szCs w:val="28"/>
        </w:rPr>
        <w:t>затратами на производство.</w:t>
      </w:r>
    </w:p>
    <w:p w:rsidR="00547FDE" w:rsidRPr="002629C5" w:rsidRDefault="00547FDE" w:rsidP="002629C5">
      <w:pPr>
        <w:suppressAutoHyphens/>
        <w:spacing w:line="360" w:lineRule="auto"/>
        <w:ind w:firstLine="709"/>
        <w:jc w:val="both"/>
        <w:rPr>
          <w:sz w:val="28"/>
          <w:szCs w:val="28"/>
        </w:rPr>
      </w:pPr>
      <w:r w:rsidRPr="002629C5">
        <w:rPr>
          <w:sz w:val="28"/>
          <w:szCs w:val="28"/>
        </w:rPr>
        <w:t>Далее будет рассмотрено,</w:t>
      </w:r>
      <w:r w:rsidR="002629C5">
        <w:rPr>
          <w:sz w:val="28"/>
          <w:szCs w:val="28"/>
        </w:rPr>
        <w:t xml:space="preserve"> </w:t>
      </w:r>
      <w:r w:rsidRPr="002629C5">
        <w:rPr>
          <w:sz w:val="28"/>
          <w:szCs w:val="28"/>
        </w:rPr>
        <w:t>смысловое содержание и алгоритм расчета указанных выше показателей инвестиционного проекта.</w:t>
      </w:r>
    </w:p>
    <w:p w:rsidR="002629C5" w:rsidRDefault="00547FDE" w:rsidP="002629C5">
      <w:pPr>
        <w:tabs>
          <w:tab w:val="center" w:pos="5173"/>
          <w:tab w:val="right" w:pos="9638"/>
        </w:tabs>
        <w:suppressAutoHyphens/>
        <w:spacing w:line="360" w:lineRule="auto"/>
        <w:ind w:firstLine="709"/>
        <w:jc w:val="both"/>
        <w:rPr>
          <w:sz w:val="28"/>
          <w:szCs w:val="28"/>
        </w:rPr>
      </w:pPr>
      <w:r w:rsidRPr="002629C5">
        <w:rPr>
          <w:sz w:val="28"/>
          <w:szCs w:val="28"/>
        </w:rPr>
        <w:t>Чистый приведенный доход NPV</w:t>
      </w:r>
      <w:r w:rsidR="002629C5">
        <w:rPr>
          <w:sz w:val="28"/>
          <w:szCs w:val="28"/>
        </w:rPr>
        <w:t xml:space="preserve"> </w:t>
      </w:r>
      <w:r w:rsidRPr="002629C5">
        <w:rPr>
          <w:sz w:val="28"/>
          <w:szCs w:val="28"/>
        </w:rPr>
        <w:t>вычисляется</w:t>
      </w:r>
      <w:r w:rsidR="002629C5">
        <w:rPr>
          <w:sz w:val="28"/>
          <w:szCs w:val="28"/>
        </w:rPr>
        <w:t xml:space="preserve"> </w:t>
      </w:r>
      <w:r w:rsidRPr="002629C5">
        <w:rPr>
          <w:sz w:val="28"/>
          <w:szCs w:val="28"/>
        </w:rPr>
        <w:t>при</w:t>
      </w:r>
      <w:r w:rsidR="002629C5">
        <w:rPr>
          <w:sz w:val="28"/>
          <w:szCs w:val="28"/>
        </w:rPr>
        <w:t xml:space="preserve"> </w:t>
      </w:r>
      <w:r w:rsidRPr="002629C5">
        <w:rPr>
          <w:sz w:val="28"/>
          <w:szCs w:val="28"/>
        </w:rPr>
        <w:t>заданной норме дисконтирования (приведения) по формуле:</w:t>
      </w:r>
    </w:p>
    <w:p w:rsidR="002629C5" w:rsidRDefault="002629C5" w:rsidP="002629C5">
      <w:pPr>
        <w:tabs>
          <w:tab w:val="center" w:pos="5173"/>
          <w:tab w:val="right" w:pos="9638"/>
        </w:tabs>
        <w:suppressAutoHyphens/>
        <w:spacing w:line="360" w:lineRule="auto"/>
        <w:ind w:firstLine="709"/>
        <w:jc w:val="both"/>
        <w:rPr>
          <w:sz w:val="28"/>
          <w:szCs w:val="28"/>
        </w:rPr>
      </w:pPr>
    </w:p>
    <w:p w:rsidR="00547FDE" w:rsidRPr="002629C5" w:rsidRDefault="00A00752" w:rsidP="002629C5">
      <w:pPr>
        <w:tabs>
          <w:tab w:val="center" w:pos="5173"/>
          <w:tab w:val="right" w:pos="9638"/>
        </w:tabs>
        <w:suppressAutoHyphens/>
        <w:spacing w:line="360" w:lineRule="auto"/>
        <w:ind w:firstLine="709"/>
        <w:jc w:val="both"/>
        <w:rPr>
          <w:sz w:val="28"/>
          <w:szCs w:val="28"/>
        </w:rPr>
      </w:pPr>
      <w:r>
        <w:rPr>
          <w:rFonts w:eastAsia="Times-Roman"/>
          <w:sz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35.25pt">
            <v:imagedata r:id="rId7" o:title=""/>
          </v:shape>
        </w:pict>
      </w:r>
      <w:r w:rsidR="0041292E" w:rsidRPr="002629C5">
        <w:rPr>
          <w:rFonts w:eastAsia="Times-Roman"/>
          <w:sz w:val="28"/>
          <w:lang w:eastAsia="zh-CN"/>
        </w:rPr>
        <w:t>,</w:t>
      </w:r>
      <w:r w:rsidR="0041292E" w:rsidRPr="002629C5">
        <w:rPr>
          <w:rFonts w:eastAsia="Times-Roman"/>
          <w:sz w:val="28"/>
          <w:lang w:eastAsia="zh-CN"/>
        </w:rPr>
        <w:tab/>
      </w:r>
      <w:r w:rsidR="0041292E" w:rsidRPr="002629C5">
        <w:rPr>
          <w:rFonts w:eastAsia="Times-Roman"/>
          <w:sz w:val="28"/>
          <w:szCs w:val="28"/>
          <w:lang w:eastAsia="zh-CN"/>
        </w:rPr>
        <w:t>(1.2)</w:t>
      </w:r>
    </w:p>
    <w:p w:rsidR="0041292E" w:rsidRPr="002629C5" w:rsidRDefault="0041292E" w:rsidP="002629C5">
      <w:pPr>
        <w:suppressAutoHyphens/>
        <w:spacing w:line="360" w:lineRule="auto"/>
        <w:ind w:firstLine="709"/>
        <w:jc w:val="both"/>
        <w:rPr>
          <w:sz w:val="28"/>
          <w:szCs w:val="28"/>
        </w:rPr>
      </w:pPr>
    </w:p>
    <w:p w:rsidR="000673CE" w:rsidRPr="002629C5" w:rsidRDefault="00547FDE" w:rsidP="002629C5">
      <w:pPr>
        <w:suppressAutoHyphens/>
        <w:spacing w:line="360" w:lineRule="auto"/>
        <w:ind w:firstLine="709"/>
        <w:jc w:val="both"/>
        <w:rPr>
          <w:sz w:val="28"/>
          <w:szCs w:val="28"/>
        </w:rPr>
      </w:pPr>
      <w:r w:rsidRPr="002629C5">
        <w:rPr>
          <w:sz w:val="28"/>
          <w:szCs w:val="28"/>
        </w:rPr>
        <w:t>где t - годы реализации инвестиционного проекта включая этап строи</w:t>
      </w:r>
      <w:r w:rsidR="000673CE" w:rsidRPr="002629C5">
        <w:rPr>
          <w:sz w:val="28"/>
          <w:szCs w:val="28"/>
        </w:rPr>
        <w:t>тельства (t= 0, 1, 2, 3, ..., T</w:t>
      </w:r>
      <w:r w:rsidRPr="002629C5">
        <w:rPr>
          <w:sz w:val="28"/>
          <w:szCs w:val="28"/>
        </w:rPr>
        <w:t xml:space="preserve">); </w:t>
      </w:r>
    </w:p>
    <w:p w:rsidR="000673CE" w:rsidRPr="002629C5" w:rsidRDefault="00547FDE" w:rsidP="002629C5">
      <w:pPr>
        <w:suppressAutoHyphens/>
        <w:spacing w:line="360" w:lineRule="auto"/>
        <w:ind w:firstLine="709"/>
        <w:jc w:val="both"/>
        <w:rPr>
          <w:sz w:val="28"/>
          <w:szCs w:val="28"/>
        </w:rPr>
      </w:pPr>
      <w:r w:rsidRPr="002629C5">
        <w:rPr>
          <w:sz w:val="28"/>
          <w:szCs w:val="28"/>
        </w:rPr>
        <w:t>Pt</w:t>
      </w:r>
      <w:r w:rsidR="002629C5">
        <w:rPr>
          <w:sz w:val="28"/>
          <w:szCs w:val="28"/>
        </w:rPr>
        <w:t xml:space="preserve"> </w:t>
      </w:r>
      <w:r w:rsidRPr="002629C5">
        <w:rPr>
          <w:sz w:val="28"/>
          <w:szCs w:val="28"/>
        </w:rPr>
        <w:t>-</w:t>
      </w:r>
      <w:r w:rsidR="002629C5">
        <w:rPr>
          <w:sz w:val="28"/>
          <w:szCs w:val="28"/>
        </w:rPr>
        <w:t xml:space="preserve"> </w:t>
      </w:r>
      <w:r w:rsidRPr="002629C5">
        <w:rPr>
          <w:sz w:val="28"/>
          <w:szCs w:val="28"/>
        </w:rPr>
        <w:t>чистый поток платежей (наличности) в году t;</w:t>
      </w:r>
      <w:r w:rsidR="002629C5">
        <w:rPr>
          <w:sz w:val="28"/>
          <w:szCs w:val="28"/>
        </w:rPr>
        <w:t xml:space="preserve"> </w:t>
      </w:r>
    </w:p>
    <w:p w:rsidR="00547FDE" w:rsidRPr="002629C5" w:rsidRDefault="00547FDE" w:rsidP="002629C5">
      <w:pPr>
        <w:suppressAutoHyphens/>
        <w:spacing w:line="360" w:lineRule="auto"/>
        <w:ind w:firstLine="709"/>
        <w:jc w:val="both"/>
        <w:rPr>
          <w:sz w:val="28"/>
          <w:szCs w:val="28"/>
        </w:rPr>
      </w:pPr>
      <w:r w:rsidRPr="002629C5">
        <w:rPr>
          <w:sz w:val="28"/>
          <w:szCs w:val="28"/>
        </w:rPr>
        <w:t>d</w:t>
      </w:r>
      <w:r w:rsidR="002629C5">
        <w:rPr>
          <w:sz w:val="28"/>
          <w:szCs w:val="28"/>
        </w:rPr>
        <w:t xml:space="preserve"> </w:t>
      </w:r>
      <w:r w:rsidRPr="002629C5">
        <w:rPr>
          <w:sz w:val="28"/>
          <w:szCs w:val="28"/>
        </w:rPr>
        <w:t>-</w:t>
      </w:r>
      <w:r w:rsidR="002629C5">
        <w:rPr>
          <w:sz w:val="28"/>
          <w:szCs w:val="28"/>
        </w:rPr>
        <w:t xml:space="preserve"> </w:t>
      </w:r>
      <w:r w:rsidRPr="002629C5">
        <w:rPr>
          <w:sz w:val="28"/>
          <w:szCs w:val="28"/>
        </w:rPr>
        <w:t>ставка дисконтирования.</w:t>
      </w:r>
    </w:p>
    <w:p w:rsidR="00547FDE" w:rsidRPr="002629C5" w:rsidRDefault="00547FDE" w:rsidP="002629C5">
      <w:pPr>
        <w:suppressAutoHyphens/>
        <w:spacing w:line="360" w:lineRule="auto"/>
        <w:ind w:firstLine="709"/>
        <w:jc w:val="both"/>
        <w:rPr>
          <w:sz w:val="28"/>
          <w:szCs w:val="28"/>
        </w:rPr>
      </w:pPr>
      <w:r w:rsidRPr="002629C5">
        <w:rPr>
          <w:sz w:val="28"/>
          <w:szCs w:val="28"/>
        </w:rPr>
        <w:t>Чистый поток платежей включает в качестве доходов прибыль от производственной деятельности и амортизационных отчислений, а</w:t>
      </w:r>
      <w:r w:rsidR="002629C5">
        <w:rPr>
          <w:sz w:val="28"/>
          <w:szCs w:val="28"/>
        </w:rPr>
        <w:t xml:space="preserve"> </w:t>
      </w:r>
      <w:r w:rsidRPr="002629C5">
        <w:rPr>
          <w:sz w:val="28"/>
          <w:szCs w:val="28"/>
        </w:rPr>
        <w:t>в качестве расходов - инвестиции в капитальное строительство, воспроизводство выбывающих в период производства основных, а также на создание и накопление оборотных средств.</w:t>
      </w:r>
    </w:p>
    <w:p w:rsidR="00547FDE" w:rsidRPr="002629C5" w:rsidRDefault="00547FDE" w:rsidP="002629C5">
      <w:pPr>
        <w:suppressAutoHyphens/>
        <w:spacing w:line="360" w:lineRule="auto"/>
        <w:ind w:firstLine="709"/>
        <w:jc w:val="both"/>
        <w:rPr>
          <w:sz w:val="28"/>
          <w:szCs w:val="28"/>
        </w:rPr>
      </w:pPr>
      <w:r w:rsidRPr="002629C5">
        <w:rPr>
          <w:sz w:val="28"/>
          <w:szCs w:val="28"/>
        </w:rPr>
        <w:t>Влияние инвестиционных затрат и доходов</w:t>
      </w:r>
      <w:r w:rsidR="002629C5">
        <w:rPr>
          <w:sz w:val="28"/>
          <w:szCs w:val="28"/>
        </w:rPr>
        <w:t xml:space="preserve"> </w:t>
      </w:r>
      <w:r w:rsidRPr="002629C5">
        <w:rPr>
          <w:sz w:val="28"/>
          <w:szCs w:val="28"/>
        </w:rPr>
        <w:t>от</w:t>
      </w:r>
      <w:r w:rsidR="002629C5">
        <w:rPr>
          <w:sz w:val="28"/>
          <w:szCs w:val="28"/>
        </w:rPr>
        <w:t xml:space="preserve"> </w:t>
      </w:r>
      <w:r w:rsidRPr="002629C5">
        <w:rPr>
          <w:sz w:val="28"/>
          <w:szCs w:val="28"/>
        </w:rPr>
        <w:t>них</w:t>
      </w:r>
      <w:r w:rsidR="002629C5">
        <w:rPr>
          <w:sz w:val="28"/>
          <w:szCs w:val="28"/>
        </w:rPr>
        <w:t xml:space="preserve"> </w:t>
      </w:r>
      <w:r w:rsidRPr="002629C5">
        <w:rPr>
          <w:sz w:val="28"/>
          <w:szCs w:val="28"/>
        </w:rPr>
        <w:t>на</w:t>
      </w:r>
      <w:r w:rsidR="002629C5">
        <w:rPr>
          <w:sz w:val="28"/>
          <w:szCs w:val="28"/>
        </w:rPr>
        <w:t xml:space="preserve"> </w:t>
      </w:r>
      <w:r w:rsidRPr="002629C5">
        <w:rPr>
          <w:sz w:val="28"/>
          <w:szCs w:val="28"/>
        </w:rPr>
        <w:t>NPV можно</w:t>
      </w:r>
      <w:r w:rsidR="002629C5">
        <w:rPr>
          <w:sz w:val="28"/>
          <w:szCs w:val="28"/>
        </w:rPr>
        <w:t xml:space="preserve"> </w:t>
      </w:r>
      <w:r w:rsidRPr="002629C5">
        <w:rPr>
          <w:sz w:val="28"/>
          <w:szCs w:val="28"/>
        </w:rPr>
        <w:t>представить</w:t>
      </w:r>
      <w:r w:rsidR="002629C5">
        <w:rPr>
          <w:sz w:val="28"/>
          <w:szCs w:val="28"/>
        </w:rPr>
        <w:t xml:space="preserve"> </w:t>
      </w:r>
      <w:r w:rsidRPr="002629C5">
        <w:rPr>
          <w:sz w:val="28"/>
          <w:szCs w:val="28"/>
        </w:rPr>
        <w:t>в более наглядном</w:t>
      </w:r>
      <w:r w:rsidR="002629C5">
        <w:rPr>
          <w:sz w:val="28"/>
          <w:szCs w:val="28"/>
        </w:rPr>
        <w:t xml:space="preserve"> </w:t>
      </w:r>
      <w:r w:rsidRPr="002629C5">
        <w:rPr>
          <w:sz w:val="28"/>
          <w:szCs w:val="28"/>
        </w:rPr>
        <w:t>виде,</w:t>
      </w:r>
      <w:r w:rsidR="002629C5">
        <w:rPr>
          <w:sz w:val="28"/>
          <w:szCs w:val="28"/>
        </w:rPr>
        <w:t xml:space="preserve"> </w:t>
      </w:r>
      <w:r w:rsidRPr="002629C5">
        <w:rPr>
          <w:sz w:val="28"/>
          <w:szCs w:val="28"/>
        </w:rPr>
        <w:t>записав</w:t>
      </w:r>
      <w:r w:rsidR="002629C5">
        <w:rPr>
          <w:sz w:val="28"/>
          <w:szCs w:val="28"/>
        </w:rPr>
        <w:t xml:space="preserve"> </w:t>
      </w:r>
      <w:r w:rsidRPr="002629C5">
        <w:rPr>
          <w:sz w:val="28"/>
          <w:szCs w:val="28"/>
        </w:rPr>
        <w:t>формулу</w:t>
      </w:r>
      <w:r w:rsidR="002629C5">
        <w:rPr>
          <w:sz w:val="28"/>
          <w:szCs w:val="28"/>
        </w:rPr>
        <w:t xml:space="preserve"> </w:t>
      </w:r>
      <w:r w:rsidRPr="002629C5">
        <w:rPr>
          <w:sz w:val="28"/>
          <w:szCs w:val="28"/>
        </w:rPr>
        <w:t>(1</w:t>
      </w:r>
      <w:r w:rsidR="001D4BFC" w:rsidRPr="002629C5">
        <w:rPr>
          <w:sz w:val="28"/>
          <w:szCs w:val="28"/>
        </w:rPr>
        <w:t>.2</w:t>
      </w:r>
      <w:r w:rsidRPr="002629C5">
        <w:rPr>
          <w:sz w:val="28"/>
          <w:szCs w:val="28"/>
        </w:rPr>
        <w:t>) в виде:</w:t>
      </w:r>
    </w:p>
    <w:p w:rsidR="002629C5" w:rsidRDefault="002629C5" w:rsidP="002629C5">
      <w:pPr>
        <w:tabs>
          <w:tab w:val="center" w:pos="5173"/>
          <w:tab w:val="left" w:pos="5760"/>
          <w:tab w:val="right" w:pos="9638"/>
        </w:tabs>
        <w:suppressAutoHyphens/>
        <w:spacing w:line="360" w:lineRule="auto"/>
        <w:ind w:firstLine="709"/>
        <w:jc w:val="both"/>
        <w:rPr>
          <w:rFonts w:eastAsia="Times-Roman"/>
          <w:sz w:val="28"/>
          <w:lang w:eastAsia="zh-CN"/>
        </w:rPr>
      </w:pPr>
    </w:p>
    <w:p w:rsidR="0041292E" w:rsidRPr="002629C5" w:rsidRDefault="00A00752" w:rsidP="002629C5">
      <w:pPr>
        <w:tabs>
          <w:tab w:val="center" w:pos="5173"/>
          <w:tab w:val="left" w:pos="5760"/>
          <w:tab w:val="right" w:pos="9638"/>
        </w:tabs>
        <w:suppressAutoHyphens/>
        <w:spacing w:line="360" w:lineRule="auto"/>
        <w:ind w:firstLine="709"/>
        <w:jc w:val="both"/>
        <w:rPr>
          <w:sz w:val="28"/>
          <w:szCs w:val="28"/>
        </w:rPr>
      </w:pPr>
      <w:r>
        <w:rPr>
          <w:rFonts w:eastAsia="Times-Roman"/>
          <w:sz w:val="28"/>
          <w:lang w:eastAsia="zh-CN"/>
        </w:rPr>
        <w:pict>
          <v:shape id="_x0000_i1026" type="#_x0000_t75" style="width:155.25pt;height:35.25pt">
            <v:imagedata r:id="rId8" o:title=""/>
          </v:shape>
        </w:pict>
      </w:r>
      <w:r w:rsidR="009516A2" w:rsidRPr="002629C5">
        <w:rPr>
          <w:rFonts w:eastAsia="Times-Roman"/>
          <w:sz w:val="28"/>
          <w:lang w:eastAsia="zh-CN"/>
        </w:rPr>
        <w:t>,</w:t>
      </w:r>
      <w:r w:rsidR="009516A2" w:rsidRPr="002629C5">
        <w:rPr>
          <w:rFonts w:eastAsia="Times-Roman"/>
          <w:sz w:val="28"/>
          <w:lang w:eastAsia="zh-CN"/>
        </w:rPr>
        <w:tab/>
      </w:r>
      <w:r w:rsidR="009516A2" w:rsidRPr="002629C5">
        <w:rPr>
          <w:rFonts w:eastAsia="Times-Roman"/>
          <w:sz w:val="28"/>
          <w:szCs w:val="28"/>
          <w:lang w:eastAsia="zh-CN"/>
        </w:rPr>
        <w:t>(1.3)</w:t>
      </w:r>
    </w:p>
    <w:p w:rsidR="00547FDE" w:rsidRPr="002629C5" w:rsidRDefault="00547FDE" w:rsidP="002629C5">
      <w:pPr>
        <w:tabs>
          <w:tab w:val="center" w:pos="5173"/>
          <w:tab w:val="right" w:pos="9638"/>
        </w:tabs>
        <w:suppressAutoHyphens/>
        <w:spacing w:line="360" w:lineRule="auto"/>
        <w:ind w:firstLine="709"/>
        <w:jc w:val="both"/>
        <w:rPr>
          <w:sz w:val="28"/>
          <w:szCs w:val="28"/>
        </w:rPr>
      </w:pPr>
    </w:p>
    <w:p w:rsidR="00547FDE" w:rsidRPr="002629C5" w:rsidRDefault="00547FDE" w:rsidP="002629C5">
      <w:pPr>
        <w:suppressAutoHyphens/>
        <w:spacing w:line="360" w:lineRule="auto"/>
        <w:ind w:firstLine="709"/>
        <w:jc w:val="both"/>
        <w:rPr>
          <w:sz w:val="28"/>
          <w:szCs w:val="28"/>
        </w:rPr>
      </w:pPr>
      <w:r w:rsidRPr="002629C5">
        <w:rPr>
          <w:sz w:val="28"/>
          <w:szCs w:val="28"/>
        </w:rPr>
        <w:t>где tn -</w:t>
      </w:r>
      <w:r w:rsidR="002629C5">
        <w:rPr>
          <w:sz w:val="28"/>
          <w:szCs w:val="28"/>
        </w:rPr>
        <w:t xml:space="preserve"> </w:t>
      </w:r>
      <w:r w:rsidRPr="002629C5">
        <w:rPr>
          <w:sz w:val="28"/>
          <w:szCs w:val="28"/>
        </w:rPr>
        <w:t xml:space="preserve">год начала производства продукции; </w:t>
      </w:r>
    </w:p>
    <w:p w:rsidR="00547FDE" w:rsidRPr="002629C5" w:rsidRDefault="00547FDE" w:rsidP="002629C5">
      <w:pPr>
        <w:suppressAutoHyphens/>
        <w:spacing w:line="360" w:lineRule="auto"/>
        <w:ind w:firstLine="709"/>
        <w:jc w:val="both"/>
        <w:rPr>
          <w:sz w:val="28"/>
          <w:szCs w:val="28"/>
        </w:rPr>
      </w:pPr>
      <w:r w:rsidRPr="002629C5">
        <w:rPr>
          <w:sz w:val="28"/>
          <w:szCs w:val="28"/>
        </w:rPr>
        <w:t>tc</w:t>
      </w:r>
      <w:r w:rsidR="002629C5">
        <w:rPr>
          <w:sz w:val="28"/>
          <w:szCs w:val="28"/>
        </w:rPr>
        <w:t xml:space="preserve"> </w:t>
      </w:r>
      <w:r w:rsidRPr="002629C5">
        <w:rPr>
          <w:sz w:val="28"/>
          <w:szCs w:val="28"/>
        </w:rPr>
        <w:t>-</w:t>
      </w:r>
      <w:r w:rsidR="002629C5">
        <w:rPr>
          <w:sz w:val="28"/>
          <w:szCs w:val="28"/>
        </w:rPr>
        <w:t xml:space="preserve"> </w:t>
      </w:r>
      <w:r w:rsidRPr="002629C5">
        <w:rPr>
          <w:sz w:val="28"/>
          <w:szCs w:val="28"/>
        </w:rPr>
        <w:t xml:space="preserve">год окончания капитального строительства; </w:t>
      </w:r>
    </w:p>
    <w:p w:rsidR="00547FDE" w:rsidRPr="002629C5" w:rsidRDefault="00547FDE" w:rsidP="002629C5">
      <w:pPr>
        <w:suppressAutoHyphens/>
        <w:spacing w:line="360" w:lineRule="auto"/>
        <w:ind w:firstLine="709"/>
        <w:jc w:val="both"/>
        <w:rPr>
          <w:sz w:val="28"/>
          <w:szCs w:val="28"/>
        </w:rPr>
      </w:pPr>
      <w:r w:rsidRPr="002629C5">
        <w:rPr>
          <w:sz w:val="28"/>
          <w:szCs w:val="28"/>
        </w:rPr>
        <w:t>KVt - инвестиционные расходы (капитальные вложения)</w:t>
      </w:r>
      <w:r w:rsidR="002629C5">
        <w:rPr>
          <w:sz w:val="28"/>
          <w:szCs w:val="28"/>
        </w:rPr>
        <w:t xml:space="preserve"> </w:t>
      </w:r>
      <w:r w:rsidRPr="002629C5">
        <w:rPr>
          <w:sz w:val="28"/>
          <w:szCs w:val="28"/>
        </w:rPr>
        <w:t>в году t.</w:t>
      </w:r>
    </w:p>
    <w:p w:rsidR="00547FDE" w:rsidRPr="002629C5" w:rsidRDefault="00547FDE" w:rsidP="002629C5">
      <w:pPr>
        <w:suppressAutoHyphens/>
        <w:spacing w:line="360" w:lineRule="auto"/>
        <w:ind w:firstLine="709"/>
        <w:jc w:val="both"/>
        <w:rPr>
          <w:sz w:val="28"/>
          <w:szCs w:val="28"/>
        </w:rPr>
      </w:pPr>
      <w:r w:rsidRPr="002629C5">
        <w:rPr>
          <w:sz w:val="28"/>
          <w:szCs w:val="28"/>
        </w:rPr>
        <w:t>Следует отметить,</w:t>
      </w:r>
      <w:r w:rsidR="002629C5">
        <w:rPr>
          <w:sz w:val="28"/>
          <w:szCs w:val="28"/>
        </w:rPr>
        <w:t xml:space="preserve"> </w:t>
      </w:r>
      <w:r w:rsidRPr="002629C5">
        <w:rPr>
          <w:sz w:val="28"/>
          <w:szCs w:val="28"/>
        </w:rPr>
        <w:t>что</w:t>
      </w:r>
      <w:r w:rsidR="002629C5">
        <w:rPr>
          <w:sz w:val="28"/>
          <w:szCs w:val="28"/>
        </w:rPr>
        <w:t xml:space="preserve"> </w:t>
      </w:r>
      <w:r w:rsidRPr="002629C5">
        <w:rPr>
          <w:sz w:val="28"/>
          <w:szCs w:val="28"/>
        </w:rPr>
        <w:t>вместо</w:t>
      </w:r>
      <w:r w:rsidR="002629C5">
        <w:rPr>
          <w:sz w:val="28"/>
          <w:szCs w:val="28"/>
        </w:rPr>
        <w:t xml:space="preserve"> </w:t>
      </w:r>
      <w:r w:rsidRPr="002629C5">
        <w:rPr>
          <w:sz w:val="28"/>
          <w:szCs w:val="28"/>
        </w:rPr>
        <w:t>годового интервала в этих формулах могут использоваться и более мелкие временные</w:t>
      </w:r>
      <w:r w:rsidR="002629C5">
        <w:rPr>
          <w:sz w:val="28"/>
          <w:szCs w:val="28"/>
        </w:rPr>
        <w:t xml:space="preserve"> </w:t>
      </w:r>
      <w:r w:rsidRPr="002629C5">
        <w:rPr>
          <w:sz w:val="28"/>
          <w:szCs w:val="28"/>
        </w:rPr>
        <w:t>интервалы - месяц, квартал, полугодие. Год начала производства продукции tn может не совпадать с годом окончания</w:t>
      </w:r>
      <w:r w:rsidR="002629C5">
        <w:rPr>
          <w:sz w:val="28"/>
          <w:szCs w:val="28"/>
        </w:rPr>
        <w:t xml:space="preserve"> </w:t>
      </w:r>
      <w:r w:rsidRPr="002629C5">
        <w:rPr>
          <w:sz w:val="28"/>
          <w:szCs w:val="28"/>
        </w:rPr>
        <w:t>строительства.</w:t>
      </w:r>
    </w:p>
    <w:p w:rsidR="00547FDE" w:rsidRPr="002629C5" w:rsidRDefault="00547FDE" w:rsidP="002629C5">
      <w:pPr>
        <w:suppressAutoHyphens/>
        <w:spacing w:line="360" w:lineRule="auto"/>
        <w:ind w:firstLine="709"/>
        <w:jc w:val="both"/>
        <w:rPr>
          <w:sz w:val="28"/>
          <w:szCs w:val="28"/>
        </w:rPr>
      </w:pPr>
      <w:r w:rsidRPr="002629C5">
        <w:rPr>
          <w:sz w:val="28"/>
          <w:szCs w:val="28"/>
        </w:rPr>
        <w:t>Случай</w:t>
      </w:r>
      <w:r w:rsidR="002629C5">
        <w:rPr>
          <w:sz w:val="28"/>
          <w:szCs w:val="28"/>
        </w:rPr>
        <w:t xml:space="preserve"> </w:t>
      </w:r>
      <w:r w:rsidRPr="002629C5">
        <w:rPr>
          <w:sz w:val="28"/>
          <w:szCs w:val="28"/>
        </w:rPr>
        <w:t>tn</w:t>
      </w:r>
      <w:r w:rsidR="002629C5">
        <w:rPr>
          <w:sz w:val="28"/>
          <w:szCs w:val="28"/>
        </w:rPr>
        <w:t xml:space="preserve"> </w:t>
      </w:r>
      <w:r w:rsidRPr="002629C5">
        <w:rPr>
          <w:sz w:val="28"/>
          <w:szCs w:val="28"/>
        </w:rPr>
        <w:t>&gt; tc означает временную задержку производства продукции после завершения строительства,</w:t>
      </w:r>
      <w:r w:rsidR="002629C5">
        <w:rPr>
          <w:sz w:val="28"/>
          <w:szCs w:val="28"/>
        </w:rPr>
        <w:t xml:space="preserve"> </w:t>
      </w:r>
      <w:r w:rsidRPr="002629C5">
        <w:rPr>
          <w:sz w:val="28"/>
          <w:szCs w:val="28"/>
        </w:rPr>
        <w:t>а случай tn &lt; tc означает запуск продукции до завершения строительства.</w:t>
      </w:r>
    </w:p>
    <w:p w:rsidR="00547FDE" w:rsidRPr="002629C5" w:rsidRDefault="00547FDE" w:rsidP="002629C5">
      <w:pPr>
        <w:suppressAutoHyphens/>
        <w:spacing w:line="360" w:lineRule="auto"/>
        <w:ind w:firstLine="709"/>
        <w:jc w:val="both"/>
        <w:rPr>
          <w:sz w:val="28"/>
          <w:szCs w:val="28"/>
        </w:rPr>
      </w:pPr>
      <w:r w:rsidRPr="002629C5">
        <w:rPr>
          <w:sz w:val="28"/>
          <w:szCs w:val="28"/>
        </w:rPr>
        <w:t>Внутренняя норма</w:t>
      </w:r>
      <w:r w:rsidR="002629C5">
        <w:rPr>
          <w:sz w:val="28"/>
          <w:szCs w:val="28"/>
        </w:rPr>
        <w:t xml:space="preserve"> </w:t>
      </w:r>
      <w:r w:rsidRPr="002629C5">
        <w:rPr>
          <w:sz w:val="28"/>
          <w:szCs w:val="28"/>
        </w:rPr>
        <w:t>доходности</w:t>
      </w:r>
      <w:r w:rsidR="002629C5">
        <w:rPr>
          <w:sz w:val="28"/>
          <w:szCs w:val="28"/>
        </w:rPr>
        <w:t xml:space="preserve"> </w:t>
      </w:r>
      <w:r w:rsidRPr="002629C5">
        <w:rPr>
          <w:sz w:val="28"/>
          <w:szCs w:val="28"/>
        </w:rPr>
        <w:t>(internal rate of return, IRR) инвестиционного</w:t>
      </w:r>
      <w:r w:rsidR="002629C5">
        <w:rPr>
          <w:sz w:val="28"/>
          <w:szCs w:val="28"/>
        </w:rPr>
        <w:t xml:space="preserve"> </w:t>
      </w:r>
      <w:r w:rsidRPr="002629C5">
        <w:rPr>
          <w:sz w:val="28"/>
          <w:szCs w:val="28"/>
        </w:rPr>
        <w:t>проекта</w:t>
      </w:r>
      <w:r w:rsidR="002629C5">
        <w:rPr>
          <w:sz w:val="28"/>
          <w:szCs w:val="28"/>
        </w:rPr>
        <w:t xml:space="preserve"> </w:t>
      </w:r>
      <w:r w:rsidRPr="002629C5">
        <w:rPr>
          <w:sz w:val="28"/>
          <w:szCs w:val="28"/>
        </w:rPr>
        <w:t>представляет</w:t>
      </w:r>
      <w:r w:rsidR="002629C5">
        <w:rPr>
          <w:sz w:val="28"/>
          <w:szCs w:val="28"/>
        </w:rPr>
        <w:t xml:space="preserve"> </w:t>
      </w:r>
      <w:r w:rsidRPr="002629C5">
        <w:rPr>
          <w:sz w:val="28"/>
          <w:szCs w:val="28"/>
        </w:rPr>
        <w:t>собой</w:t>
      </w:r>
      <w:r w:rsidR="002629C5">
        <w:rPr>
          <w:sz w:val="28"/>
          <w:szCs w:val="28"/>
        </w:rPr>
        <w:t xml:space="preserve"> </w:t>
      </w:r>
      <w:r w:rsidRPr="002629C5">
        <w:rPr>
          <w:sz w:val="28"/>
          <w:szCs w:val="28"/>
        </w:rPr>
        <w:t>расчетную ставку процентов,</w:t>
      </w:r>
      <w:r w:rsidR="002629C5">
        <w:rPr>
          <w:sz w:val="28"/>
          <w:szCs w:val="28"/>
        </w:rPr>
        <w:t xml:space="preserve"> </w:t>
      </w:r>
      <w:r w:rsidRPr="002629C5">
        <w:rPr>
          <w:sz w:val="28"/>
          <w:szCs w:val="28"/>
        </w:rPr>
        <w:t>при которой чистый приведенный доход, соответствующий этому проекту,</w:t>
      </w:r>
      <w:r w:rsidR="002629C5">
        <w:rPr>
          <w:sz w:val="28"/>
          <w:szCs w:val="28"/>
        </w:rPr>
        <w:t xml:space="preserve"> </w:t>
      </w:r>
      <w:r w:rsidRPr="002629C5">
        <w:rPr>
          <w:sz w:val="28"/>
          <w:szCs w:val="28"/>
        </w:rPr>
        <w:t>равен</w:t>
      </w:r>
      <w:r w:rsidR="002629C5">
        <w:rPr>
          <w:sz w:val="28"/>
          <w:szCs w:val="28"/>
        </w:rPr>
        <w:t xml:space="preserve"> </w:t>
      </w:r>
      <w:r w:rsidRPr="002629C5">
        <w:rPr>
          <w:sz w:val="28"/>
          <w:szCs w:val="28"/>
        </w:rPr>
        <w:t>нулю.</w:t>
      </w:r>
      <w:r w:rsidR="002629C5">
        <w:rPr>
          <w:sz w:val="28"/>
          <w:szCs w:val="28"/>
        </w:rPr>
        <w:t xml:space="preserve"> </w:t>
      </w:r>
      <w:r w:rsidRPr="002629C5">
        <w:rPr>
          <w:sz w:val="28"/>
          <w:szCs w:val="28"/>
        </w:rPr>
        <w:t>Экономический</w:t>
      </w:r>
      <w:r w:rsidR="002629C5">
        <w:rPr>
          <w:sz w:val="28"/>
          <w:szCs w:val="28"/>
        </w:rPr>
        <w:t xml:space="preserve"> </w:t>
      </w:r>
      <w:r w:rsidRPr="002629C5">
        <w:rPr>
          <w:sz w:val="28"/>
          <w:szCs w:val="28"/>
        </w:rPr>
        <w:t>смысл этого показателя выражен в следующем:</w:t>
      </w:r>
      <w:r w:rsidR="002629C5">
        <w:rPr>
          <w:sz w:val="28"/>
          <w:szCs w:val="28"/>
        </w:rPr>
        <w:t xml:space="preserve"> </w:t>
      </w:r>
      <w:r w:rsidRPr="002629C5">
        <w:rPr>
          <w:sz w:val="28"/>
          <w:szCs w:val="28"/>
        </w:rPr>
        <w:t>в качестве альтернативы вложениям финансовых средств в инвестиционный проект</w:t>
      </w:r>
      <w:r w:rsidR="002629C5">
        <w:rPr>
          <w:sz w:val="28"/>
          <w:szCs w:val="28"/>
        </w:rPr>
        <w:t xml:space="preserve"> </w:t>
      </w:r>
      <w:r w:rsidRPr="002629C5">
        <w:rPr>
          <w:sz w:val="28"/>
          <w:szCs w:val="28"/>
        </w:rPr>
        <w:t>рассматривается</w:t>
      </w:r>
      <w:r w:rsidR="002629C5">
        <w:rPr>
          <w:sz w:val="28"/>
          <w:szCs w:val="28"/>
        </w:rPr>
        <w:t xml:space="preserve"> </w:t>
      </w:r>
      <w:r w:rsidRPr="002629C5">
        <w:rPr>
          <w:sz w:val="28"/>
          <w:szCs w:val="28"/>
        </w:rPr>
        <w:t>помещение</w:t>
      </w:r>
      <w:r w:rsidR="002629C5">
        <w:rPr>
          <w:sz w:val="28"/>
          <w:szCs w:val="28"/>
        </w:rPr>
        <w:t xml:space="preserve"> </w:t>
      </w:r>
      <w:r w:rsidRPr="002629C5">
        <w:rPr>
          <w:sz w:val="28"/>
          <w:szCs w:val="28"/>
        </w:rPr>
        <w:t>тех же средств</w:t>
      </w:r>
      <w:r w:rsidR="002629C5">
        <w:rPr>
          <w:sz w:val="28"/>
          <w:szCs w:val="28"/>
        </w:rPr>
        <w:t xml:space="preserve"> </w:t>
      </w:r>
      <w:r w:rsidRPr="002629C5">
        <w:rPr>
          <w:sz w:val="28"/>
          <w:szCs w:val="28"/>
        </w:rPr>
        <w:t>(так же распределенных по времени вложения) под некоторый банковский процент. Распределенные во времени доходы помещаются на депозитный счет в банке под тот же процент.</w:t>
      </w:r>
    </w:p>
    <w:p w:rsidR="00547FDE" w:rsidRPr="002629C5" w:rsidRDefault="00547FDE" w:rsidP="002629C5">
      <w:pPr>
        <w:suppressAutoHyphens/>
        <w:spacing w:line="360" w:lineRule="auto"/>
        <w:ind w:firstLine="709"/>
        <w:jc w:val="both"/>
        <w:rPr>
          <w:sz w:val="28"/>
          <w:szCs w:val="28"/>
        </w:rPr>
      </w:pPr>
      <w:r w:rsidRPr="002629C5">
        <w:rPr>
          <w:sz w:val="28"/>
          <w:szCs w:val="28"/>
        </w:rPr>
        <w:t>При ставке ссудного процента, равной внутренней норме доходности,</w:t>
      </w:r>
      <w:r w:rsidR="002629C5">
        <w:rPr>
          <w:sz w:val="28"/>
          <w:szCs w:val="28"/>
        </w:rPr>
        <w:t xml:space="preserve"> </w:t>
      </w:r>
      <w:r w:rsidRPr="002629C5">
        <w:rPr>
          <w:sz w:val="28"/>
          <w:szCs w:val="28"/>
        </w:rPr>
        <w:t>инвестирование финансовых средств в проект</w:t>
      </w:r>
      <w:r w:rsidR="002629C5">
        <w:rPr>
          <w:sz w:val="28"/>
          <w:szCs w:val="28"/>
        </w:rPr>
        <w:t xml:space="preserve"> </w:t>
      </w:r>
      <w:r w:rsidRPr="002629C5">
        <w:rPr>
          <w:sz w:val="28"/>
          <w:szCs w:val="28"/>
        </w:rPr>
        <w:t>даст</w:t>
      </w:r>
      <w:r w:rsidR="002629C5">
        <w:rPr>
          <w:sz w:val="28"/>
          <w:szCs w:val="28"/>
        </w:rPr>
        <w:t xml:space="preserve"> </w:t>
      </w:r>
      <w:r w:rsidRPr="002629C5">
        <w:rPr>
          <w:sz w:val="28"/>
          <w:szCs w:val="28"/>
        </w:rPr>
        <w:t>в итоге тот же суммарный доход, что и помещение их в банк на депозитный счет. Таким образом, при этой ставке ссудного процента</w:t>
      </w:r>
      <w:r w:rsidR="002629C5">
        <w:rPr>
          <w:sz w:val="28"/>
          <w:szCs w:val="28"/>
        </w:rPr>
        <w:t xml:space="preserve"> </w:t>
      </w:r>
      <w:r w:rsidRPr="002629C5">
        <w:rPr>
          <w:sz w:val="28"/>
          <w:szCs w:val="28"/>
        </w:rPr>
        <w:t>альтернативы помещения финансовых средств экономически эквивалентны.</w:t>
      </w:r>
      <w:r w:rsidR="002629C5">
        <w:rPr>
          <w:sz w:val="28"/>
          <w:szCs w:val="28"/>
        </w:rPr>
        <w:t xml:space="preserve"> </w:t>
      </w:r>
      <w:r w:rsidRPr="002629C5">
        <w:rPr>
          <w:sz w:val="28"/>
          <w:szCs w:val="28"/>
        </w:rPr>
        <w:t>Если реальная</w:t>
      </w:r>
      <w:r w:rsidR="002629C5">
        <w:rPr>
          <w:sz w:val="28"/>
          <w:szCs w:val="28"/>
        </w:rPr>
        <w:t xml:space="preserve"> </w:t>
      </w:r>
      <w:r w:rsidRPr="002629C5">
        <w:rPr>
          <w:sz w:val="28"/>
          <w:szCs w:val="28"/>
        </w:rPr>
        <w:t>ставка</w:t>
      </w:r>
      <w:r w:rsidR="002629C5">
        <w:rPr>
          <w:sz w:val="28"/>
          <w:szCs w:val="28"/>
        </w:rPr>
        <w:t xml:space="preserve"> </w:t>
      </w:r>
      <w:r w:rsidRPr="002629C5">
        <w:rPr>
          <w:sz w:val="28"/>
          <w:szCs w:val="28"/>
        </w:rPr>
        <w:t>ссудного</w:t>
      </w:r>
      <w:r w:rsidR="002629C5">
        <w:rPr>
          <w:sz w:val="28"/>
          <w:szCs w:val="28"/>
        </w:rPr>
        <w:t xml:space="preserve"> </w:t>
      </w:r>
      <w:r w:rsidRPr="002629C5">
        <w:rPr>
          <w:sz w:val="28"/>
          <w:szCs w:val="28"/>
        </w:rPr>
        <w:t>процента</w:t>
      </w:r>
      <w:r w:rsidR="002629C5">
        <w:rPr>
          <w:sz w:val="28"/>
          <w:szCs w:val="28"/>
        </w:rPr>
        <w:t xml:space="preserve"> </w:t>
      </w:r>
      <w:r w:rsidRPr="002629C5">
        <w:rPr>
          <w:sz w:val="28"/>
          <w:szCs w:val="28"/>
        </w:rPr>
        <w:t>меньше внутренней нормы доходности проекта, то инвестирование средств в него выгодно,</w:t>
      </w:r>
      <w:r w:rsidR="002629C5">
        <w:rPr>
          <w:sz w:val="28"/>
          <w:szCs w:val="28"/>
        </w:rPr>
        <w:t xml:space="preserve"> </w:t>
      </w:r>
      <w:r w:rsidRPr="002629C5">
        <w:rPr>
          <w:sz w:val="28"/>
          <w:szCs w:val="28"/>
        </w:rPr>
        <w:t>и наоборот.</w:t>
      </w:r>
      <w:r w:rsidR="002629C5">
        <w:rPr>
          <w:sz w:val="28"/>
          <w:szCs w:val="28"/>
        </w:rPr>
        <w:t xml:space="preserve"> </w:t>
      </w:r>
      <w:r w:rsidRPr="002629C5">
        <w:rPr>
          <w:sz w:val="28"/>
          <w:szCs w:val="28"/>
        </w:rPr>
        <w:t>Следовательно, IRR является граничной</w:t>
      </w:r>
      <w:r w:rsidR="002629C5">
        <w:rPr>
          <w:sz w:val="28"/>
          <w:szCs w:val="28"/>
        </w:rPr>
        <w:t xml:space="preserve"> </w:t>
      </w:r>
      <w:r w:rsidRPr="002629C5">
        <w:rPr>
          <w:sz w:val="28"/>
          <w:szCs w:val="28"/>
        </w:rPr>
        <w:t>ставкой ссудного процента,</w:t>
      </w:r>
      <w:r w:rsidR="002629C5">
        <w:rPr>
          <w:sz w:val="28"/>
          <w:szCs w:val="28"/>
        </w:rPr>
        <w:t xml:space="preserve"> </w:t>
      </w:r>
      <w:r w:rsidRPr="002629C5">
        <w:rPr>
          <w:sz w:val="28"/>
          <w:szCs w:val="28"/>
        </w:rPr>
        <w:t>разделяющей эффективные и неэффективные проекты.</w:t>
      </w:r>
    </w:p>
    <w:p w:rsidR="00547FDE" w:rsidRPr="002629C5" w:rsidRDefault="00547FDE" w:rsidP="002629C5">
      <w:pPr>
        <w:suppressAutoHyphens/>
        <w:spacing w:line="360" w:lineRule="auto"/>
        <w:ind w:firstLine="709"/>
        <w:jc w:val="both"/>
        <w:rPr>
          <w:sz w:val="28"/>
          <w:szCs w:val="28"/>
        </w:rPr>
      </w:pPr>
      <w:r w:rsidRPr="002629C5">
        <w:rPr>
          <w:sz w:val="28"/>
          <w:szCs w:val="28"/>
        </w:rPr>
        <w:t>Уровень IRR</w:t>
      </w:r>
      <w:r w:rsidR="002629C5">
        <w:rPr>
          <w:sz w:val="28"/>
          <w:szCs w:val="28"/>
        </w:rPr>
        <w:t xml:space="preserve"> </w:t>
      </w:r>
      <w:r w:rsidRPr="002629C5">
        <w:rPr>
          <w:sz w:val="28"/>
          <w:szCs w:val="28"/>
        </w:rPr>
        <w:t>полностью</w:t>
      </w:r>
      <w:r w:rsidR="002629C5">
        <w:rPr>
          <w:sz w:val="28"/>
          <w:szCs w:val="28"/>
        </w:rPr>
        <w:t xml:space="preserve"> </w:t>
      </w:r>
      <w:r w:rsidRPr="002629C5">
        <w:rPr>
          <w:sz w:val="28"/>
          <w:szCs w:val="28"/>
        </w:rPr>
        <w:t>определяется внутренними данными, характеризующими инвестиционный проект.</w:t>
      </w:r>
      <w:r w:rsidR="002629C5">
        <w:rPr>
          <w:sz w:val="28"/>
          <w:szCs w:val="28"/>
        </w:rPr>
        <w:t xml:space="preserve"> </w:t>
      </w:r>
      <w:r w:rsidRPr="002629C5">
        <w:rPr>
          <w:sz w:val="28"/>
          <w:szCs w:val="28"/>
        </w:rPr>
        <w:t>Никакие предположения об</w:t>
      </w:r>
      <w:r w:rsidR="002629C5">
        <w:rPr>
          <w:sz w:val="28"/>
          <w:szCs w:val="28"/>
        </w:rPr>
        <w:t xml:space="preserve"> </w:t>
      </w:r>
      <w:r w:rsidRPr="002629C5">
        <w:rPr>
          <w:sz w:val="28"/>
          <w:szCs w:val="28"/>
        </w:rPr>
        <w:t>использовании</w:t>
      </w:r>
      <w:r w:rsidR="002629C5">
        <w:rPr>
          <w:sz w:val="28"/>
          <w:szCs w:val="28"/>
        </w:rPr>
        <w:t xml:space="preserve"> </w:t>
      </w:r>
      <w:r w:rsidRPr="002629C5">
        <w:rPr>
          <w:sz w:val="28"/>
          <w:szCs w:val="28"/>
        </w:rPr>
        <w:t>чистого</w:t>
      </w:r>
      <w:r w:rsidR="002629C5">
        <w:rPr>
          <w:sz w:val="28"/>
          <w:szCs w:val="28"/>
        </w:rPr>
        <w:t xml:space="preserve"> </w:t>
      </w:r>
      <w:r w:rsidRPr="002629C5">
        <w:rPr>
          <w:sz w:val="28"/>
          <w:szCs w:val="28"/>
        </w:rPr>
        <w:t>дохода</w:t>
      </w:r>
      <w:r w:rsidR="002629C5">
        <w:rPr>
          <w:sz w:val="28"/>
          <w:szCs w:val="28"/>
        </w:rPr>
        <w:t xml:space="preserve"> </w:t>
      </w:r>
      <w:r w:rsidRPr="002629C5">
        <w:rPr>
          <w:sz w:val="28"/>
          <w:szCs w:val="28"/>
        </w:rPr>
        <w:t>за</w:t>
      </w:r>
      <w:r w:rsidR="002629C5">
        <w:rPr>
          <w:sz w:val="28"/>
          <w:szCs w:val="28"/>
        </w:rPr>
        <w:t xml:space="preserve"> </w:t>
      </w:r>
      <w:r w:rsidRPr="002629C5">
        <w:rPr>
          <w:sz w:val="28"/>
          <w:szCs w:val="28"/>
        </w:rPr>
        <w:t>пределами</w:t>
      </w:r>
      <w:r w:rsidR="002629C5">
        <w:rPr>
          <w:sz w:val="28"/>
          <w:szCs w:val="28"/>
        </w:rPr>
        <w:t xml:space="preserve"> </w:t>
      </w:r>
      <w:r w:rsidRPr="002629C5">
        <w:rPr>
          <w:sz w:val="28"/>
          <w:szCs w:val="28"/>
        </w:rPr>
        <w:t>проекта</w:t>
      </w:r>
      <w:r w:rsidR="002629C5">
        <w:rPr>
          <w:sz w:val="28"/>
          <w:szCs w:val="28"/>
        </w:rPr>
        <w:t xml:space="preserve"> </w:t>
      </w:r>
      <w:r w:rsidRPr="002629C5">
        <w:rPr>
          <w:sz w:val="28"/>
          <w:szCs w:val="28"/>
        </w:rPr>
        <w:t>не рассматриваются. За рубежом расчет внутренней нормы доходности часто</w:t>
      </w:r>
      <w:r w:rsidR="002629C5">
        <w:rPr>
          <w:sz w:val="28"/>
          <w:szCs w:val="28"/>
        </w:rPr>
        <w:t xml:space="preserve"> </w:t>
      </w:r>
      <w:r w:rsidRPr="002629C5">
        <w:rPr>
          <w:sz w:val="28"/>
          <w:szCs w:val="28"/>
        </w:rPr>
        <w:t>применяется в качестве первого шага при финансовом анализе инвестиционного проекта.</w:t>
      </w:r>
      <w:r w:rsidR="002629C5">
        <w:rPr>
          <w:sz w:val="28"/>
          <w:szCs w:val="28"/>
        </w:rPr>
        <w:t xml:space="preserve"> </w:t>
      </w:r>
      <w:r w:rsidRPr="002629C5">
        <w:rPr>
          <w:sz w:val="28"/>
          <w:szCs w:val="28"/>
        </w:rPr>
        <w:t>Для дальнейшего анализа отбираются те инвестиционные проекты,</w:t>
      </w:r>
      <w:r w:rsidR="002629C5">
        <w:rPr>
          <w:sz w:val="28"/>
          <w:szCs w:val="28"/>
        </w:rPr>
        <w:t xml:space="preserve"> </w:t>
      </w:r>
      <w:r w:rsidRPr="002629C5">
        <w:rPr>
          <w:sz w:val="28"/>
          <w:szCs w:val="28"/>
        </w:rPr>
        <w:t>которые имеют IRR не ниже порогового значения (обычно 15 - 20% годовых).</w:t>
      </w:r>
    </w:p>
    <w:p w:rsidR="00547FDE" w:rsidRPr="002629C5" w:rsidRDefault="00547FDE" w:rsidP="002629C5">
      <w:pPr>
        <w:suppressAutoHyphens/>
        <w:spacing w:line="360" w:lineRule="auto"/>
        <w:ind w:firstLine="709"/>
        <w:jc w:val="both"/>
        <w:rPr>
          <w:sz w:val="28"/>
          <w:szCs w:val="28"/>
        </w:rPr>
      </w:pPr>
      <w:r w:rsidRPr="002629C5">
        <w:rPr>
          <w:sz w:val="28"/>
          <w:szCs w:val="28"/>
        </w:rPr>
        <w:t>Методика определения</w:t>
      </w:r>
      <w:r w:rsidR="002629C5">
        <w:rPr>
          <w:sz w:val="28"/>
          <w:szCs w:val="28"/>
        </w:rPr>
        <w:t xml:space="preserve"> </w:t>
      </w:r>
      <w:r w:rsidRPr="002629C5">
        <w:rPr>
          <w:sz w:val="28"/>
          <w:szCs w:val="28"/>
        </w:rPr>
        <w:t>внутренней нормы доходности зависит от конкретных особенностей распределения доходов от инвестиций и самих инвестиций.</w:t>
      </w:r>
      <w:r w:rsidR="002629C5">
        <w:rPr>
          <w:sz w:val="28"/>
          <w:szCs w:val="28"/>
        </w:rPr>
        <w:t xml:space="preserve"> </w:t>
      </w:r>
      <w:r w:rsidRPr="002629C5">
        <w:rPr>
          <w:sz w:val="28"/>
          <w:szCs w:val="28"/>
        </w:rPr>
        <w:t>В общем случае, когда инвестиции и отдача от них задаются в виде потока платежей,</w:t>
      </w:r>
      <w:r w:rsidR="002629C5">
        <w:rPr>
          <w:sz w:val="28"/>
          <w:szCs w:val="28"/>
        </w:rPr>
        <w:t xml:space="preserve"> </w:t>
      </w:r>
      <w:r w:rsidRPr="002629C5">
        <w:rPr>
          <w:sz w:val="28"/>
          <w:szCs w:val="28"/>
        </w:rPr>
        <w:t>IRR определяется как решение следующего уравнения относительно неизвестной величины d*:</w:t>
      </w:r>
    </w:p>
    <w:p w:rsidR="002629C5" w:rsidRDefault="002629C5" w:rsidP="002629C5">
      <w:pPr>
        <w:tabs>
          <w:tab w:val="center" w:pos="5173"/>
          <w:tab w:val="right" w:pos="9638"/>
        </w:tabs>
        <w:suppressAutoHyphens/>
        <w:spacing w:line="360" w:lineRule="auto"/>
        <w:ind w:firstLine="709"/>
        <w:jc w:val="both"/>
        <w:rPr>
          <w:sz w:val="28"/>
          <w:szCs w:val="28"/>
        </w:rPr>
      </w:pPr>
    </w:p>
    <w:p w:rsidR="00547FDE" w:rsidRPr="002629C5" w:rsidRDefault="00A00752" w:rsidP="002629C5">
      <w:pPr>
        <w:tabs>
          <w:tab w:val="center" w:pos="5173"/>
          <w:tab w:val="right" w:pos="9638"/>
        </w:tabs>
        <w:suppressAutoHyphens/>
        <w:spacing w:line="360" w:lineRule="auto"/>
        <w:ind w:firstLine="709"/>
        <w:jc w:val="both"/>
        <w:rPr>
          <w:rFonts w:eastAsia="Times-Roman"/>
          <w:sz w:val="28"/>
          <w:szCs w:val="28"/>
          <w:lang w:eastAsia="zh-CN"/>
        </w:rPr>
      </w:pPr>
      <w:r>
        <w:rPr>
          <w:rFonts w:eastAsia="Times-Roman"/>
          <w:sz w:val="28"/>
          <w:lang w:eastAsia="zh-CN"/>
        </w:rPr>
        <w:pict>
          <v:shape id="_x0000_i1027" type="#_x0000_t75" style="width:80.25pt;height:35.25pt">
            <v:imagedata r:id="rId9" o:title=""/>
          </v:shape>
        </w:pict>
      </w:r>
      <w:r w:rsidR="00E37D50" w:rsidRPr="002629C5">
        <w:rPr>
          <w:rFonts w:eastAsia="Times-Roman"/>
          <w:sz w:val="28"/>
          <w:lang w:eastAsia="zh-CN"/>
        </w:rPr>
        <w:t>,</w:t>
      </w:r>
      <w:r w:rsidR="00E37D50" w:rsidRPr="002629C5">
        <w:rPr>
          <w:rFonts w:eastAsia="Times-Roman"/>
          <w:sz w:val="28"/>
          <w:lang w:eastAsia="zh-CN"/>
        </w:rPr>
        <w:tab/>
      </w:r>
      <w:r w:rsidR="00E37D50" w:rsidRPr="002629C5">
        <w:rPr>
          <w:rFonts w:eastAsia="Times-Roman"/>
          <w:sz w:val="28"/>
          <w:szCs w:val="28"/>
          <w:lang w:eastAsia="zh-CN"/>
        </w:rPr>
        <w:t>(1.4)</w:t>
      </w:r>
    </w:p>
    <w:p w:rsidR="00E37D50" w:rsidRPr="002629C5" w:rsidRDefault="00E37D50" w:rsidP="002629C5">
      <w:pPr>
        <w:tabs>
          <w:tab w:val="center" w:pos="5173"/>
          <w:tab w:val="right" w:pos="9638"/>
        </w:tabs>
        <w:suppressAutoHyphens/>
        <w:spacing w:line="360" w:lineRule="auto"/>
        <w:ind w:firstLine="709"/>
        <w:jc w:val="both"/>
        <w:rPr>
          <w:sz w:val="28"/>
          <w:szCs w:val="28"/>
        </w:rPr>
      </w:pPr>
    </w:p>
    <w:p w:rsidR="00547FDE" w:rsidRPr="002629C5" w:rsidRDefault="00547FDE" w:rsidP="002629C5">
      <w:pPr>
        <w:suppressAutoHyphens/>
        <w:spacing w:line="360" w:lineRule="auto"/>
        <w:ind w:firstLine="709"/>
        <w:jc w:val="both"/>
        <w:rPr>
          <w:sz w:val="28"/>
          <w:szCs w:val="28"/>
        </w:rPr>
      </w:pPr>
      <w:r w:rsidRPr="002629C5">
        <w:rPr>
          <w:sz w:val="28"/>
          <w:szCs w:val="28"/>
        </w:rPr>
        <w:t>где d*</w:t>
      </w:r>
      <w:r w:rsidR="002629C5">
        <w:rPr>
          <w:sz w:val="28"/>
          <w:szCs w:val="28"/>
        </w:rPr>
        <w:t xml:space="preserve"> </w:t>
      </w:r>
      <w:r w:rsidRPr="002629C5">
        <w:rPr>
          <w:sz w:val="28"/>
          <w:szCs w:val="28"/>
        </w:rPr>
        <w:t>= IRR - внутренняя норма доходности,</w:t>
      </w:r>
      <w:r w:rsidR="002629C5">
        <w:rPr>
          <w:sz w:val="28"/>
          <w:szCs w:val="28"/>
        </w:rPr>
        <w:t xml:space="preserve"> </w:t>
      </w:r>
      <w:r w:rsidRPr="002629C5">
        <w:rPr>
          <w:sz w:val="28"/>
          <w:szCs w:val="28"/>
        </w:rPr>
        <w:t>соответствующая потоку платежей Pt.</w:t>
      </w:r>
    </w:p>
    <w:p w:rsidR="00547FDE" w:rsidRPr="002629C5" w:rsidRDefault="00547FDE" w:rsidP="002629C5">
      <w:pPr>
        <w:suppressAutoHyphens/>
        <w:spacing w:line="360" w:lineRule="auto"/>
        <w:ind w:firstLine="709"/>
        <w:jc w:val="both"/>
        <w:rPr>
          <w:sz w:val="28"/>
          <w:szCs w:val="28"/>
        </w:rPr>
      </w:pPr>
      <w:r w:rsidRPr="002629C5">
        <w:rPr>
          <w:sz w:val="28"/>
          <w:szCs w:val="28"/>
        </w:rPr>
        <w:t>Оно может быть получено из формулы (1</w:t>
      </w:r>
      <w:r w:rsidR="001D4BFC" w:rsidRPr="002629C5">
        <w:rPr>
          <w:sz w:val="28"/>
          <w:szCs w:val="28"/>
        </w:rPr>
        <w:t>.2</w:t>
      </w:r>
      <w:r w:rsidRPr="002629C5">
        <w:rPr>
          <w:sz w:val="28"/>
          <w:szCs w:val="28"/>
        </w:rPr>
        <w:t>), если ее левую часть</w:t>
      </w:r>
      <w:r w:rsidR="002629C5">
        <w:rPr>
          <w:sz w:val="28"/>
          <w:szCs w:val="28"/>
        </w:rPr>
        <w:t xml:space="preserve"> </w:t>
      </w:r>
      <w:r w:rsidRPr="002629C5">
        <w:rPr>
          <w:sz w:val="28"/>
          <w:szCs w:val="28"/>
        </w:rPr>
        <w:t>приравн</w:t>
      </w:r>
      <w:r w:rsidR="00F15EF5" w:rsidRPr="002629C5">
        <w:rPr>
          <w:sz w:val="28"/>
          <w:szCs w:val="28"/>
        </w:rPr>
        <w:t>ять к нулю.</w:t>
      </w:r>
      <w:r w:rsidR="002629C5">
        <w:rPr>
          <w:sz w:val="28"/>
          <w:szCs w:val="28"/>
        </w:rPr>
        <w:t xml:space="preserve"> </w:t>
      </w:r>
      <w:r w:rsidR="00F15EF5" w:rsidRPr="002629C5">
        <w:rPr>
          <w:sz w:val="28"/>
          <w:szCs w:val="28"/>
        </w:rPr>
        <w:t>Уравнение (1.4</w:t>
      </w:r>
      <w:r w:rsidRPr="002629C5">
        <w:rPr>
          <w:sz w:val="28"/>
          <w:szCs w:val="28"/>
        </w:rPr>
        <w:t>) эквивалентно алгебраическому уравнению степени T и</w:t>
      </w:r>
      <w:r w:rsidR="002629C5">
        <w:rPr>
          <w:sz w:val="28"/>
          <w:szCs w:val="28"/>
        </w:rPr>
        <w:t xml:space="preserve"> </w:t>
      </w:r>
      <w:r w:rsidRPr="002629C5">
        <w:rPr>
          <w:sz w:val="28"/>
          <w:szCs w:val="28"/>
        </w:rPr>
        <w:t>обычно</w:t>
      </w:r>
      <w:r w:rsidR="002629C5">
        <w:rPr>
          <w:sz w:val="28"/>
          <w:szCs w:val="28"/>
        </w:rPr>
        <w:t xml:space="preserve"> </w:t>
      </w:r>
      <w:r w:rsidRPr="002629C5">
        <w:rPr>
          <w:sz w:val="28"/>
          <w:szCs w:val="28"/>
        </w:rPr>
        <w:t>решается</w:t>
      </w:r>
      <w:r w:rsidR="002629C5">
        <w:rPr>
          <w:sz w:val="28"/>
          <w:szCs w:val="28"/>
        </w:rPr>
        <w:t xml:space="preserve"> </w:t>
      </w:r>
      <w:r w:rsidRPr="002629C5">
        <w:rPr>
          <w:sz w:val="28"/>
          <w:szCs w:val="28"/>
        </w:rPr>
        <w:t>методом итерации. Существуют многочисленные программы для ПЭВМ, решающие подобные уравнения.</w:t>
      </w:r>
    </w:p>
    <w:p w:rsidR="00547FDE" w:rsidRPr="002629C5" w:rsidRDefault="00547FDE" w:rsidP="002629C5">
      <w:pPr>
        <w:suppressAutoHyphens/>
        <w:spacing w:line="360" w:lineRule="auto"/>
        <w:ind w:firstLine="709"/>
        <w:jc w:val="both"/>
        <w:rPr>
          <w:sz w:val="28"/>
          <w:szCs w:val="28"/>
        </w:rPr>
      </w:pPr>
      <w:r w:rsidRPr="002629C5">
        <w:rPr>
          <w:sz w:val="28"/>
          <w:szCs w:val="28"/>
        </w:rPr>
        <w:t>Очень часто</w:t>
      </w:r>
      <w:r w:rsidR="002629C5">
        <w:rPr>
          <w:sz w:val="28"/>
          <w:szCs w:val="28"/>
        </w:rPr>
        <w:t xml:space="preserve"> </w:t>
      </w:r>
      <w:r w:rsidRPr="002629C5">
        <w:rPr>
          <w:sz w:val="28"/>
          <w:szCs w:val="28"/>
        </w:rPr>
        <w:t>на</w:t>
      </w:r>
      <w:r w:rsidR="002629C5">
        <w:rPr>
          <w:sz w:val="28"/>
          <w:szCs w:val="28"/>
        </w:rPr>
        <w:t xml:space="preserve"> </w:t>
      </w:r>
      <w:r w:rsidRPr="002629C5">
        <w:rPr>
          <w:sz w:val="28"/>
          <w:szCs w:val="28"/>
        </w:rPr>
        <w:t>практике могут встречаться более сложные случаи,</w:t>
      </w:r>
      <w:r w:rsidR="002629C5">
        <w:rPr>
          <w:sz w:val="28"/>
          <w:szCs w:val="28"/>
        </w:rPr>
        <w:t xml:space="preserve"> </w:t>
      </w:r>
      <w:r w:rsidRPr="002629C5">
        <w:rPr>
          <w:sz w:val="28"/>
          <w:szCs w:val="28"/>
        </w:rPr>
        <w:t>ко</w:t>
      </w:r>
      <w:r w:rsidR="00F15EF5" w:rsidRPr="002629C5">
        <w:rPr>
          <w:sz w:val="28"/>
          <w:szCs w:val="28"/>
        </w:rPr>
        <w:t>гда уравнение (1.4</w:t>
      </w:r>
      <w:r w:rsidRPr="002629C5">
        <w:rPr>
          <w:sz w:val="28"/>
          <w:szCs w:val="28"/>
        </w:rPr>
        <w:t>) имеет несколько положительных корней. Это может, например, произойти, когда уже после первоначальных инвестиций в</w:t>
      </w:r>
      <w:r w:rsidR="002629C5">
        <w:rPr>
          <w:sz w:val="28"/>
          <w:szCs w:val="28"/>
        </w:rPr>
        <w:t xml:space="preserve"> </w:t>
      </w:r>
      <w:r w:rsidRPr="002629C5">
        <w:rPr>
          <w:sz w:val="28"/>
          <w:szCs w:val="28"/>
        </w:rPr>
        <w:t>производство</w:t>
      </w:r>
      <w:r w:rsidR="002629C5">
        <w:rPr>
          <w:sz w:val="28"/>
          <w:szCs w:val="28"/>
        </w:rPr>
        <w:t xml:space="preserve"> </w:t>
      </w:r>
      <w:r w:rsidRPr="002629C5">
        <w:rPr>
          <w:sz w:val="28"/>
          <w:szCs w:val="28"/>
        </w:rPr>
        <w:t>возникает</w:t>
      </w:r>
      <w:r w:rsidR="002629C5">
        <w:rPr>
          <w:sz w:val="28"/>
          <w:szCs w:val="28"/>
        </w:rPr>
        <w:t xml:space="preserve"> </w:t>
      </w:r>
      <w:r w:rsidRPr="002629C5">
        <w:rPr>
          <w:sz w:val="28"/>
          <w:szCs w:val="28"/>
        </w:rPr>
        <w:t>необходимость коренной</w:t>
      </w:r>
      <w:r w:rsidR="002629C5">
        <w:rPr>
          <w:sz w:val="28"/>
          <w:szCs w:val="28"/>
        </w:rPr>
        <w:t xml:space="preserve"> </w:t>
      </w:r>
      <w:r w:rsidRPr="002629C5">
        <w:rPr>
          <w:sz w:val="28"/>
          <w:szCs w:val="28"/>
        </w:rPr>
        <w:t>модернизации</w:t>
      </w:r>
      <w:r w:rsidR="002629C5">
        <w:rPr>
          <w:sz w:val="28"/>
          <w:szCs w:val="28"/>
        </w:rPr>
        <w:t xml:space="preserve"> </w:t>
      </w:r>
      <w:r w:rsidRPr="002629C5">
        <w:rPr>
          <w:sz w:val="28"/>
          <w:szCs w:val="28"/>
        </w:rPr>
        <w:t>или замены оборудования на действующем производстве. В этом случае следует руководствоваться наименьшим значением из полученных решений.</w:t>
      </w:r>
    </w:p>
    <w:p w:rsidR="00547FDE" w:rsidRPr="002629C5" w:rsidRDefault="00547FDE" w:rsidP="002629C5">
      <w:pPr>
        <w:suppressAutoHyphens/>
        <w:spacing w:line="360" w:lineRule="auto"/>
        <w:ind w:firstLine="709"/>
        <w:jc w:val="both"/>
        <w:rPr>
          <w:sz w:val="28"/>
          <w:szCs w:val="28"/>
        </w:rPr>
      </w:pPr>
      <w:r w:rsidRPr="002629C5">
        <w:rPr>
          <w:sz w:val="28"/>
          <w:szCs w:val="28"/>
        </w:rPr>
        <w:t>Срок окупаемости</w:t>
      </w:r>
      <w:r w:rsidR="002629C5">
        <w:rPr>
          <w:sz w:val="28"/>
          <w:szCs w:val="28"/>
        </w:rPr>
        <w:t xml:space="preserve"> </w:t>
      </w:r>
      <w:r w:rsidRPr="002629C5">
        <w:rPr>
          <w:sz w:val="28"/>
          <w:szCs w:val="28"/>
        </w:rPr>
        <w:t>инвестиций</w:t>
      </w:r>
      <w:r w:rsidR="002629C5">
        <w:rPr>
          <w:sz w:val="28"/>
          <w:szCs w:val="28"/>
        </w:rPr>
        <w:t xml:space="preserve"> </w:t>
      </w:r>
      <w:r w:rsidRPr="002629C5">
        <w:rPr>
          <w:sz w:val="28"/>
          <w:szCs w:val="28"/>
        </w:rPr>
        <w:t>(payback</w:t>
      </w:r>
      <w:r w:rsidR="002629C5">
        <w:rPr>
          <w:sz w:val="28"/>
          <w:szCs w:val="28"/>
        </w:rPr>
        <w:t xml:space="preserve"> </w:t>
      </w:r>
      <w:r w:rsidRPr="002629C5">
        <w:rPr>
          <w:sz w:val="28"/>
          <w:szCs w:val="28"/>
        </w:rPr>
        <w:t>method) - это один из наиболее применяемых показателей, особенно для предварительной оценки эффективности инвестиций. Срок окупаемости определяется как период времени, в течение которого инвестиции будут возвращены</w:t>
      </w:r>
      <w:r w:rsidR="002629C5">
        <w:rPr>
          <w:sz w:val="28"/>
          <w:szCs w:val="28"/>
        </w:rPr>
        <w:t xml:space="preserve"> </w:t>
      </w:r>
      <w:r w:rsidRPr="002629C5">
        <w:rPr>
          <w:sz w:val="28"/>
          <w:szCs w:val="28"/>
        </w:rPr>
        <w:t>за</w:t>
      </w:r>
      <w:r w:rsidR="002629C5">
        <w:rPr>
          <w:sz w:val="28"/>
          <w:szCs w:val="28"/>
        </w:rPr>
        <w:t xml:space="preserve"> </w:t>
      </w:r>
      <w:r w:rsidRPr="002629C5">
        <w:rPr>
          <w:sz w:val="28"/>
          <w:szCs w:val="28"/>
        </w:rPr>
        <w:t>счет</w:t>
      </w:r>
      <w:r w:rsidR="002629C5">
        <w:rPr>
          <w:sz w:val="28"/>
          <w:szCs w:val="28"/>
        </w:rPr>
        <w:t xml:space="preserve"> </w:t>
      </w:r>
      <w:r w:rsidRPr="002629C5">
        <w:rPr>
          <w:sz w:val="28"/>
          <w:szCs w:val="28"/>
        </w:rPr>
        <w:t>доходов, полученных от реализации инвестиционного проекта.</w:t>
      </w:r>
      <w:r w:rsidR="002629C5">
        <w:rPr>
          <w:sz w:val="28"/>
          <w:szCs w:val="28"/>
        </w:rPr>
        <w:t xml:space="preserve"> </w:t>
      </w:r>
      <w:r w:rsidRPr="002629C5">
        <w:rPr>
          <w:sz w:val="28"/>
          <w:szCs w:val="28"/>
        </w:rPr>
        <w:t xml:space="preserve">Более точно под сроком окупаемости понимается продолжительность периода, в течение которого сумма чистых доходов, дисконтированных на момент завершения инвестиций, равна сумме инвестиций. </w:t>
      </w:r>
    </w:p>
    <w:p w:rsidR="00547FDE" w:rsidRPr="002629C5" w:rsidRDefault="00547FDE" w:rsidP="002629C5">
      <w:pPr>
        <w:suppressAutoHyphens/>
        <w:spacing w:line="360" w:lineRule="auto"/>
        <w:ind w:firstLine="709"/>
        <w:jc w:val="both"/>
        <w:rPr>
          <w:sz w:val="28"/>
          <w:szCs w:val="28"/>
        </w:rPr>
      </w:pPr>
      <w:r w:rsidRPr="002629C5">
        <w:rPr>
          <w:sz w:val="28"/>
          <w:szCs w:val="28"/>
        </w:rPr>
        <w:t>Для определения</w:t>
      </w:r>
      <w:r w:rsidR="002629C5">
        <w:rPr>
          <w:sz w:val="28"/>
          <w:szCs w:val="28"/>
        </w:rPr>
        <w:t xml:space="preserve"> </w:t>
      </w:r>
      <w:r w:rsidRPr="002629C5">
        <w:rPr>
          <w:sz w:val="28"/>
          <w:szCs w:val="28"/>
        </w:rPr>
        <w:t>срока</w:t>
      </w:r>
      <w:r w:rsidR="002629C5">
        <w:rPr>
          <w:sz w:val="28"/>
          <w:szCs w:val="28"/>
        </w:rPr>
        <w:t xml:space="preserve"> </w:t>
      </w:r>
      <w:r w:rsidRPr="002629C5">
        <w:rPr>
          <w:sz w:val="28"/>
          <w:szCs w:val="28"/>
        </w:rPr>
        <w:t>окупаемости можно</w:t>
      </w:r>
      <w:r w:rsidR="00F15EF5" w:rsidRPr="002629C5">
        <w:rPr>
          <w:sz w:val="28"/>
          <w:szCs w:val="28"/>
        </w:rPr>
        <w:t xml:space="preserve"> воспользоваться формулой (1.3</w:t>
      </w:r>
      <w:r w:rsidR="007267C1" w:rsidRPr="002629C5">
        <w:rPr>
          <w:sz w:val="28"/>
          <w:szCs w:val="28"/>
        </w:rPr>
        <w:t>)</w:t>
      </w:r>
      <w:r w:rsidRPr="002629C5">
        <w:rPr>
          <w:sz w:val="28"/>
          <w:szCs w:val="28"/>
        </w:rPr>
        <w:t>,</w:t>
      </w:r>
      <w:r w:rsidR="002629C5">
        <w:rPr>
          <w:sz w:val="28"/>
          <w:szCs w:val="28"/>
        </w:rPr>
        <w:t xml:space="preserve"> </w:t>
      </w:r>
      <w:r w:rsidRPr="002629C5">
        <w:rPr>
          <w:sz w:val="28"/>
          <w:szCs w:val="28"/>
        </w:rPr>
        <w:t>видоизменив ее</w:t>
      </w:r>
      <w:r w:rsidR="002629C5">
        <w:rPr>
          <w:sz w:val="28"/>
          <w:szCs w:val="28"/>
        </w:rPr>
        <w:t xml:space="preserve"> </w:t>
      </w:r>
      <w:r w:rsidRPr="002629C5">
        <w:rPr>
          <w:sz w:val="28"/>
          <w:szCs w:val="28"/>
        </w:rPr>
        <w:t>соответствующим</w:t>
      </w:r>
      <w:r w:rsidR="002629C5">
        <w:rPr>
          <w:sz w:val="28"/>
          <w:szCs w:val="28"/>
        </w:rPr>
        <w:t xml:space="preserve"> </w:t>
      </w:r>
      <w:r w:rsidRPr="002629C5">
        <w:rPr>
          <w:sz w:val="28"/>
          <w:szCs w:val="28"/>
        </w:rPr>
        <w:t>образом. Левую</w:t>
      </w:r>
      <w:r w:rsidR="002629C5">
        <w:rPr>
          <w:sz w:val="28"/>
          <w:szCs w:val="28"/>
        </w:rPr>
        <w:t xml:space="preserve"> </w:t>
      </w:r>
      <w:r w:rsidRPr="002629C5">
        <w:rPr>
          <w:sz w:val="28"/>
          <w:szCs w:val="28"/>
        </w:rPr>
        <w:t>часть</w:t>
      </w:r>
      <w:r w:rsidR="002629C5">
        <w:rPr>
          <w:sz w:val="28"/>
          <w:szCs w:val="28"/>
        </w:rPr>
        <w:t xml:space="preserve"> </w:t>
      </w:r>
      <w:r w:rsidRPr="002629C5">
        <w:rPr>
          <w:sz w:val="28"/>
          <w:szCs w:val="28"/>
        </w:rPr>
        <w:t>этой формулы приравниваем нулю и будем полагать, что все инвестиции сделаны в момент</w:t>
      </w:r>
      <w:r w:rsidR="002629C5">
        <w:rPr>
          <w:sz w:val="28"/>
          <w:szCs w:val="28"/>
        </w:rPr>
        <w:t xml:space="preserve"> </w:t>
      </w:r>
      <w:r w:rsidRPr="002629C5">
        <w:rPr>
          <w:sz w:val="28"/>
          <w:szCs w:val="28"/>
        </w:rPr>
        <w:t>окончания</w:t>
      </w:r>
      <w:r w:rsidR="002629C5">
        <w:rPr>
          <w:sz w:val="28"/>
          <w:szCs w:val="28"/>
        </w:rPr>
        <w:t xml:space="preserve"> </w:t>
      </w:r>
      <w:r w:rsidRPr="002629C5">
        <w:rPr>
          <w:sz w:val="28"/>
          <w:szCs w:val="28"/>
        </w:rPr>
        <w:t>строительства. Известная</w:t>
      </w:r>
      <w:r w:rsidR="002629C5">
        <w:rPr>
          <w:sz w:val="28"/>
          <w:szCs w:val="28"/>
        </w:rPr>
        <w:t xml:space="preserve"> </w:t>
      </w:r>
      <w:r w:rsidRPr="002629C5">
        <w:rPr>
          <w:sz w:val="28"/>
          <w:szCs w:val="28"/>
        </w:rPr>
        <w:t>величина h периода с момента окончания строительства,</w:t>
      </w:r>
      <w:r w:rsidR="002629C5">
        <w:rPr>
          <w:sz w:val="28"/>
          <w:szCs w:val="28"/>
        </w:rPr>
        <w:t xml:space="preserve"> </w:t>
      </w:r>
      <w:r w:rsidRPr="002629C5">
        <w:rPr>
          <w:sz w:val="28"/>
          <w:szCs w:val="28"/>
        </w:rPr>
        <w:t>удовлетворяющая этим условиям, и будет сроком окупаемости инвестиций.</w:t>
      </w:r>
    </w:p>
    <w:p w:rsidR="00547FDE" w:rsidRPr="002629C5" w:rsidRDefault="00547FDE" w:rsidP="002629C5">
      <w:pPr>
        <w:suppressAutoHyphens/>
        <w:spacing w:line="360" w:lineRule="auto"/>
        <w:ind w:firstLine="709"/>
        <w:jc w:val="both"/>
        <w:rPr>
          <w:sz w:val="28"/>
          <w:szCs w:val="28"/>
        </w:rPr>
      </w:pPr>
      <w:r w:rsidRPr="002629C5">
        <w:rPr>
          <w:sz w:val="28"/>
          <w:szCs w:val="28"/>
        </w:rPr>
        <w:t>Уравнение для определения</w:t>
      </w:r>
      <w:r w:rsidR="002629C5">
        <w:rPr>
          <w:sz w:val="28"/>
          <w:szCs w:val="28"/>
        </w:rPr>
        <w:t xml:space="preserve"> </w:t>
      </w:r>
      <w:r w:rsidRPr="002629C5">
        <w:rPr>
          <w:sz w:val="28"/>
          <w:szCs w:val="28"/>
        </w:rPr>
        <w:t>срока</w:t>
      </w:r>
      <w:r w:rsidR="002629C5">
        <w:rPr>
          <w:sz w:val="28"/>
          <w:szCs w:val="28"/>
        </w:rPr>
        <w:t xml:space="preserve"> </w:t>
      </w:r>
      <w:r w:rsidRPr="002629C5">
        <w:rPr>
          <w:sz w:val="28"/>
          <w:szCs w:val="28"/>
        </w:rPr>
        <w:t>окупаемости</w:t>
      </w:r>
      <w:r w:rsidR="002629C5">
        <w:rPr>
          <w:sz w:val="28"/>
          <w:szCs w:val="28"/>
        </w:rPr>
        <w:t xml:space="preserve"> </w:t>
      </w:r>
      <w:r w:rsidRPr="002629C5">
        <w:rPr>
          <w:sz w:val="28"/>
          <w:szCs w:val="28"/>
        </w:rPr>
        <w:t>можно</w:t>
      </w:r>
      <w:r w:rsidR="002629C5">
        <w:rPr>
          <w:sz w:val="28"/>
          <w:szCs w:val="28"/>
        </w:rPr>
        <w:t xml:space="preserve"> </w:t>
      </w:r>
      <w:r w:rsidRPr="002629C5">
        <w:rPr>
          <w:sz w:val="28"/>
          <w:szCs w:val="28"/>
        </w:rPr>
        <w:t>записать в виде:</w:t>
      </w:r>
    </w:p>
    <w:p w:rsidR="002629C5" w:rsidRDefault="002629C5" w:rsidP="002629C5">
      <w:pPr>
        <w:tabs>
          <w:tab w:val="center" w:pos="5173"/>
          <w:tab w:val="right" w:pos="9638"/>
        </w:tabs>
        <w:suppressAutoHyphens/>
        <w:spacing w:line="360" w:lineRule="auto"/>
        <w:ind w:firstLine="709"/>
        <w:jc w:val="both"/>
        <w:rPr>
          <w:rFonts w:eastAsia="Times-Roman"/>
          <w:sz w:val="28"/>
          <w:lang w:eastAsia="zh-CN"/>
        </w:rPr>
      </w:pPr>
    </w:p>
    <w:p w:rsidR="00547FDE" w:rsidRPr="002629C5" w:rsidRDefault="00A00752" w:rsidP="002629C5">
      <w:pPr>
        <w:tabs>
          <w:tab w:val="center" w:pos="5173"/>
          <w:tab w:val="right" w:pos="9638"/>
        </w:tabs>
        <w:suppressAutoHyphens/>
        <w:spacing w:line="360" w:lineRule="auto"/>
        <w:ind w:firstLine="709"/>
        <w:jc w:val="both"/>
        <w:rPr>
          <w:sz w:val="28"/>
          <w:szCs w:val="28"/>
        </w:rPr>
      </w:pPr>
      <w:r>
        <w:rPr>
          <w:rFonts w:eastAsia="Times-Roman"/>
          <w:sz w:val="28"/>
          <w:lang w:eastAsia="zh-CN"/>
        </w:rPr>
        <w:pict>
          <v:shape id="_x0000_i1028" type="#_x0000_t75" style="width:86.25pt;height:35.25pt">
            <v:imagedata r:id="rId10" o:title=""/>
          </v:shape>
        </w:pict>
      </w:r>
      <w:r w:rsidR="00E37D50" w:rsidRPr="002629C5">
        <w:rPr>
          <w:rFonts w:eastAsia="Times-Roman"/>
          <w:sz w:val="28"/>
          <w:lang w:eastAsia="zh-CN"/>
        </w:rPr>
        <w:t>,</w:t>
      </w:r>
      <w:r w:rsidR="00E37D50" w:rsidRPr="002629C5">
        <w:rPr>
          <w:rFonts w:eastAsia="Times-Roman"/>
          <w:sz w:val="28"/>
          <w:lang w:eastAsia="zh-CN"/>
        </w:rPr>
        <w:tab/>
      </w:r>
      <w:r w:rsidR="00E37D50" w:rsidRPr="002629C5">
        <w:rPr>
          <w:rFonts w:eastAsia="Times-Roman"/>
          <w:sz w:val="28"/>
          <w:szCs w:val="28"/>
          <w:lang w:eastAsia="zh-CN"/>
        </w:rPr>
        <w:t>(1.5)</w:t>
      </w:r>
    </w:p>
    <w:p w:rsidR="00547FDE" w:rsidRPr="002629C5" w:rsidRDefault="00547FDE" w:rsidP="002629C5">
      <w:pPr>
        <w:suppressAutoHyphens/>
        <w:spacing w:line="360" w:lineRule="auto"/>
        <w:ind w:firstLine="709"/>
        <w:jc w:val="both"/>
        <w:rPr>
          <w:sz w:val="28"/>
          <w:szCs w:val="28"/>
        </w:rPr>
      </w:pPr>
    </w:p>
    <w:p w:rsidR="00547FDE" w:rsidRPr="002629C5" w:rsidRDefault="00547FDE" w:rsidP="002629C5">
      <w:pPr>
        <w:suppressAutoHyphens/>
        <w:spacing w:line="360" w:lineRule="auto"/>
        <w:ind w:firstLine="709"/>
        <w:jc w:val="both"/>
        <w:rPr>
          <w:sz w:val="28"/>
          <w:szCs w:val="28"/>
        </w:rPr>
      </w:pPr>
      <w:r w:rsidRPr="002629C5">
        <w:rPr>
          <w:sz w:val="28"/>
          <w:szCs w:val="28"/>
        </w:rPr>
        <w:t>где h - срок окупаемости; KV - суммарные капиталовложения в инвестиционный проект.</w:t>
      </w:r>
    </w:p>
    <w:p w:rsidR="00547FDE" w:rsidRPr="002629C5" w:rsidRDefault="00547FDE" w:rsidP="002629C5">
      <w:pPr>
        <w:suppressAutoHyphens/>
        <w:spacing w:line="360" w:lineRule="auto"/>
        <w:ind w:firstLine="709"/>
        <w:jc w:val="both"/>
        <w:rPr>
          <w:sz w:val="28"/>
          <w:szCs w:val="28"/>
        </w:rPr>
      </w:pPr>
      <w:r w:rsidRPr="002629C5">
        <w:rPr>
          <w:sz w:val="28"/>
          <w:szCs w:val="28"/>
        </w:rPr>
        <w:t>Следует заметить, что в уравнении t=0 соответствует моменту окончания строительства.</w:t>
      </w:r>
      <w:r w:rsidR="002629C5">
        <w:rPr>
          <w:sz w:val="28"/>
          <w:szCs w:val="28"/>
        </w:rPr>
        <w:t xml:space="preserve"> </w:t>
      </w:r>
      <w:r w:rsidRPr="002629C5">
        <w:rPr>
          <w:sz w:val="28"/>
          <w:szCs w:val="28"/>
        </w:rPr>
        <w:t>Величина h определяется</w:t>
      </w:r>
      <w:r w:rsidR="002629C5">
        <w:rPr>
          <w:sz w:val="28"/>
          <w:szCs w:val="28"/>
        </w:rPr>
        <w:t xml:space="preserve"> </w:t>
      </w:r>
      <w:r w:rsidRPr="002629C5">
        <w:rPr>
          <w:sz w:val="28"/>
          <w:szCs w:val="28"/>
        </w:rPr>
        <w:t>путем последовательного</w:t>
      </w:r>
      <w:r w:rsidR="002629C5">
        <w:rPr>
          <w:sz w:val="28"/>
          <w:szCs w:val="28"/>
        </w:rPr>
        <w:t xml:space="preserve"> </w:t>
      </w:r>
      <w:r w:rsidRPr="002629C5">
        <w:rPr>
          <w:sz w:val="28"/>
          <w:szCs w:val="28"/>
        </w:rPr>
        <w:t>суммирования</w:t>
      </w:r>
      <w:r w:rsidR="002629C5">
        <w:rPr>
          <w:sz w:val="28"/>
          <w:szCs w:val="28"/>
        </w:rPr>
        <w:t xml:space="preserve"> </w:t>
      </w:r>
      <w:r w:rsidRPr="002629C5">
        <w:rPr>
          <w:sz w:val="28"/>
          <w:szCs w:val="28"/>
        </w:rPr>
        <w:t>членов</w:t>
      </w:r>
      <w:r w:rsidR="002629C5">
        <w:rPr>
          <w:sz w:val="28"/>
          <w:szCs w:val="28"/>
        </w:rPr>
        <w:t xml:space="preserve"> </w:t>
      </w:r>
      <w:r w:rsidRPr="002629C5">
        <w:rPr>
          <w:sz w:val="28"/>
          <w:szCs w:val="28"/>
        </w:rPr>
        <w:t>ряда дисконтированных доходов до тех пор,</w:t>
      </w:r>
      <w:r w:rsidR="002629C5">
        <w:rPr>
          <w:sz w:val="28"/>
          <w:szCs w:val="28"/>
        </w:rPr>
        <w:t xml:space="preserve"> </w:t>
      </w:r>
      <w:r w:rsidRPr="002629C5">
        <w:rPr>
          <w:sz w:val="28"/>
          <w:szCs w:val="28"/>
        </w:rPr>
        <w:t>пока не будет получена сумма, равная объему инвестиций или превышающая его.</w:t>
      </w:r>
    </w:p>
    <w:p w:rsidR="002629C5" w:rsidRDefault="002629C5" w:rsidP="002629C5">
      <w:pPr>
        <w:tabs>
          <w:tab w:val="center" w:pos="5173"/>
          <w:tab w:val="right" w:pos="9638"/>
        </w:tabs>
        <w:suppressAutoHyphens/>
        <w:spacing w:line="360" w:lineRule="auto"/>
        <w:ind w:firstLine="709"/>
        <w:jc w:val="both"/>
        <w:rPr>
          <w:rFonts w:eastAsia="Times-Roman"/>
          <w:sz w:val="28"/>
          <w:lang w:eastAsia="zh-CN"/>
        </w:rPr>
      </w:pPr>
    </w:p>
    <w:p w:rsidR="001D4BFC" w:rsidRPr="002629C5" w:rsidRDefault="00A00752" w:rsidP="002629C5">
      <w:pPr>
        <w:tabs>
          <w:tab w:val="center" w:pos="5173"/>
          <w:tab w:val="right" w:pos="9638"/>
        </w:tabs>
        <w:suppressAutoHyphens/>
        <w:spacing w:line="360" w:lineRule="auto"/>
        <w:ind w:firstLine="709"/>
        <w:jc w:val="both"/>
        <w:rPr>
          <w:sz w:val="28"/>
          <w:szCs w:val="28"/>
        </w:rPr>
      </w:pPr>
      <w:r>
        <w:rPr>
          <w:rFonts w:eastAsia="Times-Roman"/>
          <w:sz w:val="28"/>
          <w:lang w:eastAsia="zh-CN"/>
        </w:rPr>
        <w:pict>
          <v:shape id="_x0000_i1029" type="#_x0000_t75" style="width:83.25pt;height:35.25pt">
            <v:imagedata r:id="rId11" o:title=""/>
          </v:shape>
        </w:pict>
      </w:r>
      <w:r w:rsidR="00483C11" w:rsidRPr="002629C5">
        <w:rPr>
          <w:rFonts w:eastAsia="Times-Roman"/>
          <w:sz w:val="28"/>
          <w:lang w:eastAsia="zh-CN"/>
        </w:rPr>
        <w:t>.</w:t>
      </w:r>
      <w:r w:rsidR="00E37D50" w:rsidRPr="002629C5">
        <w:rPr>
          <w:rFonts w:eastAsia="Times-Roman"/>
          <w:sz w:val="28"/>
          <w:lang w:eastAsia="zh-CN"/>
        </w:rPr>
        <w:tab/>
      </w:r>
      <w:r w:rsidR="00E37D50" w:rsidRPr="002629C5">
        <w:rPr>
          <w:rFonts w:eastAsia="Times-Roman"/>
          <w:sz w:val="28"/>
          <w:szCs w:val="28"/>
          <w:lang w:eastAsia="zh-CN"/>
        </w:rPr>
        <w:t>(1.6)</w:t>
      </w:r>
      <w:r w:rsidR="002629C5">
        <w:rPr>
          <w:sz w:val="28"/>
          <w:szCs w:val="28"/>
        </w:rPr>
        <w:t xml:space="preserve"> </w:t>
      </w:r>
    </w:p>
    <w:p w:rsidR="002629C5" w:rsidRDefault="002629C5" w:rsidP="002629C5">
      <w:pPr>
        <w:suppressAutoHyphens/>
        <w:spacing w:line="360" w:lineRule="auto"/>
        <w:ind w:firstLine="709"/>
        <w:jc w:val="both"/>
        <w:rPr>
          <w:sz w:val="28"/>
          <w:szCs w:val="28"/>
        </w:rPr>
      </w:pPr>
    </w:p>
    <w:p w:rsidR="00547FDE" w:rsidRPr="002629C5" w:rsidRDefault="001D4BFC" w:rsidP="002629C5">
      <w:pPr>
        <w:suppressAutoHyphens/>
        <w:spacing w:line="360" w:lineRule="auto"/>
        <w:ind w:firstLine="709"/>
        <w:jc w:val="both"/>
        <w:rPr>
          <w:sz w:val="28"/>
          <w:szCs w:val="28"/>
        </w:rPr>
      </w:pPr>
      <w:r w:rsidRPr="002629C5">
        <w:rPr>
          <w:sz w:val="28"/>
          <w:szCs w:val="28"/>
        </w:rPr>
        <w:t xml:space="preserve">Обозначим </w:t>
      </w:r>
      <w:r w:rsidR="00F15EF5" w:rsidRPr="002629C5">
        <w:rPr>
          <w:sz w:val="28"/>
          <w:szCs w:val="28"/>
        </w:rPr>
        <w:t>формул</w:t>
      </w:r>
      <w:r w:rsidR="007267C1" w:rsidRPr="002629C5">
        <w:rPr>
          <w:sz w:val="28"/>
          <w:szCs w:val="28"/>
        </w:rPr>
        <w:t>у 1.6</w:t>
      </w:r>
      <w:r w:rsidR="00F15EF5" w:rsidRPr="002629C5">
        <w:rPr>
          <w:sz w:val="28"/>
          <w:szCs w:val="28"/>
        </w:rPr>
        <w:t xml:space="preserve">, </w:t>
      </w:r>
      <w:r w:rsidR="00547FDE" w:rsidRPr="002629C5">
        <w:rPr>
          <w:sz w:val="28"/>
          <w:szCs w:val="28"/>
        </w:rPr>
        <w:t>причем</w:t>
      </w:r>
      <w:r w:rsidR="002629C5">
        <w:rPr>
          <w:sz w:val="28"/>
          <w:szCs w:val="28"/>
        </w:rPr>
        <w:t xml:space="preserve"> </w:t>
      </w:r>
      <w:r w:rsidR="00547FDE" w:rsidRPr="002629C5">
        <w:rPr>
          <w:sz w:val="28"/>
          <w:szCs w:val="28"/>
        </w:rPr>
        <w:t>Sm &lt; KV</w:t>
      </w:r>
      <w:r w:rsidR="002629C5">
        <w:rPr>
          <w:sz w:val="28"/>
          <w:szCs w:val="28"/>
        </w:rPr>
        <w:t xml:space="preserve"> </w:t>
      </w:r>
      <w:r w:rsidR="00547FDE" w:rsidRPr="002629C5">
        <w:rPr>
          <w:sz w:val="28"/>
          <w:szCs w:val="28"/>
        </w:rPr>
        <w:t>&lt;</w:t>
      </w:r>
      <w:r w:rsidR="002629C5">
        <w:rPr>
          <w:sz w:val="28"/>
          <w:szCs w:val="28"/>
        </w:rPr>
        <w:t xml:space="preserve"> </w:t>
      </w:r>
      <w:r w:rsidR="00547FDE" w:rsidRPr="002629C5">
        <w:rPr>
          <w:sz w:val="28"/>
          <w:szCs w:val="28"/>
        </w:rPr>
        <w:t>Sm + 1.</w:t>
      </w:r>
    </w:p>
    <w:p w:rsidR="00547FDE" w:rsidRPr="002629C5" w:rsidRDefault="00547FDE" w:rsidP="002629C5">
      <w:pPr>
        <w:suppressAutoHyphens/>
        <w:spacing w:line="360" w:lineRule="auto"/>
        <w:ind w:firstLine="709"/>
        <w:jc w:val="both"/>
        <w:rPr>
          <w:sz w:val="28"/>
          <w:szCs w:val="28"/>
        </w:rPr>
      </w:pPr>
      <w:r w:rsidRPr="002629C5">
        <w:rPr>
          <w:sz w:val="28"/>
          <w:szCs w:val="28"/>
        </w:rPr>
        <w:t>Тогда срок окупаемости приблизительно равен:</w:t>
      </w:r>
    </w:p>
    <w:p w:rsidR="002629C5" w:rsidRDefault="002629C5" w:rsidP="002629C5">
      <w:pPr>
        <w:tabs>
          <w:tab w:val="center" w:pos="5173"/>
          <w:tab w:val="right" w:pos="9638"/>
        </w:tabs>
        <w:suppressAutoHyphens/>
        <w:spacing w:line="360" w:lineRule="auto"/>
        <w:ind w:firstLine="709"/>
        <w:jc w:val="both"/>
        <w:rPr>
          <w:sz w:val="28"/>
          <w:szCs w:val="28"/>
        </w:rPr>
      </w:pPr>
    </w:p>
    <w:p w:rsidR="00547FDE" w:rsidRPr="002629C5" w:rsidRDefault="00A00752" w:rsidP="002629C5">
      <w:pPr>
        <w:tabs>
          <w:tab w:val="center" w:pos="5173"/>
          <w:tab w:val="right" w:pos="9638"/>
        </w:tabs>
        <w:suppressAutoHyphens/>
        <w:spacing w:line="360" w:lineRule="auto"/>
        <w:ind w:firstLine="709"/>
        <w:jc w:val="both"/>
        <w:rPr>
          <w:sz w:val="28"/>
          <w:szCs w:val="28"/>
        </w:rPr>
      </w:pPr>
      <w:r>
        <w:rPr>
          <w:rFonts w:eastAsia="Times-Roman"/>
          <w:sz w:val="28"/>
          <w:lang w:eastAsia="zh-CN"/>
        </w:rPr>
        <w:pict>
          <v:shape id="_x0000_i1030" type="#_x0000_t75" style="width:162pt;height:36pt">
            <v:imagedata r:id="rId12" o:title=""/>
          </v:shape>
        </w:pict>
      </w:r>
      <w:r w:rsidR="00483C11" w:rsidRPr="002629C5">
        <w:rPr>
          <w:rFonts w:eastAsia="Times-Roman"/>
          <w:sz w:val="28"/>
          <w:lang w:eastAsia="zh-CN"/>
        </w:rPr>
        <w:t>.</w:t>
      </w:r>
      <w:r w:rsidR="00483C11" w:rsidRPr="002629C5">
        <w:rPr>
          <w:rFonts w:eastAsia="Times-Roman"/>
          <w:sz w:val="28"/>
          <w:lang w:eastAsia="zh-CN"/>
        </w:rPr>
        <w:tab/>
      </w:r>
      <w:r w:rsidR="00483C11" w:rsidRPr="002629C5">
        <w:rPr>
          <w:rFonts w:eastAsia="Times-Roman"/>
          <w:sz w:val="28"/>
          <w:szCs w:val="28"/>
          <w:lang w:eastAsia="zh-CN"/>
        </w:rPr>
        <w:t>(1.7</w:t>
      </w:r>
      <w:r w:rsidR="00483C11" w:rsidRPr="002629C5">
        <w:rPr>
          <w:sz w:val="28"/>
          <w:szCs w:val="28"/>
        </w:rPr>
        <w:t>)</w:t>
      </w:r>
    </w:p>
    <w:p w:rsidR="00547FDE" w:rsidRPr="002629C5" w:rsidRDefault="00547FDE" w:rsidP="002629C5">
      <w:pPr>
        <w:suppressAutoHyphens/>
        <w:spacing w:line="360" w:lineRule="auto"/>
        <w:ind w:firstLine="709"/>
        <w:jc w:val="both"/>
        <w:rPr>
          <w:sz w:val="28"/>
          <w:szCs w:val="28"/>
        </w:rPr>
      </w:pPr>
    </w:p>
    <w:p w:rsidR="00547FDE" w:rsidRPr="002629C5" w:rsidRDefault="00547FDE" w:rsidP="002629C5">
      <w:pPr>
        <w:suppressAutoHyphens/>
        <w:spacing w:line="360" w:lineRule="auto"/>
        <w:ind w:firstLine="709"/>
        <w:jc w:val="both"/>
        <w:rPr>
          <w:sz w:val="28"/>
          <w:szCs w:val="28"/>
        </w:rPr>
      </w:pPr>
      <w:r w:rsidRPr="002629C5">
        <w:rPr>
          <w:sz w:val="28"/>
          <w:szCs w:val="28"/>
        </w:rPr>
        <w:t>Очевидно, что</w:t>
      </w:r>
      <w:r w:rsidR="002629C5">
        <w:rPr>
          <w:sz w:val="28"/>
          <w:szCs w:val="28"/>
        </w:rPr>
        <w:t xml:space="preserve"> </w:t>
      </w:r>
      <w:r w:rsidRPr="002629C5">
        <w:rPr>
          <w:sz w:val="28"/>
          <w:szCs w:val="28"/>
        </w:rPr>
        <w:t>на величину срока окупаемости,</w:t>
      </w:r>
      <w:r w:rsidR="002629C5">
        <w:rPr>
          <w:sz w:val="28"/>
          <w:szCs w:val="28"/>
        </w:rPr>
        <w:t xml:space="preserve"> </w:t>
      </w:r>
      <w:r w:rsidRPr="002629C5">
        <w:rPr>
          <w:sz w:val="28"/>
          <w:szCs w:val="28"/>
        </w:rPr>
        <w:t>помимо интенсивности поступления доходов, существенное влияние оказывает</w:t>
      </w:r>
      <w:r w:rsidR="002629C5">
        <w:rPr>
          <w:sz w:val="28"/>
          <w:szCs w:val="28"/>
        </w:rPr>
        <w:t xml:space="preserve"> </w:t>
      </w:r>
      <w:r w:rsidRPr="002629C5">
        <w:rPr>
          <w:sz w:val="28"/>
          <w:szCs w:val="28"/>
        </w:rPr>
        <w:t>используемая</w:t>
      </w:r>
      <w:r w:rsidR="002629C5">
        <w:rPr>
          <w:sz w:val="28"/>
          <w:szCs w:val="28"/>
        </w:rPr>
        <w:t xml:space="preserve"> </w:t>
      </w:r>
      <w:r w:rsidRPr="002629C5">
        <w:rPr>
          <w:sz w:val="28"/>
          <w:szCs w:val="28"/>
        </w:rPr>
        <w:t>норма дисконтирования доходов.</w:t>
      </w:r>
      <w:r w:rsidR="002629C5">
        <w:rPr>
          <w:sz w:val="28"/>
          <w:szCs w:val="28"/>
        </w:rPr>
        <w:t xml:space="preserve"> </w:t>
      </w:r>
      <w:r w:rsidRPr="002629C5">
        <w:rPr>
          <w:sz w:val="28"/>
          <w:szCs w:val="28"/>
        </w:rPr>
        <w:t>Естественно, что</w:t>
      </w:r>
      <w:r w:rsidR="002629C5">
        <w:rPr>
          <w:sz w:val="28"/>
          <w:szCs w:val="28"/>
        </w:rPr>
        <w:t xml:space="preserve"> </w:t>
      </w:r>
      <w:r w:rsidRPr="002629C5">
        <w:rPr>
          <w:sz w:val="28"/>
          <w:szCs w:val="28"/>
        </w:rPr>
        <w:t>наименьший</w:t>
      </w:r>
      <w:r w:rsidR="002629C5">
        <w:rPr>
          <w:sz w:val="28"/>
          <w:szCs w:val="28"/>
        </w:rPr>
        <w:t xml:space="preserve"> </w:t>
      </w:r>
      <w:r w:rsidRPr="002629C5">
        <w:rPr>
          <w:sz w:val="28"/>
          <w:szCs w:val="28"/>
        </w:rPr>
        <w:t>срок</w:t>
      </w:r>
      <w:r w:rsidR="002629C5">
        <w:rPr>
          <w:sz w:val="28"/>
          <w:szCs w:val="28"/>
        </w:rPr>
        <w:t xml:space="preserve"> </w:t>
      </w:r>
      <w:r w:rsidRPr="002629C5">
        <w:rPr>
          <w:sz w:val="28"/>
          <w:szCs w:val="28"/>
        </w:rPr>
        <w:t>окупаемости</w:t>
      </w:r>
      <w:r w:rsidR="002629C5">
        <w:rPr>
          <w:sz w:val="28"/>
          <w:szCs w:val="28"/>
        </w:rPr>
        <w:t xml:space="preserve"> </w:t>
      </w:r>
      <w:r w:rsidRPr="002629C5">
        <w:rPr>
          <w:sz w:val="28"/>
          <w:szCs w:val="28"/>
        </w:rPr>
        <w:t>соответствует</w:t>
      </w:r>
      <w:r w:rsidR="002629C5">
        <w:rPr>
          <w:sz w:val="28"/>
          <w:szCs w:val="28"/>
        </w:rPr>
        <w:t xml:space="preserve"> </w:t>
      </w:r>
      <w:r w:rsidRPr="002629C5">
        <w:rPr>
          <w:sz w:val="28"/>
          <w:szCs w:val="28"/>
        </w:rPr>
        <w:t>отсутствию дисконтирования доходов,</w:t>
      </w:r>
      <w:r w:rsidR="002629C5">
        <w:rPr>
          <w:sz w:val="28"/>
          <w:szCs w:val="28"/>
        </w:rPr>
        <w:t xml:space="preserve"> </w:t>
      </w:r>
      <w:r w:rsidRPr="002629C5">
        <w:rPr>
          <w:sz w:val="28"/>
          <w:szCs w:val="28"/>
        </w:rPr>
        <w:t>монотонно возрастая по мере увеличения ставки процента.</w:t>
      </w:r>
    </w:p>
    <w:p w:rsidR="00547FDE" w:rsidRPr="002629C5" w:rsidRDefault="00547FDE" w:rsidP="002629C5">
      <w:pPr>
        <w:suppressAutoHyphens/>
        <w:spacing w:line="360" w:lineRule="auto"/>
        <w:ind w:firstLine="709"/>
        <w:jc w:val="both"/>
        <w:rPr>
          <w:sz w:val="28"/>
          <w:szCs w:val="28"/>
        </w:rPr>
      </w:pPr>
      <w:r w:rsidRPr="002629C5">
        <w:rPr>
          <w:sz w:val="28"/>
          <w:szCs w:val="28"/>
        </w:rPr>
        <w:t>На практике могут встретиться случаи,</w:t>
      </w:r>
      <w:r w:rsidR="002629C5">
        <w:rPr>
          <w:sz w:val="28"/>
          <w:szCs w:val="28"/>
        </w:rPr>
        <w:t xml:space="preserve"> </w:t>
      </w:r>
      <w:r w:rsidRPr="002629C5">
        <w:rPr>
          <w:sz w:val="28"/>
          <w:szCs w:val="28"/>
        </w:rPr>
        <w:t>когда срок окупаемости инвестиций не существует (или равен бесконечности).</w:t>
      </w:r>
      <w:r w:rsidR="002629C5">
        <w:rPr>
          <w:sz w:val="28"/>
          <w:szCs w:val="28"/>
        </w:rPr>
        <w:t xml:space="preserve"> </w:t>
      </w:r>
      <w:r w:rsidRPr="002629C5">
        <w:rPr>
          <w:sz w:val="28"/>
          <w:szCs w:val="28"/>
        </w:rPr>
        <w:t>При отсутствии дисконтирования эта ситуация возникает, только если срок окупаемости больше периода получения</w:t>
      </w:r>
      <w:r w:rsidR="002629C5">
        <w:rPr>
          <w:sz w:val="28"/>
          <w:szCs w:val="28"/>
        </w:rPr>
        <w:t xml:space="preserve"> </w:t>
      </w:r>
      <w:r w:rsidRPr="002629C5">
        <w:rPr>
          <w:sz w:val="28"/>
          <w:szCs w:val="28"/>
        </w:rPr>
        <w:t>доходов</w:t>
      </w:r>
      <w:r w:rsidR="002629C5">
        <w:rPr>
          <w:sz w:val="28"/>
          <w:szCs w:val="28"/>
        </w:rPr>
        <w:t xml:space="preserve"> </w:t>
      </w:r>
      <w:r w:rsidRPr="002629C5">
        <w:rPr>
          <w:sz w:val="28"/>
          <w:szCs w:val="28"/>
        </w:rPr>
        <w:t>от</w:t>
      </w:r>
      <w:r w:rsidR="002629C5">
        <w:rPr>
          <w:sz w:val="28"/>
          <w:szCs w:val="28"/>
        </w:rPr>
        <w:t xml:space="preserve"> </w:t>
      </w:r>
      <w:r w:rsidRPr="002629C5">
        <w:rPr>
          <w:sz w:val="28"/>
          <w:szCs w:val="28"/>
        </w:rPr>
        <w:t>производственной деятельности.</w:t>
      </w:r>
      <w:r w:rsidR="002629C5">
        <w:rPr>
          <w:sz w:val="28"/>
          <w:szCs w:val="28"/>
        </w:rPr>
        <w:t xml:space="preserve"> </w:t>
      </w:r>
      <w:r w:rsidRPr="002629C5">
        <w:rPr>
          <w:sz w:val="28"/>
          <w:szCs w:val="28"/>
        </w:rPr>
        <w:t>При</w:t>
      </w:r>
      <w:r w:rsidR="002629C5">
        <w:rPr>
          <w:sz w:val="28"/>
          <w:szCs w:val="28"/>
        </w:rPr>
        <w:t xml:space="preserve"> </w:t>
      </w:r>
      <w:r w:rsidRPr="002629C5">
        <w:rPr>
          <w:sz w:val="28"/>
          <w:szCs w:val="28"/>
        </w:rPr>
        <w:t>дисконтировании</w:t>
      </w:r>
      <w:r w:rsidR="002629C5">
        <w:rPr>
          <w:sz w:val="28"/>
          <w:szCs w:val="28"/>
        </w:rPr>
        <w:t xml:space="preserve"> </w:t>
      </w:r>
      <w:r w:rsidRPr="002629C5">
        <w:rPr>
          <w:sz w:val="28"/>
          <w:szCs w:val="28"/>
        </w:rPr>
        <w:t>доходов</w:t>
      </w:r>
      <w:r w:rsidR="002629C5">
        <w:rPr>
          <w:sz w:val="28"/>
          <w:szCs w:val="28"/>
        </w:rPr>
        <w:t xml:space="preserve"> </w:t>
      </w:r>
      <w:r w:rsidRPr="002629C5">
        <w:rPr>
          <w:sz w:val="28"/>
          <w:szCs w:val="28"/>
        </w:rPr>
        <w:t>срок окупаемости может просто не существовать (стремиться к бесконечности) при определенных соотношениях между инвестициями, доходами и нормой дисконтирования.</w:t>
      </w:r>
    </w:p>
    <w:p w:rsidR="001D4BFC" w:rsidRPr="002629C5" w:rsidRDefault="00547FDE" w:rsidP="002629C5">
      <w:pPr>
        <w:suppressAutoHyphens/>
        <w:spacing w:line="360" w:lineRule="auto"/>
        <w:ind w:firstLine="709"/>
        <w:jc w:val="both"/>
        <w:rPr>
          <w:sz w:val="28"/>
          <w:szCs w:val="28"/>
        </w:rPr>
      </w:pPr>
      <w:r w:rsidRPr="002629C5">
        <w:rPr>
          <w:sz w:val="28"/>
          <w:szCs w:val="28"/>
        </w:rPr>
        <w:t>Предположим, в</w:t>
      </w:r>
      <w:r w:rsidR="002629C5">
        <w:rPr>
          <w:sz w:val="28"/>
          <w:szCs w:val="28"/>
        </w:rPr>
        <w:t xml:space="preserve"> </w:t>
      </w:r>
      <w:r w:rsidRPr="002629C5">
        <w:rPr>
          <w:sz w:val="28"/>
          <w:szCs w:val="28"/>
        </w:rPr>
        <w:t>формуле</w:t>
      </w:r>
      <w:r w:rsidR="002629C5">
        <w:rPr>
          <w:sz w:val="28"/>
          <w:szCs w:val="28"/>
        </w:rPr>
        <w:t xml:space="preserve"> </w:t>
      </w:r>
      <w:r w:rsidRPr="002629C5">
        <w:rPr>
          <w:sz w:val="28"/>
          <w:szCs w:val="28"/>
        </w:rPr>
        <w:t>(1.</w:t>
      </w:r>
      <w:r w:rsidR="007267C1" w:rsidRPr="002629C5">
        <w:rPr>
          <w:sz w:val="28"/>
          <w:szCs w:val="28"/>
        </w:rPr>
        <w:t>5</w:t>
      </w:r>
      <w:r w:rsidRPr="002629C5">
        <w:rPr>
          <w:sz w:val="28"/>
          <w:szCs w:val="28"/>
        </w:rPr>
        <w:t>) P</w:t>
      </w:r>
      <w:r w:rsidR="00483C11" w:rsidRPr="002629C5">
        <w:rPr>
          <w:sz w:val="28"/>
          <w:szCs w:val="28"/>
        </w:rPr>
        <w:t>(</w:t>
      </w:r>
      <w:r w:rsidRPr="002629C5">
        <w:rPr>
          <w:sz w:val="28"/>
          <w:szCs w:val="28"/>
        </w:rPr>
        <w:t>t</w:t>
      </w:r>
      <w:r w:rsidR="00483C11" w:rsidRPr="002629C5">
        <w:rPr>
          <w:sz w:val="28"/>
          <w:szCs w:val="28"/>
        </w:rPr>
        <w:t>)</w:t>
      </w:r>
      <w:r w:rsidRPr="002629C5">
        <w:rPr>
          <w:sz w:val="28"/>
          <w:szCs w:val="28"/>
        </w:rPr>
        <w:t xml:space="preserve"> постоянная величина, равная P.</w:t>
      </w:r>
    </w:p>
    <w:p w:rsidR="00547FDE" w:rsidRPr="002629C5" w:rsidRDefault="001D4BFC" w:rsidP="002629C5">
      <w:pPr>
        <w:suppressAutoHyphens/>
        <w:spacing w:line="360" w:lineRule="auto"/>
        <w:ind w:firstLine="709"/>
        <w:jc w:val="both"/>
        <w:rPr>
          <w:sz w:val="28"/>
          <w:szCs w:val="28"/>
        </w:rPr>
      </w:pPr>
      <w:r w:rsidRPr="002629C5">
        <w:rPr>
          <w:sz w:val="28"/>
          <w:szCs w:val="28"/>
        </w:rPr>
        <w:t>Тогда формула</w:t>
      </w:r>
      <w:r w:rsidR="00F15EF5" w:rsidRPr="002629C5">
        <w:rPr>
          <w:sz w:val="28"/>
          <w:szCs w:val="28"/>
        </w:rPr>
        <w:t xml:space="preserve"> </w:t>
      </w:r>
      <w:r w:rsidR="007267C1" w:rsidRPr="002629C5">
        <w:rPr>
          <w:sz w:val="28"/>
          <w:szCs w:val="28"/>
        </w:rPr>
        <w:t xml:space="preserve">1.7 </w:t>
      </w:r>
      <w:r w:rsidR="00547FDE" w:rsidRPr="002629C5">
        <w:rPr>
          <w:sz w:val="28"/>
          <w:szCs w:val="28"/>
        </w:rPr>
        <w:t>является</w:t>
      </w:r>
      <w:r w:rsidR="002629C5">
        <w:rPr>
          <w:sz w:val="28"/>
          <w:szCs w:val="28"/>
        </w:rPr>
        <w:t xml:space="preserve"> </w:t>
      </w:r>
      <w:r w:rsidR="00547FDE" w:rsidRPr="002629C5">
        <w:rPr>
          <w:sz w:val="28"/>
          <w:szCs w:val="28"/>
        </w:rPr>
        <w:t>суммой</w:t>
      </w:r>
      <w:r w:rsidR="002629C5">
        <w:rPr>
          <w:sz w:val="28"/>
          <w:szCs w:val="28"/>
        </w:rPr>
        <w:t xml:space="preserve"> </w:t>
      </w:r>
      <w:r w:rsidR="00547FDE" w:rsidRPr="002629C5">
        <w:rPr>
          <w:sz w:val="28"/>
          <w:szCs w:val="28"/>
        </w:rPr>
        <w:t>членов</w:t>
      </w:r>
      <w:r w:rsidR="002629C5">
        <w:rPr>
          <w:sz w:val="28"/>
          <w:szCs w:val="28"/>
        </w:rPr>
        <w:t xml:space="preserve"> </w:t>
      </w:r>
      <w:r w:rsidR="00547FDE" w:rsidRPr="002629C5">
        <w:rPr>
          <w:sz w:val="28"/>
          <w:szCs w:val="28"/>
        </w:rPr>
        <w:t>геометрической прогрессии. При h а эта сумма равна S = 1+d /d.</w:t>
      </w:r>
    </w:p>
    <w:p w:rsidR="002629C5" w:rsidRDefault="00547FDE" w:rsidP="002629C5">
      <w:pPr>
        <w:tabs>
          <w:tab w:val="center" w:pos="5173"/>
          <w:tab w:val="right" w:pos="9638"/>
        </w:tabs>
        <w:suppressAutoHyphens/>
        <w:spacing w:line="360" w:lineRule="auto"/>
        <w:ind w:firstLine="709"/>
        <w:jc w:val="both"/>
        <w:rPr>
          <w:sz w:val="28"/>
          <w:szCs w:val="28"/>
        </w:rPr>
      </w:pPr>
      <w:r w:rsidRPr="002629C5">
        <w:rPr>
          <w:sz w:val="28"/>
          <w:szCs w:val="28"/>
        </w:rPr>
        <w:t>При любом конечном h Sh &lt; S .</w:t>
      </w:r>
      <w:r w:rsidR="002629C5">
        <w:rPr>
          <w:sz w:val="28"/>
          <w:szCs w:val="28"/>
        </w:rPr>
        <w:t xml:space="preserve"> </w:t>
      </w:r>
      <w:r w:rsidRPr="002629C5">
        <w:rPr>
          <w:sz w:val="28"/>
          <w:szCs w:val="28"/>
        </w:rPr>
        <w:t>Отсюда следует, что необходимым условием существования конечного срока окупаемости h</w:t>
      </w:r>
      <w:r w:rsidR="002629C5">
        <w:rPr>
          <w:sz w:val="28"/>
          <w:szCs w:val="28"/>
        </w:rPr>
        <w:t xml:space="preserve"> </w:t>
      </w:r>
      <w:r w:rsidRPr="002629C5">
        <w:rPr>
          <w:sz w:val="28"/>
          <w:szCs w:val="28"/>
        </w:rPr>
        <w:t>является выполнение равенства:</w:t>
      </w:r>
      <w:r w:rsidR="002629C5">
        <w:rPr>
          <w:sz w:val="28"/>
          <w:szCs w:val="28"/>
        </w:rPr>
        <w:t xml:space="preserve"> </w:t>
      </w:r>
    </w:p>
    <w:p w:rsidR="002629C5" w:rsidRDefault="002629C5" w:rsidP="002629C5">
      <w:pPr>
        <w:tabs>
          <w:tab w:val="center" w:pos="5173"/>
          <w:tab w:val="right" w:pos="9638"/>
        </w:tabs>
        <w:suppressAutoHyphens/>
        <w:spacing w:line="360" w:lineRule="auto"/>
        <w:ind w:firstLine="709"/>
        <w:jc w:val="both"/>
        <w:rPr>
          <w:sz w:val="28"/>
          <w:szCs w:val="28"/>
        </w:rPr>
      </w:pPr>
    </w:p>
    <w:p w:rsidR="00547FDE" w:rsidRPr="002629C5" w:rsidRDefault="001D4BFC" w:rsidP="002629C5">
      <w:pPr>
        <w:tabs>
          <w:tab w:val="center" w:pos="5173"/>
          <w:tab w:val="right" w:pos="9638"/>
        </w:tabs>
        <w:suppressAutoHyphens/>
        <w:spacing w:line="360" w:lineRule="auto"/>
        <w:ind w:firstLine="709"/>
        <w:jc w:val="both"/>
        <w:rPr>
          <w:sz w:val="28"/>
          <w:szCs w:val="28"/>
        </w:rPr>
      </w:pPr>
      <w:r w:rsidRPr="002629C5">
        <w:rPr>
          <w:sz w:val="28"/>
          <w:szCs w:val="28"/>
        </w:rPr>
        <w:t>P ( 1+d / d ) = KV,</w:t>
      </w:r>
      <w:r w:rsidR="00F15EF5" w:rsidRPr="002629C5">
        <w:rPr>
          <w:sz w:val="28"/>
          <w:szCs w:val="28"/>
        </w:rPr>
        <w:tab/>
        <w:t>(1.8)</w:t>
      </w:r>
    </w:p>
    <w:p w:rsidR="002629C5" w:rsidRDefault="002629C5" w:rsidP="002629C5">
      <w:pPr>
        <w:suppressAutoHyphens/>
        <w:spacing w:line="360" w:lineRule="auto"/>
        <w:ind w:firstLine="709"/>
        <w:jc w:val="both"/>
        <w:rPr>
          <w:sz w:val="28"/>
          <w:szCs w:val="28"/>
        </w:rPr>
      </w:pPr>
    </w:p>
    <w:p w:rsidR="00547FDE" w:rsidRPr="002629C5" w:rsidRDefault="00547FDE" w:rsidP="002629C5">
      <w:pPr>
        <w:suppressAutoHyphens/>
        <w:spacing w:line="360" w:lineRule="auto"/>
        <w:ind w:firstLine="709"/>
        <w:jc w:val="both"/>
        <w:rPr>
          <w:sz w:val="28"/>
          <w:szCs w:val="28"/>
        </w:rPr>
      </w:pPr>
      <w:r w:rsidRPr="002629C5">
        <w:rPr>
          <w:sz w:val="28"/>
          <w:szCs w:val="28"/>
        </w:rPr>
        <w:t>что эквивалентно:</w:t>
      </w:r>
    </w:p>
    <w:p w:rsidR="002629C5" w:rsidRDefault="002629C5" w:rsidP="002629C5">
      <w:pPr>
        <w:tabs>
          <w:tab w:val="center" w:pos="5173"/>
          <w:tab w:val="right" w:pos="9638"/>
        </w:tabs>
        <w:suppressAutoHyphens/>
        <w:spacing w:line="360" w:lineRule="auto"/>
        <w:ind w:firstLine="709"/>
        <w:jc w:val="both"/>
        <w:rPr>
          <w:sz w:val="28"/>
          <w:szCs w:val="28"/>
        </w:rPr>
      </w:pPr>
    </w:p>
    <w:p w:rsidR="00547FDE" w:rsidRPr="002629C5" w:rsidRDefault="00547FDE" w:rsidP="002629C5">
      <w:pPr>
        <w:tabs>
          <w:tab w:val="center" w:pos="5173"/>
          <w:tab w:val="right" w:pos="9638"/>
        </w:tabs>
        <w:suppressAutoHyphens/>
        <w:spacing w:line="360" w:lineRule="auto"/>
        <w:ind w:firstLine="709"/>
        <w:jc w:val="both"/>
        <w:rPr>
          <w:sz w:val="28"/>
          <w:szCs w:val="28"/>
        </w:rPr>
      </w:pPr>
      <w:r w:rsidRPr="002629C5">
        <w:rPr>
          <w:sz w:val="28"/>
          <w:szCs w:val="28"/>
        </w:rPr>
        <w:t>P</w:t>
      </w:r>
      <w:r w:rsidR="001D4BFC" w:rsidRPr="002629C5">
        <w:rPr>
          <w:sz w:val="28"/>
          <w:szCs w:val="28"/>
        </w:rPr>
        <w:t xml:space="preserve"> / KV</w:t>
      </w:r>
      <w:r w:rsidR="002629C5">
        <w:rPr>
          <w:sz w:val="28"/>
          <w:szCs w:val="28"/>
        </w:rPr>
        <w:t xml:space="preserve"> </w:t>
      </w:r>
      <w:r w:rsidR="001D4BFC" w:rsidRPr="002629C5">
        <w:rPr>
          <w:sz w:val="28"/>
          <w:szCs w:val="28"/>
        </w:rPr>
        <w:t>=</w:t>
      </w:r>
      <w:r w:rsidR="002629C5">
        <w:rPr>
          <w:sz w:val="28"/>
          <w:szCs w:val="28"/>
        </w:rPr>
        <w:t xml:space="preserve"> </w:t>
      </w:r>
      <w:r w:rsidR="001D4BFC" w:rsidRPr="002629C5">
        <w:rPr>
          <w:sz w:val="28"/>
          <w:szCs w:val="28"/>
        </w:rPr>
        <w:t>d / 1+d.</w:t>
      </w:r>
      <w:r w:rsidR="00F15EF5" w:rsidRPr="002629C5">
        <w:rPr>
          <w:sz w:val="28"/>
          <w:szCs w:val="28"/>
        </w:rPr>
        <w:tab/>
        <w:t>(1.9)</w:t>
      </w:r>
    </w:p>
    <w:p w:rsidR="001D4BFC" w:rsidRPr="002629C5" w:rsidRDefault="001D4BFC" w:rsidP="002629C5">
      <w:pPr>
        <w:tabs>
          <w:tab w:val="right" w:pos="9638"/>
        </w:tabs>
        <w:suppressAutoHyphens/>
        <w:spacing w:line="360" w:lineRule="auto"/>
        <w:ind w:firstLine="709"/>
        <w:jc w:val="both"/>
        <w:rPr>
          <w:sz w:val="28"/>
          <w:szCs w:val="28"/>
        </w:rPr>
      </w:pPr>
    </w:p>
    <w:p w:rsidR="00547FDE" w:rsidRPr="002629C5" w:rsidRDefault="00547FDE" w:rsidP="002629C5">
      <w:pPr>
        <w:suppressAutoHyphens/>
        <w:spacing w:line="360" w:lineRule="auto"/>
        <w:ind w:firstLine="709"/>
        <w:jc w:val="both"/>
        <w:rPr>
          <w:sz w:val="28"/>
          <w:szCs w:val="28"/>
        </w:rPr>
      </w:pPr>
      <w:r w:rsidRPr="002629C5">
        <w:rPr>
          <w:sz w:val="28"/>
          <w:szCs w:val="28"/>
        </w:rPr>
        <w:t>Следует отметить,</w:t>
      </w:r>
      <w:r w:rsidR="002629C5">
        <w:rPr>
          <w:sz w:val="28"/>
          <w:szCs w:val="28"/>
        </w:rPr>
        <w:t xml:space="preserve"> </w:t>
      </w:r>
      <w:r w:rsidRPr="002629C5">
        <w:rPr>
          <w:sz w:val="28"/>
          <w:szCs w:val="28"/>
        </w:rPr>
        <w:t>что</w:t>
      </w:r>
      <w:r w:rsidR="002629C5">
        <w:rPr>
          <w:sz w:val="28"/>
          <w:szCs w:val="28"/>
        </w:rPr>
        <w:t xml:space="preserve"> </w:t>
      </w:r>
      <w:r w:rsidRPr="002629C5">
        <w:rPr>
          <w:sz w:val="28"/>
          <w:szCs w:val="28"/>
        </w:rPr>
        <w:t>при определении срока окупаемости инвестиции</w:t>
      </w:r>
      <w:r w:rsidR="002629C5">
        <w:rPr>
          <w:sz w:val="28"/>
          <w:szCs w:val="28"/>
        </w:rPr>
        <w:t xml:space="preserve"> </w:t>
      </w:r>
      <w:r w:rsidRPr="002629C5">
        <w:rPr>
          <w:sz w:val="28"/>
          <w:szCs w:val="28"/>
        </w:rPr>
        <w:t>не подвергались дисконтированию, а просто суммировались.</w:t>
      </w:r>
      <w:r w:rsidR="002629C5">
        <w:rPr>
          <w:sz w:val="28"/>
          <w:szCs w:val="28"/>
        </w:rPr>
        <w:t xml:space="preserve"> </w:t>
      </w:r>
      <w:r w:rsidRPr="002629C5">
        <w:rPr>
          <w:sz w:val="28"/>
          <w:szCs w:val="28"/>
        </w:rPr>
        <w:t>Иногда полезно определять срок окупаемости инвестиций,</w:t>
      </w:r>
      <w:r w:rsidR="002629C5">
        <w:rPr>
          <w:sz w:val="28"/>
          <w:szCs w:val="28"/>
        </w:rPr>
        <w:t xml:space="preserve"> </w:t>
      </w:r>
      <w:r w:rsidRPr="002629C5">
        <w:rPr>
          <w:sz w:val="28"/>
          <w:szCs w:val="28"/>
        </w:rPr>
        <w:t xml:space="preserve">осуществляя их приведение к моменту окончания срока строительства, наряду с доходами по той же процентной ставке. </w:t>
      </w:r>
    </w:p>
    <w:p w:rsidR="00547FDE" w:rsidRPr="002629C5" w:rsidRDefault="00547FDE" w:rsidP="002629C5">
      <w:pPr>
        <w:suppressAutoHyphens/>
        <w:spacing w:line="360" w:lineRule="auto"/>
        <w:ind w:firstLine="709"/>
        <w:jc w:val="both"/>
        <w:rPr>
          <w:sz w:val="28"/>
          <w:szCs w:val="28"/>
        </w:rPr>
      </w:pPr>
      <w:r w:rsidRPr="002629C5">
        <w:rPr>
          <w:sz w:val="28"/>
          <w:szCs w:val="28"/>
        </w:rPr>
        <w:t>В этом случае при норме дисконтирования,</w:t>
      </w:r>
      <w:r w:rsidR="002629C5">
        <w:rPr>
          <w:sz w:val="28"/>
          <w:szCs w:val="28"/>
        </w:rPr>
        <w:t xml:space="preserve"> </w:t>
      </w:r>
      <w:r w:rsidRPr="002629C5">
        <w:rPr>
          <w:sz w:val="28"/>
          <w:szCs w:val="28"/>
        </w:rPr>
        <w:t>равной внутренней норме доходности, срок окупаемости инвестиций равен производственному периоду,</w:t>
      </w:r>
      <w:r w:rsidR="002629C5">
        <w:rPr>
          <w:sz w:val="28"/>
          <w:szCs w:val="28"/>
        </w:rPr>
        <w:t xml:space="preserve"> </w:t>
      </w:r>
      <w:r w:rsidRPr="002629C5">
        <w:rPr>
          <w:sz w:val="28"/>
          <w:szCs w:val="28"/>
        </w:rPr>
        <w:t>в течение</w:t>
      </w:r>
      <w:r w:rsidR="002629C5">
        <w:rPr>
          <w:sz w:val="28"/>
          <w:szCs w:val="28"/>
        </w:rPr>
        <w:t xml:space="preserve"> </w:t>
      </w:r>
      <w:r w:rsidRPr="002629C5">
        <w:rPr>
          <w:sz w:val="28"/>
          <w:szCs w:val="28"/>
        </w:rPr>
        <w:t>которого</w:t>
      </w:r>
      <w:r w:rsidR="002629C5">
        <w:rPr>
          <w:sz w:val="28"/>
          <w:szCs w:val="28"/>
        </w:rPr>
        <w:t xml:space="preserve"> </w:t>
      </w:r>
      <w:r w:rsidRPr="002629C5">
        <w:rPr>
          <w:sz w:val="28"/>
          <w:szCs w:val="28"/>
        </w:rPr>
        <w:t>доходы</w:t>
      </w:r>
      <w:r w:rsidR="002629C5">
        <w:rPr>
          <w:sz w:val="28"/>
          <w:szCs w:val="28"/>
        </w:rPr>
        <w:t xml:space="preserve"> </w:t>
      </w:r>
      <w:r w:rsidRPr="002629C5">
        <w:rPr>
          <w:sz w:val="28"/>
          <w:szCs w:val="28"/>
        </w:rPr>
        <w:t>от</w:t>
      </w:r>
      <w:r w:rsidR="002629C5">
        <w:rPr>
          <w:sz w:val="28"/>
          <w:szCs w:val="28"/>
        </w:rPr>
        <w:t xml:space="preserve"> </w:t>
      </w:r>
      <w:r w:rsidRPr="002629C5">
        <w:rPr>
          <w:sz w:val="28"/>
          <w:szCs w:val="28"/>
        </w:rPr>
        <w:t>производственной деятельности положительны. Таким образом, IRR является предельной нормой</w:t>
      </w:r>
      <w:r w:rsidR="002629C5">
        <w:rPr>
          <w:sz w:val="28"/>
          <w:szCs w:val="28"/>
        </w:rPr>
        <w:t xml:space="preserve"> </w:t>
      </w:r>
      <w:r w:rsidRPr="002629C5">
        <w:rPr>
          <w:sz w:val="28"/>
          <w:szCs w:val="28"/>
        </w:rPr>
        <w:t>дисконтирования,</w:t>
      </w:r>
      <w:r w:rsidR="002629C5">
        <w:rPr>
          <w:sz w:val="28"/>
          <w:szCs w:val="28"/>
        </w:rPr>
        <w:t xml:space="preserve"> </w:t>
      </w:r>
      <w:r w:rsidRPr="002629C5">
        <w:rPr>
          <w:sz w:val="28"/>
          <w:szCs w:val="28"/>
        </w:rPr>
        <w:t>при</w:t>
      </w:r>
      <w:r w:rsidR="002629C5">
        <w:rPr>
          <w:sz w:val="28"/>
          <w:szCs w:val="28"/>
        </w:rPr>
        <w:t xml:space="preserve"> </w:t>
      </w:r>
      <w:r w:rsidRPr="002629C5">
        <w:rPr>
          <w:sz w:val="28"/>
          <w:szCs w:val="28"/>
        </w:rPr>
        <w:t>которой</w:t>
      </w:r>
      <w:r w:rsidR="002629C5">
        <w:rPr>
          <w:sz w:val="28"/>
          <w:szCs w:val="28"/>
        </w:rPr>
        <w:t xml:space="preserve"> </w:t>
      </w:r>
      <w:r w:rsidRPr="002629C5">
        <w:rPr>
          <w:sz w:val="28"/>
          <w:szCs w:val="28"/>
        </w:rPr>
        <w:t>срок окупаемости</w:t>
      </w:r>
      <w:r w:rsidR="002629C5">
        <w:rPr>
          <w:sz w:val="28"/>
          <w:szCs w:val="28"/>
        </w:rPr>
        <w:t xml:space="preserve"> </w:t>
      </w:r>
      <w:r w:rsidRPr="002629C5">
        <w:rPr>
          <w:sz w:val="28"/>
          <w:szCs w:val="28"/>
        </w:rPr>
        <w:t>существует.</w:t>
      </w:r>
      <w:r w:rsidR="002629C5">
        <w:rPr>
          <w:sz w:val="28"/>
          <w:szCs w:val="28"/>
        </w:rPr>
        <w:t xml:space="preserve"> </w:t>
      </w:r>
      <w:r w:rsidRPr="002629C5">
        <w:rPr>
          <w:sz w:val="28"/>
          <w:szCs w:val="28"/>
        </w:rPr>
        <w:t>Она</w:t>
      </w:r>
      <w:r w:rsidR="002629C5">
        <w:rPr>
          <w:sz w:val="28"/>
          <w:szCs w:val="28"/>
        </w:rPr>
        <w:t xml:space="preserve"> </w:t>
      </w:r>
      <w:r w:rsidRPr="002629C5">
        <w:rPr>
          <w:sz w:val="28"/>
          <w:szCs w:val="28"/>
        </w:rPr>
        <w:t>может быть также ориентиром при оценке</w:t>
      </w:r>
      <w:r w:rsidR="002629C5">
        <w:rPr>
          <w:sz w:val="28"/>
          <w:szCs w:val="28"/>
        </w:rPr>
        <w:t xml:space="preserve"> </w:t>
      </w:r>
      <w:r w:rsidRPr="002629C5">
        <w:rPr>
          <w:sz w:val="28"/>
          <w:szCs w:val="28"/>
        </w:rPr>
        <w:t>предельного</w:t>
      </w:r>
      <w:r w:rsidR="002629C5">
        <w:rPr>
          <w:sz w:val="28"/>
          <w:szCs w:val="28"/>
        </w:rPr>
        <w:t xml:space="preserve"> </w:t>
      </w:r>
      <w:r w:rsidRPr="002629C5">
        <w:rPr>
          <w:sz w:val="28"/>
          <w:szCs w:val="28"/>
        </w:rPr>
        <w:t>значения</w:t>
      </w:r>
      <w:r w:rsidR="002629C5">
        <w:rPr>
          <w:sz w:val="28"/>
          <w:szCs w:val="28"/>
        </w:rPr>
        <w:t xml:space="preserve"> </w:t>
      </w:r>
      <w:r w:rsidRPr="002629C5">
        <w:rPr>
          <w:sz w:val="28"/>
          <w:szCs w:val="28"/>
        </w:rPr>
        <w:t>нормы</w:t>
      </w:r>
      <w:r w:rsidR="002629C5">
        <w:rPr>
          <w:sz w:val="28"/>
          <w:szCs w:val="28"/>
        </w:rPr>
        <w:t xml:space="preserve"> </w:t>
      </w:r>
      <w:r w:rsidRPr="002629C5">
        <w:rPr>
          <w:sz w:val="28"/>
          <w:szCs w:val="28"/>
        </w:rPr>
        <w:t>дисконтирования,</w:t>
      </w:r>
      <w:r w:rsidR="002629C5">
        <w:rPr>
          <w:sz w:val="28"/>
          <w:szCs w:val="28"/>
        </w:rPr>
        <w:t xml:space="preserve"> </w:t>
      </w:r>
      <w:r w:rsidRPr="002629C5">
        <w:rPr>
          <w:sz w:val="28"/>
          <w:szCs w:val="28"/>
        </w:rPr>
        <w:t>соответствующей</w:t>
      </w:r>
      <w:r w:rsidR="002629C5">
        <w:rPr>
          <w:sz w:val="28"/>
          <w:szCs w:val="28"/>
        </w:rPr>
        <w:t xml:space="preserve"> </w:t>
      </w:r>
      <w:r w:rsidRPr="002629C5">
        <w:rPr>
          <w:sz w:val="28"/>
          <w:szCs w:val="28"/>
        </w:rPr>
        <w:t>существованию</w:t>
      </w:r>
      <w:r w:rsidR="002629C5">
        <w:rPr>
          <w:sz w:val="28"/>
          <w:szCs w:val="28"/>
        </w:rPr>
        <w:t xml:space="preserve"> </w:t>
      </w:r>
      <w:r w:rsidRPr="002629C5">
        <w:rPr>
          <w:sz w:val="28"/>
          <w:szCs w:val="28"/>
        </w:rPr>
        <w:t>срока</w:t>
      </w:r>
      <w:r w:rsidR="002629C5">
        <w:rPr>
          <w:sz w:val="28"/>
          <w:szCs w:val="28"/>
        </w:rPr>
        <w:t xml:space="preserve"> </w:t>
      </w:r>
      <w:r w:rsidRPr="002629C5">
        <w:rPr>
          <w:sz w:val="28"/>
          <w:szCs w:val="28"/>
        </w:rPr>
        <w:t>окупаемости</w:t>
      </w:r>
      <w:r w:rsidR="002629C5">
        <w:rPr>
          <w:sz w:val="28"/>
          <w:szCs w:val="28"/>
        </w:rPr>
        <w:t xml:space="preserve"> </w:t>
      </w:r>
      <w:r w:rsidRPr="002629C5">
        <w:rPr>
          <w:sz w:val="28"/>
          <w:szCs w:val="28"/>
        </w:rPr>
        <w:t>и</w:t>
      </w:r>
      <w:r w:rsidR="002629C5">
        <w:rPr>
          <w:sz w:val="28"/>
          <w:szCs w:val="28"/>
        </w:rPr>
        <w:t xml:space="preserve"> </w:t>
      </w:r>
      <w:r w:rsidRPr="002629C5">
        <w:rPr>
          <w:sz w:val="28"/>
          <w:szCs w:val="28"/>
        </w:rPr>
        <w:t>в</w:t>
      </w:r>
      <w:r w:rsidR="002629C5">
        <w:rPr>
          <w:sz w:val="28"/>
          <w:szCs w:val="28"/>
        </w:rPr>
        <w:t xml:space="preserve"> </w:t>
      </w:r>
      <w:r w:rsidRPr="002629C5">
        <w:rPr>
          <w:sz w:val="28"/>
          <w:szCs w:val="28"/>
        </w:rPr>
        <w:t>случае отсутствия дисконтирования инвестиций.</w:t>
      </w:r>
      <w:r w:rsidR="002629C5">
        <w:rPr>
          <w:sz w:val="28"/>
          <w:szCs w:val="28"/>
        </w:rPr>
        <w:t xml:space="preserve"> </w:t>
      </w:r>
      <w:r w:rsidRPr="002629C5">
        <w:rPr>
          <w:sz w:val="28"/>
          <w:szCs w:val="28"/>
        </w:rPr>
        <w:t>Недостаток срока окупаемости</w:t>
      </w:r>
      <w:r w:rsidR="002629C5">
        <w:rPr>
          <w:sz w:val="28"/>
          <w:szCs w:val="28"/>
        </w:rPr>
        <w:t xml:space="preserve"> </w:t>
      </w:r>
      <w:r w:rsidRPr="002629C5">
        <w:rPr>
          <w:sz w:val="28"/>
          <w:szCs w:val="28"/>
        </w:rPr>
        <w:t>как</w:t>
      </w:r>
      <w:r w:rsidR="002629C5">
        <w:rPr>
          <w:sz w:val="28"/>
          <w:szCs w:val="28"/>
        </w:rPr>
        <w:t xml:space="preserve"> </w:t>
      </w:r>
      <w:r w:rsidRPr="002629C5">
        <w:rPr>
          <w:sz w:val="28"/>
          <w:szCs w:val="28"/>
        </w:rPr>
        <w:t>показателя</w:t>
      </w:r>
      <w:r w:rsidR="002629C5">
        <w:rPr>
          <w:sz w:val="28"/>
          <w:szCs w:val="28"/>
        </w:rPr>
        <w:t xml:space="preserve"> </w:t>
      </w:r>
      <w:r w:rsidRPr="002629C5">
        <w:rPr>
          <w:sz w:val="28"/>
          <w:szCs w:val="28"/>
        </w:rPr>
        <w:t>эффективности</w:t>
      </w:r>
      <w:r w:rsidR="002629C5">
        <w:rPr>
          <w:sz w:val="28"/>
          <w:szCs w:val="28"/>
        </w:rPr>
        <w:t xml:space="preserve"> </w:t>
      </w:r>
      <w:r w:rsidRPr="002629C5">
        <w:rPr>
          <w:sz w:val="28"/>
          <w:szCs w:val="28"/>
        </w:rPr>
        <w:t>капитальных вложений,</w:t>
      </w:r>
      <w:r w:rsidR="002629C5">
        <w:rPr>
          <w:sz w:val="28"/>
          <w:szCs w:val="28"/>
        </w:rPr>
        <w:t xml:space="preserve"> </w:t>
      </w:r>
      <w:r w:rsidRPr="002629C5">
        <w:rPr>
          <w:sz w:val="28"/>
          <w:szCs w:val="28"/>
        </w:rPr>
        <w:t>заключается в том, что этот показатель не учитывает весь период функционирования производства и, следовательно, на него не влияют доходы, которые будут получены за пределами срока окупаемости.</w:t>
      </w:r>
      <w:r w:rsidR="002629C5">
        <w:rPr>
          <w:sz w:val="28"/>
          <w:szCs w:val="28"/>
        </w:rPr>
        <w:t xml:space="preserve"> </w:t>
      </w:r>
      <w:r w:rsidRPr="002629C5">
        <w:rPr>
          <w:sz w:val="28"/>
          <w:szCs w:val="28"/>
        </w:rPr>
        <w:t>В частности,</w:t>
      </w:r>
      <w:r w:rsidR="002629C5">
        <w:rPr>
          <w:sz w:val="28"/>
          <w:szCs w:val="28"/>
        </w:rPr>
        <w:t xml:space="preserve"> </w:t>
      </w:r>
      <w:r w:rsidRPr="002629C5">
        <w:rPr>
          <w:sz w:val="28"/>
          <w:szCs w:val="28"/>
        </w:rPr>
        <w:t>такая мера, как срок окупаемости, должна использоваться не в качестве критерия выбора инвестиционного проекта,</w:t>
      </w:r>
      <w:r w:rsidR="002629C5">
        <w:rPr>
          <w:sz w:val="28"/>
          <w:szCs w:val="28"/>
        </w:rPr>
        <w:t xml:space="preserve"> </w:t>
      </w:r>
      <w:r w:rsidRPr="002629C5">
        <w:rPr>
          <w:sz w:val="28"/>
          <w:szCs w:val="28"/>
        </w:rPr>
        <w:t>а лишь в виде ограничения</w:t>
      </w:r>
      <w:r w:rsidR="002629C5">
        <w:rPr>
          <w:sz w:val="28"/>
          <w:szCs w:val="28"/>
        </w:rPr>
        <w:t xml:space="preserve"> </w:t>
      </w:r>
      <w:r w:rsidRPr="002629C5">
        <w:rPr>
          <w:sz w:val="28"/>
          <w:szCs w:val="28"/>
        </w:rPr>
        <w:t>при принятии решения.</w:t>
      </w:r>
      <w:r w:rsidR="002629C5">
        <w:rPr>
          <w:sz w:val="28"/>
          <w:szCs w:val="28"/>
        </w:rPr>
        <w:t xml:space="preserve"> </w:t>
      </w:r>
      <w:r w:rsidRPr="002629C5">
        <w:rPr>
          <w:sz w:val="28"/>
          <w:szCs w:val="28"/>
        </w:rPr>
        <w:t>Это означает,</w:t>
      </w:r>
      <w:r w:rsidR="002629C5">
        <w:rPr>
          <w:sz w:val="28"/>
          <w:szCs w:val="28"/>
        </w:rPr>
        <w:t xml:space="preserve"> </w:t>
      </w:r>
      <w:r w:rsidRPr="002629C5">
        <w:rPr>
          <w:sz w:val="28"/>
          <w:szCs w:val="28"/>
        </w:rPr>
        <w:t>что если срок окупаемости больше некоторого принятого граничного значения, то</w:t>
      </w:r>
      <w:r w:rsidR="002629C5">
        <w:rPr>
          <w:sz w:val="28"/>
          <w:szCs w:val="28"/>
        </w:rPr>
        <w:t xml:space="preserve"> </w:t>
      </w:r>
      <w:r w:rsidRPr="002629C5">
        <w:rPr>
          <w:sz w:val="28"/>
          <w:szCs w:val="28"/>
        </w:rPr>
        <w:t>инвестиционный проект исключается из состава рассматриваемых.</w:t>
      </w:r>
    </w:p>
    <w:p w:rsidR="00547FDE" w:rsidRPr="002629C5" w:rsidRDefault="00547FDE" w:rsidP="002629C5">
      <w:pPr>
        <w:suppressAutoHyphens/>
        <w:spacing w:line="360" w:lineRule="auto"/>
        <w:ind w:firstLine="709"/>
        <w:jc w:val="both"/>
        <w:rPr>
          <w:sz w:val="28"/>
          <w:szCs w:val="28"/>
        </w:rPr>
      </w:pPr>
      <w:r w:rsidRPr="002629C5">
        <w:rPr>
          <w:sz w:val="28"/>
          <w:szCs w:val="28"/>
        </w:rPr>
        <w:t>Рентабельность (benefit - cost ratio),</w:t>
      </w:r>
      <w:r w:rsidR="002629C5">
        <w:rPr>
          <w:sz w:val="28"/>
          <w:szCs w:val="28"/>
        </w:rPr>
        <w:t xml:space="preserve"> </w:t>
      </w:r>
      <w:r w:rsidRPr="002629C5">
        <w:rPr>
          <w:sz w:val="28"/>
          <w:szCs w:val="28"/>
        </w:rPr>
        <w:t>или индекс</w:t>
      </w:r>
      <w:r w:rsidR="002629C5">
        <w:rPr>
          <w:sz w:val="28"/>
          <w:szCs w:val="28"/>
        </w:rPr>
        <w:t xml:space="preserve"> </w:t>
      </w:r>
      <w:r w:rsidRPr="002629C5">
        <w:rPr>
          <w:sz w:val="28"/>
          <w:szCs w:val="28"/>
        </w:rPr>
        <w:t>доходности (profita-</w:t>
      </w:r>
      <w:r w:rsidR="002629C5">
        <w:rPr>
          <w:sz w:val="28"/>
          <w:szCs w:val="28"/>
        </w:rPr>
        <w:t xml:space="preserve"> </w:t>
      </w:r>
      <w:r w:rsidRPr="002629C5">
        <w:rPr>
          <w:sz w:val="28"/>
          <w:szCs w:val="28"/>
        </w:rPr>
        <w:t>bility index) инвестиционного проекта, представляет собой отношение приведенных доходов к приведенным на ту же дату инвестиционным расходам.</w:t>
      </w:r>
    </w:p>
    <w:p w:rsidR="00547FDE" w:rsidRPr="002629C5" w:rsidRDefault="00547FDE" w:rsidP="002629C5">
      <w:pPr>
        <w:suppressAutoHyphens/>
        <w:spacing w:line="360" w:lineRule="auto"/>
        <w:ind w:firstLine="709"/>
        <w:jc w:val="both"/>
        <w:rPr>
          <w:sz w:val="28"/>
          <w:szCs w:val="28"/>
        </w:rPr>
      </w:pPr>
      <w:r w:rsidRPr="002629C5">
        <w:rPr>
          <w:sz w:val="28"/>
          <w:szCs w:val="28"/>
        </w:rPr>
        <w:t>Используя те же обоз</w:t>
      </w:r>
      <w:r w:rsidR="00F15EF5" w:rsidRPr="002629C5">
        <w:rPr>
          <w:sz w:val="28"/>
          <w:szCs w:val="28"/>
        </w:rPr>
        <w:t>начения,</w:t>
      </w:r>
      <w:r w:rsidR="002629C5">
        <w:rPr>
          <w:sz w:val="28"/>
          <w:szCs w:val="28"/>
        </w:rPr>
        <w:t xml:space="preserve"> </w:t>
      </w:r>
      <w:r w:rsidR="00F15EF5" w:rsidRPr="002629C5">
        <w:rPr>
          <w:sz w:val="28"/>
          <w:szCs w:val="28"/>
        </w:rPr>
        <w:t>что и в формуле (1.3</w:t>
      </w:r>
      <w:r w:rsidRPr="002629C5">
        <w:rPr>
          <w:sz w:val="28"/>
          <w:szCs w:val="28"/>
        </w:rPr>
        <w:t>), получим форму</w:t>
      </w:r>
      <w:r w:rsidR="00F15EF5" w:rsidRPr="002629C5">
        <w:rPr>
          <w:sz w:val="28"/>
          <w:szCs w:val="28"/>
        </w:rPr>
        <w:t>лу рентабельности (R</w:t>
      </w:r>
      <w:r w:rsidRPr="002629C5">
        <w:rPr>
          <w:sz w:val="28"/>
          <w:szCs w:val="28"/>
        </w:rPr>
        <w:t>) в виде:</w:t>
      </w:r>
    </w:p>
    <w:p w:rsidR="002629C5" w:rsidRPr="00E652B2" w:rsidRDefault="003C577B" w:rsidP="002629C5">
      <w:pPr>
        <w:tabs>
          <w:tab w:val="center" w:pos="5173"/>
          <w:tab w:val="right" w:pos="9638"/>
        </w:tabs>
        <w:suppressAutoHyphens/>
        <w:spacing w:line="360" w:lineRule="auto"/>
        <w:ind w:firstLine="709"/>
        <w:jc w:val="both"/>
        <w:rPr>
          <w:color w:val="FFFFFF"/>
          <w:sz w:val="28"/>
          <w:szCs w:val="28"/>
        </w:rPr>
      </w:pPr>
      <w:r w:rsidRPr="00E652B2">
        <w:rPr>
          <w:color w:val="FFFFFF"/>
          <w:sz w:val="28"/>
          <w:szCs w:val="28"/>
        </w:rPr>
        <w:t>инвестиционный проект эффективность экономический</w:t>
      </w:r>
    </w:p>
    <w:p w:rsidR="00483C11" w:rsidRPr="002629C5" w:rsidRDefault="00A00752" w:rsidP="002629C5">
      <w:pPr>
        <w:tabs>
          <w:tab w:val="center" w:pos="5173"/>
          <w:tab w:val="right" w:pos="9638"/>
        </w:tabs>
        <w:suppressAutoHyphens/>
        <w:spacing w:line="360" w:lineRule="auto"/>
        <w:ind w:firstLine="709"/>
        <w:jc w:val="both"/>
        <w:rPr>
          <w:sz w:val="28"/>
          <w:szCs w:val="28"/>
        </w:rPr>
      </w:pPr>
      <w:r>
        <w:rPr>
          <w:rFonts w:eastAsia="Times-Roman"/>
          <w:sz w:val="28"/>
          <w:lang w:eastAsia="zh-CN"/>
        </w:rPr>
        <w:pict>
          <v:shape id="_x0000_i1031" type="#_x0000_t75" style="width:89.25pt;height:69.75pt">
            <v:imagedata r:id="rId13" o:title=""/>
          </v:shape>
        </w:pict>
      </w:r>
      <w:r w:rsidR="00483C11" w:rsidRPr="002629C5">
        <w:rPr>
          <w:rFonts w:eastAsia="Times-Roman"/>
          <w:sz w:val="28"/>
          <w:lang w:eastAsia="zh-CN"/>
        </w:rPr>
        <w:t>.</w:t>
      </w:r>
      <w:r w:rsidR="00483C11" w:rsidRPr="002629C5">
        <w:rPr>
          <w:rFonts w:eastAsia="Times-Roman"/>
          <w:sz w:val="28"/>
          <w:lang w:eastAsia="zh-CN"/>
        </w:rPr>
        <w:tab/>
        <w:t>(1.10)</w:t>
      </w:r>
    </w:p>
    <w:p w:rsidR="00483C11" w:rsidRPr="002629C5" w:rsidRDefault="00483C11" w:rsidP="002629C5">
      <w:pPr>
        <w:tabs>
          <w:tab w:val="center" w:pos="5173"/>
          <w:tab w:val="right" w:pos="9638"/>
        </w:tabs>
        <w:suppressAutoHyphens/>
        <w:spacing w:line="360" w:lineRule="auto"/>
        <w:ind w:firstLine="709"/>
        <w:jc w:val="both"/>
        <w:rPr>
          <w:sz w:val="28"/>
          <w:szCs w:val="28"/>
        </w:rPr>
      </w:pPr>
    </w:p>
    <w:p w:rsidR="00547FDE" w:rsidRPr="002629C5" w:rsidRDefault="00547FDE" w:rsidP="002629C5">
      <w:pPr>
        <w:suppressAutoHyphens/>
        <w:spacing w:line="360" w:lineRule="auto"/>
        <w:ind w:firstLine="709"/>
        <w:jc w:val="both"/>
        <w:rPr>
          <w:sz w:val="28"/>
          <w:szCs w:val="28"/>
        </w:rPr>
      </w:pPr>
      <w:r w:rsidRPr="002629C5">
        <w:rPr>
          <w:sz w:val="28"/>
          <w:szCs w:val="28"/>
        </w:rPr>
        <w:t>Как видно</w:t>
      </w:r>
      <w:r w:rsidR="002629C5">
        <w:rPr>
          <w:sz w:val="28"/>
          <w:szCs w:val="28"/>
        </w:rPr>
        <w:t xml:space="preserve"> </w:t>
      </w:r>
      <w:r w:rsidRPr="002629C5">
        <w:rPr>
          <w:sz w:val="28"/>
          <w:szCs w:val="28"/>
        </w:rPr>
        <w:t>из этой формулы,</w:t>
      </w:r>
      <w:r w:rsidR="002629C5">
        <w:rPr>
          <w:sz w:val="28"/>
          <w:szCs w:val="28"/>
        </w:rPr>
        <w:t xml:space="preserve"> </w:t>
      </w:r>
      <w:r w:rsidRPr="002629C5">
        <w:rPr>
          <w:sz w:val="28"/>
          <w:szCs w:val="28"/>
        </w:rPr>
        <w:t>в ней сравниваются две части приведенного чистого дохода - доходная и инвестиционная.</w:t>
      </w:r>
      <w:r w:rsidR="002629C5">
        <w:rPr>
          <w:sz w:val="28"/>
          <w:szCs w:val="28"/>
        </w:rPr>
        <w:t xml:space="preserve"> </w:t>
      </w:r>
      <w:r w:rsidRPr="002629C5">
        <w:rPr>
          <w:sz w:val="28"/>
          <w:szCs w:val="28"/>
        </w:rPr>
        <w:t>Если при</w:t>
      </w:r>
      <w:r w:rsidR="002629C5">
        <w:rPr>
          <w:sz w:val="28"/>
          <w:szCs w:val="28"/>
        </w:rPr>
        <w:t xml:space="preserve"> </w:t>
      </w:r>
      <w:r w:rsidRPr="002629C5">
        <w:rPr>
          <w:sz w:val="28"/>
          <w:szCs w:val="28"/>
        </w:rPr>
        <w:t>некоторой норме дисконтирования d* рентабельность проекта равна единице,</w:t>
      </w:r>
      <w:r w:rsidR="002629C5">
        <w:rPr>
          <w:sz w:val="28"/>
          <w:szCs w:val="28"/>
        </w:rPr>
        <w:t xml:space="preserve"> </w:t>
      </w:r>
      <w:r w:rsidRPr="002629C5">
        <w:rPr>
          <w:sz w:val="28"/>
          <w:szCs w:val="28"/>
        </w:rPr>
        <w:t>это означает, что приведенные доходы равны инвестиционным расходам и чистый приведенный доход равен нулю.</w:t>
      </w:r>
    </w:p>
    <w:p w:rsidR="00547FDE" w:rsidRPr="002629C5" w:rsidRDefault="00547FDE" w:rsidP="002629C5">
      <w:pPr>
        <w:suppressAutoHyphens/>
        <w:spacing w:line="360" w:lineRule="auto"/>
        <w:ind w:firstLine="709"/>
        <w:jc w:val="both"/>
        <w:rPr>
          <w:sz w:val="28"/>
          <w:szCs w:val="28"/>
        </w:rPr>
      </w:pPr>
      <w:r w:rsidRPr="002629C5">
        <w:rPr>
          <w:sz w:val="28"/>
          <w:szCs w:val="28"/>
        </w:rPr>
        <w:t>Следовательно, d* является внутренней нормой доходности проекта. При норме дисконтирования,</w:t>
      </w:r>
      <w:r w:rsidR="002629C5">
        <w:rPr>
          <w:sz w:val="28"/>
          <w:szCs w:val="28"/>
        </w:rPr>
        <w:t xml:space="preserve"> </w:t>
      </w:r>
      <w:r w:rsidRPr="002629C5">
        <w:rPr>
          <w:sz w:val="28"/>
          <w:szCs w:val="28"/>
        </w:rPr>
        <w:t>меньшей</w:t>
      </w:r>
      <w:r w:rsidR="002629C5">
        <w:rPr>
          <w:sz w:val="28"/>
          <w:szCs w:val="28"/>
        </w:rPr>
        <w:t xml:space="preserve"> </w:t>
      </w:r>
      <w:r w:rsidRPr="002629C5">
        <w:rPr>
          <w:sz w:val="28"/>
          <w:szCs w:val="28"/>
        </w:rPr>
        <w:t>IRR,</w:t>
      </w:r>
      <w:r w:rsidR="002629C5">
        <w:rPr>
          <w:sz w:val="28"/>
          <w:szCs w:val="28"/>
        </w:rPr>
        <w:t xml:space="preserve"> </w:t>
      </w:r>
      <w:r w:rsidRPr="002629C5">
        <w:rPr>
          <w:sz w:val="28"/>
          <w:szCs w:val="28"/>
        </w:rPr>
        <w:t>рентабельность</w:t>
      </w:r>
      <w:r w:rsidR="002629C5">
        <w:rPr>
          <w:sz w:val="28"/>
          <w:szCs w:val="28"/>
        </w:rPr>
        <w:t xml:space="preserve"> </w:t>
      </w:r>
      <w:r w:rsidRPr="002629C5">
        <w:rPr>
          <w:sz w:val="28"/>
          <w:szCs w:val="28"/>
        </w:rPr>
        <w:t>больше</w:t>
      </w:r>
      <w:r w:rsidR="002629C5">
        <w:rPr>
          <w:sz w:val="28"/>
          <w:szCs w:val="28"/>
        </w:rPr>
        <w:t xml:space="preserve"> </w:t>
      </w:r>
      <w:r w:rsidRPr="002629C5">
        <w:rPr>
          <w:sz w:val="28"/>
          <w:szCs w:val="28"/>
        </w:rPr>
        <w:t>1.</w:t>
      </w:r>
      <w:r w:rsidR="002629C5">
        <w:rPr>
          <w:sz w:val="28"/>
          <w:szCs w:val="28"/>
        </w:rPr>
        <w:t xml:space="preserve"> </w:t>
      </w:r>
      <w:r w:rsidRPr="002629C5">
        <w:rPr>
          <w:sz w:val="28"/>
          <w:szCs w:val="28"/>
        </w:rPr>
        <w:t>Таким образом,</w:t>
      </w:r>
      <w:r w:rsidR="002629C5">
        <w:rPr>
          <w:sz w:val="28"/>
          <w:szCs w:val="28"/>
        </w:rPr>
        <w:t xml:space="preserve"> </w:t>
      </w:r>
      <w:r w:rsidRPr="002629C5">
        <w:rPr>
          <w:sz w:val="28"/>
          <w:szCs w:val="28"/>
        </w:rPr>
        <w:t>превышение над единицей рентабельности проекта означает некоторую его дополнительную доходность при рассматриваемой ставке процента.</w:t>
      </w:r>
      <w:r w:rsidR="002629C5">
        <w:rPr>
          <w:sz w:val="28"/>
          <w:szCs w:val="28"/>
        </w:rPr>
        <w:t xml:space="preserve"> </w:t>
      </w:r>
      <w:r w:rsidRPr="002629C5">
        <w:rPr>
          <w:sz w:val="28"/>
          <w:szCs w:val="28"/>
        </w:rPr>
        <w:t xml:space="preserve">Случай, когда рентабельность проекта меньше единицы, означает его неэффективность при данной ставке процента. </w:t>
      </w:r>
    </w:p>
    <w:p w:rsidR="00547FDE" w:rsidRPr="002629C5" w:rsidRDefault="00547FDE" w:rsidP="002629C5">
      <w:pPr>
        <w:suppressAutoHyphens/>
        <w:spacing w:line="360" w:lineRule="auto"/>
        <w:ind w:firstLine="709"/>
        <w:jc w:val="both"/>
        <w:rPr>
          <w:sz w:val="28"/>
          <w:szCs w:val="28"/>
        </w:rPr>
      </w:pPr>
      <w:r w:rsidRPr="002629C5">
        <w:rPr>
          <w:sz w:val="28"/>
          <w:szCs w:val="28"/>
        </w:rPr>
        <w:t>Все рассмотренные</w:t>
      </w:r>
      <w:r w:rsidR="002629C5">
        <w:rPr>
          <w:sz w:val="28"/>
          <w:szCs w:val="28"/>
        </w:rPr>
        <w:t xml:space="preserve"> </w:t>
      </w:r>
      <w:r w:rsidRPr="002629C5">
        <w:rPr>
          <w:sz w:val="28"/>
          <w:szCs w:val="28"/>
        </w:rPr>
        <w:t>показатели</w:t>
      </w:r>
      <w:r w:rsidR="002629C5">
        <w:rPr>
          <w:sz w:val="28"/>
          <w:szCs w:val="28"/>
        </w:rPr>
        <w:t xml:space="preserve"> </w:t>
      </w:r>
      <w:r w:rsidRPr="002629C5">
        <w:rPr>
          <w:sz w:val="28"/>
          <w:szCs w:val="28"/>
        </w:rPr>
        <w:t>инвестиционного</w:t>
      </w:r>
      <w:r w:rsidR="002629C5">
        <w:rPr>
          <w:sz w:val="28"/>
          <w:szCs w:val="28"/>
        </w:rPr>
        <w:t xml:space="preserve"> </w:t>
      </w:r>
      <w:r w:rsidRPr="002629C5">
        <w:rPr>
          <w:sz w:val="28"/>
          <w:szCs w:val="28"/>
        </w:rPr>
        <w:t>проекта тесно связаны между собой.</w:t>
      </w:r>
      <w:r w:rsidR="002629C5">
        <w:rPr>
          <w:sz w:val="28"/>
          <w:szCs w:val="28"/>
        </w:rPr>
        <w:t xml:space="preserve"> </w:t>
      </w:r>
      <w:r w:rsidRPr="002629C5">
        <w:rPr>
          <w:sz w:val="28"/>
          <w:szCs w:val="28"/>
        </w:rPr>
        <w:t>Это можно объяснить тем,</w:t>
      </w:r>
      <w:r w:rsidR="002629C5">
        <w:rPr>
          <w:sz w:val="28"/>
          <w:szCs w:val="28"/>
        </w:rPr>
        <w:t xml:space="preserve"> </w:t>
      </w:r>
      <w:r w:rsidRPr="002629C5">
        <w:rPr>
          <w:sz w:val="28"/>
          <w:szCs w:val="28"/>
        </w:rPr>
        <w:t>что все они строятся на основе дисконтирования потока платежей. Поэтому часто инвестиционный проект, предпочтительный по одному, пока</w:t>
      </w:r>
      <w:r w:rsidR="002629C5">
        <w:rPr>
          <w:sz w:val="28"/>
          <w:szCs w:val="28"/>
        </w:rPr>
        <w:t xml:space="preserve"> </w:t>
      </w:r>
      <w:r w:rsidRPr="002629C5">
        <w:rPr>
          <w:sz w:val="28"/>
          <w:szCs w:val="28"/>
        </w:rPr>
        <w:t>будет</w:t>
      </w:r>
      <w:r w:rsidR="002629C5">
        <w:rPr>
          <w:sz w:val="28"/>
          <w:szCs w:val="28"/>
        </w:rPr>
        <w:t xml:space="preserve"> </w:t>
      </w:r>
      <w:r w:rsidRPr="002629C5">
        <w:rPr>
          <w:sz w:val="28"/>
          <w:szCs w:val="28"/>
        </w:rPr>
        <w:t>также</w:t>
      </w:r>
      <w:r w:rsidR="002629C5">
        <w:rPr>
          <w:sz w:val="28"/>
          <w:szCs w:val="28"/>
        </w:rPr>
        <w:t xml:space="preserve"> </w:t>
      </w:r>
      <w:r w:rsidRPr="002629C5">
        <w:rPr>
          <w:sz w:val="28"/>
          <w:szCs w:val="28"/>
        </w:rPr>
        <w:t>предпочтительным</w:t>
      </w:r>
      <w:r w:rsidR="002629C5">
        <w:rPr>
          <w:sz w:val="28"/>
          <w:szCs w:val="28"/>
        </w:rPr>
        <w:t xml:space="preserve"> </w:t>
      </w:r>
      <w:r w:rsidRPr="002629C5">
        <w:rPr>
          <w:sz w:val="28"/>
          <w:szCs w:val="28"/>
        </w:rPr>
        <w:t>и</w:t>
      </w:r>
      <w:r w:rsidR="002629C5">
        <w:rPr>
          <w:sz w:val="28"/>
          <w:szCs w:val="28"/>
        </w:rPr>
        <w:t xml:space="preserve"> </w:t>
      </w:r>
      <w:r w:rsidRPr="002629C5">
        <w:rPr>
          <w:sz w:val="28"/>
          <w:szCs w:val="28"/>
        </w:rPr>
        <w:t>по</w:t>
      </w:r>
      <w:r w:rsidR="002629C5">
        <w:rPr>
          <w:sz w:val="28"/>
          <w:szCs w:val="28"/>
        </w:rPr>
        <w:t xml:space="preserve"> </w:t>
      </w:r>
      <w:r w:rsidRPr="002629C5">
        <w:rPr>
          <w:sz w:val="28"/>
          <w:szCs w:val="28"/>
        </w:rPr>
        <w:t xml:space="preserve">другим показателям. </w:t>
      </w:r>
    </w:p>
    <w:p w:rsidR="00547FDE" w:rsidRPr="002629C5" w:rsidRDefault="00547FDE" w:rsidP="002629C5">
      <w:pPr>
        <w:suppressAutoHyphens/>
        <w:spacing w:line="360" w:lineRule="auto"/>
        <w:ind w:firstLine="709"/>
        <w:jc w:val="both"/>
        <w:rPr>
          <w:sz w:val="28"/>
          <w:szCs w:val="28"/>
        </w:rPr>
      </w:pPr>
      <w:r w:rsidRPr="002629C5">
        <w:rPr>
          <w:sz w:val="28"/>
          <w:szCs w:val="28"/>
        </w:rPr>
        <w:t>Наиболее часто используемым показателем эффективности инвестиций является внутренняя норма доходности,</w:t>
      </w:r>
      <w:r w:rsidR="002629C5">
        <w:rPr>
          <w:sz w:val="28"/>
          <w:szCs w:val="28"/>
        </w:rPr>
        <w:t xml:space="preserve"> </w:t>
      </w:r>
      <w:r w:rsidRPr="002629C5">
        <w:rPr>
          <w:sz w:val="28"/>
          <w:szCs w:val="28"/>
        </w:rPr>
        <w:t>а вторым по частоте применения - чистый приведенный доход.</w:t>
      </w:r>
      <w:r w:rsidR="002629C5">
        <w:rPr>
          <w:sz w:val="28"/>
          <w:szCs w:val="28"/>
        </w:rPr>
        <w:t xml:space="preserve"> </w:t>
      </w:r>
      <w:r w:rsidRPr="002629C5">
        <w:rPr>
          <w:sz w:val="28"/>
          <w:szCs w:val="28"/>
        </w:rPr>
        <w:t>Все другие показатели эффективности инвестиций используются значительно реже.</w:t>
      </w:r>
      <w:r w:rsidR="002629C5">
        <w:rPr>
          <w:sz w:val="28"/>
          <w:szCs w:val="28"/>
        </w:rPr>
        <w:t xml:space="preserve"> </w:t>
      </w:r>
      <w:r w:rsidRPr="002629C5">
        <w:rPr>
          <w:sz w:val="28"/>
          <w:szCs w:val="28"/>
        </w:rPr>
        <w:t>Следует при этом отметить,</w:t>
      </w:r>
      <w:r w:rsidR="002629C5">
        <w:rPr>
          <w:sz w:val="28"/>
          <w:szCs w:val="28"/>
        </w:rPr>
        <w:t xml:space="preserve"> </w:t>
      </w:r>
      <w:r w:rsidRPr="002629C5">
        <w:rPr>
          <w:sz w:val="28"/>
          <w:szCs w:val="28"/>
        </w:rPr>
        <w:t>что</w:t>
      </w:r>
      <w:r w:rsidR="002629C5">
        <w:rPr>
          <w:sz w:val="28"/>
          <w:szCs w:val="28"/>
        </w:rPr>
        <w:t xml:space="preserve"> </w:t>
      </w:r>
      <w:r w:rsidRPr="002629C5">
        <w:rPr>
          <w:sz w:val="28"/>
          <w:szCs w:val="28"/>
        </w:rPr>
        <w:t>оба указанных</w:t>
      </w:r>
      <w:r w:rsidR="002629C5">
        <w:rPr>
          <w:sz w:val="28"/>
          <w:szCs w:val="28"/>
        </w:rPr>
        <w:t xml:space="preserve"> </w:t>
      </w:r>
      <w:r w:rsidRPr="002629C5">
        <w:rPr>
          <w:sz w:val="28"/>
          <w:szCs w:val="28"/>
        </w:rPr>
        <w:t>выше показателя целесообразно применять одновременно,</w:t>
      </w:r>
      <w:r w:rsidR="002629C5">
        <w:rPr>
          <w:sz w:val="28"/>
          <w:szCs w:val="28"/>
        </w:rPr>
        <w:t xml:space="preserve"> </w:t>
      </w:r>
      <w:r w:rsidRPr="002629C5">
        <w:rPr>
          <w:sz w:val="28"/>
          <w:szCs w:val="28"/>
        </w:rPr>
        <w:t>так как внутреннюю норму доходности</w:t>
      </w:r>
      <w:r w:rsidR="002629C5">
        <w:rPr>
          <w:sz w:val="28"/>
          <w:szCs w:val="28"/>
        </w:rPr>
        <w:t xml:space="preserve"> </w:t>
      </w:r>
      <w:r w:rsidRPr="002629C5">
        <w:rPr>
          <w:sz w:val="28"/>
          <w:szCs w:val="28"/>
        </w:rPr>
        <w:t>можно</w:t>
      </w:r>
      <w:r w:rsidR="002629C5">
        <w:rPr>
          <w:sz w:val="28"/>
          <w:szCs w:val="28"/>
        </w:rPr>
        <w:t xml:space="preserve"> </w:t>
      </w:r>
      <w:r w:rsidRPr="002629C5">
        <w:rPr>
          <w:sz w:val="28"/>
          <w:szCs w:val="28"/>
        </w:rPr>
        <w:t>рассматривать как качественный показатель,</w:t>
      </w:r>
      <w:r w:rsidR="002629C5">
        <w:rPr>
          <w:sz w:val="28"/>
          <w:szCs w:val="28"/>
        </w:rPr>
        <w:t xml:space="preserve"> </w:t>
      </w:r>
      <w:r w:rsidRPr="002629C5">
        <w:rPr>
          <w:sz w:val="28"/>
          <w:szCs w:val="28"/>
        </w:rPr>
        <w:t>характеризующий доходность единицы вложенного капитала, а чистый приведенный доход является абсолютным показателем, отражающим масштабы инвестиционного проекта и получаемого дохода.</w:t>
      </w:r>
      <w:r w:rsidR="002629C5">
        <w:rPr>
          <w:sz w:val="28"/>
          <w:szCs w:val="28"/>
        </w:rPr>
        <w:t xml:space="preserve"> </w:t>
      </w:r>
      <w:r w:rsidRPr="002629C5">
        <w:rPr>
          <w:sz w:val="28"/>
          <w:szCs w:val="28"/>
        </w:rPr>
        <w:t>Помимо формализованных</w:t>
      </w:r>
      <w:r w:rsidR="002629C5">
        <w:rPr>
          <w:sz w:val="28"/>
          <w:szCs w:val="28"/>
        </w:rPr>
        <w:t xml:space="preserve"> </w:t>
      </w:r>
      <w:r w:rsidRPr="002629C5">
        <w:rPr>
          <w:sz w:val="28"/>
          <w:szCs w:val="28"/>
        </w:rPr>
        <w:t>критериев</w:t>
      </w:r>
      <w:r w:rsidR="002629C5">
        <w:rPr>
          <w:sz w:val="28"/>
          <w:szCs w:val="28"/>
        </w:rPr>
        <w:t xml:space="preserve"> </w:t>
      </w:r>
      <w:r w:rsidRPr="002629C5">
        <w:rPr>
          <w:sz w:val="28"/>
          <w:szCs w:val="28"/>
        </w:rPr>
        <w:t>оценки эффективности при принятии решения о целесообразности финансирования инвестиционного проекта учитываются различные</w:t>
      </w:r>
      <w:r w:rsidR="002629C5">
        <w:rPr>
          <w:sz w:val="28"/>
          <w:szCs w:val="28"/>
        </w:rPr>
        <w:t xml:space="preserve"> </w:t>
      </w:r>
      <w:r w:rsidRPr="002629C5">
        <w:rPr>
          <w:sz w:val="28"/>
          <w:szCs w:val="28"/>
        </w:rPr>
        <w:t>ограничения</w:t>
      </w:r>
      <w:r w:rsidR="002629C5">
        <w:rPr>
          <w:sz w:val="28"/>
          <w:szCs w:val="28"/>
        </w:rPr>
        <w:t xml:space="preserve"> </w:t>
      </w:r>
      <w:r w:rsidRPr="002629C5">
        <w:rPr>
          <w:sz w:val="28"/>
          <w:szCs w:val="28"/>
        </w:rPr>
        <w:t>и</w:t>
      </w:r>
      <w:r w:rsidR="002629C5">
        <w:rPr>
          <w:sz w:val="28"/>
          <w:szCs w:val="28"/>
        </w:rPr>
        <w:t xml:space="preserve"> </w:t>
      </w:r>
      <w:r w:rsidRPr="002629C5">
        <w:rPr>
          <w:sz w:val="28"/>
          <w:szCs w:val="28"/>
        </w:rPr>
        <w:t>неформальные критерии.</w:t>
      </w:r>
      <w:r w:rsidR="002629C5">
        <w:rPr>
          <w:sz w:val="28"/>
          <w:szCs w:val="28"/>
        </w:rPr>
        <w:t xml:space="preserve"> </w:t>
      </w:r>
      <w:r w:rsidRPr="002629C5">
        <w:rPr>
          <w:sz w:val="28"/>
          <w:szCs w:val="28"/>
        </w:rPr>
        <w:t>В качестве ограничений могут выступать предельный срок окупаемости,</w:t>
      </w:r>
      <w:r w:rsidR="002629C5">
        <w:rPr>
          <w:sz w:val="28"/>
          <w:szCs w:val="28"/>
        </w:rPr>
        <w:t xml:space="preserve"> </w:t>
      </w:r>
      <w:r w:rsidRPr="002629C5">
        <w:rPr>
          <w:sz w:val="28"/>
          <w:szCs w:val="28"/>
        </w:rPr>
        <w:t>требования</w:t>
      </w:r>
      <w:r w:rsidR="002629C5">
        <w:rPr>
          <w:sz w:val="28"/>
          <w:szCs w:val="28"/>
        </w:rPr>
        <w:t xml:space="preserve"> </w:t>
      </w:r>
      <w:r w:rsidRPr="002629C5">
        <w:rPr>
          <w:sz w:val="28"/>
          <w:szCs w:val="28"/>
        </w:rPr>
        <w:t>по</w:t>
      </w:r>
      <w:r w:rsidR="002629C5">
        <w:rPr>
          <w:sz w:val="28"/>
          <w:szCs w:val="28"/>
        </w:rPr>
        <w:t xml:space="preserve"> </w:t>
      </w:r>
      <w:r w:rsidRPr="002629C5">
        <w:rPr>
          <w:sz w:val="28"/>
          <w:szCs w:val="28"/>
        </w:rPr>
        <w:t>охране окружающей среды,</w:t>
      </w:r>
      <w:r w:rsidR="002629C5">
        <w:rPr>
          <w:sz w:val="28"/>
          <w:szCs w:val="28"/>
        </w:rPr>
        <w:t xml:space="preserve"> </w:t>
      </w:r>
      <w:r w:rsidRPr="002629C5">
        <w:rPr>
          <w:sz w:val="28"/>
          <w:szCs w:val="28"/>
        </w:rPr>
        <w:t>безопасности персонала и др.</w:t>
      </w:r>
      <w:r w:rsidR="002629C5">
        <w:rPr>
          <w:sz w:val="28"/>
          <w:szCs w:val="28"/>
        </w:rPr>
        <w:t xml:space="preserve"> </w:t>
      </w:r>
      <w:r w:rsidRPr="002629C5">
        <w:rPr>
          <w:sz w:val="28"/>
          <w:szCs w:val="28"/>
        </w:rPr>
        <w:t>Неформальными критериями могут выступать: проникновение на перспективный рынок</w:t>
      </w:r>
      <w:r w:rsidR="002629C5">
        <w:rPr>
          <w:sz w:val="28"/>
          <w:szCs w:val="28"/>
        </w:rPr>
        <w:t xml:space="preserve"> </w:t>
      </w:r>
      <w:r w:rsidRPr="002629C5">
        <w:rPr>
          <w:sz w:val="28"/>
          <w:szCs w:val="28"/>
        </w:rPr>
        <w:t>сбыта продукции,</w:t>
      </w:r>
      <w:r w:rsidR="002629C5">
        <w:rPr>
          <w:sz w:val="28"/>
          <w:szCs w:val="28"/>
        </w:rPr>
        <w:t xml:space="preserve"> </w:t>
      </w:r>
      <w:r w:rsidRPr="002629C5">
        <w:rPr>
          <w:sz w:val="28"/>
          <w:szCs w:val="28"/>
        </w:rPr>
        <w:t>вытеснение с рынка конкурирующих компаний, политические мотивы и т.п.</w:t>
      </w:r>
    </w:p>
    <w:p w:rsidR="00547FDE" w:rsidRPr="002629C5" w:rsidRDefault="002629C5" w:rsidP="002629C5">
      <w:pPr>
        <w:suppressAutoHyphens/>
        <w:spacing w:line="360" w:lineRule="auto"/>
        <w:ind w:firstLine="709"/>
        <w:jc w:val="both"/>
        <w:rPr>
          <w:b/>
          <w:bCs/>
          <w:sz w:val="28"/>
          <w:szCs w:val="28"/>
        </w:rPr>
      </w:pPr>
      <w:r>
        <w:rPr>
          <w:bCs/>
          <w:sz w:val="28"/>
          <w:szCs w:val="28"/>
        </w:rPr>
        <w:br w:type="page"/>
      </w:r>
      <w:r w:rsidR="00910DF6" w:rsidRPr="002629C5">
        <w:rPr>
          <w:b/>
          <w:bCs/>
          <w:sz w:val="28"/>
          <w:szCs w:val="28"/>
        </w:rPr>
        <w:t>2</w:t>
      </w:r>
      <w:r w:rsidRPr="002629C5">
        <w:rPr>
          <w:b/>
          <w:bCs/>
          <w:sz w:val="28"/>
          <w:szCs w:val="28"/>
        </w:rPr>
        <w:t>.</w:t>
      </w:r>
      <w:r w:rsidR="00547FDE" w:rsidRPr="002629C5">
        <w:rPr>
          <w:b/>
          <w:bCs/>
          <w:sz w:val="28"/>
          <w:szCs w:val="28"/>
        </w:rPr>
        <w:t xml:space="preserve"> </w:t>
      </w:r>
      <w:r w:rsidR="00901C82" w:rsidRPr="002629C5">
        <w:rPr>
          <w:b/>
          <w:bCs/>
          <w:sz w:val="28"/>
          <w:szCs w:val="28"/>
        </w:rPr>
        <w:t>А</w:t>
      </w:r>
      <w:r w:rsidRPr="002629C5">
        <w:rPr>
          <w:b/>
          <w:bCs/>
          <w:sz w:val="28"/>
          <w:szCs w:val="28"/>
        </w:rPr>
        <w:t xml:space="preserve">нализ финансово–хозяйственной деятельности </w:t>
      </w:r>
      <w:r w:rsidR="00F15EF5" w:rsidRPr="002629C5">
        <w:rPr>
          <w:b/>
          <w:bCs/>
          <w:sz w:val="28"/>
          <w:szCs w:val="28"/>
        </w:rPr>
        <w:t>«С</w:t>
      </w:r>
      <w:r w:rsidRPr="002629C5">
        <w:rPr>
          <w:b/>
          <w:bCs/>
          <w:sz w:val="28"/>
          <w:szCs w:val="28"/>
        </w:rPr>
        <w:t>тройтрансгаз»</w:t>
      </w:r>
    </w:p>
    <w:p w:rsidR="002629C5" w:rsidRDefault="002629C5" w:rsidP="002629C5">
      <w:pPr>
        <w:suppressAutoHyphens/>
        <w:spacing w:line="360" w:lineRule="auto"/>
        <w:ind w:firstLine="709"/>
        <w:jc w:val="both"/>
        <w:rPr>
          <w:sz w:val="28"/>
          <w:szCs w:val="28"/>
        </w:rPr>
      </w:pPr>
    </w:p>
    <w:p w:rsidR="00547FDE" w:rsidRPr="002629C5" w:rsidRDefault="00547FDE" w:rsidP="002629C5">
      <w:pPr>
        <w:suppressAutoHyphens/>
        <w:spacing w:line="360" w:lineRule="auto"/>
        <w:ind w:firstLine="709"/>
        <w:jc w:val="both"/>
        <w:rPr>
          <w:b/>
          <w:sz w:val="28"/>
          <w:szCs w:val="28"/>
        </w:rPr>
      </w:pPr>
      <w:r w:rsidRPr="002629C5">
        <w:rPr>
          <w:b/>
          <w:sz w:val="28"/>
          <w:szCs w:val="28"/>
        </w:rPr>
        <w:t>2.</w:t>
      </w:r>
      <w:r w:rsidR="00910DF6" w:rsidRPr="002629C5">
        <w:rPr>
          <w:b/>
          <w:sz w:val="28"/>
          <w:szCs w:val="28"/>
        </w:rPr>
        <w:t>1</w:t>
      </w:r>
      <w:r w:rsidRPr="002629C5">
        <w:rPr>
          <w:b/>
          <w:sz w:val="28"/>
          <w:szCs w:val="28"/>
        </w:rPr>
        <w:t xml:space="preserve"> </w:t>
      </w:r>
      <w:r w:rsidR="00BF6D22" w:rsidRPr="002629C5">
        <w:rPr>
          <w:b/>
          <w:sz w:val="28"/>
          <w:szCs w:val="28"/>
        </w:rPr>
        <w:t>Краткая х</w:t>
      </w:r>
      <w:r w:rsidRPr="002629C5">
        <w:rPr>
          <w:b/>
          <w:sz w:val="28"/>
          <w:szCs w:val="28"/>
        </w:rPr>
        <w:t>арактеристика ОАО «Стройтрансгаз»</w:t>
      </w:r>
    </w:p>
    <w:p w:rsidR="002629C5" w:rsidRDefault="002629C5" w:rsidP="002629C5">
      <w:pPr>
        <w:suppressAutoHyphens/>
        <w:spacing w:line="360" w:lineRule="auto"/>
        <w:ind w:firstLine="709"/>
        <w:jc w:val="both"/>
        <w:rPr>
          <w:sz w:val="28"/>
          <w:szCs w:val="28"/>
        </w:rPr>
      </w:pPr>
    </w:p>
    <w:p w:rsidR="00547FDE" w:rsidRPr="002629C5" w:rsidRDefault="00547FDE" w:rsidP="002629C5">
      <w:pPr>
        <w:suppressAutoHyphens/>
        <w:spacing w:line="360" w:lineRule="auto"/>
        <w:ind w:firstLine="709"/>
        <w:jc w:val="both"/>
        <w:rPr>
          <w:sz w:val="28"/>
          <w:szCs w:val="28"/>
        </w:rPr>
      </w:pPr>
      <w:r w:rsidRPr="002629C5">
        <w:rPr>
          <w:sz w:val="28"/>
          <w:szCs w:val="28"/>
        </w:rPr>
        <w:t>В настоящее время ОАО «Стройтрансгаз» - это ведущая нефтегазостроительная компания Российской Федерации, способная ежегодно сооружать более 3 тыс. километров трубопроводов большого диаметра, строить на высоком технологическом уровне и с высоким качеством</w:t>
      </w:r>
      <w:r w:rsidR="0025718F" w:rsidRPr="002629C5">
        <w:rPr>
          <w:sz w:val="28"/>
          <w:szCs w:val="28"/>
        </w:rPr>
        <w:t xml:space="preserve"> [46]</w:t>
      </w:r>
      <w:r w:rsidRPr="002629C5">
        <w:rPr>
          <w:sz w:val="28"/>
          <w:szCs w:val="28"/>
        </w:rPr>
        <w:t>.</w:t>
      </w:r>
    </w:p>
    <w:p w:rsidR="00547FDE" w:rsidRPr="002629C5" w:rsidRDefault="00547FDE" w:rsidP="002629C5">
      <w:pPr>
        <w:suppressAutoHyphens/>
        <w:spacing w:line="360" w:lineRule="auto"/>
        <w:ind w:firstLine="709"/>
        <w:jc w:val="both"/>
        <w:rPr>
          <w:sz w:val="28"/>
          <w:szCs w:val="28"/>
        </w:rPr>
      </w:pPr>
      <w:r w:rsidRPr="002629C5">
        <w:rPr>
          <w:sz w:val="28"/>
          <w:szCs w:val="28"/>
        </w:rPr>
        <w:t>Корпоративная структура Компании</w:t>
      </w:r>
      <w:r w:rsidR="002629C5">
        <w:rPr>
          <w:sz w:val="28"/>
          <w:szCs w:val="28"/>
        </w:rPr>
        <w:t xml:space="preserve"> </w:t>
      </w:r>
      <w:r w:rsidRPr="002629C5">
        <w:rPr>
          <w:sz w:val="28"/>
          <w:szCs w:val="28"/>
        </w:rPr>
        <w:t>в настоящее время включает 52</w:t>
      </w:r>
      <w:r w:rsidR="002629C5">
        <w:rPr>
          <w:sz w:val="28"/>
          <w:szCs w:val="28"/>
        </w:rPr>
        <w:t xml:space="preserve"> </w:t>
      </w:r>
      <w:r w:rsidRPr="002629C5">
        <w:rPr>
          <w:sz w:val="28"/>
          <w:szCs w:val="28"/>
        </w:rPr>
        <w:t xml:space="preserve">предприятия и организации, которые работают в 21 регионе России и в 14 странах мира. </w:t>
      </w:r>
    </w:p>
    <w:p w:rsidR="00547FDE" w:rsidRPr="002629C5" w:rsidRDefault="00547FDE" w:rsidP="002629C5">
      <w:pPr>
        <w:suppressAutoHyphens/>
        <w:spacing w:line="360" w:lineRule="auto"/>
        <w:ind w:firstLine="709"/>
        <w:jc w:val="both"/>
        <w:rPr>
          <w:sz w:val="28"/>
          <w:szCs w:val="28"/>
        </w:rPr>
      </w:pPr>
      <w:r w:rsidRPr="002629C5">
        <w:rPr>
          <w:sz w:val="28"/>
          <w:szCs w:val="28"/>
        </w:rPr>
        <w:t>На протяжении 18 лет приоритетным направлением деятельности ОАО «Стройтрансгаз» является предоставление российским и зарубежным заказчикам комплексных услуг по реализации проектов в топливно-энергетическом секторе, включая их подготовку, строительство, развитие и реконструкцию.</w:t>
      </w:r>
    </w:p>
    <w:p w:rsidR="00547FDE" w:rsidRPr="002629C5" w:rsidRDefault="00547FDE" w:rsidP="002629C5">
      <w:pPr>
        <w:suppressAutoHyphens/>
        <w:spacing w:line="360" w:lineRule="auto"/>
        <w:ind w:firstLine="709"/>
        <w:jc w:val="both"/>
        <w:rPr>
          <w:sz w:val="28"/>
          <w:szCs w:val="28"/>
        </w:rPr>
      </w:pPr>
      <w:r w:rsidRPr="002629C5">
        <w:rPr>
          <w:sz w:val="28"/>
          <w:szCs w:val="28"/>
        </w:rPr>
        <w:t>Однако с 2007 года компания приступила к расширению существующих и освоению новых сфер деятельности. Так, к реализации проектов в области развития инфраструктуры добычи и транспортировки нефти и газа добавились проекты по сооружению перерабатывающих мощностей, появились первые крупные проекты в области электроэнергии – по возведению атомных и теплоэлектростанций, а также проекты в секторе дорожного строительства.</w:t>
      </w:r>
    </w:p>
    <w:p w:rsidR="00547FDE" w:rsidRPr="002629C5" w:rsidRDefault="00547FDE" w:rsidP="002629C5">
      <w:pPr>
        <w:suppressAutoHyphens/>
        <w:spacing w:line="360" w:lineRule="auto"/>
        <w:ind w:firstLine="709"/>
        <w:jc w:val="both"/>
        <w:rPr>
          <w:sz w:val="28"/>
          <w:szCs w:val="28"/>
        </w:rPr>
      </w:pPr>
      <w:r w:rsidRPr="002629C5">
        <w:rPr>
          <w:sz w:val="28"/>
          <w:szCs w:val="28"/>
        </w:rPr>
        <w:t>Таким образом, состав сооружаемых ОАО «Стройтрансгаз» объектов принял следующий вид:</w:t>
      </w:r>
    </w:p>
    <w:p w:rsidR="00547FDE" w:rsidRPr="002629C5" w:rsidRDefault="00547FDE" w:rsidP="002629C5">
      <w:pPr>
        <w:suppressAutoHyphens/>
        <w:spacing w:line="360" w:lineRule="auto"/>
        <w:ind w:firstLine="709"/>
        <w:jc w:val="both"/>
        <w:rPr>
          <w:sz w:val="28"/>
          <w:szCs w:val="28"/>
        </w:rPr>
      </w:pPr>
      <w:r w:rsidRPr="002629C5">
        <w:rPr>
          <w:sz w:val="28"/>
          <w:szCs w:val="28"/>
        </w:rPr>
        <w:t>- магистральные трубопроводные системы, в том числе головные сооружения, насосные и компрессорные станции, подземные хранилища газа;</w:t>
      </w:r>
    </w:p>
    <w:p w:rsidR="00547FDE" w:rsidRPr="002629C5" w:rsidRDefault="00547FDE" w:rsidP="002629C5">
      <w:pPr>
        <w:suppressAutoHyphens/>
        <w:spacing w:line="360" w:lineRule="auto"/>
        <w:ind w:firstLine="709"/>
        <w:jc w:val="both"/>
        <w:rPr>
          <w:sz w:val="28"/>
          <w:szCs w:val="28"/>
        </w:rPr>
      </w:pPr>
      <w:r w:rsidRPr="002629C5">
        <w:rPr>
          <w:sz w:val="28"/>
          <w:szCs w:val="28"/>
        </w:rPr>
        <w:t>- промысловые трубопроводы различного назначения;</w:t>
      </w:r>
    </w:p>
    <w:p w:rsidR="00547FDE" w:rsidRPr="002629C5" w:rsidRDefault="00547FDE" w:rsidP="002629C5">
      <w:pPr>
        <w:suppressAutoHyphens/>
        <w:spacing w:line="360" w:lineRule="auto"/>
        <w:ind w:firstLine="709"/>
        <w:jc w:val="both"/>
        <w:rPr>
          <w:sz w:val="28"/>
          <w:szCs w:val="28"/>
        </w:rPr>
      </w:pPr>
      <w:r w:rsidRPr="002629C5">
        <w:rPr>
          <w:sz w:val="28"/>
          <w:szCs w:val="28"/>
        </w:rPr>
        <w:t>- объекты газификации;</w:t>
      </w:r>
    </w:p>
    <w:p w:rsidR="00547FDE" w:rsidRPr="002629C5" w:rsidRDefault="00547FDE" w:rsidP="002629C5">
      <w:pPr>
        <w:suppressAutoHyphens/>
        <w:spacing w:line="360" w:lineRule="auto"/>
        <w:ind w:firstLine="709"/>
        <w:jc w:val="both"/>
        <w:rPr>
          <w:sz w:val="28"/>
          <w:szCs w:val="28"/>
        </w:rPr>
      </w:pPr>
      <w:r w:rsidRPr="002629C5">
        <w:rPr>
          <w:sz w:val="28"/>
          <w:szCs w:val="28"/>
        </w:rPr>
        <w:t>- нефтебазы и резервуарные парки;</w:t>
      </w:r>
    </w:p>
    <w:p w:rsidR="00547FDE" w:rsidRPr="002629C5" w:rsidRDefault="00547FDE" w:rsidP="002629C5">
      <w:pPr>
        <w:suppressAutoHyphens/>
        <w:spacing w:line="360" w:lineRule="auto"/>
        <w:ind w:firstLine="709"/>
        <w:jc w:val="both"/>
        <w:rPr>
          <w:sz w:val="28"/>
          <w:szCs w:val="28"/>
        </w:rPr>
      </w:pPr>
      <w:r w:rsidRPr="002629C5">
        <w:rPr>
          <w:sz w:val="28"/>
          <w:szCs w:val="28"/>
        </w:rPr>
        <w:t>- железнодорожные и морские терминалы;</w:t>
      </w:r>
    </w:p>
    <w:p w:rsidR="00547FDE" w:rsidRPr="002629C5" w:rsidRDefault="00547FDE" w:rsidP="002629C5">
      <w:pPr>
        <w:suppressAutoHyphens/>
        <w:spacing w:line="360" w:lineRule="auto"/>
        <w:ind w:firstLine="709"/>
        <w:jc w:val="both"/>
        <w:rPr>
          <w:sz w:val="28"/>
          <w:szCs w:val="28"/>
        </w:rPr>
      </w:pPr>
      <w:r w:rsidRPr="002629C5">
        <w:rPr>
          <w:sz w:val="28"/>
          <w:szCs w:val="28"/>
        </w:rPr>
        <w:t>- нефте- и газоперерабатывающие заводы;</w:t>
      </w:r>
    </w:p>
    <w:p w:rsidR="00547FDE" w:rsidRPr="002629C5" w:rsidRDefault="00547FDE" w:rsidP="002629C5">
      <w:pPr>
        <w:suppressAutoHyphens/>
        <w:spacing w:line="360" w:lineRule="auto"/>
        <w:ind w:firstLine="709"/>
        <w:jc w:val="both"/>
        <w:rPr>
          <w:sz w:val="28"/>
          <w:szCs w:val="28"/>
        </w:rPr>
      </w:pPr>
      <w:r w:rsidRPr="002629C5">
        <w:rPr>
          <w:sz w:val="28"/>
          <w:szCs w:val="28"/>
        </w:rPr>
        <w:t>- комплексы по энергосбережению предприятий нефтяной, газовой, строительной и металлургической отраслей промышленности;</w:t>
      </w:r>
    </w:p>
    <w:p w:rsidR="00547FDE" w:rsidRPr="002629C5" w:rsidRDefault="00547FDE" w:rsidP="002629C5">
      <w:pPr>
        <w:suppressAutoHyphens/>
        <w:spacing w:line="360" w:lineRule="auto"/>
        <w:ind w:firstLine="709"/>
        <w:jc w:val="both"/>
        <w:rPr>
          <w:sz w:val="28"/>
          <w:szCs w:val="28"/>
        </w:rPr>
      </w:pPr>
      <w:r w:rsidRPr="002629C5">
        <w:rPr>
          <w:sz w:val="28"/>
          <w:szCs w:val="28"/>
        </w:rPr>
        <w:t>- объекты электроэнергетики.</w:t>
      </w:r>
    </w:p>
    <w:p w:rsidR="00547FDE" w:rsidRPr="002629C5" w:rsidRDefault="00547FDE" w:rsidP="002629C5">
      <w:pPr>
        <w:suppressAutoHyphens/>
        <w:spacing w:line="360" w:lineRule="auto"/>
        <w:ind w:firstLine="709"/>
        <w:jc w:val="both"/>
        <w:rPr>
          <w:sz w:val="28"/>
          <w:szCs w:val="28"/>
        </w:rPr>
      </w:pPr>
      <w:r w:rsidRPr="002629C5">
        <w:rPr>
          <w:sz w:val="28"/>
          <w:szCs w:val="28"/>
        </w:rPr>
        <w:t>В связи с диверсификацией деятельности расширился спектр предоставляемых компанией услуг:</w:t>
      </w:r>
    </w:p>
    <w:p w:rsidR="00547FDE" w:rsidRPr="002629C5" w:rsidRDefault="00547FDE" w:rsidP="002629C5">
      <w:pPr>
        <w:suppressAutoHyphens/>
        <w:spacing w:line="360" w:lineRule="auto"/>
        <w:ind w:firstLine="709"/>
        <w:jc w:val="both"/>
        <w:rPr>
          <w:sz w:val="28"/>
          <w:szCs w:val="28"/>
        </w:rPr>
      </w:pPr>
      <w:r w:rsidRPr="002629C5">
        <w:rPr>
          <w:sz w:val="28"/>
          <w:szCs w:val="28"/>
        </w:rPr>
        <w:t>- проектирование объектов, поставка и монтаж оборудования, диагностика, испытания и сдача объектов в эксплуатацию;</w:t>
      </w:r>
    </w:p>
    <w:p w:rsidR="00547FDE" w:rsidRPr="002629C5" w:rsidRDefault="00547FDE" w:rsidP="002629C5">
      <w:pPr>
        <w:suppressAutoHyphens/>
        <w:spacing w:line="360" w:lineRule="auto"/>
        <w:ind w:firstLine="709"/>
        <w:jc w:val="both"/>
        <w:rPr>
          <w:sz w:val="28"/>
          <w:szCs w:val="28"/>
        </w:rPr>
      </w:pPr>
      <w:r w:rsidRPr="002629C5">
        <w:rPr>
          <w:sz w:val="28"/>
          <w:szCs w:val="28"/>
        </w:rPr>
        <w:t>- сооружения, модернизация и капитальный ремонт объектов добычи, транспортировки и переработки жидких и газообразных углероводородов;</w:t>
      </w:r>
    </w:p>
    <w:p w:rsidR="00547FDE" w:rsidRPr="002629C5" w:rsidRDefault="00547FDE" w:rsidP="002629C5">
      <w:pPr>
        <w:suppressAutoHyphens/>
        <w:spacing w:line="360" w:lineRule="auto"/>
        <w:ind w:firstLine="709"/>
        <w:jc w:val="both"/>
        <w:rPr>
          <w:sz w:val="28"/>
          <w:szCs w:val="28"/>
        </w:rPr>
      </w:pPr>
      <w:r w:rsidRPr="002629C5">
        <w:rPr>
          <w:sz w:val="28"/>
          <w:szCs w:val="28"/>
        </w:rPr>
        <w:t>- реализация проектов строительства и реконструкции объектов в тепловой и атомной электроэнергетике, цветной и черной металлургии, оборонном комплексе, различных отраслях промышленности и гражданского строительства.</w:t>
      </w:r>
    </w:p>
    <w:p w:rsidR="00547FDE" w:rsidRPr="002629C5" w:rsidRDefault="00547FDE" w:rsidP="002629C5">
      <w:pPr>
        <w:suppressAutoHyphens/>
        <w:spacing w:line="360" w:lineRule="auto"/>
        <w:ind w:firstLine="709"/>
        <w:jc w:val="both"/>
        <w:rPr>
          <w:sz w:val="28"/>
          <w:szCs w:val="28"/>
        </w:rPr>
      </w:pPr>
      <w:r w:rsidRPr="002629C5">
        <w:rPr>
          <w:sz w:val="28"/>
          <w:szCs w:val="28"/>
        </w:rPr>
        <w:t>Перечисленные услуги предоставляются в следующих форматах:</w:t>
      </w:r>
    </w:p>
    <w:p w:rsidR="00547FDE" w:rsidRPr="002629C5" w:rsidRDefault="00547FDE" w:rsidP="002629C5">
      <w:pPr>
        <w:suppressAutoHyphens/>
        <w:spacing w:line="360" w:lineRule="auto"/>
        <w:ind w:firstLine="709"/>
        <w:jc w:val="both"/>
        <w:rPr>
          <w:sz w:val="28"/>
          <w:szCs w:val="28"/>
        </w:rPr>
      </w:pPr>
      <w:r w:rsidRPr="002629C5">
        <w:rPr>
          <w:sz w:val="28"/>
          <w:szCs w:val="28"/>
        </w:rPr>
        <w:t>- генеральный подряд;</w:t>
      </w:r>
    </w:p>
    <w:p w:rsidR="00547FDE" w:rsidRPr="002629C5" w:rsidRDefault="00547FDE" w:rsidP="002629C5">
      <w:pPr>
        <w:suppressAutoHyphens/>
        <w:spacing w:line="360" w:lineRule="auto"/>
        <w:ind w:firstLine="709"/>
        <w:jc w:val="both"/>
        <w:rPr>
          <w:sz w:val="28"/>
          <w:szCs w:val="28"/>
        </w:rPr>
      </w:pPr>
      <w:r w:rsidRPr="002629C5">
        <w:rPr>
          <w:sz w:val="28"/>
          <w:szCs w:val="28"/>
        </w:rPr>
        <w:t xml:space="preserve">- подряд на условиях </w:t>
      </w:r>
      <w:r w:rsidRPr="002629C5">
        <w:rPr>
          <w:sz w:val="28"/>
          <w:szCs w:val="28"/>
          <w:lang w:val="en-US"/>
        </w:rPr>
        <w:t>EPC</w:t>
      </w:r>
      <w:r w:rsidRPr="002629C5">
        <w:rPr>
          <w:sz w:val="28"/>
          <w:szCs w:val="28"/>
        </w:rPr>
        <w:t xml:space="preserve"> (проектирование, поставки материалов и оборудования, строительство);</w:t>
      </w:r>
    </w:p>
    <w:p w:rsidR="00547FDE" w:rsidRPr="002629C5" w:rsidRDefault="00547FDE" w:rsidP="002629C5">
      <w:pPr>
        <w:suppressAutoHyphens/>
        <w:spacing w:line="360" w:lineRule="auto"/>
        <w:ind w:firstLine="709"/>
        <w:jc w:val="both"/>
        <w:rPr>
          <w:sz w:val="28"/>
          <w:szCs w:val="28"/>
        </w:rPr>
      </w:pPr>
      <w:r w:rsidRPr="002629C5">
        <w:rPr>
          <w:sz w:val="28"/>
          <w:szCs w:val="28"/>
        </w:rPr>
        <w:t>- строительно-монтажные работы;</w:t>
      </w:r>
    </w:p>
    <w:p w:rsidR="00547FDE" w:rsidRPr="002629C5" w:rsidRDefault="00547FDE" w:rsidP="002629C5">
      <w:pPr>
        <w:suppressAutoHyphens/>
        <w:spacing w:line="360" w:lineRule="auto"/>
        <w:ind w:firstLine="709"/>
        <w:jc w:val="both"/>
        <w:rPr>
          <w:sz w:val="28"/>
          <w:szCs w:val="28"/>
        </w:rPr>
      </w:pPr>
      <w:r w:rsidRPr="002629C5">
        <w:rPr>
          <w:sz w:val="28"/>
          <w:szCs w:val="28"/>
        </w:rPr>
        <w:t>- инжиринговые услуги;</w:t>
      </w:r>
    </w:p>
    <w:p w:rsidR="00547FDE" w:rsidRPr="002629C5" w:rsidRDefault="00547FDE" w:rsidP="002629C5">
      <w:pPr>
        <w:suppressAutoHyphens/>
        <w:spacing w:line="360" w:lineRule="auto"/>
        <w:ind w:firstLine="709"/>
        <w:jc w:val="both"/>
        <w:rPr>
          <w:sz w:val="28"/>
          <w:szCs w:val="28"/>
        </w:rPr>
      </w:pPr>
      <w:r w:rsidRPr="002629C5">
        <w:rPr>
          <w:sz w:val="28"/>
          <w:szCs w:val="28"/>
        </w:rPr>
        <w:t>- управление проектами;</w:t>
      </w:r>
    </w:p>
    <w:p w:rsidR="00827B79" w:rsidRPr="002629C5" w:rsidRDefault="00547FDE" w:rsidP="002629C5">
      <w:pPr>
        <w:suppressAutoHyphens/>
        <w:spacing w:line="360" w:lineRule="auto"/>
        <w:ind w:firstLine="709"/>
        <w:jc w:val="both"/>
        <w:rPr>
          <w:sz w:val="28"/>
          <w:szCs w:val="28"/>
        </w:rPr>
      </w:pPr>
      <w:r w:rsidRPr="002629C5">
        <w:rPr>
          <w:sz w:val="28"/>
          <w:szCs w:val="28"/>
        </w:rPr>
        <w:t>- участие в финансировании проектов.</w:t>
      </w:r>
    </w:p>
    <w:p w:rsidR="00547FDE" w:rsidRPr="002629C5" w:rsidRDefault="00547FDE" w:rsidP="002629C5">
      <w:pPr>
        <w:suppressAutoHyphens/>
        <w:spacing w:line="360" w:lineRule="auto"/>
        <w:ind w:firstLine="709"/>
        <w:jc w:val="both"/>
        <w:rPr>
          <w:sz w:val="28"/>
          <w:szCs w:val="28"/>
        </w:rPr>
      </w:pPr>
      <w:r w:rsidRPr="002629C5">
        <w:rPr>
          <w:sz w:val="28"/>
          <w:szCs w:val="28"/>
        </w:rPr>
        <w:t>Позиции на рынках основной деятельности</w:t>
      </w:r>
      <w:r w:rsidR="00827B79" w:rsidRPr="002629C5">
        <w:rPr>
          <w:sz w:val="28"/>
          <w:szCs w:val="28"/>
        </w:rPr>
        <w:t>.</w:t>
      </w:r>
    </w:p>
    <w:p w:rsidR="00547FDE" w:rsidRPr="002629C5" w:rsidRDefault="00547FDE" w:rsidP="002629C5">
      <w:pPr>
        <w:suppressAutoHyphens/>
        <w:spacing w:line="360" w:lineRule="auto"/>
        <w:ind w:firstLine="709"/>
        <w:jc w:val="both"/>
        <w:rPr>
          <w:sz w:val="28"/>
          <w:szCs w:val="28"/>
        </w:rPr>
      </w:pPr>
      <w:r w:rsidRPr="002629C5">
        <w:rPr>
          <w:sz w:val="28"/>
          <w:szCs w:val="28"/>
        </w:rPr>
        <w:t>На протяжении ряда лет среднегодовой объем выполняемых «Стройтрансгазом» работ превышает 30 млрд. руб.</w:t>
      </w:r>
    </w:p>
    <w:p w:rsidR="00547FDE" w:rsidRPr="002629C5" w:rsidRDefault="00547FDE" w:rsidP="002629C5">
      <w:pPr>
        <w:suppressAutoHyphens/>
        <w:spacing w:line="360" w:lineRule="auto"/>
        <w:ind w:firstLine="709"/>
        <w:jc w:val="both"/>
        <w:rPr>
          <w:sz w:val="28"/>
          <w:szCs w:val="28"/>
        </w:rPr>
      </w:pPr>
      <w:r w:rsidRPr="002629C5">
        <w:rPr>
          <w:sz w:val="28"/>
          <w:szCs w:val="28"/>
        </w:rPr>
        <w:t>По итогам деятельности «Стройтрансгаз</w:t>
      </w:r>
      <w:r w:rsidR="002629C5">
        <w:rPr>
          <w:sz w:val="28"/>
          <w:szCs w:val="28"/>
        </w:rPr>
        <w:t xml:space="preserve"> </w:t>
      </w:r>
      <w:r w:rsidRPr="002629C5">
        <w:rPr>
          <w:sz w:val="28"/>
          <w:szCs w:val="28"/>
        </w:rPr>
        <w:t>В 2008 году занял следующие позиции в рейтингах:</w:t>
      </w:r>
    </w:p>
    <w:p w:rsidR="00547FDE" w:rsidRPr="002629C5" w:rsidRDefault="00547FDE" w:rsidP="002629C5">
      <w:pPr>
        <w:suppressAutoHyphens/>
        <w:spacing w:line="360" w:lineRule="auto"/>
        <w:ind w:firstLine="709"/>
        <w:jc w:val="both"/>
        <w:rPr>
          <w:sz w:val="28"/>
          <w:szCs w:val="28"/>
        </w:rPr>
      </w:pPr>
      <w:r w:rsidRPr="002629C5">
        <w:rPr>
          <w:sz w:val="28"/>
          <w:szCs w:val="28"/>
        </w:rPr>
        <w:t>- 2 место в России среди крупнейших компаний промышленно-инфраструктурного строительства («Эксперт РА»);</w:t>
      </w:r>
    </w:p>
    <w:p w:rsidR="00547FDE" w:rsidRPr="002629C5" w:rsidRDefault="00547FDE" w:rsidP="002629C5">
      <w:pPr>
        <w:suppressAutoHyphens/>
        <w:spacing w:line="360" w:lineRule="auto"/>
        <w:ind w:firstLine="709"/>
        <w:jc w:val="both"/>
        <w:rPr>
          <w:sz w:val="28"/>
          <w:szCs w:val="28"/>
        </w:rPr>
      </w:pPr>
      <w:r w:rsidRPr="002629C5">
        <w:rPr>
          <w:sz w:val="28"/>
          <w:szCs w:val="28"/>
        </w:rPr>
        <w:t>- 97 место в рейтинге 400 крупнейших компаний РФ («Эксперт РА»).</w:t>
      </w:r>
    </w:p>
    <w:p w:rsidR="00547FDE" w:rsidRPr="002629C5" w:rsidRDefault="00547FDE" w:rsidP="002629C5">
      <w:pPr>
        <w:suppressAutoHyphens/>
        <w:spacing w:line="360" w:lineRule="auto"/>
        <w:ind w:firstLine="709"/>
        <w:jc w:val="both"/>
        <w:rPr>
          <w:sz w:val="28"/>
          <w:szCs w:val="28"/>
        </w:rPr>
      </w:pPr>
      <w:r w:rsidRPr="002629C5">
        <w:rPr>
          <w:sz w:val="28"/>
          <w:szCs w:val="28"/>
        </w:rPr>
        <w:t xml:space="preserve">В 2008 году «Стройтрансгаз» оставался единственной российской компанией, работающей в секторе промышленно-инфраструктурного строительства, включенной в рейтинге международного агентства </w:t>
      </w:r>
      <w:r w:rsidRPr="002629C5">
        <w:rPr>
          <w:sz w:val="28"/>
          <w:szCs w:val="28"/>
          <w:lang w:val="en-US"/>
        </w:rPr>
        <w:t>Engineering</w:t>
      </w:r>
      <w:r w:rsidRPr="002629C5">
        <w:rPr>
          <w:sz w:val="28"/>
          <w:szCs w:val="28"/>
        </w:rPr>
        <w:t xml:space="preserve"> </w:t>
      </w:r>
      <w:r w:rsidRPr="002629C5">
        <w:rPr>
          <w:sz w:val="28"/>
          <w:szCs w:val="28"/>
          <w:lang w:val="en-US"/>
        </w:rPr>
        <w:t>News</w:t>
      </w:r>
      <w:r w:rsidRPr="002629C5">
        <w:rPr>
          <w:sz w:val="28"/>
          <w:szCs w:val="28"/>
        </w:rPr>
        <w:t xml:space="preserve"> </w:t>
      </w:r>
      <w:r w:rsidRPr="002629C5">
        <w:rPr>
          <w:sz w:val="28"/>
          <w:szCs w:val="28"/>
          <w:lang w:val="en-US"/>
        </w:rPr>
        <w:t>Record</w:t>
      </w:r>
      <w:r w:rsidRPr="002629C5">
        <w:rPr>
          <w:sz w:val="28"/>
          <w:szCs w:val="28"/>
        </w:rPr>
        <w:t xml:space="preserve"> (</w:t>
      </w:r>
      <w:r w:rsidRPr="002629C5">
        <w:rPr>
          <w:sz w:val="28"/>
          <w:szCs w:val="28"/>
          <w:lang w:val="en-US"/>
        </w:rPr>
        <w:t>ENR</w:t>
      </w:r>
      <w:r w:rsidRPr="002629C5">
        <w:rPr>
          <w:sz w:val="28"/>
          <w:szCs w:val="28"/>
        </w:rPr>
        <w:t xml:space="preserve">), входящего в группу </w:t>
      </w:r>
      <w:r w:rsidRPr="002629C5">
        <w:rPr>
          <w:sz w:val="28"/>
          <w:szCs w:val="28"/>
          <w:lang w:val="en-US"/>
        </w:rPr>
        <w:t>McGrawHill</w:t>
      </w:r>
      <w:r w:rsidRPr="002629C5">
        <w:rPr>
          <w:sz w:val="28"/>
          <w:szCs w:val="28"/>
        </w:rPr>
        <w:t xml:space="preserve"> (США), которая является лидером в секторе промышленной аналитики.</w:t>
      </w:r>
    </w:p>
    <w:p w:rsidR="00547FDE" w:rsidRPr="002629C5" w:rsidRDefault="00547FDE" w:rsidP="002629C5">
      <w:pPr>
        <w:suppressAutoHyphens/>
        <w:spacing w:line="360" w:lineRule="auto"/>
        <w:ind w:firstLine="709"/>
        <w:jc w:val="both"/>
        <w:rPr>
          <w:sz w:val="28"/>
          <w:szCs w:val="28"/>
        </w:rPr>
      </w:pPr>
      <w:r w:rsidRPr="002629C5">
        <w:rPr>
          <w:sz w:val="28"/>
          <w:szCs w:val="28"/>
          <w:lang w:val="en-US"/>
        </w:rPr>
        <w:t>ENR</w:t>
      </w:r>
      <w:r w:rsidRPr="002629C5">
        <w:rPr>
          <w:sz w:val="28"/>
          <w:szCs w:val="28"/>
        </w:rPr>
        <w:t xml:space="preserve"> является единственным рейтинговым агентством, которое ежегодно проводит анализ производственной деятельности 225 крупнейших строительных компаний мира.</w:t>
      </w:r>
    </w:p>
    <w:p w:rsidR="00547FDE" w:rsidRPr="002629C5" w:rsidRDefault="00547FDE" w:rsidP="002629C5">
      <w:pPr>
        <w:suppressAutoHyphens/>
        <w:spacing w:line="360" w:lineRule="auto"/>
        <w:ind w:firstLine="709"/>
        <w:jc w:val="both"/>
        <w:rPr>
          <w:sz w:val="28"/>
          <w:szCs w:val="28"/>
        </w:rPr>
      </w:pPr>
      <w:r w:rsidRPr="002629C5">
        <w:rPr>
          <w:sz w:val="28"/>
          <w:szCs w:val="28"/>
        </w:rPr>
        <w:t xml:space="preserve">По данным </w:t>
      </w:r>
      <w:r w:rsidRPr="002629C5">
        <w:rPr>
          <w:sz w:val="28"/>
          <w:szCs w:val="28"/>
          <w:lang w:val="en-US"/>
        </w:rPr>
        <w:t>ENR</w:t>
      </w:r>
      <w:r w:rsidRPr="002629C5">
        <w:rPr>
          <w:sz w:val="28"/>
          <w:szCs w:val="28"/>
        </w:rPr>
        <w:t xml:space="preserve"> «Стройтрансгаз» занял:</w:t>
      </w:r>
    </w:p>
    <w:p w:rsidR="00547FDE" w:rsidRPr="002629C5" w:rsidRDefault="00547FDE" w:rsidP="002629C5">
      <w:pPr>
        <w:suppressAutoHyphens/>
        <w:spacing w:line="360" w:lineRule="auto"/>
        <w:ind w:firstLine="709"/>
        <w:jc w:val="both"/>
        <w:rPr>
          <w:sz w:val="28"/>
          <w:szCs w:val="28"/>
        </w:rPr>
      </w:pPr>
      <w:r w:rsidRPr="002629C5">
        <w:rPr>
          <w:sz w:val="28"/>
          <w:szCs w:val="28"/>
        </w:rPr>
        <w:t>- 130 место в рейтинге «225 Крупнейших строительных компаний»;</w:t>
      </w:r>
    </w:p>
    <w:p w:rsidR="00547FDE" w:rsidRPr="002629C5" w:rsidRDefault="00547FDE" w:rsidP="002629C5">
      <w:pPr>
        <w:suppressAutoHyphens/>
        <w:spacing w:line="360" w:lineRule="auto"/>
        <w:ind w:firstLine="709"/>
        <w:jc w:val="both"/>
        <w:rPr>
          <w:sz w:val="28"/>
          <w:szCs w:val="28"/>
        </w:rPr>
      </w:pPr>
      <w:r w:rsidRPr="002629C5">
        <w:rPr>
          <w:sz w:val="28"/>
          <w:szCs w:val="28"/>
        </w:rPr>
        <w:t>- 124 место «225 Крупнейших международных строительных</w:t>
      </w:r>
      <w:r w:rsidR="002629C5">
        <w:rPr>
          <w:sz w:val="28"/>
          <w:szCs w:val="28"/>
        </w:rPr>
        <w:t xml:space="preserve"> </w:t>
      </w:r>
      <w:r w:rsidRPr="002629C5">
        <w:rPr>
          <w:sz w:val="28"/>
          <w:szCs w:val="28"/>
        </w:rPr>
        <w:t>компаний».</w:t>
      </w:r>
    </w:p>
    <w:p w:rsidR="00547FDE" w:rsidRPr="002629C5" w:rsidRDefault="00547FDE" w:rsidP="002629C5">
      <w:pPr>
        <w:suppressAutoHyphens/>
        <w:spacing w:line="360" w:lineRule="auto"/>
        <w:ind w:firstLine="709"/>
        <w:jc w:val="both"/>
        <w:rPr>
          <w:sz w:val="28"/>
          <w:szCs w:val="28"/>
        </w:rPr>
      </w:pPr>
      <w:r w:rsidRPr="002629C5">
        <w:rPr>
          <w:sz w:val="28"/>
          <w:szCs w:val="28"/>
        </w:rPr>
        <w:t>Участие компании в зарубежных проектах способствует развитию ОАО «Стройтрансгаз» как инженерно-строительной компании, имеющей международный статус, что является серьезным преимуществом в конкурентной борьбе, прежде сего за проекты иностранных заказчиков на территории России.</w:t>
      </w:r>
    </w:p>
    <w:p w:rsidR="00547FDE" w:rsidRPr="002629C5" w:rsidRDefault="00547FDE" w:rsidP="002629C5">
      <w:pPr>
        <w:suppressAutoHyphens/>
        <w:spacing w:line="360" w:lineRule="auto"/>
        <w:ind w:firstLine="709"/>
        <w:jc w:val="both"/>
        <w:rPr>
          <w:sz w:val="28"/>
          <w:szCs w:val="28"/>
        </w:rPr>
      </w:pPr>
      <w:r w:rsidRPr="002629C5">
        <w:rPr>
          <w:sz w:val="28"/>
          <w:szCs w:val="28"/>
        </w:rPr>
        <w:t>Лидирующие позиции «Стройтрансгаза» на российском нефтегазовом рынке и успешное освоение зарубежных профильных рынков обусловлено следующими конкурентными преимуществами:</w:t>
      </w:r>
    </w:p>
    <w:p w:rsidR="00547FDE" w:rsidRPr="002629C5" w:rsidRDefault="00547FDE" w:rsidP="002629C5">
      <w:pPr>
        <w:suppressAutoHyphens/>
        <w:spacing w:line="360" w:lineRule="auto"/>
        <w:ind w:firstLine="709"/>
        <w:jc w:val="both"/>
        <w:rPr>
          <w:sz w:val="28"/>
          <w:szCs w:val="28"/>
        </w:rPr>
      </w:pPr>
      <w:r w:rsidRPr="002629C5">
        <w:rPr>
          <w:sz w:val="28"/>
          <w:szCs w:val="28"/>
        </w:rPr>
        <w:t>- «Стройтрансгаз» значительно опережает конкурентов по количеству заказчиков (крупные и зарубежные компании: Газпром, Лукойл, Мосэнерго, НИАЭП, НоваТЭК, Роснефть, РУСАЛ, Синтез, ТНК-ВР, Транснефть, ФГУП, Атомэнергопроект, Салым Петролеум Девелопмент, Юралс Энерджи и др.);</w:t>
      </w:r>
    </w:p>
    <w:p w:rsidR="00547FDE" w:rsidRPr="002629C5" w:rsidRDefault="00547FDE" w:rsidP="002629C5">
      <w:pPr>
        <w:suppressAutoHyphens/>
        <w:spacing w:line="360" w:lineRule="auto"/>
        <w:ind w:firstLine="709"/>
        <w:jc w:val="both"/>
        <w:rPr>
          <w:sz w:val="28"/>
          <w:szCs w:val="28"/>
        </w:rPr>
      </w:pPr>
      <w:r w:rsidRPr="002629C5">
        <w:rPr>
          <w:sz w:val="28"/>
          <w:szCs w:val="28"/>
        </w:rPr>
        <w:t>- «Стройтрансгаз» уделяет огромное внимание выстраиванию долгосрочных отношений с основными заказчиками;</w:t>
      </w:r>
    </w:p>
    <w:p w:rsidR="00547FDE" w:rsidRPr="002629C5" w:rsidRDefault="00547FDE" w:rsidP="002629C5">
      <w:pPr>
        <w:suppressAutoHyphens/>
        <w:spacing w:line="360" w:lineRule="auto"/>
        <w:ind w:firstLine="709"/>
        <w:jc w:val="both"/>
        <w:rPr>
          <w:sz w:val="28"/>
          <w:szCs w:val="28"/>
        </w:rPr>
      </w:pPr>
      <w:r w:rsidRPr="002629C5">
        <w:rPr>
          <w:sz w:val="28"/>
          <w:szCs w:val="28"/>
        </w:rPr>
        <w:t>- диверсификация выручки;</w:t>
      </w:r>
    </w:p>
    <w:p w:rsidR="00547FDE" w:rsidRPr="002629C5" w:rsidRDefault="00547FDE" w:rsidP="002629C5">
      <w:pPr>
        <w:suppressAutoHyphens/>
        <w:spacing w:line="360" w:lineRule="auto"/>
        <w:ind w:firstLine="709"/>
        <w:jc w:val="both"/>
        <w:rPr>
          <w:sz w:val="28"/>
          <w:szCs w:val="28"/>
        </w:rPr>
      </w:pPr>
      <w:r w:rsidRPr="002629C5">
        <w:rPr>
          <w:sz w:val="28"/>
          <w:szCs w:val="28"/>
        </w:rPr>
        <w:t>-</w:t>
      </w:r>
      <w:r w:rsidR="002629C5">
        <w:rPr>
          <w:sz w:val="28"/>
          <w:szCs w:val="28"/>
        </w:rPr>
        <w:t xml:space="preserve"> </w:t>
      </w:r>
      <w:r w:rsidRPr="002629C5">
        <w:rPr>
          <w:sz w:val="28"/>
          <w:szCs w:val="28"/>
        </w:rPr>
        <w:t>развитие собственных сил. В условиях удорожания материалов и услуг генеральные подрядчики для сохранения приемлемой рентабельности операций вынуждены развивать собственные производственно-технические мощности;</w:t>
      </w:r>
    </w:p>
    <w:p w:rsidR="00547FDE" w:rsidRPr="002629C5" w:rsidRDefault="00547FDE" w:rsidP="002629C5">
      <w:pPr>
        <w:suppressAutoHyphens/>
        <w:spacing w:line="360" w:lineRule="auto"/>
        <w:ind w:firstLine="709"/>
        <w:jc w:val="both"/>
        <w:rPr>
          <w:sz w:val="28"/>
          <w:szCs w:val="28"/>
        </w:rPr>
      </w:pPr>
      <w:r w:rsidRPr="002629C5">
        <w:rPr>
          <w:sz w:val="28"/>
          <w:szCs w:val="28"/>
        </w:rPr>
        <w:t>- прорыв в энергетике. Необходимость оперативного ввода новых генерирующих мощностей в настоящее время является одной из ключевых проблем российской энергетики, что позволяет предположить большой потенциальный спрос на инжиринговые и строительные услуги в данном секторе;</w:t>
      </w:r>
    </w:p>
    <w:p w:rsidR="00827B79" w:rsidRPr="002629C5" w:rsidRDefault="00547FDE" w:rsidP="002629C5">
      <w:pPr>
        <w:suppressAutoHyphens/>
        <w:spacing w:line="360" w:lineRule="auto"/>
        <w:ind w:firstLine="709"/>
        <w:jc w:val="both"/>
        <w:rPr>
          <w:sz w:val="28"/>
          <w:szCs w:val="28"/>
        </w:rPr>
      </w:pPr>
      <w:r w:rsidRPr="002629C5">
        <w:rPr>
          <w:sz w:val="28"/>
          <w:szCs w:val="28"/>
        </w:rPr>
        <w:t>- развитие научно-технического потенциала. В 2008 году научно-техническая деятельность компании была направлении на повышение технического уровня строительного комплекса, укрепление машиностроительной базы, разработку и применение дочерних организаций и усиление их роли в решении задач научного и инженерного сопровождения проектов.</w:t>
      </w:r>
    </w:p>
    <w:p w:rsidR="00547FDE" w:rsidRPr="002629C5" w:rsidRDefault="00547FDE" w:rsidP="002629C5">
      <w:pPr>
        <w:suppressAutoHyphens/>
        <w:spacing w:line="360" w:lineRule="auto"/>
        <w:ind w:firstLine="709"/>
        <w:jc w:val="both"/>
        <w:rPr>
          <w:i/>
          <w:sz w:val="28"/>
          <w:szCs w:val="28"/>
        </w:rPr>
      </w:pPr>
      <w:r w:rsidRPr="002629C5">
        <w:rPr>
          <w:i/>
          <w:sz w:val="28"/>
          <w:szCs w:val="28"/>
        </w:rPr>
        <w:t>Перспективы развития</w:t>
      </w:r>
      <w:r w:rsidR="00827B79" w:rsidRPr="002629C5">
        <w:rPr>
          <w:i/>
          <w:sz w:val="28"/>
          <w:szCs w:val="28"/>
        </w:rPr>
        <w:t>.</w:t>
      </w:r>
    </w:p>
    <w:p w:rsidR="00547FDE" w:rsidRPr="002629C5" w:rsidRDefault="00547FDE" w:rsidP="002629C5">
      <w:pPr>
        <w:suppressAutoHyphens/>
        <w:spacing w:line="360" w:lineRule="auto"/>
        <w:ind w:firstLine="709"/>
        <w:jc w:val="both"/>
        <w:rPr>
          <w:sz w:val="28"/>
          <w:szCs w:val="28"/>
        </w:rPr>
      </w:pPr>
      <w:r w:rsidRPr="002629C5">
        <w:rPr>
          <w:sz w:val="28"/>
          <w:szCs w:val="28"/>
        </w:rPr>
        <w:t>Принятая в 2007 году стратегия развития ОАО «Стройтрансгаз», была направлена на диверсификацию деятельности компании в области строительства объектов нефтегазовой промышленности, электроэнергетики и инфраструктурного строительства.</w:t>
      </w:r>
    </w:p>
    <w:p w:rsidR="00547FDE" w:rsidRPr="002629C5" w:rsidRDefault="00547FDE" w:rsidP="002629C5">
      <w:pPr>
        <w:suppressAutoHyphens/>
        <w:spacing w:line="360" w:lineRule="auto"/>
        <w:ind w:firstLine="709"/>
        <w:jc w:val="both"/>
        <w:rPr>
          <w:i/>
          <w:sz w:val="28"/>
          <w:szCs w:val="28"/>
        </w:rPr>
      </w:pPr>
      <w:r w:rsidRPr="002629C5">
        <w:rPr>
          <w:i/>
          <w:sz w:val="28"/>
          <w:szCs w:val="28"/>
        </w:rPr>
        <w:t>Стратегические цели:</w:t>
      </w:r>
    </w:p>
    <w:p w:rsidR="00547FDE" w:rsidRPr="002629C5" w:rsidRDefault="00547FDE" w:rsidP="002629C5">
      <w:pPr>
        <w:suppressAutoHyphens/>
        <w:spacing w:line="360" w:lineRule="auto"/>
        <w:ind w:firstLine="709"/>
        <w:jc w:val="both"/>
        <w:rPr>
          <w:sz w:val="28"/>
          <w:szCs w:val="28"/>
        </w:rPr>
      </w:pPr>
      <w:r w:rsidRPr="002629C5">
        <w:rPr>
          <w:sz w:val="28"/>
          <w:szCs w:val="28"/>
        </w:rPr>
        <w:t>- укрепление лидерских позиций на российском рынке инжиринговых и строительных услуг в сфере нефтегазового и электроэнергетического строительства;</w:t>
      </w:r>
    </w:p>
    <w:p w:rsidR="00547FDE" w:rsidRPr="002629C5" w:rsidRDefault="00547FDE" w:rsidP="002629C5">
      <w:pPr>
        <w:suppressAutoHyphens/>
        <w:spacing w:line="360" w:lineRule="auto"/>
        <w:ind w:firstLine="709"/>
        <w:jc w:val="both"/>
        <w:rPr>
          <w:sz w:val="28"/>
          <w:szCs w:val="28"/>
        </w:rPr>
      </w:pPr>
      <w:r w:rsidRPr="002629C5">
        <w:rPr>
          <w:sz w:val="28"/>
          <w:szCs w:val="28"/>
        </w:rPr>
        <w:t>- расширение сферы деятельности в области строительства дорожной и транспортной инфраструктуры, атомных электростанций и прочих объектов электроэнергетики;</w:t>
      </w:r>
    </w:p>
    <w:p w:rsidR="00547FDE" w:rsidRPr="002629C5" w:rsidRDefault="00547FDE" w:rsidP="002629C5">
      <w:pPr>
        <w:suppressAutoHyphens/>
        <w:spacing w:line="360" w:lineRule="auto"/>
        <w:ind w:firstLine="709"/>
        <w:jc w:val="both"/>
        <w:rPr>
          <w:sz w:val="28"/>
          <w:szCs w:val="28"/>
        </w:rPr>
      </w:pPr>
      <w:r w:rsidRPr="002629C5">
        <w:rPr>
          <w:sz w:val="28"/>
          <w:szCs w:val="28"/>
        </w:rPr>
        <w:t>- усиление присутствия компании на международных рынках.</w:t>
      </w:r>
    </w:p>
    <w:p w:rsidR="00547FDE" w:rsidRPr="002629C5" w:rsidRDefault="00547FDE" w:rsidP="002629C5">
      <w:pPr>
        <w:suppressAutoHyphens/>
        <w:spacing w:line="360" w:lineRule="auto"/>
        <w:ind w:firstLine="709"/>
        <w:jc w:val="both"/>
        <w:rPr>
          <w:sz w:val="28"/>
          <w:szCs w:val="28"/>
        </w:rPr>
      </w:pPr>
      <w:r w:rsidRPr="002629C5">
        <w:rPr>
          <w:sz w:val="28"/>
          <w:szCs w:val="28"/>
        </w:rPr>
        <w:t>В течение последних пяти лет на развитие нефтегазовой отрасли и энергетики в России и за рубежом оказывали влияние следующие факторы:</w:t>
      </w:r>
    </w:p>
    <w:p w:rsidR="00547FDE" w:rsidRPr="002629C5" w:rsidRDefault="00547FDE" w:rsidP="002629C5">
      <w:pPr>
        <w:suppressAutoHyphens/>
        <w:spacing w:line="360" w:lineRule="auto"/>
        <w:ind w:firstLine="709"/>
        <w:jc w:val="both"/>
        <w:rPr>
          <w:sz w:val="28"/>
          <w:szCs w:val="28"/>
        </w:rPr>
      </w:pPr>
      <w:r w:rsidRPr="002629C5">
        <w:rPr>
          <w:sz w:val="28"/>
          <w:szCs w:val="28"/>
        </w:rPr>
        <w:t>- усиление роли государства в регулировании экономических отношений в России;</w:t>
      </w:r>
    </w:p>
    <w:p w:rsidR="00547FDE" w:rsidRPr="002629C5" w:rsidRDefault="00547FDE" w:rsidP="002629C5">
      <w:pPr>
        <w:suppressAutoHyphens/>
        <w:spacing w:line="360" w:lineRule="auto"/>
        <w:ind w:firstLine="709"/>
        <w:jc w:val="both"/>
        <w:rPr>
          <w:sz w:val="28"/>
          <w:szCs w:val="28"/>
        </w:rPr>
      </w:pPr>
      <w:r w:rsidRPr="002629C5">
        <w:rPr>
          <w:sz w:val="28"/>
          <w:szCs w:val="28"/>
        </w:rPr>
        <w:t>- начало реализации долгосрочных программ развития нефтегазового сектора и энергетики России, включая спектры строительства новых трубопроводных систем, освоения месторождений углеводородов в Ненецком автономном округе, на шельфе Баренцева моря, полуострова Ямал, в Восточной Сибири;</w:t>
      </w:r>
    </w:p>
    <w:p w:rsidR="00547FDE" w:rsidRPr="002629C5" w:rsidRDefault="00547FDE" w:rsidP="002629C5">
      <w:pPr>
        <w:suppressAutoHyphens/>
        <w:spacing w:line="360" w:lineRule="auto"/>
        <w:ind w:firstLine="709"/>
        <w:jc w:val="both"/>
        <w:rPr>
          <w:sz w:val="28"/>
          <w:szCs w:val="28"/>
        </w:rPr>
      </w:pPr>
      <w:r w:rsidRPr="002629C5">
        <w:rPr>
          <w:sz w:val="28"/>
          <w:szCs w:val="28"/>
        </w:rPr>
        <w:t>- развитие отечественной нефтепереработки и газохимии;</w:t>
      </w:r>
    </w:p>
    <w:p w:rsidR="00547FDE" w:rsidRPr="002629C5" w:rsidRDefault="00547FDE" w:rsidP="002629C5">
      <w:pPr>
        <w:suppressAutoHyphens/>
        <w:spacing w:line="360" w:lineRule="auto"/>
        <w:ind w:firstLine="709"/>
        <w:jc w:val="both"/>
        <w:rPr>
          <w:sz w:val="28"/>
          <w:szCs w:val="28"/>
        </w:rPr>
      </w:pPr>
      <w:r w:rsidRPr="002629C5">
        <w:rPr>
          <w:sz w:val="28"/>
          <w:szCs w:val="28"/>
        </w:rPr>
        <w:t>- реализация масштабных программ по развитию нефтегазового сектора на Ближнем Востоке, в Африке, Центральной и Средней Азии, на Балканах;</w:t>
      </w:r>
    </w:p>
    <w:p w:rsidR="00547FDE" w:rsidRPr="002629C5" w:rsidRDefault="00547FDE" w:rsidP="002629C5">
      <w:pPr>
        <w:suppressAutoHyphens/>
        <w:spacing w:line="360" w:lineRule="auto"/>
        <w:ind w:firstLine="709"/>
        <w:jc w:val="both"/>
        <w:rPr>
          <w:sz w:val="28"/>
          <w:szCs w:val="28"/>
        </w:rPr>
      </w:pPr>
      <w:r w:rsidRPr="002629C5">
        <w:rPr>
          <w:sz w:val="28"/>
          <w:szCs w:val="28"/>
        </w:rPr>
        <w:t>- рост нестабильности в отдельных странах Ближнего Востока, Африки и, кА следствие, возникновение рисков, связанных с возможностью введения экономических санкций со стороны США и ЕС в отношении этих стран, а также рисков, связанных с безопасностью работ.</w:t>
      </w:r>
    </w:p>
    <w:p w:rsidR="00547FDE" w:rsidRPr="002629C5" w:rsidRDefault="00547FDE" w:rsidP="002629C5">
      <w:pPr>
        <w:suppressAutoHyphens/>
        <w:spacing w:line="360" w:lineRule="auto"/>
        <w:ind w:firstLine="709"/>
        <w:jc w:val="both"/>
        <w:rPr>
          <w:sz w:val="28"/>
          <w:szCs w:val="28"/>
        </w:rPr>
      </w:pPr>
      <w:r w:rsidRPr="002629C5">
        <w:rPr>
          <w:sz w:val="28"/>
          <w:szCs w:val="28"/>
        </w:rPr>
        <w:t>Новыми факторами 2008 - 2010 года стали: развитие мирового финансового кризиса и восстановление мировой экономики после мирового кризиса, падение цен на энергоносители, паление курса рубля по отношению к мировым валютам.</w:t>
      </w:r>
    </w:p>
    <w:p w:rsidR="00547FDE" w:rsidRPr="002629C5" w:rsidRDefault="00547FDE" w:rsidP="002629C5">
      <w:pPr>
        <w:suppressAutoHyphens/>
        <w:spacing w:line="360" w:lineRule="auto"/>
        <w:ind w:firstLine="709"/>
        <w:jc w:val="both"/>
        <w:rPr>
          <w:sz w:val="28"/>
          <w:szCs w:val="28"/>
        </w:rPr>
      </w:pPr>
      <w:r w:rsidRPr="002629C5">
        <w:rPr>
          <w:sz w:val="28"/>
          <w:szCs w:val="28"/>
        </w:rPr>
        <w:t>В качестве основных тенденций российского рынка инжиринговых и строительных подрядных услуг можно выделить следующие:</w:t>
      </w:r>
    </w:p>
    <w:p w:rsidR="00547FDE" w:rsidRPr="002629C5" w:rsidRDefault="00547FDE" w:rsidP="002629C5">
      <w:pPr>
        <w:suppressAutoHyphens/>
        <w:spacing w:line="360" w:lineRule="auto"/>
        <w:ind w:firstLine="709"/>
        <w:jc w:val="both"/>
        <w:rPr>
          <w:sz w:val="28"/>
          <w:szCs w:val="28"/>
        </w:rPr>
      </w:pPr>
      <w:r w:rsidRPr="002629C5">
        <w:rPr>
          <w:sz w:val="28"/>
          <w:szCs w:val="28"/>
        </w:rPr>
        <w:t>- активная реализация крупнейших нефтегазовых проектов;</w:t>
      </w:r>
    </w:p>
    <w:p w:rsidR="00547FDE" w:rsidRPr="002629C5" w:rsidRDefault="00547FDE" w:rsidP="002629C5">
      <w:pPr>
        <w:suppressAutoHyphens/>
        <w:spacing w:line="360" w:lineRule="auto"/>
        <w:ind w:firstLine="709"/>
        <w:jc w:val="both"/>
        <w:rPr>
          <w:sz w:val="28"/>
          <w:szCs w:val="28"/>
        </w:rPr>
      </w:pPr>
      <w:r w:rsidRPr="002629C5">
        <w:rPr>
          <w:sz w:val="28"/>
          <w:szCs w:val="28"/>
        </w:rPr>
        <w:t>- выделение из состава нефтегазовых компаний инжиринговых и сервисных подразделений и аутсорсинг проектно-строительных работ;</w:t>
      </w:r>
    </w:p>
    <w:p w:rsidR="00547FDE" w:rsidRPr="002629C5" w:rsidRDefault="00547FDE" w:rsidP="002629C5">
      <w:pPr>
        <w:suppressAutoHyphens/>
        <w:spacing w:line="360" w:lineRule="auto"/>
        <w:ind w:firstLine="709"/>
        <w:jc w:val="both"/>
        <w:rPr>
          <w:sz w:val="28"/>
          <w:szCs w:val="28"/>
        </w:rPr>
      </w:pPr>
      <w:r w:rsidRPr="002629C5">
        <w:rPr>
          <w:sz w:val="28"/>
          <w:szCs w:val="28"/>
        </w:rPr>
        <w:t>- рост стоимости субподрядных работ в результате изменившихся экономических условий и общего удорожания ресурсов МТО;</w:t>
      </w:r>
    </w:p>
    <w:p w:rsidR="00547FDE" w:rsidRPr="002629C5" w:rsidRDefault="00547FDE" w:rsidP="002629C5">
      <w:pPr>
        <w:suppressAutoHyphens/>
        <w:spacing w:line="360" w:lineRule="auto"/>
        <w:ind w:firstLine="709"/>
        <w:jc w:val="both"/>
        <w:rPr>
          <w:sz w:val="28"/>
          <w:szCs w:val="28"/>
        </w:rPr>
      </w:pPr>
      <w:r w:rsidRPr="002629C5">
        <w:rPr>
          <w:sz w:val="28"/>
          <w:szCs w:val="28"/>
        </w:rPr>
        <w:t>- ужесточение требований к подрядчикам на предмет соответствия экологическим, технологическим и прочим стандартам;</w:t>
      </w:r>
    </w:p>
    <w:p w:rsidR="00547FDE" w:rsidRPr="002629C5" w:rsidRDefault="00547FDE" w:rsidP="002629C5">
      <w:pPr>
        <w:suppressAutoHyphens/>
        <w:spacing w:line="360" w:lineRule="auto"/>
        <w:ind w:firstLine="709"/>
        <w:jc w:val="both"/>
        <w:rPr>
          <w:sz w:val="28"/>
          <w:szCs w:val="28"/>
        </w:rPr>
      </w:pPr>
      <w:r w:rsidRPr="002629C5">
        <w:rPr>
          <w:sz w:val="28"/>
          <w:szCs w:val="28"/>
        </w:rPr>
        <w:t>- повышение финансовых требований к подрядчикам, в результате чего только достаточно крупные финансово устойчивые компании могут претендовать на роль генерального подрядчика.</w:t>
      </w:r>
    </w:p>
    <w:p w:rsidR="00CA3009" w:rsidRPr="002629C5" w:rsidRDefault="00CA3009" w:rsidP="002629C5">
      <w:pPr>
        <w:suppressAutoHyphens/>
        <w:spacing w:line="360" w:lineRule="auto"/>
        <w:ind w:firstLine="709"/>
        <w:jc w:val="both"/>
        <w:rPr>
          <w:sz w:val="28"/>
          <w:szCs w:val="28"/>
        </w:rPr>
      </w:pPr>
    </w:p>
    <w:p w:rsidR="00547FDE" w:rsidRPr="002629C5" w:rsidRDefault="00547FDE" w:rsidP="002629C5">
      <w:pPr>
        <w:suppressAutoHyphens/>
        <w:spacing w:line="360" w:lineRule="auto"/>
        <w:ind w:firstLine="709"/>
        <w:jc w:val="both"/>
        <w:rPr>
          <w:b/>
          <w:sz w:val="28"/>
          <w:szCs w:val="28"/>
        </w:rPr>
      </w:pPr>
      <w:r w:rsidRPr="002629C5">
        <w:rPr>
          <w:b/>
          <w:bCs/>
          <w:sz w:val="28"/>
          <w:szCs w:val="28"/>
        </w:rPr>
        <w:t xml:space="preserve">2.2 </w:t>
      </w:r>
      <w:r w:rsidRPr="002629C5">
        <w:rPr>
          <w:b/>
          <w:sz w:val="28"/>
          <w:szCs w:val="28"/>
        </w:rPr>
        <w:t>Анализ имущественного положения предприятия</w:t>
      </w:r>
    </w:p>
    <w:p w:rsidR="002629C5" w:rsidRDefault="002629C5" w:rsidP="002629C5">
      <w:pPr>
        <w:suppressAutoHyphens/>
        <w:spacing w:line="360" w:lineRule="auto"/>
        <w:ind w:firstLine="709"/>
        <w:jc w:val="both"/>
        <w:rPr>
          <w:bCs/>
          <w:sz w:val="28"/>
          <w:szCs w:val="28"/>
        </w:rPr>
      </w:pPr>
    </w:p>
    <w:p w:rsidR="00547FDE" w:rsidRPr="002629C5" w:rsidRDefault="00547FDE" w:rsidP="002629C5">
      <w:pPr>
        <w:suppressAutoHyphens/>
        <w:spacing w:line="360" w:lineRule="auto"/>
        <w:ind w:firstLine="709"/>
        <w:jc w:val="both"/>
        <w:rPr>
          <w:bCs/>
          <w:i/>
          <w:sz w:val="28"/>
          <w:szCs w:val="28"/>
        </w:rPr>
      </w:pPr>
      <w:r w:rsidRPr="002629C5">
        <w:rPr>
          <w:bCs/>
          <w:i/>
          <w:sz w:val="28"/>
          <w:szCs w:val="28"/>
        </w:rPr>
        <w:t>Анализ пассива баланса</w:t>
      </w:r>
    </w:p>
    <w:p w:rsidR="00547FDE" w:rsidRPr="002629C5" w:rsidRDefault="00547FDE" w:rsidP="002629C5">
      <w:pPr>
        <w:suppressAutoHyphens/>
        <w:spacing w:line="360" w:lineRule="auto"/>
        <w:ind w:firstLine="709"/>
        <w:jc w:val="both"/>
        <w:rPr>
          <w:bCs/>
          <w:sz w:val="28"/>
          <w:szCs w:val="28"/>
        </w:rPr>
      </w:pPr>
      <w:r w:rsidRPr="002629C5">
        <w:rPr>
          <w:bCs/>
          <w:sz w:val="28"/>
          <w:szCs w:val="28"/>
        </w:rPr>
        <w:t xml:space="preserve">Величина собственных средств к </w:t>
      </w:r>
      <w:smartTag w:uri="urn:schemas-microsoft-com:office:smarttags" w:element="metricconverter">
        <w:smartTagPr>
          <w:attr w:name="ProductID" w:val="2008 г"/>
        </w:smartTagPr>
        <w:r w:rsidRPr="002629C5">
          <w:rPr>
            <w:bCs/>
            <w:sz w:val="28"/>
            <w:szCs w:val="28"/>
          </w:rPr>
          <w:t>2008 г</w:t>
        </w:r>
      </w:smartTag>
      <w:r w:rsidRPr="002629C5">
        <w:rPr>
          <w:bCs/>
          <w:sz w:val="28"/>
          <w:szCs w:val="28"/>
        </w:rPr>
        <w:t>. сократилась на 25,15</w:t>
      </w:r>
      <w:r w:rsidR="00827B79" w:rsidRPr="002629C5">
        <w:rPr>
          <w:bCs/>
          <w:sz w:val="28"/>
          <w:szCs w:val="28"/>
        </w:rPr>
        <w:t xml:space="preserve"> </w:t>
      </w:r>
      <w:r w:rsidRPr="002629C5">
        <w:rPr>
          <w:bCs/>
          <w:sz w:val="28"/>
          <w:szCs w:val="28"/>
        </w:rPr>
        <w:t xml:space="preserve">%, к </w:t>
      </w:r>
      <w:smartTag w:uri="urn:schemas-microsoft-com:office:smarttags" w:element="metricconverter">
        <w:smartTagPr>
          <w:attr w:name="ProductID" w:val="2009 г"/>
        </w:smartTagPr>
        <w:r w:rsidRPr="002629C5">
          <w:rPr>
            <w:bCs/>
            <w:sz w:val="28"/>
            <w:szCs w:val="28"/>
          </w:rPr>
          <w:t>2009 г</w:t>
        </w:r>
      </w:smartTag>
      <w:r w:rsidRPr="002629C5">
        <w:rPr>
          <w:bCs/>
          <w:sz w:val="28"/>
          <w:szCs w:val="28"/>
        </w:rPr>
        <w:t>. сокращение составило 49,24</w:t>
      </w:r>
      <w:r w:rsidR="00827B79" w:rsidRPr="002629C5">
        <w:rPr>
          <w:bCs/>
          <w:sz w:val="28"/>
          <w:szCs w:val="28"/>
        </w:rPr>
        <w:t xml:space="preserve"> </w:t>
      </w:r>
      <w:r w:rsidRPr="002629C5">
        <w:rPr>
          <w:bCs/>
          <w:sz w:val="28"/>
          <w:szCs w:val="28"/>
        </w:rPr>
        <w:t>%. На протяжении всего периода наблюдается равномерный рост заемных средств на 15</w:t>
      </w:r>
      <w:r w:rsidR="00827B79" w:rsidRPr="002629C5">
        <w:rPr>
          <w:bCs/>
          <w:sz w:val="28"/>
          <w:szCs w:val="28"/>
        </w:rPr>
        <w:t xml:space="preserve"> </w:t>
      </w:r>
      <w:r w:rsidRPr="002629C5">
        <w:rPr>
          <w:bCs/>
          <w:sz w:val="28"/>
          <w:szCs w:val="28"/>
        </w:rPr>
        <w:t xml:space="preserve">%. Валюта баланса увеличилась к </w:t>
      </w:r>
      <w:smartTag w:uri="urn:schemas-microsoft-com:office:smarttags" w:element="metricconverter">
        <w:smartTagPr>
          <w:attr w:name="ProductID" w:val="2008 г"/>
        </w:smartTagPr>
        <w:r w:rsidRPr="002629C5">
          <w:rPr>
            <w:bCs/>
            <w:sz w:val="28"/>
            <w:szCs w:val="28"/>
          </w:rPr>
          <w:t>2008 г</w:t>
        </w:r>
      </w:smartTag>
      <w:r w:rsidRPr="002629C5">
        <w:rPr>
          <w:bCs/>
          <w:sz w:val="28"/>
          <w:szCs w:val="28"/>
        </w:rPr>
        <w:t>. на 2,4</w:t>
      </w:r>
      <w:r w:rsidR="00827B79" w:rsidRPr="002629C5">
        <w:rPr>
          <w:bCs/>
          <w:sz w:val="28"/>
          <w:szCs w:val="28"/>
        </w:rPr>
        <w:t xml:space="preserve"> </w:t>
      </w:r>
      <w:r w:rsidRPr="002629C5">
        <w:rPr>
          <w:bCs/>
          <w:sz w:val="28"/>
          <w:szCs w:val="28"/>
        </w:rPr>
        <w:t xml:space="preserve">%, к </w:t>
      </w:r>
      <w:smartTag w:uri="urn:schemas-microsoft-com:office:smarttags" w:element="metricconverter">
        <w:smartTagPr>
          <w:attr w:name="ProductID" w:val="2009 г"/>
        </w:smartTagPr>
        <w:r w:rsidRPr="002629C5">
          <w:rPr>
            <w:bCs/>
            <w:sz w:val="28"/>
            <w:szCs w:val="28"/>
          </w:rPr>
          <w:t>2009 г</w:t>
        </w:r>
      </w:smartTag>
      <w:r w:rsidR="00CA3009" w:rsidRPr="002629C5">
        <w:rPr>
          <w:bCs/>
          <w:sz w:val="28"/>
          <w:szCs w:val="28"/>
        </w:rPr>
        <w:t>. – на 0,54</w:t>
      </w:r>
      <w:r w:rsidR="00827B79" w:rsidRPr="002629C5">
        <w:rPr>
          <w:bCs/>
          <w:sz w:val="28"/>
          <w:szCs w:val="28"/>
        </w:rPr>
        <w:t xml:space="preserve"> </w:t>
      </w:r>
      <w:r w:rsidR="00CA3009" w:rsidRPr="002629C5">
        <w:rPr>
          <w:bCs/>
          <w:sz w:val="28"/>
          <w:szCs w:val="28"/>
        </w:rPr>
        <w:t>% (таб. 2.2.4).</w:t>
      </w:r>
      <w:r w:rsidRPr="002629C5">
        <w:rPr>
          <w:bCs/>
          <w:sz w:val="28"/>
          <w:szCs w:val="28"/>
        </w:rPr>
        <w:t xml:space="preserve"> Заемные средства полностью покрывают собственные источники предприятия (таб. </w:t>
      </w:r>
      <w:r w:rsidR="00CA3009" w:rsidRPr="002629C5">
        <w:rPr>
          <w:bCs/>
          <w:sz w:val="28"/>
          <w:szCs w:val="28"/>
        </w:rPr>
        <w:t>2.2.</w:t>
      </w:r>
      <w:r w:rsidRPr="002629C5">
        <w:rPr>
          <w:bCs/>
          <w:sz w:val="28"/>
          <w:szCs w:val="28"/>
        </w:rPr>
        <w:t xml:space="preserve">1). В 2008 году была проведена переоценка основных средств по группе «Здания». В результате дооценки основных средств произошло увеличение добавочного капитала, что в свою очередь повлекло за собой рост чистых активов по сравнению с </w:t>
      </w:r>
      <w:smartTag w:uri="urn:schemas-microsoft-com:office:smarttags" w:element="metricconverter">
        <w:smartTagPr>
          <w:attr w:name="ProductID" w:val="2007 г"/>
        </w:smartTagPr>
        <w:r w:rsidRPr="002629C5">
          <w:rPr>
            <w:bCs/>
            <w:sz w:val="28"/>
            <w:szCs w:val="28"/>
          </w:rPr>
          <w:t>2007 г</w:t>
        </w:r>
      </w:smartTag>
      <w:r w:rsidRPr="002629C5">
        <w:rPr>
          <w:bCs/>
          <w:sz w:val="28"/>
          <w:szCs w:val="28"/>
        </w:rPr>
        <w:t xml:space="preserve">. и увеличение собственного капитала. Источники собственных средств сократились в </w:t>
      </w:r>
      <w:smartTag w:uri="urn:schemas-microsoft-com:office:smarttags" w:element="metricconverter">
        <w:smartTagPr>
          <w:attr w:name="ProductID" w:val="2008 г"/>
        </w:smartTagPr>
        <w:r w:rsidRPr="002629C5">
          <w:rPr>
            <w:bCs/>
            <w:sz w:val="28"/>
            <w:szCs w:val="28"/>
          </w:rPr>
          <w:t>2008 г</w:t>
        </w:r>
      </w:smartTag>
      <w:r w:rsidRPr="002629C5">
        <w:rPr>
          <w:bCs/>
          <w:sz w:val="28"/>
          <w:szCs w:val="28"/>
        </w:rPr>
        <w:t>. за счет</w:t>
      </w:r>
      <w:r w:rsidR="002629C5">
        <w:rPr>
          <w:bCs/>
          <w:sz w:val="28"/>
          <w:szCs w:val="28"/>
        </w:rPr>
        <w:t xml:space="preserve"> </w:t>
      </w:r>
      <w:r w:rsidRPr="002629C5">
        <w:rPr>
          <w:bCs/>
          <w:sz w:val="28"/>
          <w:szCs w:val="28"/>
        </w:rPr>
        <w:t>сокращения нераспределенной прибыли на 6 649 854 тыс. руб. (полученного убытка</w:t>
      </w:r>
      <w:r w:rsidR="002629C5">
        <w:rPr>
          <w:bCs/>
          <w:sz w:val="28"/>
          <w:szCs w:val="28"/>
        </w:rPr>
        <w:t xml:space="preserve"> </w:t>
      </w:r>
      <w:r w:rsidRPr="002629C5">
        <w:rPr>
          <w:bCs/>
          <w:sz w:val="28"/>
          <w:szCs w:val="28"/>
        </w:rPr>
        <w:t xml:space="preserve">в размере 6 223 202 тыс. руб.), в </w:t>
      </w:r>
      <w:smartTag w:uri="urn:schemas-microsoft-com:office:smarttags" w:element="metricconverter">
        <w:smartTagPr>
          <w:attr w:name="ProductID" w:val="2009 г"/>
        </w:smartTagPr>
        <w:r w:rsidRPr="002629C5">
          <w:rPr>
            <w:bCs/>
            <w:sz w:val="28"/>
            <w:szCs w:val="28"/>
          </w:rPr>
          <w:t>2009 г</w:t>
        </w:r>
      </w:smartTag>
      <w:r w:rsidRPr="002629C5">
        <w:rPr>
          <w:bCs/>
          <w:sz w:val="28"/>
          <w:szCs w:val="28"/>
        </w:rPr>
        <w:t>. за счет</w:t>
      </w:r>
      <w:r w:rsidR="002629C5">
        <w:rPr>
          <w:bCs/>
          <w:sz w:val="28"/>
          <w:szCs w:val="28"/>
        </w:rPr>
        <w:t xml:space="preserve"> </w:t>
      </w:r>
      <w:r w:rsidRPr="002629C5">
        <w:rPr>
          <w:bCs/>
          <w:sz w:val="28"/>
          <w:szCs w:val="28"/>
        </w:rPr>
        <w:t xml:space="preserve">сокращения нераспределенной прибыли на </w:t>
      </w:r>
      <w:r w:rsidRPr="002629C5">
        <w:rPr>
          <w:sz w:val="28"/>
          <w:szCs w:val="28"/>
        </w:rPr>
        <w:t>6 977 232 тыс. руб.</w:t>
      </w:r>
      <w:r w:rsidRPr="002629C5">
        <w:rPr>
          <w:bCs/>
          <w:sz w:val="28"/>
          <w:szCs w:val="28"/>
        </w:rPr>
        <w:t xml:space="preserve"> (таб. 2</w:t>
      </w:r>
      <w:r w:rsidR="00CA3009" w:rsidRPr="002629C5">
        <w:rPr>
          <w:bCs/>
          <w:sz w:val="28"/>
          <w:szCs w:val="28"/>
        </w:rPr>
        <w:t>.2.2</w:t>
      </w:r>
      <w:r w:rsidRPr="002629C5">
        <w:rPr>
          <w:bCs/>
          <w:sz w:val="28"/>
          <w:szCs w:val="28"/>
        </w:rPr>
        <w:t xml:space="preserve">). </w:t>
      </w:r>
    </w:p>
    <w:p w:rsidR="00547FDE" w:rsidRPr="002629C5" w:rsidRDefault="00547FDE" w:rsidP="002629C5">
      <w:pPr>
        <w:suppressAutoHyphens/>
        <w:spacing w:line="360" w:lineRule="auto"/>
        <w:ind w:firstLine="709"/>
        <w:jc w:val="both"/>
        <w:rPr>
          <w:bCs/>
          <w:sz w:val="28"/>
          <w:szCs w:val="28"/>
        </w:rPr>
      </w:pPr>
      <w:r w:rsidRPr="002629C5">
        <w:rPr>
          <w:bCs/>
          <w:sz w:val="28"/>
          <w:szCs w:val="28"/>
        </w:rPr>
        <w:t xml:space="preserve">В связи с проведенной реорганизацией ОАО «Стройтрансгаз» в </w:t>
      </w:r>
      <w:smartTag w:uri="urn:schemas-microsoft-com:office:smarttags" w:element="metricconverter">
        <w:smartTagPr>
          <w:attr w:name="ProductID" w:val="2006 г"/>
        </w:smartTagPr>
        <w:r w:rsidRPr="002629C5">
          <w:rPr>
            <w:bCs/>
            <w:sz w:val="28"/>
            <w:szCs w:val="28"/>
          </w:rPr>
          <w:t>2006 г</w:t>
        </w:r>
      </w:smartTag>
      <w:r w:rsidRPr="002629C5">
        <w:rPr>
          <w:bCs/>
          <w:sz w:val="28"/>
          <w:szCs w:val="28"/>
        </w:rPr>
        <w:t xml:space="preserve"> велась активная политика по привлечению заемных</w:t>
      </w:r>
      <w:r w:rsidR="002629C5">
        <w:rPr>
          <w:bCs/>
          <w:sz w:val="28"/>
          <w:szCs w:val="28"/>
        </w:rPr>
        <w:t xml:space="preserve"> </w:t>
      </w:r>
      <w:r w:rsidRPr="002629C5">
        <w:rPr>
          <w:bCs/>
          <w:sz w:val="28"/>
          <w:szCs w:val="28"/>
        </w:rPr>
        <w:t xml:space="preserve">средств. В 2007-2009 годах продолжилось привлечение заемных средств. Финансирование деятельности общества осуществляется, в том числе за счет долгосрочных заемных средств. Долгосрочные заемные средства направляются, преимущественно, на приобретение основных средств, капитальные вложения и другие активы. Темп прироста долгосрочных кредитов и займов к </w:t>
      </w:r>
      <w:smartTag w:uri="urn:schemas-microsoft-com:office:smarttags" w:element="metricconverter">
        <w:smartTagPr>
          <w:attr w:name="ProductID" w:val="2008 г"/>
        </w:smartTagPr>
        <w:r w:rsidRPr="002629C5">
          <w:rPr>
            <w:bCs/>
            <w:sz w:val="28"/>
            <w:szCs w:val="28"/>
          </w:rPr>
          <w:t>2008 г</w:t>
        </w:r>
      </w:smartTag>
      <w:r w:rsidRPr="002629C5">
        <w:rPr>
          <w:bCs/>
          <w:sz w:val="28"/>
          <w:szCs w:val="28"/>
        </w:rPr>
        <w:t>. увеличился на 91,78</w:t>
      </w:r>
      <w:r w:rsidR="00827B79" w:rsidRPr="002629C5">
        <w:rPr>
          <w:bCs/>
          <w:sz w:val="28"/>
          <w:szCs w:val="28"/>
        </w:rPr>
        <w:t xml:space="preserve"> </w:t>
      </w:r>
      <w:r w:rsidRPr="002629C5">
        <w:rPr>
          <w:bCs/>
          <w:sz w:val="28"/>
          <w:szCs w:val="28"/>
        </w:rPr>
        <w:t xml:space="preserve">%, напротив, к </w:t>
      </w:r>
      <w:smartTag w:uri="urn:schemas-microsoft-com:office:smarttags" w:element="metricconverter">
        <w:smartTagPr>
          <w:attr w:name="ProductID" w:val="2009 г"/>
        </w:smartTagPr>
        <w:r w:rsidRPr="002629C5">
          <w:rPr>
            <w:bCs/>
            <w:sz w:val="28"/>
            <w:szCs w:val="28"/>
          </w:rPr>
          <w:t>2009 г</w:t>
        </w:r>
      </w:smartTag>
      <w:r w:rsidRPr="002629C5">
        <w:rPr>
          <w:bCs/>
          <w:sz w:val="28"/>
          <w:szCs w:val="28"/>
        </w:rPr>
        <w:t>. сократился на 35,17</w:t>
      </w:r>
      <w:r w:rsidR="00827B79" w:rsidRPr="002629C5">
        <w:rPr>
          <w:bCs/>
          <w:sz w:val="28"/>
          <w:szCs w:val="28"/>
        </w:rPr>
        <w:t xml:space="preserve"> </w:t>
      </w:r>
      <w:r w:rsidRPr="002629C5">
        <w:rPr>
          <w:bCs/>
          <w:sz w:val="28"/>
          <w:szCs w:val="28"/>
        </w:rPr>
        <w:t xml:space="preserve">%. Краткосрочные кредиты и займы к </w:t>
      </w:r>
      <w:smartTag w:uri="urn:schemas-microsoft-com:office:smarttags" w:element="metricconverter">
        <w:smartTagPr>
          <w:attr w:name="ProductID" w:val="2008 г"/>
        </w:smartTagPr>
        <w:r w:rsidRPr="002629C5">
          <w:rPr>
            <w:bCs/>
            <w:sz w:val="28"/>
            <w:szCs w:val="28"/>
          </w:rPr>
          <w:t>2008 г</w:t>
        </w:r>
      </w:smartTag>
      <w:r w:rsidRPr="002629C5">
        <w:rPr>
          <w:bCs/>
          <w:sz w:val="28"/>
          <w:szCs w:val="28"/>
        </w:rPr>
        <w:t xml:space="preserve">. сократились на 47%, напротив, к </w:t>
      </w:r>
      <w:smartTag w:uri="urn:schemas-microsoft-com:office:smarttags" w:element="metricconverter">
        <w:smartTagPr>
          <w:attr w:name="ProductID" w:val="2009 г"/>
        </w:smartTagPr>
        <w:r w:rsidRPr="002629C5">
          <w:rPr>
            <w:bCs/>
            <w:sz w:val="28"/>
            <w:szCs w:val="28"/>
          </w:rPr>
          <w:t>2009 г</w:t>
        </w:r>
      </w:smartTag>
      <w:r w:rsidRPr="002629C5">
        <w:rPr>
          <w:bCs/>
          <w:sz w:val="28"/>
          <w:szCs w:val="28"/>
        </w:rPr>
        <w:t>. наблюдается рост на 12,38</w:t>
      </w:r>
      <w:r w:rsidR="00827B79" w:rsidRPr="002629C5">
        <w:rPr>
          <w:bCs/>
          <w:sz w:val="28"/>
          <w:szCs w:val="28"/>
        </w:rPr>
        <w:t xml:space="preserve"> </w:t>
      </w:r>
      <w:r w:rsidRPr="002629C5">
        <w:rPr>
          <w:bCs/>
          <w:sz w:val="28"/>
          <w:szCs w:val="28"/>
        </w:rPr>
        <w:t>%. За весь анализируемый период наибольшую долю в структуре баланса занимает кредиторская задолженность более 40</w:t>
      </w:r>
      <w:r w:rsidR="00827B79" w:rsidRPr="002629C5">
        <w:rPr>
          <w:bCs/>
          <w:sz w:val="28"/>
          <w:szCs w:val="28"/>
        </w:rPr>
        <w:t xml:space="preserve"> </w:t>
      </w:r>
      <w:r w:rsidRPr="002629C5">
        <w:rPr>
          <w:bCs/>
          <w:sz w:val="28"/>
          <w:szCs w:val="28"/>
        </w:rPr>
        <w:t>% и наблюдается увеличение кредиторской задолженности более 10</w:t>
      </w:r>
      <w:r w:rsidR="00827B79" w:rsidRPr="002629C5">
        <w:rPr>
          <w:bCs/>
          <w:sz w:val="28"/>
          <w:szCs w:val="28"/>
        </w:rPr>
        <w:t xml:space="preserve"> </w:t>
      </w:r>
      <w:r w:rsidRPr="002629C5">
        <w:rPr>
          <w:bCs/>
          <w:sz w:val="28"/>
          <w:szCs w:val="28"/>
        </w:rPr>
        <w:t xml:space="preserve">% за счет увеличения задолженности перед поставщиками и подрядчиками, государственными внебюджетными фондами и налоговыми органам. Просроченная кредиторская задолженность отсутствует (таб. </w:t>
      </w:r>
      <w:r w:rsidR="00CA3009" w:rsidRPr="002629C5">
        <w:rPr>
          <w:bCs/>
          <w:sz w:val="28"/>
          <w:szCs w:val="28"/>
        </w:rPr>
        <w:t>2.2.</w:t>
      </w:r>
      <w:r w:rsidRPr="002629C5">
        <w:rPr>
          <w:bCs/>
          <w:sz w:val="28"/>
          <w:szCs w:val="28"/>
        </w:rPr>
        <w:t>3)</w:t>
      </w:r>
      <w:r w:rsidR="00ED3937" w:rsidRPr="002629C5">
        <w:rPr>
          <w:bCs/>
          <w:sz w:val="28"/>
          <w:szCs w:val="28"/>
        </w:rPr>
        <w:t xml:space="preserve"> </w:t>
      </w:r>
      <w:r w:rsidR="0025718F" w:rsidRPr="002629C5">
        <w:rPr>
          <w:sz w:val="28"/>
          <w:szCs w:val="28"/>
        </w:rPr>
        <w:t>[46</w:t>
      </w:r>
      <w:r w:rsidR="00ED3937" w:rsidRPr="002629C5">
        <w:rPr>
          <w:sz w:val="28"/>
          <w:szCs w:val="28"/>
        </w:rPr>
        <w:t>]</w:t>
      </w:r>
      <w:r w:rsidRPr="002629C5">
        <w:rPr>
          <w:bCs/>
          <w:sz w:val="28"/>
          <w:szCs w:val="28"/>
        </w:rPr>
        <w:t>.</w:t>
      </w:r>
    </w:p>
    <w:p w:rsidR="007A5249" w:rsidRDefault="007A5249" w:rsidP="002629C5">
      <w:pPr>
        <w:suppressAutoHyphens/>
        <w:spacing w:line="360" w:lineRule="auto"/>
        <w:ind w:firstLine="709"/>
        <w:jc w:val="both"/>
        <w:rPr>
          <w:bCs/>
          <w:sz w:val="28"/>
          <w:szCs w:val="28"/>
        </w:rPr>
      </w:pPr>
    </w:p>
    <w:p w:rsidR="007A5249" w:rsidRDefault="007A5249" w:rsidP="002629C5">
      <w:pPr>
        <w:suppressAutoHyphens/>
        <w:spacing w:line="360" w:lineRule="auto"/>
        <w:ind w:firstLine="709"/>
        <w:jc w:val="both"/>
        <w:rPr>
          <w:bCs/>
          <w:sz w:val="28"/>
          <w:szCs w:val="28"/>
        </w:rPr>
      </w:pPr>
    </w:p>
    <w:p w:rsidR="007A5249" w:rsidRDefault="007A5249" w:rsidP="002629C5">
      <w:pPr>
        <w:suppressAutoHyphens/>
        <w:spacing w:line="360" w:lineRule="auto"/>
        <w:ind w:firstLine="709"/>
        <w:jc w:val="both"/>
        <w:rPr>
          <w:bCs/>
          <w:sz w:val="28"/>
          <w:szCs w:val="28"/>
        </w:rPr>
        <w:sectPr w:rsidR="007A5249" w:rsidSect="007A5249">
          <w:headerReference w:type="default" r:id="rId14"/>
          <w:pgSz w:w="11906" w:h="16838" w:code="9"/>
          <w:pgMar w:top="1134" w:right="851" w:bottom="1134" w:left="1701" w:header="709" w:footer="709" w:gutter="0"/>
          <w:cols w:space="708"/>
          <w:docGrid w:linePitch="360"/>
        </w:sectPr>
      </w:pPr>
    </w:p>
    <w:p w:rsidR="00547FDE" w:rsidRPr="002629C5" w:rsidRDefault="00547FDE" w:rsidP="002629C5">
      <w:pPr>
        <w:suppressAutoHyphens/>
        <w:spacing w:line="360" w:lineRule="auto"/>
        <w:ind w:firstLine="709"/>
        <w:jc w:val="both"/>
        <w:rPr>
          <w:bCs/>
          <w:sz w:val="28"/>
          <w:szCs w:val="28"/>
        </w:rPr>
      </w:pPr>
      <w:r w:rsidRPr="002629C5">
        <w:rPr>
          <w:bCs/>
          <w:sz w:val="28"/>
          <w:szCs w:val="28"/>
        </w:rPr>
        <w:t xml:space="preserve">Таблица </w:t>
      </w:r>
      <w:r w:rsidR="00CA3009" w:rsidRPr="002629C5">
        <w:rPr>
          <w:bCs/>
          <w:sz w:val="28"/>
          <w:szCs w:val="28"/>
        </w:rPr>
        <w:t>2.2.</w:t>
      </w:r>
      <w:r w:rsidRPr="002629C5">
        <w:rPr>
          <w:bCs/>
          <w:sz w:val="28"/>
          <w:szCs w:val="28"/>
        </w:rPr>
        <w:t>1 - Структура источников собственных средств</w:t>
      </w:r>
    </w:p>
    <w:tbl>
      <w:tblPr>
        <w:tblW w:w="5000" w:type="pct"/>
        <w:tblLook w:val="0000" w:firstRow="0" w:lastRow="0" w:firstColumn="0" w:lastColumn="0" w:noHBand="0" w:noVBand="0"/>
      </w:tblPr>
      <w:tblGrid>
        <w:gridCol w:w="1791"/>
        <w:gridCol w:w="1489"/>
        <w:gridCol w:w="1366"/>
        <w:gridCol w:w="1371"/>
        <w:gridCol w:w="1105"/>
        <w:gridCol w:w="1268"/>
        <w:gridCol w:w="1088"/>
        <w:gridCol w:w="1381"/>
        <w:gridCol w:w="1257"/>
        <w:gridCol w:w="1381"/>
        <w:gridCol w:w="1289"/>
      </w:tblGrid>
      <w:tr w:rsidR="00547FDE" w:rsidRPr="002629C5" w:rsidTr="002629C5">
        <w:trPr>
          <w:trHeight w:val="20"/>
        </w:trPr>
        <w:tc>
          <w:tcPr>
            <w:tcW w:w="607" w:type="pct"/>
            <w:vMerge w:val="restart"/>
            <w:tcBorders>
              <w:top w:val="single" w:sz="4" w:space="0" w:color="auto"/>
              <w:left w:val="single" w:sz="4" w:space="0" w:color="auto"/>
              <w:bottom w:val="single" w:sz="4" w:space="0" w:color="000000"/>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Наименование агрегированных разделов пассива баланса</w:t>
            </w:r>
          </w:p>
        </w:tc>
        <w:tc>
          <w:tcPr>
            <w:tcW w:w="2594" w:type="pct"/>
            <w:gridSpan w:val="6"/>
            <w:tcBorders>
              <w:top w:val="single" w:sz="4" w:space="0" w:color="auto"/>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Показатель</w:t>
            </w:r>
          </w:p>
        </w:tc>
        <w:tc>
          <w:tcPr>
            <w:tcW w:w="1799" w:type="pct"/>
            <w:gridSpan w:val="4"/>
            <w:vMerge w:val="restart"/>
            <w:tcBorders>
              <w:top w:val="single" w:sz="4" w:space="0" w:color="auto"/>
              <w:left w:val="single" w:sz="4" w:space="0" w:color="auto"/>
              <w:bottom w:val="single" w:sz="4" w:space="0" w:color="000000"/>
              <w:right w:val="single" w:sz="4" w:space="0" w:color="000000"/>
            </w:tcBorders>
            <w:vAlign w:val="center"/>
          </w:tcPr>
          <w:p w:rsidR="00547FDE" w:rsidRPr="002629C5" w:rsidRDefault="00547FDE" w:rsidP="002629C5">
            <w:pPr>
              <w:suppressAutoHyphens/>
              <w:spacing w:line="360" w:lineRule="auto"/>
              <w:jc w:val="both"/>
              <w:rPr>
                <w:sz w:val="20"/>
                <w:szCs w:val="20"/>
              </w:rPr>
            </w:pPr>
            <w:r w:rsidRPr="002629C5">
              <w:rPr>
                <w:sz w:val="20"/>
                <w:szCs w:val="20"/>
              </w:rPr>
              <w:t>Изменение показателя</w:t>
            </w:r>
          </w:p>
        </w:tc>
      </w:tr>
      <w:tr w:rsidR="00547FDE" w:rsidRPr="002629C5" w:rsidTr="002629C5">
        <w:trPr>
          <w:trHeight w:val="20"/>
        </w:trPr>
        <w:tc>
          <w:tcPr>
            <w:tcW w:w="607" w:type="pct"/>
            <w:vMerge/>
            <w:tcBorders>
              <w:top w:val="single" w:sz="4" w:space="0" w:color="auto"/>
              <w:left w:val="single" w:sz="4" w:space="0" w:color="auto"/>
              <w:bottom w:val="single" w:sz="4" w:space="0" w:color="000000"/>
              <w:right w:val="single" w:sz="4" w:space="0" w:color="auto"/>
            </w:tcBorders>
            <w:vAlign w:val="center"/>
          </w:tcPr>
          <w:p w:rsidR="00547FDE" w:rsidRPr="002629C5" w:rsidRDefault="00547FDE" w:rsidP="002629C5">
            <w:pPr>
              <w:suppressAutoHyphens/>
              <w:spacing w:line="360" w:lineRule="auto"/>
              <w:jc w:val="both"/>
              <w:rPr>
                <w:sz w:val="20"/>
                <w:szCs w:val="20"/>
              </w:rPr>
            </w:pPr>
          </w:p>
        </w:tc>
        <w:tc>
          <w:tcPr>
            <w:tcW w:w="1420" w:type="pct"/>
            <w:gridSpan w:val="3"/>
            <w:tcBorders>
              <w:top w:val="single" w:sz="4" w:space="0" w:color="auto"/>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абсолютный, тыс. руб.</w:t>
            </w:r>
          </w:p>
        </w:tc>
        <w:tc>
          <w:tcPr>
            <w:tcW w:w="1174" w:type="pct"/>
            <w:gridSpan w:val="3"/>
            <w:tcBorders>
              <w:top w:val="single" w:sz="4" w:space="0" w:color="auto"/>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относительный, %</w:t>
            </w:r>
          </w:p>
        </w:tc>
        <w:tc>
          <w:tcPr>
            <w:tcW w:w="1799" w:type="pct"/>
            <w:gridSpan w:val="4"/>
            <w:vMerge/>
            <w:tcBorders>
              <w:top w:val="single" w:sz="4" w:space="0" w:color="auto"/>
              <w:left w:val="single" w:sz="4" w:space="0" w:color="auto"/>
              <w:bottom w:val="single" w:sz="4" w:space="0" w:color="000000"/>
              <w:right w:val="single" w:sz="4" w:space="0" w:color="000000"/>
            </w:tcBorders>
            <w:vAlign w:val="center"/>
          </w:tcPr>
          <w:p w:rsidR="00547FDE" w:rsidRPr="002629C5" w:rsidRDefault="00547FDE" w:rsidP="002629C5">
            <w:pPr>
              <w:suppressAutoHyphens/>
              <w:spacing w:line="360" w:lineRule="auto"/>
              <w:jc w:val="both"/>
              <w:rPr>
                <w:sz w:val="20"/>
                <w:szCs w:val="20"/>
              </w:rPr>
            </w:pPr>
          </w:p>
        </w:tc>
      </w:tr>
      <w:tr w:rsidR="00547FDE" w:rsidRPr="002629C5" w:rsidTr="002629C5">
        <w:trPr>
          <w:trHeight w:val="20"/>
        </w:trPr>
        <w:tc>
          <w:tcPr>
            <w:tcW w:w="607" w:type="pct"/>
            <w:vMerge/>
            <w:tcBorders>
              <w:top w:val="single" w:sz="4" w:space="0" w:color="auto"/>
              <w:left w:val="single" w:sz="4" w:space="0" w:color="auto"/>
              <w:bottom w:val="single" w:sz="4" w:space="0" w:color="000000"/>
              <w:right w:val="single" w:sz="4" w:space="0" w:color="auto"/>
            </w:tcBorders>
            <w:vAlign w:val="center"/>
          </w:tcPr>
          <w:p w:rsidR="00547FDE" w:rsidRPr="002629C5" w:rsidRDefault="00547FDE" w:rsidP="002629C5">
            <w:pPr>
              <w:suppressAutoHyphens/>
              <w:spacing w:line="360" w:lineRule="auto"/>
              <w:jc w:val="both"/>
              <w:rPr>
                <w:sz w:val="20"/>
                <w:szCs w:val="20"/>
              </w:rPr>
            </w:pPr>
          </w:p>
        </w:tc>
        <w:tc>
          <w:tcPr>
            <w:tcW w:w="505"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предш. период</w:t>
            </w:r>
          </w:p>
        </w:tc>
        <w:tc>
          <w:tcPr>
            <w:tcW w:w="450"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на начало отч.года</w:t>
            </w:r>
          </w:p>
        </w:tc>
        <w:tc>
          <w:tcPr>
            <w:tcW w:w="464"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на конец отч.года</w:t>
            </w:r>
          </w:p>
        </w:tc>
        <w:tc>
          <w:tcPr>
            <w:tcW w:w="375"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предш. период</w:t>
            </w:r>
          </w:p>
        </w:tc>
        <w:tc>
          <w:tcPr>
            <w:tcW w:w="430"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на начало отч.года</w:t>
            </w:r>
          </w:p>
        </w:tc>
        <w:tc>
          <w:tcPr>
            <w:tcW w:w="369"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на конец отч.года</w:t>
            </w:r>
          </w:p>
        </w:tc>
        <w:tc>
          <w:tcPr>
            <w:tcW w:w="468"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абсолютного, тыс.руб. пред/нач</w:t>
            </w:r>
          </w:p>
        </w:tc>
        <w:tc>
          <w:tcPr>
            <w:tcW w:w="426"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относител. (уд.вес), % пред/нач</w:t>
            </w:r>
          </w:p>
        </w:tc>
        <w:tc>
          <w:tcPr>
            <w:tcW w:w="468"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абсолютного, тыс.руб. нач/кон</w:t>
            </w:r>
          </w:p>
        </w:tc>
        <w:tc>
          <w:tcPr>
            <w:tcW w:w="437"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относител. (уд.вес), %нач/кон</w:t>
            </w:r>
          </w:p>
        </w:tc>
      </w:tr>
      <w:tr w:rsidR="00547FDE" w:rsidRPr="002629C5" w:rsidTr="002629C5">
        <w:trPr>
          <w:trHeight w:val="20"/>
        </w:trPr>
        <w:tc>
          <w:tcPr>
            <w:tcW w:w="607" w:type="pct"/>
            <w:tcBorders>
              <w:top w:val="nil"/>
              <w:left w:val="single" w:sz="4" w:space="0" w:color="auto"/>
              <w:bottom w:val="single" w:sz="4" w:space="0" w:color="auto"/>
              <w:right w:val="single" w:sz="4" w:space="0" w:color="auto"/>
            </w:tcBorders>
            <w:noWrap/>
            <w:vAlign w:val="bottom"/>
          </w:tcPr>
          <w:p w:rsidR="00547FDE" w:rsidRPr="002629C5" w:rsidRDefault="00547FDE" w:rsidP="002629C5">
            <w:pPr>
              <w:suppressAutoHyphens/>
              <w:spacing w:line="360" w:lineRule="auto"/>
              <w:jc w:val="both"/>
              <w:rPr>
                <w:sz w:val="20"/>
                <w:szCs w:val="20"/>
              </w:rPr>
            </w:pPr>
            <w:r w:rsidRPr="002629C5">
              <w:rPr>
                <w:sz w:val="20"/>
                <w:szCs w:val="20"/>
              </w:rPr>
              <w:t>1</w:t>
            </w:r>
          </w:p>
        </w:tc>
        <w:tc>
          <w:tcPr>
            <w:tcW w:w="505" w:type="pct"/>
            <w:tcBorders>
              <w:top w:val="nil"/>
              <w:left w:val="nil"/>
              <w:bottom w:val="single" w:sz="4" w:space="0" w:color="auto"/>
              <w:right w:val="single" w:sz="4" w:space="0" w:color="auto"/>
            </w:tcBorders>
            <w:noWrap/>
            <w:vAlign w:val="bottom"/>
          </w:tcPr>
          <w:p w:rsidR="00547FDE" w:rsidRPr="002629C5" w:rsidRDefault="00547FDE" w:rsidP="002629C5">
            <w:pPr>
              <w:suppressAutoHyphens/>
              <w:spacing w:line="360" w:lineRule="auto"/>
              <w:jc w:val="both"/>
              <w:rPr>
                <w:sz w:val="20"/>
                <w:szCs w:val="20"/>
              </w:rPr>
            </w:pPr>
            <w:r w:rsidRPr="002629C5">
              <w:rPr>
                <w:sz w:val="20"/>
                <w:szCs w:val="20"/>
              </w:rPr>
              <w:t>2</w:t>
            </w:r>
          </w:p>
        </w:tc>
        <w:tc>
          <w:tcPr>
            <w:tcW w:w="450" w:type="pct"/>
            <w:tcBorders>
              <w:top w:val="nil"/>
              <w:left w:val="nil"/>
              <w:bottom w:val="single" w:sz="4" w:space="0" w:color="auto"/>
              <w:right w:val="single" w:sz="4" w:space="0" w:color="auto"/>
            </w:tcBorders>
            <w:noWrap/>
            <w:vAlign w:val="bottom"/>
          </w:tcPr>
          <w:p w:rsidR="00547FDE" w:rsidRPr="002629C5" w:rsidRDefault="00547FDE" w:rsidP="002629C5">
            <w:pPr>
              <w:suppressAutoHyphens/>
              <w:spacing w:line="360" w:lineRule="auto"/>
              <w:jc w:val="both"/>
              <w:rPr>
                <w:sz w:val="20"/>
                <w:szCs w:val="20"/>
              </w:rPr>
            </w:pPr>
            <w:r w:rsidRPr="002629C5">
              <w:rPr>
                <w:sz w:val="20"/>
                <w:szCs w:val="20"/>
              </w:rPr>
              <w:t>3</w:t>
            </w:r>
          </w:p>
        </w:tc>
        <w:tc>
          <w:tcPr>
            <w:tcW w:w="464" w:type="pct"/>
            <w:tcBorders>
              <w:top w:val="nil"/>
              <w:left w:val="nil"/>
              <w:bottom w:val="single" w:sz="4" w:space="0" w:color="auto"/>
              <w:right w:val="single" w:sz="4" w:space="0" w:color="auto"/>
            </w:tcBorders>
            <w:noWrap/>
            <w:vAlign w:val="bottom"/>
          </w:tcPr>
          <w:p w:rsidR="00547FDE" w:rsidRPr="002629C5" w:rsidRDefault="00547FDE" w:rsidP="002629C5">
            <w:pPr>
              <w:suppressAutoHyphens/>
              <w:spacing w:line="360" w:lineRule="auto"/>
              <w:jc w:val="both"/>
              <w:rPr>
                <w:sz w:val="20"/>
                <w:szCs w:val="20"/>
              </w:rPr>
            </w:pPr>
            <w:r w:rsidRPr="002629C5">
              <w:rPr>
                <w:sz w:val="20"/>
                <w:szCs w:val="20"/>
              </w:rPr>
              <w:t>4</w:t>
            </w:r>
          </w:p>
        </w:tc>
        <w:tc>
          <w:tcPr>
            <w:tcW w:w="375" w:type="pct"/>
            <w:tcBorders>
              <w:top w:val="nil"/>
              <w:left w:val="nil"/>
              <w:bottom w:val="single" w:sz="4" w:space="0" w:color="auto"/>
              <w:right w:val="single" w:sz="4" w:space="0" w:color="auto"/>
            </w:tcBorders>
            <w:noWrap/>
            <w:vAlign w:val="bottom"/>
          </w:tcPr>
          <w:p w:rsidR="00547FDE" w:rsidRPr="002629C5" w:rsidRDefault="00547FDE" w:rsidP="002629C5">
            <w:pPr>
              <w:suppressAutoHyphens/>
              <w:spacing w:line="360" w:lineRule="auto"/>
              <w:jc w:val="both"/>
              <w:rPr>
                <w:sz w:val="20"/>
                <w:szCs w:val="20"/>
              </w:rPr>
            </w:pPr>
            <w:r w:rsidRPr="002629C5">
              <w:rPr>
                <w:sz w:val="20"/>
                <w:szCs w:val="20"/>
              </w:rPr>
              <w:t>5</w:t>
            </w:r>
          </w:p>
        </w:tc>
        <w:tc>
          <w:tcPr>
            <w:tcW w:w="430" w:type="pct"/>
            <w:tcBorders>
              <w:top w:val="nil"/>
              <w:left w:val="nil"/>
              <w:bottom w:val="single" w:sz="4" w:space="0" w:color="auto"/>
              <w:right w:val="single" w:sz="4" w:space="0" w:color="auto"/>
            </w:tcBorders>
            <w:noWrap/>
            <w:vAlign w:val="bottom"/>
          </w:tcPr>
          <w:p w:rsidR="00547FDE" w:rsidRPr="002629C5" w:rsidRDefault="00547FDE" w:rsidP="002629C5">
            <w:pPr>
              <w:suppressAutoHyphens/>
              <w:spacing w:line="360" w:lineRule="auto"/>
              <w:jc w:val="both"/>
              <w:rPr>
                <w:sz w:val="20"/>
                <w:szCs w:val="20"/>
              </w:rPr>
            </w:pPr>
            <w:r w:rsidRPr="002629C5">
              <w:rPr>
                <w:sz w:val="20"/>
                <w:szCs w:val="20"/>
              </w:rPr>
              <w:t>6</w:t>
            </w:r>
          </w:p>
        </w:tc>
        <w:tc>
          <w:tcPr>
            <w:tcW w:w="369" w:type="pct"/>
            <w:tcBorders>
              <w:top w:val="nil"/>
              <w:left w:val="nil"/>
              <w:bottom w:val="single" w:sz="4" w:space="0" w:color="auto"/>
              <w:right w:val="single" w:sz="4" w:space="0" w:color="auto"/>
            </w:tcBorders>
            <w:noWrap/>
            <w:vAlign w:val="bottom"/>
          </w:tcPr>
          <w:p w:rsidR="00547FDE" w:rsidRPr="002629C5" w:rsidRDefault="00547FDE" w:rsidP="002629C5">
            <w:pPr>
              <w:suppressAutoHyphens/>
              <w:spacing w:line="360" w:lineRule="auto"/>
              <w:jc w:val="both"/>
              <w:rPr>
                <w:sz w:val="20"/>
                <w:szCs w:val="20"/>
              </w:rPr>
            </w:pPr>
            <w:r w:rsidRPr="002629C5">
              <w:rPr>
                <w:sz w:val="20"/>
                <w:szCs w:val="20"/>
              </w:rPr>
              <w:t>7</w:t>
            </w:r>
          </w:p>
        </w:tc>
        <w:tc>
          <w:tcPr>
            <w:tcW w:w="468" w:type="pct"/>
            <w:tcBorders>
              <w:top w:val="nil"/>
              <w:left w:val="nil"/>
              <w:bottom w:val="single" w:sz="4" w:space="0" w:color="auto"/>
              <w:right w:val="single" w:sz="4" w:space="0" w:color="auto"/>
            </w:tcBorders>
            <w:noWrap/>
            <w:vAlign w:val="bottom"/>
          </w:tcPr>
          <w:p w:rsidR="00547FDE" w:rsidRPr="002629C5" w:rsidRDefault="00547FDE" w:rsidP="002629C5">
            <w:pPr>
              <w:suppressAutoHyphens/>
              <w:spacing w:line="360" w:lineRule="auto"/>
              <w:jc w:val="both"/>
              <w:rPr>
                <w:sz w:val="20"/>
                <w:szCs w:val="20"/>
              </w:rPr>
            </w:pPr>
            <w:r w:rsidRPr="002629C5">
              <w:rPr>
                <w:sz w:val="20"/>
                <w:szCs w:val="20"/>
              </w:rPr>
              <w:t>8</w:t>
            </w:r>
          </w:p>
        </w:tc>
        <w:tc>
          <w:tcPr>
            <w:tcW w:w="426" w:type="pct"/>
            <w:tcBorders>
              <w:top w:val="nil"/>
              <w:left w:val="nil"/>
              <w:bottom w:val="single" w:sz="4" w:space="0" w:color="auto"/>
              <w:right w:val="single" w:sz="4" w:space="0" w:color="auto"/>
            </w:tcBorders>
            <w:noWrap/>
            <w:vAlign w:val="bottom"/>
          </w:tcPr>
          <w:p w:rsidR="00547FDE" w:rsidRPr="002629C5" w:rsidRDefault="00547FDE" w:rsidP="002629C5">
            <w:pPr>
              <w:suppressAutoHyphens/>
              <w:spacing w:line="360" w:lineRule="auto"/>
              <w:jc w:val="both"/>
              <w:rPr>
                <w:sz w:val="20"/>
                <w:szCs w:val="20"/>
              </w:rPr>
            </w:pPr>
            <w:r w:rsidRPr="002629C5">
              <w:rPr>
                <w:sz w:val="20"/>
                <w:szCs w:val="20"/>
              </w:rPr>
              <w:t>9</w:t>
            </w:r>
          </w:p>
        </w:tc>
        <w:tc>
          <w:tcPr>
            <w:tcW w:w="468" w:type="pct"/>
            <w:tcBorders>
              <w:top w:val="nil"/>
              <w:left w:val="nil"/>
              <w:bottom w:val="single" w:sz="4" w:space="0" w:color="auto"/>
              <w:right w:val="single" w:sz="4" w:space="0" w:color="auto"/>
            </w:tcBorders>
            <w:noWrap/>
            <w:vAlign w:val="bottom"/>
          </w:tcPr>
          <w:p w:rsidR="00547FDE" w:rsidRPr="002629C5" w:rsidRDefault="00547FDE" w:rsidP="002629C5">
            <w:pPr>
              <w:suppressAutoHyphens/>
              <w:spacing w:line="360" w:lineRule="auto"/>
              <w:jc w:val="both"/>
              <w:rPr>
                <w:sz w:val="20"/>
                <w:szCs w:val="20"/>
              </w:rPr>
            </w:pPr>
            <w:r w:rsidRPr="002629C5">
              <w:rPr>
                <w:sz w:val="20"/>
                <w:szCs w:val="20"/>
              </w:rPr>
              <w:t>10</w:t>
            </w:r>
          </w:p>
        </w:tc>
        <w:tc>
          <w:tcPr>
            <w:tcW w:w="437" w:type="pct"/>
            <w:tcBorders>
              <w:top w:val="nil"/>
              <w:left w:val="nil"/>
              <w:bottom w:val="single" w:sz="4" w:space="0" w:color="auto"/>
              <w:right w:val="single" w:sz="4" w:space="0" w:color="auto"/>
            </w:tcBorders>
            <w:noWrap/>
            <w:vAlign w:val="bottom"/>
          </w:tcPr>
          <w:p w:rsidR="00547FDE" w:rsidRPr="002629C5" w:rsidRDefault="00547FDE" w:rsidP="002629C5">
            <w:pPr>
              <w:suppressAutoHyphens/>
              <w:spacing w:line="360" w:lineRule="auto"/>
              <w:jc w:val="both"/>
              <w:rPr>
                <w:sz w:val="20"/>
                <w:szCs w:val="20"/>
              </w:rPr>
            </w:pPr>
            <w:r w:rsidRPr="002629C5">
              <w:rPr>
                <w:sz w:val="20"/>
                <w:szCs w:val="20"/>
              </w:rPr>
              <w:t>11</w:t>
            </w:r>
          </w:p>
        </w:tc>
      </w:tr>
      <w:tr w:rsidR="00547FDE" w:rsidRPr="002629C5" w:rsidTr="002629C5">
        <w:trPr>
          <w:trHeight w:val="20"/>
        </w:trPr>
        <w:tc>
          <w:tcPr>
            <w:tcW w:w="607" w:type="pct"/>
            <w:tcBorders>
              <w:top w:val="nil"/>
              <w:left w:val="single" w:sz="4" w:space="0" w:color="auto"/>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Источники собственных средств</w:t>
            </w:r>
          </w:p>
        </w:tc>
        <w:tc>
          <w:tcPr>
            <w:tcW w:w="505"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18 929 026,00</w:t>
            </w:r>
          </w:p>
        </w:tc>
        <w:tc>
          <w:tcPr>
            <w:tcW w:w="450"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14 168 491,00</w:t>
            </w:r>
          </w:p>
        </w:tc>
        <w:tc>
          <w:tcPr>
            <w:tcW w:w="464"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7 189 168,00</w:t>
            </w:r>
          </w:p>
        </w:tc>
        <w:tc>
          <w:tcPr>
            <w:tcW w:w="375"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32,50</w:t>
            </w:r>
          </w:p>
        </w:tc>
        <w:tc>
          <w:tcPr>
            <w:tcW w:w="430"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23,76</w:t>
            </w:r>
          </w:p>
        </w:tc>
        <w:tc>
          <w:tcPr>
            <w:tcW w:w="369"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11,99</w:t>
            </w:r>
          </w:p>
        </w:tc>
        <w:tc>
          <w:tcPr>
            <w:tcW w:w="468"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-4 760 535,00</w:t>
            </w:r>
          </w:p>
        </w:tc>
        <w:tc>
          <w:tcPr>
            <w:tcW w:w="426"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74,85</w:t>
            </w:r>
          </w:p>
        </w:tc>
        <w:tc>
          <w:tcPr>
            <w:tcW w:w="468"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-6 979 323,00</w:t>
            </w:r>
          </w:p>
        </w:tc>
        <w:tc>
          <w:tcPr>
            <w:tcW w:w="437"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50,74</w:t>
            </w:r>
          </w:p>
        </w:tc>
      </w:tr>
      <w:tr w:rsidR="00547FDE" w:rsidRPr="002629C5" w:rsidTr="002629C5">
        <w:trPr>
          <w:trHeight w:val="20"/>
        </w:trPr>
        <w:tc>
          <w:tcPr>
            <w:tcW w:w="607" w:type="pct"/>
            <w:tcBorders>
              <w:top w:val="nil"/>
              <w:left w:val="single" w:sz="4" w:space="0" w:color="auto"/>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Заемные средства</w:t>
            </w:r>
          </w:p>
        </w:tc>
        <w:tc>
          <w:tcPr>
            <w:tcW w:w="505"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39 314 731,00</w:t>
            </w:r>
          </w:p>
        </w:tc>
        <w:tc>
          <w:tcPr>
            <w:tcW w:w="450"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45 471 945,00</w:t>
            </w:r>
          </w:p>
        </w:tc>
        <w:tc>
          <w:tcPr>
            <w:tcW w:w="464"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52 775 426,00</w:t>
            </w:r>
          </w:p>
        </w:tc>
        <w:tc>
          <w:tcPr>
            <w:tcW w:w="375"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67,50</w:t>
            </w:r>
          </w:p>
        </w:tc>
        <w:tc>
          <w:tcPr>
            <w:tcW w:w="430"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76,24</w:t>
            </w:r>
          </w:p>
        </w:tc>
        <w:tc>
          <w:tcPr>
            <w:tcW w:w="369"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88,01</w:t>
            </w:r>
          </w:p>
        </w:tc>
        <w:tc>
          <w:tcPr>
            <w:tcW w:w="468"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6 157 214,00</w:t>
            </w:r>
          </w:p>
        </w:tc>
        <w:tc>
          <w:tcPr>
            <w:tcW w:w="426"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115,66</w:t>
            </w:r>
          </w:p>
        </w:tc>
        <w:tc>
          <w:tcPr>
            <w:tcW w:w="468"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7 303 481,00</w:t>
            </w:r>
          </w:p>
        </w:tc>
        <w:tc>
          <w:tcPr>
            <w:tcW w:w="437"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116,06</w:t>
            </w:r>
          </w:p>
        </w:tc>
      </w:tr>
      <w:tr w:rsidR="00547FDE" w:rsidRPr="002629C5" w:rsidTr="002629C5">
        <w:trPr>
          <w:trHeight w:val="20"/>
        </w:trPr>
        <w:tc>
          <w:tcPr>
            <w:tcW w:w="607" w:type="pct"/>
            <w:tcBorders>
              <w:top w:val="nil"/>
              <w:left w:val="single" w:sz="4" w:space="0" w:color="auto"/>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Валюта баланса</w:t>
            </w:r>
          </w:p>
        </w:tc>
        <w:tc>
          <w:tcPr>
            <w:tcW w:w="505"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58 243 757,00</w:t>
            </w:r>
          </w:p>
        </w:tc>
        <w:tc>
          <w:tcPr>
            <w:tcW w:w="450"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59 640 436,00</w:t>
            </w:r>
          </w:p>
        </w:tc>
        <w:tc>
          <w:tcPr>
            <w:tcW w:w="464"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59 964 594,00</w:t>
            </w:r>
          </w:p>
        </w:tc>
        <w:tc>
          <w:tcPr>
            <w:tcW w:w="375"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100,00</w:t>
            </w:r>
          </w:p>
        </w:tc>
        <w:tc>
          <w:tcPr>
            <w:tcW w:w="430"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100,00</w:t>
            </w:r>
          </w:p>
        </w:tc>
        <w:tc>
          <w:tcPr>
            <w:tcW w:w="369"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100,00</w:t>
            </w:r>
          </w:p>
        </w:tc>
        <w:tc>
          <w:tcPr>
            <w:tcW w:w="468"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1 396 679,00</w:t>
            </w:r>
          </w:p>
        </w:tc>
        <w:tc>
          <w:tcPr>
            <w:tcW w:w="426"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102,40</w:t>
            </w:r>
          </w:p>
        </w:tc>
        <w:tc>
          <w:tcPr>
            <w:tcW w:w="468"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324 158,00</w:t>
            </w:r>
          </w:p>
        </w:tc>
        <w:tc>
          <w:tcPr>
            <w:tcW w:w="437"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100,54</w:t>
            </w:r>
          </w:p>
        </w:tc>
      </w:tr>
    </w:tbl>
    <w:p w:rsidR="002629C5" w:rsidRDefault="002629C5" w:rsidP="002629C5">
      <w:pPr>
        <w:suppressAutoHyphens/>
        <w:spacing w:line="360" w:lineRule="auto"/>
        <w:ind w:firstLine="709"/>
        <w:jc w:val="both"/>
        <w:rPr>
          <w:bCs/>
          <w:sz w:val="28"/>
          <w:szCs w:val="28"/>
        </w:rPr>
      </w:pPr>
    </w:p>
    <w:p w:rsidR="00547FDE" w:rsidRPr="002629C5" w:rsidRDefault="00547FDE" w:rsidP="002629C5">
      <w:pPr>
        <w:suppressAutoHyphens/>
        <w:spacing w:line="360" w:lineRule="auto"/>
        <w:ind w:firstLine="709"/>
        <w:jc w:val="both"/>
        <w:rPr>
          <w:bCs/>
          <w:sz w:val="28"/>
          <w:szCs w:val="28"/>
        </w:rPr>
      </w:pPr>
      <w:r w:rsidRPr="002629C5">
        <w:rPr>
          <w:bCs/>
          <w:sz w:val="28"/>
          <w:szCs w:val="28"/>
        </w:rPr>
        <w:t>Таблица 2</w:t>
      </w:r>
      <w:r w:rsidR="00CA3009" w:rsidRPr="002629C5">
        <w:rPr>
          <w:bCs/>
          <w:sz w:val="28"/>
          <w:szCs w:val="28"/>
        </w:rPr>
        <w:t>.2.2</w:t>
      </w:r>
      <w:r w:rsidRPr="002629C5">
        <w:rPr>
          <w:bCs/>
          <w:sz w:val="28"/>
          <w:szCs w:val="28"/>
        </w:rPr>
        <w:t xml:space="preserve"> - Источники собственных средств</w:t>
      </w:r>
    </w:p>
    <w:tbl>
      <w:tblPr>
        <w:tblW w:w="5000" w:type="pct"/>
        <w:tblLook w:val="0000" w:firstRow="0" w:lastRow="0" w:firstColumn="0" w:lastColumn="0" w:noHBand="0" w:noVBand="0"/>
      </w:tblPr>
      <w:tblGrid>
        <w:gridCol w:w="1912"/>
        <w:gridCol w:w="1553"/>
        <w:gridCol w:w="1626"/>
        <w:gridCol w:w="1310"/>
        <w:gridCol w:w="1082"/>
        <w:gridCol w:w="1062"/>
        <w:gridCol w:w="1068"/>
        <w:gridCol w:w="1381"/>
        <w:gridCol w:w="1207"/>
        <w:gridCol w:w="1381"/>
        <w:gridCol w:w="1204"/>
      </w:tblGrid>
      <w:tr w:rsidR="00547FDE" w:rsidRPr="002629C5" w:rsidTr="002629C5">
        <w:trPr>
          <w:trHeight w:val="20"/>
        </w:trPr>
        <w:tc>
          <w:tcPr>
            <w:tcW w:w="647" w:type="pct"/>
            <w:vMerge w:val="restart"/>
            <w:tcBorders>
              <w:top w:val="single" w:sz="4" w:space="0" w:color="auto"/>
              <w:left w:val="single" w:sz="4" w:space="0" w:color="auto"/>
              <w:bottom w:val="single" w:sz="4" w:space="0" w:color="000000"/>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Наименование агрегированных разделов пассива баланса</w:t>
            </w:r>
          </w:p>
        </w:tc>
        <w:tc>
          <w:tcPr>
            <w:tcW w:w="2603" w:type="pct"/>
            <w:gridSpan w:val="6"/>
            <w:tcBorders>
              <w:top w:val="single" w:sz="4" w:space="0" w:color="auto"/>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Показатель</w:t>
            </w:r>
          </w:p>
        </w:tc>
        <w:tc>
          <w:tcPr>
            <w:tcW w:w="1750" w:type="pct"/>
            <w:gridSpan w:val="4"/>
            <w:vMerge w:val="restart"/>
            <w:tcBorders>
              <w:top w:val="single" w:sz="4" w:space="0" w:color="auto"/>
              <w:left w:val="single" w:sz="4" w:space="0" w:color="auto"/>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Изменение показателя</w:t>
            </w:r>
          </w:p>
        </w:tc>
      </w:tr>
      <w:tr w:rsidR="00547FDE" w:rsidRPr="002629C5" w:rsidTr="002629C5">
        <w:trPr>
          <w:trHeight w:val="20"/>
        </w:trPr>
        <w:tc>
          <w:tcPr>
            <w:tcW w:w="647" w:type="pct"/>
            <w:vMerge/>
            <w:tcBorders>
              <w:top w:val="single" w:sz="4" w:space="0" w:color="auto"/>
              <w:left w:val="single" w:sz="4" w:space="0" w:color="auto"/>
              <w:bottom w:val="single" w:sz="4" w:space="0" w:color="000000"/>
              <w:right w:val="single" w:sz="4" w:space="0" w:color="auto"/>
            </w:tcBorders>
            <w:vAlign w:val="center"/>
          </w:tcPr>
          <w:p w:rsidR="00547FDE" w:rsidRPr="002629C5" w:rsidRDefault="00547FDE" w:rsidP="002629C5">
            <w:pPr>
              <w:suppressAutoHyphens/>
              <w:spacing w:line="360" w:lineRule="auto"/>
              <w:jc w:val="both"/>
              <w:rPr>
                <w:sz w:val="20"/>
                <w:szCs w:val="20"/>
              </w:rPr>
            </w:pPr>
          </w:p>
        </w:tc>
        <w:tc>
          <w:tcPr>
            <w:tcW w:w="1518" w:type="pct"/>
            <w:gridSpan w:val="3"/>
            <w:tcBorders>
              <w:top w:val="single" w:sz="4" w:space="0" w:color="auto"/>
              <w:left w:val="nil"/>
              <w:bottom w:val="single" w:sz="4" w:space="0" w:color="auto"/>
              <w:right w:val="single" w:sz="4" w:space="0" w:color="auto"/>
            </w:tcBorders>
            <w:noWrap/>
            <w:vAlign w:val="bottom"/>
          </w:tcPr>
          <w:p w:rsidR="00547FDE" w:rsidRPr="002629C5" w:rsidRDefault="00547FDE" w:rsidP="002629C5">
            <w:pPr>
              <w:suppressAutoHyphens/>
              <w:spacing w:line="360" w:lineRule="auto"/>
              <w:jc w:val="both"/>
              <w:rPr>
                <w:sz w:val="20"/>
                <w:szCs w:val="20"/>
              </w:rPr>
            </w:pPr>
            <w:r w:rsidRPr="002629C5">
              <w:rPr>
                <w:sz w:val="20"/>
                <w:szCs w:val="20"/>
              </w:rPr>
              <w:t>абсолютный, тыс. руб.</w:t>
            </w:r>
          </w:p>
        </w:tc>
        <w:tc>
          <w:tcPr>
            <w:tcW w:w="1086" w:type="pct"/>
            <w:gridSpan w:val="3"/>
            <w:tcBorders>
              <w:top w:val="single" w:sz="4" w:space="0" w:color="auto"/>
              <w:left w:val="nil"/>
              <w:bottom w:val="single" w:sz="4" w:space="0" w:color="auto"/>
              <w:right w:val="single" w:sz="4" w:space="0" w:color="auto"/>
            </w:tcBorders>
            <w:noWrap/>
            <w:vAlign w:val="bottom"/>
          </w:tcPr>
          <w:p w:rsidR="00547FDE" w:rsidRPr="002629C5" w:rsidRDefault="00547FDE" w:rsidP="002629C5">
            <w:pPr>
              <w:suppressAutoHyphens/>
              <w:spacing w:line="360" w:lineRule="auto"/>
              <w:jc w:val="both"/>
              <w:rPr>
                <w:sz w:val="20"/>
                <w:szCs w:val="20"/>
              </w:rPr>
            </w:pPr>
            <w:r w:rsidRPr="002629C5">
              <w:rPr>
                <w:sz w:val="20"/>
                <w:szCs w:val="20"/>
              </w:rPr>
              <w:t>относительный, %</w:t>
            </w:r>
          </w:p>
        </w:tc>
        <w:tc>
          <w:tcPr>
            <w:tcW w:w="1750" w:type="pct"/>
            <w:gridSpan w:val="4"/>
            <w:vMerge/>
            <w:tcBorders>
              <w:top w:val="single" w:sz="4" w:space="0" w:color="auto"/>
              <w:left w:val="single" w:sz="4" w:space="0" w:color="auto"/>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p>
        </w:tc>
      </w:tr>
      <w:tr w:rsidR="002629C5" w:rsidRPr="002629C5" w:rsidTr="002629C5">
        <w:trPr>
          <w:trHeight w:val="20"/>
        </w:trPr>
        <w:tc>
          <w:tcPr>
            <w:tcW w:w="647" w:type="pct"/>
            <w:vMerge/>
            <w:tcBorders>
              <w:top w:val="single" w:sz="4" w:space="0" w:color="auto"/>
              <w:left w:val="single" w:sz="4" w:space="0" w:color="auto"/>
              <w:bottom w:val="single" w:sz="4" w:space="0" w:color="000000"/>
              <w:right w:val="single" w:sz="4" w:space="0" w:color="auto"/>
            </w:tcBorders>
            <w:vAlign w:val="center"/>
          </w:tcPr>
          <w:p w:rsidR="00547FDE" w:rsidRPr="002629C5" w:rsidRDefault="00547FDE" w:rsidP="002629C5">
            <w:pPr>
              <w:suppressAutoHyphens/>
              <w:spacing w:line="360" w:lineRule="auto"/>
              <w:jc w:val="both"/>
              <w:rPr>
                <w:sz w:val="20"/>
                <w:szCs w:val="20"/>
              </w:rPr>
            </w:pPr>
          </w:p>
        </w:tc>
        <w:tc>
          <w:tcPr>
            <w:tcW w:w="525"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предш. период</w:t>
            </w:r>
          </w:p>
        </w:tc>
        <w:tc>
          <w:tcPr>
            <w:tcW w:w="550"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на начало отч.года</w:t>
            </w:r>
          </w:p>
        </w:tc>
        <w:tc>
          <w:tcPr>
            <w:tcW w:w="442"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на конец отч.года</w:t>
            </w:r>
          </w:p>
        </w:tc>
        <w:tc>
          <w:tcPr>
            <w:tcW w:w="366"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предш. период</w:t>
            </w:r>
          </w:p>
        </w:tc>
        <w:tc>
          <w:tcPr>
            <w:tcW w:w="359"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на начало отч.года</w:t>
            </w:r>
          </w:p>
        </w:tc>
        <w:tc>
          <w:tcPr>
            <w:tcW w:w="361"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на конец отч.года</w:t>
            </w:r>
          </w:p>
        </w:tc>
        <w:tc>
          <w:tcPr>
            <w:tcW w:w="467"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абсолютного, тыс.руб. пред/нач</w:t>
            </w:r>
          </w:p>
        </w:tc>
        <w:tc>
          <w:tcPr>
            <w:tcW w:w="408"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относител. (уд.вес), % пред/нач</w:t>
            </w:r>
          </w:p>
        </w:tc>
        <w:tc>
          <w:tcPr>
            <w:tcW w:w="467"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абсолютного, тыс.руб. нач/кон</w:t>
            </w:r>
          </w:p>
        </w:tc>
        <w:tc>
          <w:tcPr>
            <w:tcW w:w="408"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относител. (уд.вес), % нач/кон</w:t>
            </w:r>
          </w:p>
        </w:tc>
      </w:tr>
      <w:tr w:rsidR="002629C5" w:rsidRPr="002629C5" w:rsidTr="002629C5">
        <w:trPr>
          <w:trHeight w:val="20"/>
        </w:trPr>
        <w:tc>
          <w:tcPr>
            <w:tcW w:w="647" w:type="pct"/>
            <w:tcBorders>
              <w:top w:val="nil"/>
              <w:left w:val="single" w:sz="4" w:space="0" w:color="auto"/>
              <w:bottom w:val="single" w:sz="4" w:space="0" w:color="auto"/>
              <w:right w:val="single" w:sz="4" w:space="0" w:color="auto"/>
            </w:tcBorders>
            <w:noWrap/>
            <w:vAlign w:val="bottom"/>
          </w:tcPr>
          <w:p w:rsidR="00547FDE" w:rsidRPr="002629C5" w:rsidRDefault="00547FDE" w:rsidP="002629C5">
            <w:pPr>
              <w:suppressAutoHyphens/>
              <w:spacing w:line="360" w:lineRule="auto"/>
              <w:jc w:val="both"/>
              <w:rPr>
                <w:sz w:val="20"/>
                <w:szCs w:val="20"/>
              </w:rPr>
            </w:pPr>
            <w:r w:rsidRPr="002629C5">
              <w:rPr>
                <w:sz w:val="20"/>
                <w:szCs w:val="20"/>
              </w:rPr>
              <w:t>1</w:t>
            </w:r>
          </w:p>
        </w:tc>
        <w:tc>
          <w:tcPr>
            <w:tcW w:w="525" w:type="pct"/>
            <w:tcBorders>
              <w:top w:val="nil"/>
              <w:left w:val="nil"/>
              <w:bottom w:val="single" w:sz="4" w:space="0" w:color="auto"/>
              <w:right w:val="single" w:sz="4" w:space="0" w:color="auto"/>
            </w:tcBorders>
            <w:noWrap/>
            <w:vAlign w:val="bottom"/>
          </w:tcPr>
          <w:p w:rsidR="00547FDE" w:rsidRPr="002629C5" w:rsidRDefault="00547FDE" w:rsidP="002629C5">
            <w:pPr>
              <w:suppressAutoHyphens/>
              <w:spacing w:line="360" w:lineRule="auto"/>
              <w:jc w:val="both"/>
              <w:rPr>
                <w:sz w:val="20"/>
                <w:szCs w:val="20"/>
              </w:rPr>
            </w:pPr>
            <w:r w:rsidRPr="002629C5">
              <w:rPr>
                <w:sz w:val="20"/>
                <w:szCs w:val="20"/>
              </w:rPr>
              <w:t>2</w:t>
            </w:r>
          </w:p>
        </w:tc>
        <w:tc>
          <w:tcPr>
            <w:tcW w:w="550" w:type="pct"/>
            <w:tcBorders>
              <w:top w:val="nil"/>
              <w:left w:val="nil"/>
              <w:bottom w:val="single" w:sz="4" w:space="0" w:color="auto"/>
              <w:right w:val="single" w:sz="4" w:space="0" w:color="auto"/>
            </w:tcBorders>
            <w:noWrap/>
            <w:vAlign w:val="bottom"/>
          </w:tcPr>
          <w:p w:rsidR="00547FDE" w:rsidRPr="002629C5" w:rsidRDefault="00547FDE" w:rsidP="002629C5">
            <w:pPr>
              <w:suppressAutoHyphens/>
              <w:spacing w:line="360" w:lineRule="auto"/>
              <w:jc w:val="both"/>
              <w:rPr>
                <w:sz w:val="20"/>
                <w:szCs w:val="20"/>
              </w:rPr>
            </w:pPr>
            <w:r w:rsidRPr="002629C5">
              <w:rPr>
                <w:sz w:val="20"/>
                <w:szCs w:val="20"/>
              </w:rPr>
              <w:t>3</w:t>
            </w:r>
          </w:p>
        </w:tc>
        <w:tc>
          <w:tcPr>
            <w:tcW w:w="442" w:type="pct"/>
            <w:tcBorders>
              <w:top w:val="nil"/>
              <w:left w:val="nil"/>
              <w:bottom w:val="single" w:sz="4" w:space="0" w:color="auto"/>
              <w:right w:val="single" w:sz="4" w:space="0" w:color="auto"/>
            </w:tcBorders>
            <w:noWrap/>
            <w:vAlign w:val="bottom"/>
          </w:tcPr>
          <w:p w:rsidR="00547FDE" w:rsidRPr="002629C5" w:rsidRDefault="00547FDE" w:rsidP="002629C5">
            <w:pPr>
              <w:suppressAutoHyphens/>
              <w:spacing w:line="360" w:lineRule="auto"/>
              <w:jc w:val="both"/>
              <w:rPr>
                <w:sz w:val="20"/>
                <w:szCs w:val="20"/>
              </w:rPr>
            </w:pPr>
            <w:r w:rsidRPr="002629C5">
              <w:rPr>
                <w:sz w:val="20"/>
                <w:szCs w:val="20"/>
              </w:rPr>
              <w:t>4</w:t>
            </w:r>
          </w:p>
        </w:tc>
        <w:tc>
          <w:tcPr>
            <w:tcW w:w="366" w:type="pct"/>
            <w:tcBorders>
              <w:top w:val="nil"/>
              <w:left w:val="nil"/>
              <w:bottom w:val="single" w:sz="4" w:space="0" w:color="auto"/>
              <w:right w:val="single" w:sz="4" w:space="0" w:color="auto"/>
            </w:tcBorders>
            <w:noWrap/>
            <w:vAlign w:val="bottom"/>
          </w:tcPr>
          <w:p w:rsidR="00547FDE" w:rsidRPr="002629C5" w:rsidRDefault="00547FDE" w:rsidP="002629C5">
            <w:pPr>
              <w:suppressAutoHyphens/>
              <w:spacing w:line="360" w:lineRule="auto"/>
              <w:jc w:val="both"/>
              <w:rPr>
                <w:sz w:val="20"/>
                <w:szCs w:val="20"/>
              </w:rPr>
            </w:pPr>
            <w:r w:rsidRPr="002629C5">
              <w:rPr>
                <w:sz w:val="20"/>
                <w:szCs w:val="20"/>
              </w:rPr>
              <w:t>5</w:t>
            </w:r>
          </w:p>
        </w:tc>
        <w:tc>
          <w:tcPr>
            <w:tcW w:w="359" w:type="pct"/>
            <w:tcBorders>
              <w:top w:val="nil"/>
              <w:left w:val="nil"/>
              <w:bottom w:val="single" w:sz="4" w:space="0" w:color="auto"/>
              <w:right w:val="single" w:sz="4" w:space="0" w:color="auto"/>
            </w:tcBorders>
            <w:noWrap/>
            <w:vAlign w:val="bottom"/>
          </w:tcPr>
          <w:p w:rsidR="00547FDE" w:rsidRPr="002629C5" w:rsidRDefault="00547FDE" w:rsidP="002629C5">
            <w:pPr>
              <w:suppressAutoHyphens/>
              <w:spacing w:line="360" w:lineRule="auto"/>
              <w:jc w:val="both"/>
              <w:rPr>
                <w:sz w:val="20"/>
                <w:szCs w:val="20"/>
              </w:rPr>
            </w:pPr>
            <w:r w:rsidRPr="002629C5">
              <w:rPr>
                <w:sz w:val="20"/>
                <w:szCs w:val="20"/>
              </w:rPr>
              <w:t>6</w:t>
            </w:r>
          </w:p>
        </w:tc>
        <w:tc>
          <w:tcPr>
            <w:tcW w:w="361" w:type="pct"/>
            <w:tcBorders>
              <w:top w:val="nil"/>
              <w:left w:val="nil"/>
              <w:bottom w:val="single" w:sz="4" w:space="0" w:color="auto"/>
              <w:right w:val="single" w:sz="4" w:space="0" w:color="auto"/>
            </w:tcBorders>
            <w:noWrap/>
            <w:vAlign w:val="bottom"/>
          </w:tcPr>
          <w:p w:rsidR="00547FDE" w:rsidRPr="002629C5" w:rsidRDefault="00547FDE" w:rsidP="002629C5">
            <w:pPr>
              <w:suppressAutoHyphens/>
              <w:spacing w:line="360" w:lineRule="auto"/>
              <w:jc w:val="both"/>
              <w:rPr>
                <w:sz w:val="20"/>
                <w:szCs w:val="20"/>
              </w:rPr>
            </w:pPr>
            <w:r w:rsidRPr="002629C5">
              <w:rPr>
                <w:sz w:val="20"/>
                <w:szCs w:val="20"/>
              </w:rPr>
              <w:t>7</w:t>
            </w:r>
          </w:p>
        </w:tc>
        <w:tc>
          <w:tcPr>
            <w:tcW w:w="467" w:type="pct"/>
            <w:tcBorders>
              <w:top w:val="nil"/>
              <w:left w:val="nil"/>
              <w:bottom w:val="single" w:sz="4" w:space="0" w:color="auto"/>
              <w:right w:val="single" w:sz="4" w:space="0" w:color="auto"/>
            </w:tcBorders>
            <w:noWrap/>
            <w:vAlign w:val="bottom"/>
          </w:tcPr>
          <w:p w:rsidR="00547FDE" w:rsidRPr="002629C5" w:rsidRDefault="00547FDE" w:rsidP="002629C5">
            <w:pPr>
              <w:suppressAutoHyphens/>
              <w:spacing w:line="360" w:lineRule="auto"/>
              <w:jc w:val="both"/>
              <w:rPr>
                <w:sz w:val="20"/>
                <w:szCs w:val="20"/>
              </w:rPr>
            </w:pPr>
            <w:r w:rsidRPr="002629C5">
              <w:rPr>
                <w:sz w:val="20"/>
                <w:szCs w:val="20"/>
              </w:rPr>
              <w:t>8</w:t>
            </w:r>
          </w:p>
        </w:tc>
        <w:tc>
          <w:tcPr>
            <w:tcW w:w="408" w:type="pct"/>
            <w:tcBorders>
              <w:top w:val="nil"/>
              <w:left w:val="nil"/>
              <w:bottom w:val="single" w:sz="4" w:space="0" w:color="auto"/>
              <w:right w:val="single" w:sz="4" w:space="0" w:color="auto"/>
            </w:tcBorders>
            <w:noWrap/>
            <w:vAlign w:val="bottom"/>
          </w:tcPr>
          <w:p w:rsidR="00547FDE" w:rsidRPr="002629C5" w:rsidRDefault="00547FDE" w:rsidP="002629C5">
            <w:pPr>
              <w:suppressAutoHyphens/>
              <w:spacing w:line="360" w:lineRule="auto"/>
              <w:jc w:val="both"/>
              <w:rPr>
                <w:sz w:val="20"/>
                <w:szCs w:val="20"/>
              </w:rPr>
            </w:pPr>
            <w:r w:rsidRPr="002629C5">
              <w:rPr>
                <w:sz w:val="20"/>
                <w:szCs w:val="20"/>
              </w:rPr>
              <w:t>9</w:t>
            </w:r>
          </w:p>
        </w:tc>
        <w:tc>
          <w:tcPr>
            <w:tcW w:w="467" w:type="pct"/>
            <w:tcBorders>
              <w:top w:val="nil"/>
              <w:left w:val="nil"/>
              <w:bottom w:val="single" w:sz="4" w:space="0" w:color="auto"/>
              <w:right w:val="single" w:sz="4" w:space="0" w:color="auto"/>
            </w:tcBorders>
            <w:noWrap/>
            <w:vAlign w:val="bottom"/>
          </w:tcPr>
          <w:p w:rsidR="00547FDE" w:rsidRPr="002629C5" w:rsidRDefault="00547FDE" w:rsidP="002629C5">
            <w:pPr>
              <w:suppressAutoHyphens/>
              <w:spacing w:line="360" w:lineRule="auto"/>
              <w:jc w:val="both"/>
              <w:rPr>
                <w:sz w:val="20"/>
                <w:szCs w:val="20"/>
              </w:rPr>
            </w:pPr>
            <w:r w:rsidRPr="002629C5">
              <w:rPr>
                <w:sz w:val="20"/>
                <w:szCs w:val="20"/>
              </w:rPr>
              <w:t>10</w:t>
            </w:r>
          </w:p>
        </w:tc>
        <w:tc>
          <w:tcPr>
            <w:tcW w:w="408" w:type="pct"/>
            <w:tcBorders>
              <w:top w:val="nil"/>
              <w:left w:val="nil"/>
              <w:bottom w:val="single" w:sz="4" w:space="0" w:color="auto"/>
              <w:right w:val="single" w:sz="4" w:space="0" w:color="auto"/>
            </w:tcBorders>
            <w:noWrap/>
            <w:vAlign w:val="bottom"/>
          </w:tcPr>
          <w:p w:rsidR="00547FDE" w:rsidRPr="002629C5" w:rsidRDefault="00547FDE" w:rsidP="002629C5">
            <w:pPr>
              <w:suppressAutoHyphens/>
              <w:spacing w:line="360" w:lineRule="auto"/>
              <w:jc w:val="both"/>
              <w:rPr>
                <w:sz w:val="20"/>
                <w:szCs w:val="20"/>
              </w:rPr>
            </w:pPr>
            <w:r w:rsidRPr="002629C5">
              <w:rPr>
                <w:sz w:val="20"/>
                <w:szCs w:val="20"/>
              </w:rPr>
              <w:t>11</w:t>
            </w:r>
          </w:p>
        </w:tc>
      </w:tr>
      <w:tr w:rsidR="002629C5" w:rsidRPr="002629C5" w:rsidTr="002629C5">
        <w:trPr>
          <w:trHeight w:val="20"/>
        </w:trPr>
        <w:tc>
          <w:tcPr>
            <w:tcW w:w="647" w:type="pct"/>
            <w:tcBorders>
              <w:top w:val="nil"/>
              <w:left w:val="single" w:sz="4" w:space="0" w:color="auto"/>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Уставный капитал</w:t>
            </w:r>
          </w:p>
        </w:tc>
        <w:tc>
          <w:tcPr>
            <w:tcW w:w="525"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90 000,00</w:t>
            </w:r>
          </w:p>
        </w:tc>
        <w:tc>
          <w:tcPr>
            <w:tcW w:w="550"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90 000,00</w:t>
            </w:r>
          </w:p>
        </w:tc>
        <w:tc>
          <w:tcPr>
            <w:tcW w:w="442"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90 000,00</w:t>
            </w:r>
          </w:p>
        </w:tc>
        <w:tc>
          <w:tcPr>
            <w:tcW w:w="366"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0,48</w:t>
            </w:r>
          </w:p>
        </w:tc>
        <w:tc>
          <w:tcPr>
            <w:tcW w:w="359"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0,64</w:t>
            </w:r>
          </w:p>
        </w:tc>
        <w:tc>
          <w:tcPr>
            <w:tcW w:w="361"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1,25</w:t>
            </w:r>
          </w:p>
        </w:tc>
        <w:tc>
          <w:tcPr>
            <w:tcW w:w="467"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0,00</w:t>
            </w:r>
          </w:p>
        </w:tc>
        <w:tc>
          <w:tcPr>
            <w:tcW w:w="408"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100,00</w:t>
            </w:r>
          </w:p>
        </w:tc>
        <w:tc>
          <w:tcPr>
            <w:tcW w:w="467"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0,00</w:t>
            </w:r>
          </w:p>
        </w:tc>
        <w:tc>
          <w:tcPr>
            <w:tcW w:w="408"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100,00</w:t>
            </w:r>
          </w:p>
        </w:tc>
      </w:tr>
      <w:tr w:rsidR="002629C5" w:rsidRPr="002629C5" w:rsidTr="002629C5">
        <w:trPr>
          <w:trHeight w:val="20"/>
        </w:trPr>
        <w:tc>
          <w:tcPr>
            <w:tcW w:w="647" w:type="pct"/>
            <w:tcBorders>
              <w:top w:val="nil"/>
              <w:left w:val="single" w:sz="4" w:space="0" w:color="auto"/>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Добавочный капитал</w:t>
            </w:r>
          </w:p>
        </w:tc>
        <w:tc>
          <w:tcPr>
            <w:tcW w:w="525"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0,00</w:t>
            </w:r>
          </w:p>
        </w:tc>
        <w:tc>
          <w:tcPr>
            <w:tcW w:w="550"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1 898 841,00</w:t>
            </w:r>
          </w:p>
        </w:tc>
        <w:tc>
          <w:tcPr>
            <w:tcW w:w="442"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1 896 750,00</w:t>
            </w:r>
          </w:p>
        </w:tc>
        <w:tc>
          <w:tcPr>
            <w:tcW w:w="366"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0,00</w:t>
            </w:r>
          </w:p>
        </w:tc>
        <w:tc>
          <w:tcPr>
            <w:tcW w:w="359"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13,40</w:t>
            </w:r>
          </w:p>
        </w:tc>
        <w:tc>
          <w:tcPr>
            <w:tcW w:w="361"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26,38</w:t>
            </w:r>
          </w:p>
        </w:tc>
        <w:tc>
          <w:tcPr>
            <w:tcW w:w="467"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1 898 841,00</w:t>
            </w:r>
          </w:p>
        </w:tc>
        <w:tc>
          <w:tcPr>
            <w:tcW w:w="408"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0</w:t>
            </w:r>
          </w:p>
        </w:tc>
        <w:tc>
          <w:tcPr>
            <w:tcW w:w="467"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-2 091,00</w:t>
            </w:r>
          </w:p>
        </w:tc>
        <w:tc>
          <w:tcPr>
            <w:tcW w:w="408"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99,89</w:t>
            </w:r>
          </w:p>
        </w:tc>
      </w:tr>
      <w:tr w:rsidR="002629C5" w:rsidRPr="002629C5" w:rsidTr="002629C5">
        <w:trPr>
          <w:trHeight w:val="20"/>
        </w:trPr>
        <w:tc>
          <w:tcPr>
            <w:tcW w:w="647" w:type="pct"/>
            <w:tcBorders>
              <w:top w:val="nil"/>
              <w:left w:val="single" w:sz="4" w:space="0" w:color="auto"/>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Резервный капитал</w:t>
            </w:r>
          </w:p>
        </w:tc>
        <w:tc>
          <w:tcPr>
            <w:tcW w:w="525"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13 500,00</w:t>
            </w:r>
          </w:p>
        </w:tc>
        <w:tc>
          <w:tcPr>
            <w:tcW w:w="550"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13 500,00</w:t>
            </w:r>
          </w:p>
        </w:tc>
        <w:tc>
          <w:tcPr>
            <w:tcW w:w="442"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13 500,00</w:t>
            </w:r>
          </w:p>
        </w:tc>
        <w:tc>
          <w:tcPr>
            <w:tcW w:w="366"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0,07</w:t>
            </w:r>
          </w:p>
        </w:tc>
        <w:tc>
          <w:tcPr>
            <w:tcW w:w="359"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0,10</w:t>
            </w:r>
          </w:p>
        </w:tc>
        <w:tc>
          <w:tcPr>
            <w:tcW w:w="361"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0,19</w:t>
            </w:r>
          </w:p>
        </w:tc>
        <w:tc>
          <w:tcPr>
            <w:tcW w:w="467"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0,00</w:t>
            </w:r>
          </w:p>
        </w:tc>
        <w:tc>
          <w:tcPr>
            <w:tcW w:w="408"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100,00</w:t>
            </w:r>
          </w:p>
        </w:tc>
        <w:tc>
          <w:tcPr>
            <w:tcW w:w="467"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0,00</w:t>
            </w:r>
          </w:p>
        </w:tc>
        <w:tc>
          <w:tcPr>
            <w:tcW w:w="408"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100,00</w:t>
            </w:r>
          </w:p>
        </w:tc>
      </w:tr>
      <w:tr w:rsidR="002629C5" w:rsidRPr="002629C5" w:rsidTr="002629C5">
        <w:trPr>
          <w:trHeight w:val="20"/>
        </w:trPr>
        <w:tc>
          <w:tcPr>
            <w:tcW w:w="647" w:type="pct"/>
            <w:tcBorders>
              <w:top w:val="nil"/>
              <w:left w:val="single" w:sz="4" w:space="0" w:color="auto"/>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Нераспределенная прибыль</w:t>
            </w:r>
          </w:p>
        </w:tc>
        <w:tc>
          <w:tcPr>
            <w:tcW w:w="525"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18 825 526,00</w:t>
            </w:r>
          </w:p>
        </w:tc>
        <w:tc>
          <w:tcPr>
            <w:tcW w:w="550"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12 166 150,00</w:t>
            </w:r>
          </w:p>
        </w:tc>
        <w:tc>
          <w:tcPr>
            <w:tcW w:w="442"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5 188 918,00</w:t>
            </w:r>
          </w:p>
        </w:tc>
        <w:tc>
          <w:tcPr>
            <w:tcW w:w="366"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99,45</w:t>
            </w:r>
          </w:p>
        </w:tc>
        <w:tc>
          <w:tcPr>
            <w:tcW w:w="359"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85,87</w:t>
            </w:r>
          </w:p>
        </w:tc>
        <w:tc>
          <w:tcPr>
            <w:tcW w:w="361"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72,18</w:t>
            </w:r>
          </w:p>
        </w:tc>
        <w:tc>
          <w:tcPr>
            <w:tcW w:w="467"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-6 659 376,00</w:t>
            </w:r>
          </w:p>
        </w:tc>
        <w:tc>
          <w:tcPr>
            <w:tcW w:w="408"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64,63</w:t>
            </w:r>
          </w:p>
        </w:tc>
        <w:tc>
          <w:tcPr>
            <w:tcW w:w="467"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-6 977 232,00</w:t>
            </w:r>
          </w:p>
        </w:tc>
        <w:tc>
          <w:tcPr>
            <w:tcW w:w="408"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42,65</w:t>
            </w:r>
          </w:p>
        </w:tc>
      </w:tr>
      <w:tr w:rsidR="002629C5" w:rsidRPr="002629C5" w:rsidTr="002629C5">
        <w:trPr>
          <w:trHeight w:val="20"/>
        </w:trPr>
        <w:tc>
          <w:tcPr>
            <w:tcW w:w="647" w:type="pct"/>
            <w:tcBorders>
              <w:top w:val="nil"/>
              <w:left w:val="single" w:sz="4" w:space="0" w:color="auto"/>
              <w:bottom w:val="single" w:sz="4" w:space="0" w:color="auto"/>
              <w:right w:val="single" w:sz="4" w:space="0" w:color="auto"/>
            </w:tcBorders>
            <w:vAlign w:val="center"/>
          </w:tcPr>
          <w:p w:rsidR="00547FDE" w:rsidRPr="002629C5" w:rsidRDefault="00034ECF" w:rsidP="002629C5">
            <w:pPr>
              <w:suppressAutoHyphens/>
              <w:spacing w:line="360" w:lineRule="auto"/>
              <w:jc w:val="both"/>
              <w:rPr>
                <w:sz w:val="20"/>
                <w:szCs w:val="20"/>
              </w:rPr>
            </w:pPr>
            <w:r w:rsidRPr="002629C5">
              <w:rPr>
                <w:sz w:val="20"/>
                <w:szCs w:val="20"/>
              </w:rPr>
              <w:t>И</w:t>
            </w:r>
            <w:r w:rsidR="00547FDE" w:rsidRPr="002629C5">
              <w:rPr>
                <w:sz w:val="20"/>
                <w:szCs w:val="20"/>
              </w:rPr>
              <w:t>того</w:t>
            </w:r>
          </w:p>
        </w:tc>
        <w:tc>
          <w:tcPr>
            <w:tcW w:w="525"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18 929 026,00</w:t>
            </w:r>
          </w:p>
        </w:tc>
        <w:tc>
          <w:tcPr>
            <w:tcW w:w="550"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14 168 491,00</w:t>
            </w:r>
          </w:p>
        </w:tc>
        <w:tc>
          <w:tcPr>
            <w:tcW w:w="442"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7 189 168,00</w:t>
            </w:r>
          </w:p>
        </w:tc>
        <w:tc>
          <w:tcPr>
            <w:tcW w:w="366"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100,00</w:t>
            </w:r>
          </w:p>
        </w:tc>
        <w:tc>
          <w:tcPr>
            <w:tcW w:w="359"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100,00</w:t>
            </w:r>
          </w:p>
        </w:tc>
        <w:tc>
          <w:tcPr>
            <w:tcW w:w="361"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100,00</w:t>
            </w:r>
          </w:p>
        </w:tc>
        <w:tc>
          <w:tcPr>
            <w:tcW w:w="467"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-4 760 535,00</w:t>
            </w:r>
          </w:p>
        </w:tc>
        <w:tc>
          <w:tcPr>
            <w:tcW w:w="408"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74,85</w:t>
            </w:r>
          </w:p>
        </w:tc>
        <w:tc>
          <w:tcPr>
            <w:tcW w:w="467"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-6 979 323,00</w:t>
            </w:r>
          </w:p>
        </w:tc>
        <w:tc>
          <w:tcPr>
            <w:tcW w:w="408"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50,74</w:t>
            </w:r>
          </w:p>
        </w:tc>
      </w:tr>
    </w:tbl>
    <w:p w:rsidR="00547FDE" w:rsidRPr="002629C5" w:rsidRDefault="00547FDE" w:rsidP="002629C5">
      <w:pPr>
        <w:suppressAutoHyphens/>
        <w:spacing w:line="360" w:lineRule="auto"/>
        <w:ind w:firstLine="709"/>
        <w:jc w:val="both"/>
        <w:rPr>
          <w:bCs/>
          <w:sz w:val="28"/>
          <w:szCs w:val="28"/>
        </w:rPr>
      </w:pPr>
    </w:p>
    <w:p w:rsidR="00547FDE" w:rsidRPr="002629C5" w:rsidRDefault="00547FDE" w:rsidP="002629C5">
      <w:pPr>
        <w:suppressAutoHyphens/>
        <w:spacing w:line="360" w:lineRule="auto"/>
        <w:ind w:firstLine="709"/>
        <w:jc w:val="both"/>
        <w:rPr>
          <w:bCs/>
          <w:sz w:val="28"/>
          <w:szCs w:val="28"/>
        </w:rPr>
      </w:pPr>
      <w:r w:rsidRPr="002629C5">
        <w:rPr>
          <w:bCs/>
          <w:sz w:val="28"/>
          <w:szCs w:val="28"/>
        </w:rPr>
        <w:t xml:space="preserve">Таблица </w:t>
      </w:r>
      <w:r w:rsidR="00CA3009" w:rsidRPr="002629C5">
        <w:rPr>
          <w:bCs/>
          <w:sz w:val="28"/>
          <w:szCs w:val="28"/>
        </w:rPr>
        <w:t>2.2.</w:t>
      </w:r>
      <w:r w:rsidRPr="002629C5">
        <w:rPr>
          <w:bCs/>
          <w:sz w:val="28"/>
          <w:szCs w:val="28"/>
        </w:rPr>
        <w:t>3 - Заемные средства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0"/>
        <w:gridCol w:w="1487"/>
        <w:gridCol w:w="1411"/>
        <w:gridCol w:w="1517"/>
        <w:gridCol w:w="1041"/>
        <w:gridCol w:w="1121"/>
        <w:gridCol w:w="1124"/>
        <w:gridCol w:w="1511"/>
        <w:gridCol w:w="1156"/>
        <w:gridCol w:w="1402"/>
        <w:gridCol w:w="1156"/>
      </w:tblGrid>
      <w:tr w:rsidR="00547FDE" w:rsidRPr="00E652B2" w:rsidTr="00E652B2">
        <w:trPr>
          <w:trHeight w:val="20"/>
        </w:trPr>
        <w:tc>
          <w:tcPr>
            <w:tcW w:w="629" w:type="pct"/>
            <w:vMerge w:val="restart"/>
            <w:shd w:val="clear" w:color="auto" w:fill="auto"/>
          </w:tcPr>
          <w:p w:rsidR="00547FDE" w:rsidRPr="00E652B2" w:rsidRDefault="00547FDE" w:rsidP="00E652B2">
            <w:pPr>
              <w:suppressAutoHyphens/>
              <w:spacing w:line="360" w:lineRule="auto"/>
              <w:jc w:val="both"/>
              <w:rPr>
                <w:sz w:val="20"/>
                <w:szCs w:val="20"/>
              </w:rPr>
            </w:pPr>
            <w:r w:rsidRPr="00E652B2">
              <w:rPr>
                <w:sz w:val="20"/>
                <w:szCs w:val="20"/>
              </w:rPr>
              <w:t>Наименование агрегированных разделов пассива баланса</w:t>
            </w:r>
          </w:p>
        </w:tc>
        <w:tc>
          <w:tcPr>
            <w:tcW w:w="2603" w:type="pct"/>
            <w:gridSpan w:val="6"/>
            <w:shd w:val="clear" w:color="auto" w:fill="auto"/>
          </w:tcPr>
          <w:p w:rsidR="00547FDE" w:rsidRPr="00E652B2" w:rsidRDefault="00547FDE" w:rsidP="00E652B2">
            <w:pPr>
              <w:suppressAutoHyphens/>
              <w:spacing w:line="360" w:lineRule="auto"/>
              <w:jc w:val="both"/>
              <w:rPr>
                <w:sz w:val="20"/>
                <w:szCs w:val="20"/>
              </w:rPr>
            </w:pPr>
            <w:r w:rsidRPr="00E652B2">
              <w:rPr>
                <w:sz w:val="20"/>
                <w:szCs w:val="20"/>
              </w:rPr>
              <w:t>Показатель</w:t>
            </w:r>
          </w:p>
        </w:tc>
        <w:tc>
          <w:tcPr>
            <w:tcW w:w="1768" w:type="pct"/>
            <w:gridSpan w:val="4"/>
            <w:vMerge w:val="restart"/>
            <w:shd w:val="clear" w:color="auto" w:fill="auto"/>
          </w:tcPr>
          <w:p w:rsidR="00547FDE" w:rsidRPr="00E652B2" w:rsidRDefault="00547FDE" w:rsidP="00E652B2">
            <w:pPr>
              <w:suppressAutoHyphens/>
              <w:spacing w:line="360" w:lineRule="auto"/>
              <w:jc w:val="both"/>
              <w:rPr>
                <w:sz w:val="20"/>
                <w:szCs w:val="20"/>
              </w:rPr>
            </w:pPr>
            <w:r w:rsidRPr="00E652B2">
              <w:rPr>
                <w:sz w:val="20"/>
                <w:szCs w:val="20"/>
              </w:rPr>
              <w:t>Изменение показателя</w:t>
            </w:r>
          </w:p>
        </w:tc>
      </w:tr>
      <w:tr w:rsidR="00547FDE" w:rsidRPr="00E652B2" w:rsidTr="00E652B2">
        <w:trPr>
          <w:trHeight w:val="20"/>
        </w:trPr>
        <w:tc>
          <w:tcPr>
            <w:tcW w:w="629" w:type="pct"/>
            <w:vMerge/>
            <w:shd w:val="clear" w:color="auto" w:fill="auto"/>
          </w:tcPr>
          <w:p w:rsidR="00547FDE" w:rsidRPr="00E652B2" w:rsidRDefault="00547FDE" w:rsidP="00E652B2">
            <w:pPr>
              <w:suppressAutoHyphens/>
              <w:spacing w:line="360" w:lineRule="auto"/>
              <w:jc w:val="both"/>
              <w:rPr>
                <w:sz w:val="20"/>
                <w:szCs w:val="20"/>
              </w:rPr>
            </w:pPr>
          </w:p>
        </w:tc>
        <w:tc>
          <w:tcPr>
            <w:tcW w:w="1493" w:type="pct"/>
            <w:gridSpan w:val="3"/>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абсолютный, тыс. руб.</w:t>
            </w:r>
          </w:p>
        </w:tc>
        <w:tc>
          <w:tcPr>
            <w:tcW w:w="1111" w:type="pct"/>
            <w:gridSpan w:val="3"/>
            <w:shd w:val="clear" w:color="auto" w:fill="auto"/>
          </w:tcPr>
          <w:p w:rsidR="00547FDE" w:rsidRPr="00E652B2" w:rsidRDefault="00547FDE" w:rsidP="00E652B2">
            <w:pPr>
              <w:suppressAutoHyphens/>
              <w:spacing w:line="360" w:lineRule="auto"/>
              <w:jc w:val="both"/>
              <w:rPr>
                <w:sz w:val="20"/>
                <w:szCs w:val="20"/>
              </w:rPr>
            </w:pPr>
            <w:r w:rsidRPr="00E652B2">
              <w:rPr>
                <w:sz w:val="20"/>
                <w:szCs w:val="20"/>
              </w:rPr>
              <w:t>относительный, %</w:t>
            </w:r>
          </w:p>
        </w:tc>
        <w:tc>
          <w:tcPr>
            <w:tcW w:w="1768" w:type="pct"/>
            <w:gridSpan w:val="4"/>
            <w:vMerge/>
            <w:shd w:val="clear" w:color="auto" w:fill="auto"/>
          </w:tcPr>
          <w:p w:rsidR="00547FDE" w:rsidRPr="00E652B2" w:rsidRDefault="00547FDE" w:rsidP="00E652B2">
            <w:pPr>
              <w:suppressAutoHyphens/>
              <w:spacing w:line="360" w:lineRule="auto"/>
              <w:jc w:val="both"/>
              <w:rPr>
                <w:sz w:val="20"/>
                <w:szCs w:val="20"/>
              </w:rPr>
            </w:pPr>
          </w:p>
        </w:tc>
      </w:tr>
      <w:tr w:rsidR="002629C5" w:rsidRPr="00E652B2" w:rsidTr="00E652B2">
        <w:trPr>
          <w:trHeight w:val="20"/>
        </w:trPr>
        <w:tc>
          <w:tcPr>
            <w:tcW w:w="629" w:type="pct"/>
            <w:vMerge/>
            <w:shd w:val="clear" w:color="auto" w:fill="auto"/>
          </w:tcPr>
          <w:p w:rsidR="00547FDE" w:rsidRPr="00E652B2" w:rsidRDefault="00547FDE" w:rsidP="00E652B2">
            <w:pPr>
              <w:suppressAutoHyphens/>
              <w:spacing w:line="360" w:lineRule="auto"/>
              <w:jc w:val="both"/>
              <w:rPr>
                <w:sz w:val="20"/>
                <w:szCs w:val="20"/>
              </w:rPr>
            </w:pPr>
          </w:p>
        </w:tc>
        <w:tc>
          <w:tcPr>
            <w:tcW w:w="503" w:type="pct"/>
            <w:shd w:val="clear" w:color="auto" w:fill="auto"/>
          </w:tcPr>
          <w:p w:rsidR="00547FDE" w:rsidRPr="00E652B2" w:rsidRDefault="00547FDE" w:rsidP="00E652B2">
            <w:pPr>
              <w:suppressAutoHyphens/>
              <w:spacing w:line="360" w:lineRule="auto"/>
              <w:jc w:val="both"/>
              <w:rPr>
                <w:sz w:val="20"/>
                <w:szCs w:val="20"/>
              </w:rPr>
            </w:pPr>
            <w:r w:rsidRPr="00E652B2">
              <w:rPr>
                <w:sz w:val="20"/>
                <w:szCs w:val="20"/>
              </w:rPr>
              <w:t>предш. период</w:t>
            </w:r>
          </w:p>
        </w:tc>
        <w:tc>
          <w:tcPr>
            <w:tcW w:w="477" w:type="pct"/>
            <w:shd w:val="clear" w:color="auto" w:fill="auto"/>
          </w:tcPr>
          <w:p w:rsidR="00547FDE" w:rsidRPr="00E652B2" w:rsidRDefault="00547FDE" w:rsidP="00E652B2">
            <w:pPr>
              <w:suppressAutoHyphens/>
              <w:spacing w:line="360" w:lineRule="auto"/>
              <w:jc w:val="both"/>
              <w:rPr>
                <w:sz w:val="20"/>
                <w:szCs w:val="20"/>
              </w:rPr>
            </w:pPr>
            <w:r w:rsidRPr="00E652B2">
              <w:rPr>
                <w:sz w:val="20"/>
                <w:szCs w:val="20"/>
              </w:rPr>
              <w:t>на начало отч.года</w:t>
            </w:r>
          </w:p>
        </w:tc>
        <w:tc>
          <w:tcPr>
            <w:tcW w:w="513" w:type="pct"/>
            <w:shd w:val="clear" w:color="auto" w:fill="auto"/>
          </w:tcPr>
          <w:p w:rsidR="00547FDE" w:rsidRPr="00E652B2" w:rsidRDefault="00547FDE" w:rsidP="00E652B2">
            <w:pPr>
              <w:suppressAutoHyphens/>
              <w:spacing w:line="360" w:lineRule="auto"/>
              <w:jc w:val="both"/>
              <w:rPr>
                <w:sz w:val="20"/>
                <w:szCs w:val="20"/>
              </w:rPr>
            </w:pPr>
            <w:r w:rsidRPr="00E652B2">
              <w:rPr>
                <w:sz w:val="20"/>
                <w:szCs w:val="20"/>
              </w:rPr>
              <w:t>на конец отч.года</w:t>
            </w:r>
          </w:p>
        </w:tc>
        <w:tc>
          <w:tcPr>
            <w:tcW w:w="352" w:type="pct"/>
            <w:shd w:val="clear" w:color="auto" w:fill="auto"/>
          </w:tcPr>
          <w:p w:rsidR="00547FDE" w:rsidRPr="00E652B2" w:rsidRDefault="00547FDE" w:rsidP="00E652B2">
            <w:pPr>
              <w:suppressAutoHyphens/>
              <w:spacing w:line="360" w:lineRule="auto"/>
              <w:jc w:val="both"/>
              <w:rPr>
                <w:sz w:val="20"/>
                <w:szCs w:val="20"/>
              </w:rPr>
            </w:pPr>
            <w:r w:rsidRPr="00E652B2">
              <w:rPr>
                <w:sz w:val="20"/>
                <w:szCs w:val="20"/>
              </w:rPr>
              <w:t>предш. период</w:t>
            </w:r>
          </w:p>
        </w:tc>
        <w:tc>
          <w:tcPr>
            <w:tcW w:w="379" w:type="pct"/>
            <w:shd w:val="clear" w:color="auto" w:fill="auto"/>
          </w:tcPr>
          <w:p w:rsidR="00547FDE" w:rsidRPr="00E652B2" w:rsidRDefault="00547FDE" w:rsidP="00E652B2">
            <w:pPr>
              <w:suppressAutoHyphens/>
              <w:spacing w:line="360" w:lineRule="auto"/>
              <w:jc w:val="both"/>
              <w:rPr>
                <w:sz w:val="20"/>
                <w:szCs w:val="20"/>
              </w:rPr>
            </w:pPr>
            <w:r w:rsidRPr="00E652B2">
              <w:rPr>
                <w:sz w:val="20"/>
                <w:szCs w:val="20"/>
              </w:rPr>
              <w:t>на начало отч.года</w:t>
            </w:r>
          </w:p>
        </w:tc>
        <w:tc>
          <w:tcPr>
            <w:tcW w:w="379" w:type="pct"/>
            <w:shd w:val="clear" w:color="auto" w:fill="auto"/>
          </w:tcPr>
          <w:p w:rsidR="00547FDE" w:rsidRPr="00E652B2" w:rsidRDefault="00547FDE" w:rsidP="00E652B2">
            <w:pPr>
              <w:suppressAutoHyphens/>
              <w:spacing w:line="360" w:lineRule="auto"/>
              <w:jc w:val="both"/>
              <w:rPr>
                <w:sz w:val="20"/>
                <w:szCs w:val="20"/>
              </w:rPr>
            </w:pPr>
            <w:r w:rsidRPr="00E652B2">
              <w:rPr>
                <w:sz w:val="20"/>
                <w:szCs w:val="20"/>
              </w:rPr>
              <w:t>на конец отч.года</w:t>
            </w:r>
          </w:p>
        </w:tc>
        <w:tc>
          <w:tcPr>
            <w:tcW w:w="511" w:type="pct"/>
            <w:shd w:val="clear" w:color="auto" w:fill="auto"/>
          </w:tcPr>
          <w:p w:rsidR="00547FDE" w:rsidRPr="00E652B2" w:rsidRDefault="00547FDE" w:rsidP="00E652B2">
            <w:pPr>
              <w:suppressAutoHyphens/>
              <w:spacing w:line="360" w:lineRule="auto"/>
              <w:jc w:val="both"/>
              <w:rPr>
                <w:sz w:val="20"/>
                <w:szCs w:val="20"/>
              </w:rPr>
            </w:pPr>
            <w:r w:rsidRPr="00E652B2">
              <w:rPr>
                <w:sz w:val="20"/>
                <w:szCs w:val="20"/>
              </w:rPr>
              <w:t>абсолютного, тыс.руб. пред/нач</w:t>
            </w:r>
          </w:p>
        </w:tc>
        <w:tc>
          <w:tcPr>
            <w:tcW w:w="391" w:type="pct"/>
            <w:shd w:val="clear" w:color="auto" w:fill="auto"/>
          </w:tcPr>
          <w:p w:rsidR="00547FDE" w:rsidRPr="00E652B2" w:rsidRDefault="00547FDE" w:rsidP="00E652B2">
            <w:pPr>
              <w:suppressAutoHyphens/>
              <w:spacing w:line="360" w:lineRule="auto"/>
              <w:jc w:val="both"/>
              <w:rPr>
                <w:sz w:val="20"/>
                <w:szCs w:val="20"/>
              </w:rPr>
            </w:pPr>
            <w:r w:rsidRPr="00E652B2">
              <w:rPr>
                <w:sz w:val="20"/>
                <w:szCs w:val="20"/>
              </w:rPr>
              <w:t>относител. (уд.вес), % пред/нач</w:t>
            </w:r>
          </w:p>
        </w:tc>
        <w:tc>
          <w:tcPr>
            <w:tcW w:w="474" w:type="pct"/>
            <w:shd w:val="clear" w:color="auto" w:fill="auto"/>
          </w:tcPr>
          <w:p w:rsidR="00547FDE" w:rsidRPr="00E652B2" w:rsidRDefault="00547FDE" w:rsidP="00E652B2">
            <w:pPr>
              <w:suppressAutoHyphens/>
              <w:spacing w:line="360" w:lineRule="auto"/>
              <w:jc w:val="both"/>
              <w:rPr>
                <w:sz w:val="20"/>
                <w:szCs w:val="20"/>
              </w:rPr>
            </w:pPr>
            <w:r w:rsidRPr="00E652B2">
              <w:rPr>
                <w:sz w:val="20"/>
                <w:szCs w:val="20"/>
              </w:rPr>
              <w:t>абсолютного, тыс.руб. нач/кон</w:t>
            </w:r>
          </w:p>
        </w:tc>
        <w:tc>
          <w:tcPr>
            <w:tcW w:w="391" w:type="pct"/>
            <w:shd w:val="clear" w:color="auto" w:fill="auto"/>
          </w:tcPr>
          <w:p w:rsidR="00547FDE" w:rsidRPr="00E652B2" w:rsidRDefault="00547FDE" w:rsidP="00E652B2">
            <w:pPr>
              <w:suppressAutoHyphens/>
              <w:spacing w:line="360" w:lineRule="auto"/>
              <w:jc w:val="both"/>
              <w:rPr>
                <w:sz w:val="20"/>
                <w:szCs w:val="20"/>
              </w:rPr>
            </w:pPr>
            <w:r w:rsidRPr="00E652B2">
              <w:rPr>
                <w:sz w:val="20"/>
                <w:szCs w:val="20"/>
              </w:rPr>
              <w:t>относител. (уд.вес), % нач/кон</w:t>
            </w:r>
          </w:p>
        </w:tc>
      </w:tr>
      <w:tr w:rsidR="002629C5" w:rsidRPr="00E652B2" w:rsidTr="00E652B2">
        <w:trPr>
          <w:trHeight w:val="20"/>
        </w:trPr>
        <w:tc>
          <w:tcPr>
            <w:tcW w:w="629"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1</w:t>
            </w:r>
          </w:p>
        </w:tc>
        <w:tc>
          <w:tcPr>
            <w:tcW w:w="503"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2</w:t>
            </w:r>
          </w:p>
        </w:tc>
        <w:tc>
          <w:tcPr>
            <w:tcW w:w="477"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3</w:t>
            </w:r>
          </w:p>
        </w:tc>
        <w:tc>
          <w:tcPr>
            <w:tcW w:w="513"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4</w:t>
            </w:r>
          </w:p>
        </w:tc>
        <w:tc>
          <w:tcPr>
            <w:tcW w:w="352"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5</w:t>
            </w:r>
          </w:p>
        </w:tc>
        <w:tc>
          <w:tcPr>
            <w:tcW w:w="379"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6</w:t>
            </w:r>
          </w:p>
        </w:tc>
        <w:tc>
          <w:tcPr>
            <w:tcW w:w="379"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7</w:t>
            </w:r>
          </w:p>
        </w:tc>
        <w:tc>
          <w:tcPr>
            <w:tcW w:w="511"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8</w:t>
            </w:r>
          </w:p>
        </w:tc>
        <w:tc>
          <w:tcPr>
            <w:tcW w:w="391"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9</w:t>
            </w:r>
          </w:p>
        </w:tc>
        <w:tc>
          <w:tcPr>
            <w:tcW w:w="474"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10</w:t>
            </w:r>
          </w:p>
        </w:tc>
        <w:tc>
          <w:tcPr>
            <w:tcW w:w="391"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11</w:t>
            </w:r>
          </w:p>
        </w:tc>
      </w:tr>
      <w:tr w:rsidR="002629C5" w:rsidRPr="00E652B2" w:rsidTr="00E652B2">
        <w:trPr>
          <w:trHeight w:val="20"/>
        </w:trPr>
        <w:tc>
          <w:tcPr>
            <w:tcW w:w="629" w:type="pct"/>
            <w:shd w:val="clear" w:color="auto" w:fill="auto"/>
          </w:tcPr>
          <w:p w:rsidR="00547FDE" w:rsidRPr="00E652B2" w:rsidRDefault="00547FDE" w:rsidP="00E652B2">
            <w:pPr>
              <w:suppressAutoHyphens/>
              <w:spacing w:line="360" w:lineRule="auto"/>
              <w:jc w:val="both"/>
              <w:rPr>
                <w:sz w:val="20"/>
                <w:szCs w:val="20"/>
              </w:rPr>
            </w:pPr>
            <w:r w:rsidRPr="00E652B2">
              <w:rPr>
                <w:sz w:val="20"/>
                <w:szCs w:val="20"/>
              </w:rPr>
              <w:t>1. Долгосрочные кредиты и займы</w:t>
            </w:r>
          </w:p>
        </w:tc>
        <w:tc>
          <w:tcPr>
            <w:tcW w:w="503" w:type="pct"/>
            <w:shd w:val="clear" w:color="auto" w:fill="auto"/>
          </w:tcPr>
          <w:p w:rsidR="00547FDE" w:rsidRPr="00E652B2" w:rsidRDefault="00547FDE" w:rsidP="00E652B2">
            <w:pPr>
              <w:suppressAutoHyphens/>
              <w:spacing w:line="360" w:lineRule="auto"/>
              <w:jc w:val="both"/>
              <w:rPr>
                <w:sz w:val="20"/>
                <w:szCs w:val="20"/>
              </w:rPr>
            </w:pPr>
            <w:r w:rsidRPr="00E652B2">
              <w:rPr>
                <w:sz w:val="20"/>
                <w:szCs w:val="20"/>
              </w:rPr>
              <w:t>7 487 068,00</w:t>
            </w:r>
          </w:p>
        </w:tc>
        <w:tc>
          <w:tcPr>
            <w:tcW w:w="477"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14 358 575,00</w:t>
            </w:r>
          </w:p>
        </w:tc>
        <w:tc>
          <w:tcPr>
            <w:tcW w:w="513"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9 308 634,00</w:t>
            </w:r>
          </w:p>
        </w:tc>
        <w:tc>
          <w:tcPr>
            <w:tcW w:w="352"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19,30</w:t>
            </w:r>
          </w:p>
        </w:tc>
        <w:tc>
          <w:tcPr>
            <w:tcW w:w="379"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32,33</w:t>
            </w:r>
          </w:p>
        </w:tc>
        <w:tc>
          <w:tcPr>
            <w:tcW w:w="379"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18,30</w:t>
            </w:r>
          </w:p>
        </w:tc>
        <w:tc>
          <w:tcPr>
            <w:tcW w:w="511"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6 871 507,00</w:t>
            </w:r>
          </w:p>
        </w:tc>
        <w:tc>
          <w:tcPr>
            <w:tcW w:w="391"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191,78</w:t>
            </w:r>
          </w:p>
        </w:tc>
        <w:tc>
          <w:tcPr>
            <w:tcW w:w="474"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-5 049 941,00</w:t>
            </w:r>
          </w:p>
        </w:tc>
        <w:tc>
          <w:tcPr>
            <w:tcW w:w="391"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64,83</w:t>
            </w:r>
          </w:p>
        </w:tc>
      </w:tr>
      <w:tr w:rsidR="002629C5" w:rsidRPr="00E652B2" w:rsidTr="00E652B2">
        <w:trPr>
          <w:trHeight w:val="20"/>
        </w:trPr>
        <w:tc>
          <w:tcPr>
            <w:tcW w:w="629" w:type="pct"/>
            <w:shd w:val="clear" w:color="auto" w:fill="auto"/>
          </w:tcPr>
          <w:p w:rsidR="00547FDE" w:rsidRPr="00E652B2" w:rsidRDefault="00547FDE" w:rsidP="00E652B2">
            <w:pPr>
              <w:suppressAutoHyphens/>
              <w:spacing w:line="360" w:lineRule="auto"/>
              <w:jc w:val="both"/>
              <w:rPr>
                <w:sz w:val="20"/>
                <w:szCs w:val="20"/>
              </w:rPr>
            </w:pPr>
            <w:r w:rsidRPr="00E652B2">
              <w:rPr>
                <w:sz w:val="20"/>
                <w:szCs w:val="20"/>
              </w:rPr>
              <w:t>2. Отложенные налоговые обязательства</w:t>
            </w:r>
          </w:p>
        </w:tc>
        <w:tc>
          <w:tcPr>
            <w:tcW w:w="503" w:type="pct"/>
            <w:shd w:val="clear" w:color="auto" w:fill="auto"/>
          </w:tcPr>
          <w:p w:rsidR="00547FDE" w:rsidRPr="00E652B2" w:rsidRDefault="00547FDE" w:rsidP="00E652B2">
            <w:pPr>
              <w:suppressAutoHyphens/>
              <w:spacing w:line="360" w:lineRule="auto"/>
              <w:jc w:val="both"/>
              <w:rPr>
                <w:sz w:val="20"/>
                <w:szCs w:val="20"/>
              </w:rPr>
            </w:pPr>
            <w:r w:rsidRPr="00E652B2">
              <w:rPr>
                <w:sz w:val="20"/>
                <w:szCs w:val="20"/>
              </w:rPr>
              <w:t>336 616,00</w:t>
            </w:r>
          </w:p>
        </w:tc>
        <w:tc>
          <w:tcPr>
            <w:tcW w:w="477"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261 856,00</w:t>
            </w:r>
          </w:p>
        </w:tc>
        <w:tc>
          <w:tcPr>
            <w:tcW w:w="513"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180 514,00</w:t>
            </w:r>
          </w:p>
        </w:tc>
        <w:tc>
          <w:tcPr>
            <w:tcW w:w="352"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0,87</w:t>
            </w:r>
          </w:p>
        </w:tc>
        <w:tc>
          <w:tcPr>
            <w:tcW w:w="379"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0,59</w:t>
            </w:r>
          </w:p>
        </w:tc>
        <w:tc>
          <w:tcPr>
            <w:tcW w:w="379"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0,35</w:t>
            </w:r>
          </w:p>
        </w:tc>
        <w:tc>
          <w:tcPr>
            <w:tcW w:w="511"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-74 760,00</w:t>
            </w:r>
          </w:p>
        </w:tc>
        <w:tc>
          <w:tcPr>
            <w:tcW w:w="391"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77,79</w:t>
            </w:r>
          </w:p>
        </w:tc>
        <w:tc>
          <w:tcPr>
            <w:tcW w:w="474"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-81 342,00</w:t>
            </w:r>
          </w:p>
        </w:tc>
        <w:tc>
          <w:tcPr>
            <w:tcW w:w="391"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68,94</w:t>
            </w:r>
          </w:p>
        </w:tc>
      </w:tr>
      <w:tr w:rsidR="002629C5" w:rsidRPr="00E652B2" w:rsidTr="00E652B2">
        <w:trPr>
          <w:trHeight w:val="20"/>
        </w:trPr>
        <w:tc>
          <w:tcPr>
            <w:tcW w:w="629" w:type="pct"/>
            <w:shd w:val="clear" w:color="auto" w:fill="auto"/>
          </w:tcPr>
          <w:p w:rsidR="00547FDE" w:rsidRPr="00E652B2" w:rsidRDefault="00547FDE" w:rsidP="00E652B2">
            <w:pPr>
              <w:suppressAutoHyphens/>
              <w:spacing w:line="360" w:lineRule="auto"/>
              <w:jc w:val="both"/>
              <w:rPr>
                <w:sz w:val="20"/>
                <w:szCs w:val="20"/>
              </w:rPr>
            </w:pPr>
            <w:r w:rsidRPr="00E652B2">
              <w:rPr>
                <w:sz w:val="20"/>
                <w:szCs w:val="20"/>
              </w:rPr>
              <w:t>3. Краткосрочные кредиты и займы</w:t>
            </w:r>
          </w:p>
        </w:tc>
        <w:tc>
          <w:tcPr>
            <w:tcW w:w="503" w:type="pct"/>
            <w:shd w:val="clear" w:color="auto" w:fill="auto"/>
          </w:tcPr>
          <w:p w:rsidR="00547FDE" w:rsidRPr="00E652B2" w:rsidRDefault="00547FDE" w:rsidP="00E652B2">
            <w:pPr>
              <w:suppressAutoHyphens/>
              <w:spacing w:line="360" w:lineRule="auto"/>
              <w:jc w:val="both"/>
              <w:rPr>
                <w:sz w:val="20"/>
                <w:szCs w:val="20"/>
              </w:rPr>
            </w:pPr>
            <w:r w:rsidRPr="00E652B2">
              <w:rPr>
                <w:sz w:val="20"/>
                <w:szCs w:val="20"/>
              </w:rPr>
              <w:t>14 370 158,00</w:t>
            </w:r>
          </w:p>
        </w:tc>
        <w:tc>
          <w:tcPr>
            <w:tcW w:w="477"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7 615 669,00</w:t>
            </w:r>
          </w:p>
        </w:tc>
        <w:tc>
          <w:tcPr>
            <w:tcW w:w="513"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16 859 732,00</w:t>
            </w:r>
          </w:p>
        </w:tc>
        <w:tc>
          <w:tcPr>
            <w:tcW w:w="352"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37,04</w:t>
            </w:r>
          </w:p>
        </w:tc>
        <w:tc>
          <w:tcPr>
            <w:tcW w:w="379"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17,15</w:t>
            </w:r>
          </w:p>
        </w:tc>
        <w:tc>
          <w:tcPr>
            <w:tcW w:w="379"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33,14</w:t>
            </w:r>
          </w:p>
        </w:tc>
        <w:tc>
          <w:tcPr>
            <w:tcW w:w="511"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-6 754 489,00</w:t>
            </w:r>
          </w:p>
        </w:tc>
        <w:tc>
          <w:tcPr>
            <w:tcW w:w="391"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53,00</w:t>
            </w:r>
          </w:p>
        </w:tc>
        <w:tc>
          <w:tcPr>
            <w:tcW w:w="474"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9 244 063,00</w:t>
            </w:r>
          </w:p>
        </w:tc>
        <w:tc>
          <w:tcPr>
            <w:tcW w:w="391"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221,38</w:t>
            </w:r>
          </w:p>
        </w:tc>
      </w:tr>
      <w:tr w:rsidR="002629C5" w:rsidRPr="00E652B2" w:rsidTr="00E652B2">
        <w:trPr>
          <w:trHeight w:val="20"/>
        </w:trPr>
        <w:tc>
          <w:tcPr>
            <w:tcW w:w="629" w:type="pct"/>
            <w:shd w:val="clear" w:color="auto" w:fill="auto"/>
          </w:tcPr>
          <w:p w:rsidR="00547FDE" w:rsidRPr="00E652B2" w:rsidRDefault="00547FDE" w:rsidP="00E652B2">
            <w:pPr>
              <w:suppressAutoHyphens/>
              <w:spacing w:line="360" w:lineRule="auto"/>
              <w:jc w:val="both"/>
              <w:rPr>
                <w:sz w:val="20"/>
                <w:szCs w:val="20"/>
              </w:rPr>
            </w:pPr>
            <w:r w:rsidRPr="00E652B2">
              <w:rPr>
                <w:sz w:val="20"/>
                <w:szCs w:val="20"/>
              </w:rPr>
              <w:t>4. Кредиторская задолжность</w:t>
            </w:r>
          </w:p>
        </w:tc>
        <w:tc>
          <w:tcPr>
            <w:tcW w:w="503" w:type="pct"/>
            <w:shd w:val="clear" w:color="auto" w:fill="auto"/>
          </w:tcPr>
          <w:p w:rsidR="00547FDE" w:rsidRPr="00E652B2" w:rsidRDefault="00547FDE" w:rsidP="00E652B2">
            <w:pPr>
              <w:suppressAutoHyphens/>
              <w:spacing w:line="360" w:lineRule="auto"/>
              <w:jc w:val="both"/>
              <w:rPr>
                <w:sz w:val="20"/>
                <w:szCs w:val="20"/>
              </w:rPr>
            </w:pPr>
            <w:r w:rsidRPr="00E652B2">
              <w:rPr>
                <w:sz w:val="20"/>
                <w:szCs w:val="20"/>
              </w:rPr>
              <w:t>16 597 369,00</w:t>
            </w:r>
          </w:p>
        </w:tc>
        <w:tc>
          <w:tcPr>
            <w:tcW w:w="477"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22 174 781,00</w:t>
            </w:r>
          </w:p>
        </w:tc>
        <w:tc>
          <w:tcPr>
            <w:tcW w:w="513"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24 524 808,00</w:t>
            </w:r>
          </w:p>
        </w:tc>
        <w:tc>
          <w:tcPr>
            <w:tcW w:w="352"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42,79</w:t>
            </w:r>
          </w:p>
        </w:tc>
        <w:tc>
          <w:tcPr>
            <w:tcW w:w="379"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49,93</w:t>
            </w:r>
          </w:p>
        </w:tc>
        <w:tc>
          <w:tcPr>
            <w:tcW w:w="379"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48,21</w:t>
            </w:r>
          </w:p>
        </w:tc>
        <w:tc>
          <w:tcPr>
            <w:tcW w:w="511"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5 577 412,00</w:t>
            </w:r>
          </w:p>
        </w:tc>
        <w:tc>
          <w:tcPr>
            <w:tcW w:w="391"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133,60</w:t>
            </w:r>
          </w:p>
        </w:tc>
        <w:tc>
          <w:tcPr>
            <w:tcW w:w="474"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2 350 027,00</w:t>
            </w:r>
          </w:p>
        </w:tc>
        <w:tc>
          <w:tcPr>
            <w:tcW w:w="391"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110,60</w:t>
            </w:r>
          </w:p>
        </w:tc>
      </w:tr>
      <w:tr w:rsidR="002629C5" w:rsidRPr="00E652B2" w:rsidTr="00E652B2">
        <w:trPr>
          <w:trHeight w:val="20"/>
        </w:trPr>
        <w:tc>
          <w:tcPr>
            <w:tcW w:w="629" w:type="pct"/>
            <w:shd w:val="clear" w:color="auto" w:fill="auto"/>
          </w:tcPr>
          <w:p w:rsidR="00547FDE" w:rsidRPr="00E652B2" w:rsidRDefault="00034ECF" w:rsidP="00E652B2">
            <w:pPr>
              <w:suppressAutoHyphens/>
              <w:spacing w:line="360" w:lineRule="auto"/>
              <w:jc w:val="both"/>
              <w:rPr>
                <w:sz w:val="20"/>
                <w:szCs w:val="20"/>
              </w:rPr>
            </w:pPr>
            <w:r w:rsidRPr="00E652B2">
              <w:rPr>
                <w:sz w:val="20"/>
                <w:szCs w:val="20"/>
              </w:rPr>
              <w:t>И</w:t>
            </w:r>
            <w:r w:rsidR="00547FDE" w:rsidRPr="00E652B2">
              <w:rPr>
                <w:sz w:val="20"/>
                <w:szCs w:val="20"/>
              </w:rPr>
              <w:t>того</w:t>
            </w:r>
          </w:p>
        </w:tc>
        <w:tc>
          <w:tcPr>
            <w:tcW w:w="503" w:type="pct"/>
            <w:shd w:val="clear" w:color="auto" w:fill="auto"/>
          </w:tcPr>
          <w:p w:rsidR="00547FDE" w:rsidRPr="00E652B2" w:rsidRDefault="00547FDE" w:rsidP="00E652B2">
            <w:pPr>
              <w:suppressAutoHyphens/>
              <w:spacing w:line="360" w:lineRule="auto"/>
              <w:jc w:val="both"/>
              <w:rPr>
                <w:sz w:val="20"/>
                <w:szCs w:val="20"/>
              </w:rPr>
            </w:pPr>
            <w:r w:rsidRPr="00E652B2">
              <w:rPr>
                <w:sz w:val="20"/>
                <w:szCs w:val="20"/>
              </w:rPr>
              <w:t>38 791 211,00</w:t>
            </w:r>
          </w:p>
        </w:tc>
        <w:tc>
          <w:tcPr>
            <w:tcW w:w="477"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44 410 881,00</w:t>
            </w:r>
          </w:p>
        </w:tc>
        <w:tc>
          <w:tcPr>
            <w:tcW w:w="513"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50 873 688,00</w:t>
            </w:r>
          </w:p>
        </w:tc>
        <w:tc>
          <w:tcPr>
            <w:tcW w:w="352"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100,00</w:t>
            </w:r>
          </w:p>
        </w:tc>
        <w:tc>
          <w:tcPr>
            <w:tcW w:w="379"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100,00</w:t>
            </w:r>
          </w:p>
        </w:tc>
        <w:tc>
          <w:tcPr>
            <w:tcW w:w="379"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100,00</w:t>
            </w:r>
          </w:p>
        </w:tc>
        <w:tc>
          <w:tcPr>
            <w:tcW w:w="511"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5 619 670,00</w:t>
            </w:r>
          </w:p>
        </w:tc>
        <w:tc>
          <w:tcPr>
            <w:tcW w:w="391"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114,49</w:t>
            </w:r>
          </w:p>
        </w:tc>
        <w:tc>
          <w:tcPr>
            <w:tcW w:w="474"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6 462 807,00</w:t>
            </w:r>
          </w:p>
        </w:tc>
        <w:tc>
          <w:tcPr>
            <w:tcW w:w="391"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114,55</w:t>
            </w:r>
          </w:p>
        </w:tc>
      </w:tr>
    </w:tbl>
    <w:p w:rsidR="007A5249" w:rsidRDefault="007A5249" w:rsidP="002629C5">
      <w:pPr>
        <w:suppressAutoHyphens/>
        <w:spacing w:line="360" w:lineRule="auto"/>
        <w:ind w:firstLine="709"/>
        <w:jc w:val="both"/>
        <w:rPr>
          <w:bCs/>
          <w:sz w:val="28"/>
          <w:szCs w:val="28"/>
        </w:rPr>
      </w:pPr>
    </w:p>
    <w:p w:rsidR="007A5249" w:rsidRDefault="007A5249" w:rsidP="002629C5">
      <w:pPr>
        <w:suppressAutoHyphens/>
        <w:spacing w:line="360" w:lineRule="auto"/>
        <w:ind w:firstLine="709"/>
        <w:jc w:val="both"/>
        <w:rPr>
          <w:bCs/>
          <w:sz w:val="28"/>
          <w:szCs w:val="28"/>
        </w:rPr>
      </w:pPr>
    </w:p>
    <w:p w:rsidR="007A5249" w:rsidRDefault="007A5249" w:rsidP="002629C5">
      <w:pPr>
        <w:suppressAutoHyphens/>
        <w:spacing w:line="360" w:lineRule="auto"/>
        <w:ind w:firstLine="709"/>
        <w:jc w:val="both"/>
        <w:rPr>
          <w:bCs/>
          <w:sz w:val="28"/>
          <w:szCs w:val="28"/>
        </w:rPr>
        <w:sectPr w:rsidR="007A5249" w:rsidSect="007A5249">
          <w:pgSz w:w="16838" w:h="11906" w:orient="landscape" w:code="9"/>
          <w:pgMar w:top="1701" w:right="1134" w:bottom="851" w:left="1134" w:header="709" w:footer="709" w:gutter="0"/>
          <w:cols w:space="708"/>
          <w:docGrid w:linePitch="360"/>
        </w:sectPr>
      </w:pPr>
    </w:p>
    <w:p w:rsidR="00547FDE" w:rsidRPr="002629C5" w:rsidRDefault="00547FDE" w:rsidP="002629C5">
      <w:pPr>
        <w:suppressAutoHyphens/>
        <w:spacing w:line="360" w:lineRule="auto"/>
        <w:ind w:firstLine="709"/>
        <w:jc w:val="both"/>
        <w:rPr>
          <w:sz w:val="28"/>
          <w:szCs w:val="28"/>
        </w:rPr>
      </w:pPr>
      <w:r w:rsidRPr="002629C5">
        <w:rPr>
          <w:i/>
          <w:sz w:val="28"/>
          <w:szCs w:val="28"/>
        </w:rPr>
        <w:t>Анализ актива баланса</w:t>
      </w:r>
    </w:p>
    <w:p w:rsidR="00547FDE" w:rsidRPr="002629C5" w:rsidRDefault="00547FDE" w:rsidP="002629C5">
      <w:pPr>
        <w:suppressAutoHyphens/>
        <w:spacing w:line="360" w:lineRule="auto"/>
        <w:ind w:firstLine="709"/>
        <w:jc w:val="both"/>
        <w:rPr>
          <w:sz w:val="28"/>
          <w:szCs w:val="28"/>
        </w:rPr>
      </w:pPr>
      <w:r w:rsidRPr="002629C5">
        <w:rPr>
          <w:sz w:val="28"/>
          <w:szCs w:val="28"/>
        </w:rPr>
        <w:t xml:space="preserve">В структуре баланса к </w:t>
      </w:r>
      <w:smartTag w:uri="urn:schemas-microsoft-com:office:smarttags" w:element="metricconverter">
        <w:smartTagPr>
          <w:attr w:name="ProductID" w:val="1998 г"/>
        </w:smartTagPr>
        <w:r w:rsidRPr="002629C5">
          <w:rPr>
            <w:sz w:val="28"/>
            <w:szCs w:val="28"/>
          </w:rPr>
          <w:t>2008 г</w:t>
        </w:r>
      </w:smartTag>
      <w:r w:rsidRPr="002629C5">
        <w:rPr>
          <w:sz w:val="28"/>
          <w:szCs w:val="28"/>
        </w:rPr>
        <w:t>. наблюдается увеличение труднореализуемых активов на 61,77</w:t>
      </w:r>
      <w:r w:rsidR="00827B79" w:rsidRPr="002629C5">
        <w:rPr>
          <w:sz w:val="28"/>
          <w:szCs w:val="28"/>
        </w:rPr>
        <w:t xml:space="preserve"> </w:t>
      </w:r>
      <w:r w:rsidRPr="002629C5">
        <w:rPr>
          <w:sz w:val="28"/>
          <w:szCs w:val="28"/>
        </w:rPr>
        <w:t xml:space="preserve">%, к </w:t>
      </w:r>
      <w:smartTag w:uri="urn:schemas-microsoft-com:office:smarttags" w:element="metricconverter">
        <w:smartTagPr>
          <w:attr w:name="ProductID" w:val="1998 г"/>
        </w:smartTagPr>
        <w:r w:rsidRPr="002629C5">
          <w:rPr>
            <w:sz w:val="28"/>
            <w:szCs w:val="28"/>
          </w:rPr>
          <w:t>2009 г</w:t>
        </w:r>
      </w:smartTag>
      <w:r w:rsidRPr="002629C5">
        <w:rPr>
          <w:sz w:val="28"/>
          <w:szCs w:val="28"/>
        </w:rPr>
        <w:t>. – на 1,24</w:t>
      </w:r>
      <w:r w:rsidR="00827B79" w:rsidRPr="002629C5">
        <w:rPr>
          <w:sz w:val="28"/>
          <w:szCs w:val="28"/>
        </w:rPr>
        <w:t xml:space="preserve"> </w:t>
      </w:r>
      <w:r w:rsidRPr="002629C5">
        <w:rPr>
          <w:sz w:val="28"/>
          <w:szCs w:val="28"/>
        </w:rPr>
        <w:t xml:space="preserve">% за счет долгосрочного финансирования, а легкореализуемые активы к </w:t>
      </w:r>
      <w:smartTag w:uri="urn:schemas-microsoft-com:office:smarttags" w:element="metricconverter">
        <w:smartTagPr>
          <w:attr w:name="ProductID" w:val="1998 г"/>
        </w:smartTagPr>
        <w:r w:rsidRPr="002629C5">
          <w:rPr>
            <w:sz w:val="28"/>
            <w:szCs w:val="28"/>
          </w:rPr>
          <w:t>2008 г</w:t>
        </w:r>
      </w:smartTag>
      <w:r w:rsidRPr="002629C5">
        <w:rPr>
          <w:sz w:val="28"/>
          <w:szCs w:val="28"/>
        </w:rPr>
        <w:t>. уменьшились на 13,45</w:t>
      </w:r>
      <w:r w:rsidR="00827B79" w:rsidRPr="002629C5">
        <w:rPr>
          <w:sz w:val="28"/>
          <w:szCs w:val="28"/>
        </w:rPr>
        <w:t xml:space="preserve"> </w:t>
      </w:r>
      <w:r w:rsidRPr="002629C5">
        <w:rPr>
          <w:sz w:val="28"/>
          <w:szCs w:val="28"/>
        </w:rPr>
        <w:t xml:space="preserve">%, напротив, к </w:t>
      </w:r>
      <w:smartTag w:uri="urn:schemas-microsoft-com:office:smarttags" w:element="metricconverter">
        <w:smartTagPr>
          <w:attr w:name="ProductID" w:val="1998 г"/>
        </w:smartTagPr>
        <w:r w:rsidRPr="002629C5">
          <w:rPr>
            <w:sz w:val="28"/>
            <w:szCs w:val="28"/>
          </w:rPr>
          <w:t>2009 г</w:t>
        </w:r>
      </w:smartTag>
      <w:r w:rsidRPr="002629C5">
        <w:rPr>
          <w:sz w:val="28"/>
          <w:szCs w:val="28"/>
        </w:rPr>
        <w:t>. увеличились на 0,2</w:t>
      </w:r>
      <w:r w:rsidR="00827B79" w:rsidRPr="002629C5">
        <w:rPr>
          <w:sz w:val="28"/>
          <w:szCs w:val="28"/>
        </w:rPr>
        <w:t xml:space="preserve"> </w:t>
      </w:r>
      <w:r w:rsidRPr="002629C5">
        <w:rPr>
          <w:sz w:val="28"/>
          <w:szCs w:val="28"/>
        </w:rPr>
        <w:t xml:space="preserve">%. (таб. </w:t>
      </w:r>
      <w:r w:rsidR="00CA3009" w:rsidRPr="002629C5">
        <w:rPr>
          <w:sz w:val="28"/>
          <w:szCs w:val="28"/>
        </w:rPr>
        <w:t>2.2.</w:t>
      </w:r>
      <w:r w:rsidRPr="002629C5">
        <w:rPr>
          <w:sz w:val="28"/>
          <w:szCs w:val="28"/>
        </w:rPr>
        <w:t xml:space="preserve">5). </w:t>
      </w:r>
    </w:p>
    <w:p w:rsidR="00547FDE" w:rsidRPr="002629C5" w:rsidRDefault="00547FDE" w:rsidP="002629C5">
      <w:pPr>
        <w:suppressAutoHyphens/>
        <w:spacing w:line="360" w:lineRule="auto"/>
        <w:ind w:firstLine="709"/>
        <w:jc w:val="both"/>
        <w:rPr>
          <w:sz w:val="28"/>
          <w:szCs w:val="28"/>
        </w:rPr>
      </w:pPr>
      <w:r w:rsidRPr="002629C5">
        <w:rPr>
          <w:sz w:val="28"/>
          <w:szCs w:val="28"/>
        </w:rPr>
        <w:t>Наблюдается снижение чистых активов в 2008 году, которое обусловлено полученными убытками в результате полученного убытка в размере 6 223 202 тыс. руб., а в 2009 году данный показатель продолжил свое падение в результате полученного убытка в размере 6 738 845 тыс. руб.</w:t>
      </w:r>
    </w:p>
    <w:p w:rsidR="00547FDE" w:rsidRPr="002629C5" w:rsidRDefault="00547FDE" w:rsidP="002629C5">
      <w:pPr>
        <w:suppressAutoHyphens/>
        <w:spacing w:line="360" w:lineRule="auto"/>
        <w:ind w:firstLine="709"/>
        <w:jc w:val="both"/>
        <w:rPr>
          <w:sz w:val="28"/>
          <w:szCs w:val="28"/>
        </w:rPr>
      </w:pPr>
      <w:r w:rsidRPr="002629C5">
        <w:rPr>
          <w:sz w:val="28"/>
          <w:szCs w:val="28"/>
        </w:rPr>
        <w:t xml:space="preserve">Уменьшение статьи незавершенное производство к </w:t>
      </w:r>
      <w:smartTag w:uri="urn:schemas-microsoft-com:office:smarttags" w:element="metricconverter">
        <w:smartTagPr>
          <w:attr w:name="ProductID" w:val="1998 г"/>
        </w:smartTagPr>
        <w:r w:rsidRPr="002629C5">
          <w:rPr>
            <w:sz w:val="28"/>
            <w:szCs w:val="28"/>
          </w:rPr>
          <w:t>2008 г</w:t>
        </w:r>
      </w:smartTag>
      <w:r w:rsidRPr="002629C5">
        <w:rPr>
          <w:sz w:val="28"/>
          <w:szCs w:val="28"/>
        </w:rPr>
        <w:t>. на 4,11</w:t>
      </w:r>
      <w:r w:rsidR="00827B79" w:rsidRPr="002629C5">
        <w:rPr>
          <w:sz w:val="28"/>
          <w:szCs w:val="28"/>
        </w:rPr>
        <w:t xml:space="preserve"> </w:t>
      </w:r>
      <w:r w:rsidRPr="002629C5">
        <w:rPr>
          <w:sz w:val="28"/>
          <w:szCs w:val="28"/>
        </w:rPr>
        <w:t xml:space="preserve">%, к </w:t>
      </w:r>
      <w:smartTag w:uri="urn:schemas-microsoft-com:office:smarttags" w:element="metricconverter">
        <w:smartTagPr>
          <w:attr w:name="ProductID" w:val="1998 г"/>
        </w:smartTagPr>
        <w:r w:rsidRPr="002629C5">
          <w:rPr>
            <w:sz w:val="28"/>
            <w:szCs w:val="28"/>
          </w:rPr>
          <w:t>2009 г</w:t>
        </w:r>
      </w:smartTag>
      <w:r w:rsidRPr="002629C5">
        <w:rPr>
          <w:sz w:val="28"/>
          <w:szCs w:val="28"/>
        </w:rPr>
        <w:t>. – на 11,53</w:t>
      </w:r>
      <w:r w:rsidR="00827B79" w:rsidRPr="002629C5">
        <w:rPr>
          <w:sz w:val="28"/>
          <w:szCs w:val="28"/>
        </w:rPr>
        <w:t xml:space="preserve"> </w:t>
      </w:r>
      <w:r w:rsidRPr="002629C5">
        <w:rPr>
          <w:sz w:val="28"/>
          <w:szCs w:val="28"/>
        </w:rPr>
        <w:t xml:space="preserve">% и уменьшение статьи основные средства к </w:t>
      </w:r>
      <w:smartTag w:uri="urn:schemas-microsoft-com:office:smarttags" w:element="metricconverter">
        <w:smartTagPr>
          <w:attr w:name="ProductID" w:val="1998 г"/>
        </w:smartTagPr>
        <w:r w:rsidRPr="002629C5">
          <w:rPr>
            <w:sz w:val="28"/>
            <w:szCs w:val="28"/>
          </w:rPr>
          <w:t>2009 г</w:t>
        </w:r>
      </w:smartTag>
      <w:r w:rsidRPr="002629C5">
        <w:rPr>
          <w:sz w:val="28"/>
          <w:szCs w:val="28"/>
        </w:rPr>
        <w:t>. 9,64</w:t>
      </w:r>
      <w:r w:rsidR="00827B79" w:rsidRPr="002629C5">
        <w:rPr>
          <w:sz w:val="28"/>
          <w:szCs w:val="28"/>
        </w:rPr>
        <w:t xml:space="preserve"> </w:t>
      </w:r>
      <w:r w:rsidRPr="002629C5">
        <w:rPr>
          <w:sz w:val="28"/>
          <w:szCs w:val="28"/>
        </w:rPr>
        <w:t xml:space="preserve">%, (здания, оборудования, транспортные средства, производственный хозяйственный инвентарь) за счет снижения величины долгосрочных заемных источников. Доходные вложения в материальные ценности за весь анализируемый период снижались за счет уменьшения числа имущества, передаваемого в лизинг. Наибольшую долю в структуре внеоборотных активов занимают долгосрочные финансовые вложения. Наличие в составе активов долгосрочных финансовых вложений указывает на инвестиционную направленность этих вложений (в дочерние общества, зависимые общества, другие организации): предоставление займов. Увеличение статьи долгосрочные финансовые вложения на </w:t>
      </w:r>
      <w:smartTag w:uri="urn:schemas-microsoft-com:office:smarttags" w:element="metricconverter">
        <w:smartTagPr>
          <w:attr w:name="ProductID" w:val="1998 г"/>
        </w:smartTagPr>
        <w:r w:rsidRPr="002629C5">
          <w:rPr>
            <w:sz w:val="28"/>
            <w:szCs w:val="28"/>
          </w:rPr>
          <w:t>2009 г</w:t>
        </w:r>
      </w:smartTag>
      <w:r w:rsidR="002629C5">
        <w:rPr>
          <w:sz w:val="28"/>
          <w:szCs w:val="28"/>
        </w:rPr>
        <w:t xml:space="preserve"> </w:t>
      </w:r>
      <w:r w:rsidRPr="002629C5">
        <w:rPr>
          <w:sz w:val="28"/>
          <w:szCs w:val="28"/>
        </w:rPr>
        <w:t>составило 7,31</w:t>
      </w:r>
      <w:r w:rsidR="00827B79" w:rsidRPr="002629C5">
        <w:rPr>
          <w:sz w:val="28"/>
          <w:szCs w:val="28"/>
        </w:rPr>
        <w:t xml:space="preserve"> </w:t>
      </w:r>
      <w:r w:rsidRPr="002629C5">
        <w:rPr>
          <w:sz w:val="28"/>
          <w:szCs w:val="28"/>
        </w:rPr>
        <w:t xml:space="preserve">%, на </w:t>
      </w:r>
      <w:smartTag w:uri="urn:schemas-microsoft-com:office:smarttags" w:element="metricconverter">
        <w:smartTagPr>
          <w:attr w:name="ProductID" w:val="1998 г"/>
        </w:smartTagPr>
        <w:r w:rsidRPr="002629C5">
          <w:rPr>
            <w:sz w:val="28"/>
            <w:szCs w:val="28"/>
          </w:rPr>
          <w:t>2008 г</w:t>
        </w:r>
      </w:smartTag>
      <w:r w:rsidRPr="002629C5">
        <w:rPr>
          <w:sz w:val="28"/>
          <w:szCs w:val="28"/>
        </w:rPr>
        <w:t>. составило 54,21</w:t>
      </w:r>
      <w:r w:rsidR="00827B79" w:rsidRPr="002629C5">
        <w:rPr>
          <w:sz w:val="28"/>
          <w:szCs w:val="28"/>
        </w:rPr>
        <w:t xml:space="preserve"> </w:t>
      </w:r>
      <w:r w:rsidRPr="002629C5">
        <w:rPr>
          <w:sz w:val="28"/>
          <w:szCs w:val="28"/>
        </w:rPr>
        <w:t xml:space="preserve">%, что может отрицательно отразится на величину собственного оборотного капитала (таб. </w:t>
      </w:r>
      <w:r w:rsidR="00CA3009" w:rsidRPr="002629C5">
        <w:rPr>
          <w:sz w:val="28"/>
          <w:szCs w:val="28"/>
        </w:rPr>
        <w:t>2.2.</w:t>
      </w:r>
      <w:r w:rsidRPr="002629C5">
        <w:rPr>
          <w:sz w:val="28"/>
          <w:szCs w:val="28"/>
        </w:rPr>
        <w:t>6).</w:t>
      </w:r>
    </w:p>
    <w:p w:rsidR="00547FDE" w:rsidRPr="002629C5" w:rsidRDefault="00547FDE" w:rsidP="002629C5">
      <w:pPr>
        <w:suppressAutoHyphens/>
        <w:spacing w:line="360" w:lineRule="auto"/>
        <w:ind w:firstLine="709"/>
        <w:jc w:val="both"/>
        <w:rPr>
          <w:sz w:val="28"/>
          <w:szCs w:val="28"/>
        </w:rPr>
      </w:pPr>
      <w:r w:rsidRPr="002629C5">
        <w:rPr>
          <w:sz w:val="28"/>
          <w:szCs w:val="28"/>
        </w:rPr>
        <w:t>Наличие нематериальных активов свидетельствует о вложении средств в объекты интеллектуальные собственности, в том числе на товарный знак и знак обслуживания, наименования места происхождения товаров.</w:t>
      </w:r>
    </w:p>
    <w:p w:rsidR="00547FDE" w:rsidRPr="002629C5" w:rsidRDefault="00547FDE" w:rsidP="002629C5">
      <w:pPr>
        <w:suppressAutoHyphens/>
        <w:spacing w:line="360" w:lineRule="auto"/>
        <w:ind w:firstLine="709"/>
        <w:jc w:val="both"/>
        <w:rPr>
          <w:sz w:val="28"/>
          <w:szCs w:val="28"/>
        </w:rPr>
      </w:pPr>
      <w:r w:rsidRPr="002629C5">
        <w:rPr>
          <w:sz w:val="28"/>
          <w:szCs w:val="28"/>
        </w:rPr>
        <w:t>На протяжении всего анализируемого периода структура имущества характеризуется высокой долей оборотных активов.</w:t>
      </w:r>
      <w:r w:rsidR="002629C5">
        <w:rPr>
          <w:sz w:val="28"/>
          <w:szCs w:val="28"/>
        </w:rPr>
        <w:t xml:space="preserve"> </w:t>
      </w:r>
      <w:r w:rsidRPr="002629C5">
        <w:rPr>
          <w:sz w:val="28"/>
          <w:szCs w:val="28"/>
        </w:rPr>
        <w:t>Структура оборотных активов в 2009 году по сравнению с 2008 годом претерпела не значительные изменения. Не смотря на то, что в анализируемом периоде основная часть оборотных активов неизменно приходилась на дебиторскую задолженность (67,18</w:t>
      </w:r>
      <w:r w:rsidR="00827B79" w:rsidRPr="002629C5">
        <w:rPr>
          <w:sz w:val="28"/>
          <w:szCs w:val="28"/>
        </w:rPr>
        <w:t xml:space="preserve"> </w:t>
      </w:r>
      <w:r w:rsidRPr="002629C5">
        <w:rPr>
          <w:sz w:val="28"/>
          <w:szCs w:val="28"/>
        </w:rPr>
        <w:t>%), однако, удельный вес запасов в оборотных активах снизился с 14,24</w:t>
      </w:r>
      <w:r w:rsidR="00827B79" w:rsidRPr="002629C5">
        <w:rPr>
          <w:sz w:val="28"/>
          <w:szCs w:val="28"/>
        </w:rPr>
        <w:t xml:space="preserve"> </w:t>
      </w:r>
      <w:r w:rsidRPr="002629C5">
        <w:rPr>
          <w:sz w:val="28"/>
          <w:szCs w:val="28"/>
        </w:rPr>
        <w:t>% до 12,62%, в то же время доля денежных средств за рассматриваемый период возросла с 2,45</w:t>
      </w:r>
      <w:r w:rsidR="00827B79" w:rsidRPr="002629C5">
        <w:rPr>
          <w:sz w:val="28"/>
          <w:szCs w:val="28"/>
        </w:rPr>
        <w:t xml:space="preserve"> </w:t>
      </w:r>
      <w:r w:rsidRPr="002629C5">
        <w:rPr>
          <w:sz w:val="28"/>
          <w:szCs w:val="28"/>
        </w:rPr>
        <w:t>% до 4,33</w:t>
      </w:r>
      <w:r w:rsidR="00827B79" w:rsidRPr="002629C5">
        <w:rPr>
          <w:sz w:val="28"/>
          <w:szCs w:val="28"/>
        </w:rPr>
        <w:t xml:space="preserve"> </w:t>
      </w:r>
      <w:r w:rsidRPr="002629C5">
        <w:rPr>
          <w:sz w:val="28"/>
          <w:szCs w:val="28"/>
        </w:rPr>
        <w:t xml:space="preserve">%, а краткосрочные финансовые вложения не изменились (в </w:t>
      </w:r>
      <w:smartTag w:uri="urn:schemas-microsoft-com:office:smarttags" w:element="metricconverter">
        <w:smartTagPr>
          <w:attr w:name="ProductID" w:val="1998 г"/>
        </w:smartTagPr>
        <w:r w:rsidRPr="002629C5">
          <w:rPr>
            <w:sz w:val="28"/>
            <w:szCs w:val="28"/>
          </w:rPr>
          <w:t>2008 г</w:t>
        </w:r>
      </w:smartTag>
      <w:r w:rsidRPr="002629C5">
        <w:rPr>
          <w:sz w:val="28"/>
          <w:szCs w:val="28"/>
        </w:rPr>
        <w:t>. доля составила – 14,86</w:t>
      </w:r>
      <w:r w:rsidR="00827B79" w:rsidRPr="002629C5">
        <w:rPr>
          <w:sz w:val="28"/>
          <w:szCs w:val="28"/>
        </w:rPr>
        <w:t xml:space="preserve"> </w:t>
      </w:r>
      <w:r w:rsidRPr="002629C5">
        <w:rPr>
          <w:sz w:val="28"/>
          <w:szCs w:val="28"/>
        </w:rPr>
        <w:t xml:space="preserve">%,а в </w:t>
      </w:r>
      <w:smartTag w:uri="urn:schemas-microsoft-com:office:smarttags" w:element="metricconverter">
        <w:smartTagPr>
          <w:attr w:name="ProductID" w:val="1998 г"/>
        </w:smartTagPr>
        <w:r w:rsidRPr="002629C5">
          <w:rPr>
            <w:sz w:val="28"/>
            <w:szCs w:val="28"/>
          </w:rPr>
          <w:t>2009 г</w:t>
        </w:r>
      </w:smartTag>
      <w:r w:rsidRPr="002629C5">
        <w:rPr>
          <w:sz w:val="28"/>
          <w:szCs w:val="28"/>
        </w:rPr>
        <w:t>. – 14,82</w:t>
      </w:r>
      <w:r w:rsidR="00827B79" w:rsidRPr="002629C5">
        <w:rPr>
          <w:sz w:val="28"/>
          <w:szCs w:val="28"/>
        </w:rPr>
        <w:t xml:space="preserve"> </w:t>
      </w:r>
      <w:r w:rsidRPr="002629C5">
        <w:rPr>
          <w:sz w:val="28"/>
          <w:szCs w:val="28"/>
        </w:rPr>
        <w:t>% соответственно). Следует отметить, что за анализируемый период на фоне роста доли долгосрочной дебиторской задолженности, удельный вес краткосрочной дебиторской задолженности, финансовых вложений и денежных средств возрос с 81,23</w:t>
      </w:r>
      <w:r w:rsidR="00827B79" w:rsidRPr="002629C5">
        <w:rPr>
          <w:sz w:val="28"/>
          <w:szCs w:val="28"/>
        </w:rPr>
        <w:t xml:space="preserve"> </w:t>
      </w:r>
      <w:r w:rsidRPr="002629C5">
        <w:rPr>
          <w:sz w:val="28"/>
          <w:szCs w:val="28"/>
        </w:rPr>
        <w:t xml:space="preserve">% до 83,37%. </w:t>
      </w:r>
    </w:p>
    <w:p w:rsidR="00547FDE" w:rsidRPr="002629C5" w:rsidRDefault="00547FDE" w:rsidP="002629C5">
      <w:pPr>
        <w:suppressAutoHyphens/>
        <w:spacing w:line="360" w:lineRule="auto"/>
        <w:ind w:firstLine="709"/>
        <w:jc w:val="both"/>
        <w:rPr>
          <w:sz w:val="28"/>
          <w:szCs w:val="28"/>
        </w:rPr>
      </w:pPr>
      <w:r w:rsidRPr="002629C5">
        <w:rPr>
          <w:sz w:val="28"/>
          <w:szCs w:val="28"/>
        </w:rPr>
        <w:t>Структура оборотных активов в 2008 году по сравнению с 2007 годом претерпела значительные изменения. В анализируемом периоде основная часть оборотных активов неизменно приходилась на дебиторскую задолженность (68,08</w:t>
      </w:r>
      <w:r w:rsidR="00827B79" w:rsidRPr="002629C5">
        <w:rPr>
          <w:sz w:val="28"/>
          <w:szCs w:val="28"/>
        </w:rPr>
        <w:t xml:space="preserve"> </w:t>
      </w:r>
      <w:r w:rsidRPr="002629C5">
        <w:rPr>
          <w:sz w:val="28"/>
          <w:szCs w:val="28"/>
        </w:rPr>
        <w:t>%), однако, удельный вес</w:t>
      </w:r>
      <w:r w:rsidR="002629C5">
        <w:rPr>
          <w:sz w:val="28"/>
          <w:szCs w:val="28"/>
        </w:rPr>
        <w:t xml:space="preserve"> </w:t>
      </w:r>
      <w:r w:rsidRPr="002629C5">
        <w:rPr>
          <w:sz w:val="28"/>
          <w:szCs w:val="28"/>
        </w:rPr>
        <w:t>запасов в оборотных активах снизился с 19,48</w:t>
      </w:r>
      <w:r w:rsidR="00115C10" w:rsidRPr="002629C5">
        <w:rPr>
          <w:sz w:val="28"/>
          <w:szCs w:val="28"/>
        </w:rPr>
        <w:t xml:space="preserve"> </w:t>
      </w:r>
      <w:r w:rsidRPr="002629C5">
        <w:rPr>
          <w:sz w:val="28"/>
          <w:szCs w:val="28"/>
        </w:rPr>
        <w:t>% до 14,24</w:t>
      </w:r>
      <w:r w:rsidR="00827B79" w:rsidRPr="002629C5">
        <w:rPr>
          <w:sz w:val="28"/>
          <w:szCs w:val="28"/>
        </w:rPr>
        <w:t xml:space="preserve"> </w:t>
      </w:r>
      <w:r w:rsidRPr="002629C5">
        <w:rPr>
          <w:sz w:val="28"/>
          <w:szCs w:val="28"/>
        </w:rPr>
        <w:t>% то же происходит с денежными средствами (снижение удельного веса в оборотных активах с 7,32</w:t>
      </w:r>
      <w:r w:rsidR="00827B79" w:rsidRPr="002629C5">
        <w:rPr>
          <w:sz w:val="28"/>
          <w:szCs w:val="28"/>
        </w:rPr>
        <w:t xml:space="preserve"> </w:t>
      </w:r>
      <w:r w:rsidRPr="002629C5">
        <w:rPr>
          <w:sz w:val="28"/>
          <w:szCs w:val="28"/>
        </w:rPr>
        <w:t>% до 2,45</w:t>
      </w:r>
      <w:r w:rsidR="00827B79" w:rsidRPr="002629C5">
        <w:rPr>
          <w:sz w:val="28"/>
          <w:szCs w:val="28"/>
        </w:rPr>
        <w:t xml:space="preserve"> </w:t>
      </w:r>
      <w:r w:rsidRPr="002629C5">
        <w:rPr>
          <w:sz w:val="28"/>
          <w:szCs w:val="28"/>
        </w:rPr>
        <w:t>%) и краткосрочными финансовыми вложениями (с 25,23</w:t>
      </w:r>
      <w:r w:rsidR="00827B79" w:rsidRPr="002629C5">
        <w:rPr>
          <w:sz w:val="28"/>
          <w:szCs w:val="28"/>
        </w:rPr>
        <w:t xml:space="preserve"> </w:t>
      </w:r>
      <w:r w:rsidRPr="002629C5">
        <w:rPr>
          <w:sz w:val="28"/>
          <w:szCs w:val="28"/>
        </w:rPr>
        <w:t>% до 14,86</w:t>
      </w:r>
      <w:r w:rsidR="00827B79" w:rsidRPr="002629C5">
        <w:rPr>
          <w:sz w:val="28"/>
          <w:szCs w:val="28"/>
        </w:rPr>
        <w:t xml:space="preserve"> </w:t>
      </w:r>
      <w:r w:rsidRPr="002629C5">
        <w:rPr>
          <w:sz w:val="28"/>
          <w:szCs w:val="28"/>
        </w:rPr>
        <w:t>% соответственно). За анализируемый период на фоне роста доли долгосрочной дебиторской задолженности, удельный вес краткосрочной дебиторской задолженности, финансовых вложений и денежных средств возрос с 77,27</w:t>
      </w:r>
      <w:r w:rsidR="00827B79" w:rsidRPr="002629C5">
        <w:rPr>
          <w:sz w:val="28"/>
          <w:szCs w:val="28"/>
        </w:rPr>
        <w:t xml:space="preserve"> </w:t>
      </w:r>
      <w:r w:rsidRPr="002629C5">
        <w:rPr>
          <w:sz w:val="28"/>
          <w:szCs w:val="28"/>
        </w:rPr>
        <w:t>% до 81,23</w:t>
      </w:r>
      <w:r w:rsidR="00827B79" w:rsidRPr="002629C5">
        <w:rPr>
          <w:sz w:val="28"/>
          <w:szCs w:val="28"/>
        </w:rPr>
        <w:t xml:space="preserve"> </w:t>
      </w:r>
      <w:r w:rsidRPr="002629C5">
        <w:rPr>
          <w:sz w:val="28"/>
          <w:szCs w:val="28"/>
        </w:rPr>
        <w:t xml:space="preserve">%. Следовательно, можно сделать вывод о том, что оборотные активы предприятия за весь анализируемый период стали более ликвидными (таб. </w:t>
      </w:r>
      <w:r w:rsidR="00CA3009" w:rsidRPr="002629C5">
        <w:rPr>
          <w:sz w:val="28"/>
          <w:szCs w:val="28"/>
        </w:rPr>
        <w:t>2.2.</w:t>
      </w:r>
      <w:r w:rsidRPr="002629C5">
        <w:rPr>
          <w:sz w:val="28"/>
          <w:szCs w:val="28"/>
        </w:rPr>
        <w:t>7).</w:t>
      </w:r>
    </w:p>
    <w:p w:rsidR="007A5249" w:rsidRDefault="007A5249" w:rsidP="002629C5">
      <w:pPr>
        <w:suppressAutoHyphens/>
        <w:spacing w:line="360" w:lineRule="auto"/>
        <w:ind w:firstLine="709"/>
        <w:jc w:val="both"/>
        <w:rPr>
          <w:sz w:val="28"/>
          <w:szCs w:val="28"/>
        </w:rPr>
      </w:pPr>
    </w:p>
    <w:p w:rsidR="007A5249" w:rsidRDefault="007A5249" w:rsidP="002629C5">
      <w:pPr>
        <w:suppressAutoHyphens/>
        <w:spacing w:line="360" w:lineRule="auto"/>
        <w:ind w:firstLine="709"/>
        <w:jc w:val="both"/>
        <w:rPr>
          <w:sz w:val="28"/>
          <w:szCs w:val="28"/>
        </w:rPr>
      </w:pPr>
    </w:p>
    <w:p w:rsidR="007A5249" w:rsidRDefault="007A5249" w:rsidP="002629C5">
      <w:pPr>
        <w:suppressAutoHyphens/>
        <w:spacing w:line="360" w:lineRule="auto"/>
        <w:ind w:firstLine="709"/>
        <w:jc w:val="both"/>
        <w:rPr>
          <w:sz w:val="28"/>
          <w:szCs w:val="28"/>
        </w:rPr>
        <w:sectPr w:rsidR="007A5249" w:rsidSect="007A5249">
          <w:pgSz w:w="11906" w:h="16838" w:code="9"/>
          <w:pgMar w:top="1134" w:right="851" w:bottom="1134" w:left="1701" w:header="709" w:footer="709" w:gutter="0"/>
          <w:cols w:space="708"/>
          <w:docGrid w:linePitch="360"/>
        </w:sectPr>
      </w:pPr>
    </w:p>
    <w:p w:rsidR="00547FDE" w:rsidRPr="002629C5" w:rsidRDefault="00547FDE" w:rsidP="002629C5">
      <w:pPr>
        <w:suppressAutoHyphens/>
        <w:spacing w:line="360" w:lineRule="auto"/>
        <w:ind w:firstLine="709"/>
        <w:jc w:val="both"/>
        <w:rPr>
          <w:sz w:val="28"/>
          <w:szCs w:val="28"/>
        </w:rPr>
      </w:pPr>
      <w:r w:rsidRPr="002629C5">
        <w:rPr>
          <w:sz w:val="28"/>
          <w:szCs w:val="28"/>
        </w:rPr>
        <w:t xml:space="preserve">Таблица </w:t>
      </w:r>
      <w:r w:rsidR="00CA3009" w:rsidRPr="002629C5">
        <w:rPr>
          <w:sz w:val="28"/>
          <w:szCs w:val="28"/>
        </w:rPr>
        <w:t>2.2.</w:t>
      </w:r>
      <w:r w:rsidRPr="002629C5">
        <w:rPr>
          <w:sz w:val="28"/>
          <w:szCs w:val="28"/>
        </w:rPr>
        <w:t>4 - Структура имущества предприятия</w:t>
      </w:r>
    </w:p>
    <w:tbl>
      <w:tblPr>
        <w:tblW w:w="5000" w:type="pct"/>
        <w:tblLook w:val="0000" w:firstRow="0" w:lastRow="0" w:firstColumn="0" w:lastColumn="0" w:noHBand="0" w:noVBand="0"/>
      </w:tblPr>
      <w:tblGrid>
        <w:gridCol w:w="1651"/>
        <w:gridCol w:w="1487"/>
        <w:gridCol w:w="1449"/>
        <w:gridCol w:w="1449"/>
        <w:gridCol w:w="1127"/>
        <w:gridCol w:w="1147"/>
        <w:gridCol w:w="1065"/>
        <w:gridCol w:w="1378"/>
        <w:gridCol w:w="1369"/>
        <w:gridCol w:w="1378"/>
        <w:gridCol w:w="1286"/>
      </w:tblGrid>
      <w:tr w:rsidR="00547FDE" w:rsidRPr="002629C5" w:rsidTr="002629C5">
        <w:trPr>
          <w:trHeight w:val="20"/>
        </w:trPr>
        <w:tc>
          <w:tcPr>
            <w:tcW w:w="558" w:type="pct"/>
            <w:vMerge w:val="restart"/>
            <w:tcBorders>
              <w:top w:val="single" w:sz="4" w:space="0" w:color="auto"/>
              <w:left w:val="single" w:sz="4" w:space="0" w:color="auto"/>
              <w:bottom w:val="single" w:sz="4" w:space="0" w:color="000000"/>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Наименование агрегированных разделов актива баланса</w:t>
            </w:r>
          </w:p>
        </w:tc>
        <w:tc>
          <w:tcPr>
            <w:tcW w:w="2612" w:type="pct"/>
            <w:gridSpan w:val="6"/>
            <w:tcBorders>
              <w:top w:val="single" w:sz="4" w:space="0" w:color="auto"/>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Показатель</w:t>
            </w:r>
          </w:p>
        </w:tc>
        <w:tc>
          <w:tcPr>
            <w:tcW w:w="1830" w:type="pct"/>
            <w:gridSpan w:val="4"/>
            <w:vMerge w:val="restart"/>
            <w:tcBorders>
              <w:top w:val="single" w:sz="4" w:space="0" w:color="auto"/>
              <w:left w:val="single" w:sz="4" w:space="0" w:color="auto"/>
              <w:bottom w:val="single" w:sz="4" w:space="0" w:color="000000"/>
              <w:right w:val="single" w:sz="4" w:space="0" w:color="000000"/>
            </w:tcBorders>
            <w:vAlign w:val="center"/>
          </w:tcPr>
          <w:p w:rsidR="00547FDE" w:rsidRPr="002629C5" w:rsidRDefault="00547FDE" w:rsidP="002629C5">
            <w:pPr>
              <w:suppressAutoHyphens/>
              <w:spacing w:line="360" w:lineRule="auto"/>
              <w:jc w:val="both"/>
              <w:rPr>
                <w:sz w:val="20"/>
                <w:szCs w:val="20"/>
              </w:rPr>
            </w:pPr>
            <w:r w:rsidRPr="002629C5">
              <w:rPr>
                <w:sz w:val="20"/>
                <w:szCs w:val="20"/>
              </w:rPr>
              <w:t>Изменение показателя</w:t>
            </w:r>
          </w:p>
        </w:tc>
      </w:tr>
      <w:tr w:rsidR="00547FDE" w:rsidRPr="002629C5" w:rsidTr="002629C5">
        <w:trPr>
          <w:trHeight w:val="20"/>
        </w:trPr>
        <w:tc>
          <w:tcPr>
            <w:tcW w:w="558" w:type="pct"/>
            <w:vMerge/>
            <w:tcBorders>
              <w:top w:val="single" w:sz="4" w:space="0" w:color="auto"/>
              <w:left w:val="single" w:sz="4" w:space="0" w:color="auto"/>
              <w:bottom w:val="single" w:sz="4" w:space="0" w:color="000000"/>
              <w:right w:val="single" w:sz="4" w:space="0" w:color="auto"/>
            </w:tcBorders>
            <w:vAlign w:val="center"/>
          </w:tcPr>
          <w:p w:rsidR="00547FDE" w:rsidRPr="002629C5" w:rsidRDefault="00547FDE" w:rsidP="002629C5">
            <w:pPr>
              <w:suppressAutoHyphens/>
              <w:spacing w:line="360" w:lineRule="auto"/>
              <w:jc w:val="both"/>
              <w:rPr>
                <w:sz w:val="20"/>
                <w:szCs w:val="20"/>
              </w:rPr>
            </w:pPr>
          </w:p>
        </w:tc>
        <w:tc>
          <w:tcPr>
            <w:tcW w:w="1483" w:type="pct"/>
            <w:gridSpan w:val="3"/>
            <w:tcBorders>
              <w:top w:val="single" w:sz="4" w:space="0" w:color="auto"/>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абсолютный, тыс. руб.</w:t>
            </w:r>
          </w:p>
        </w:tc>
        <w:tc>
          <w:tcPr>
            <w:tcW w:w="1129" w:type="pct"/>
            <w:gridSpan w:val="3"/>
            <w:tcBorders>
              <w:top w:val="single" w:sz="4" w:space="0" w:color="auto"/>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относительный, %</w:t>
            </w:r>
          </w:p>
        </w:tc>
        <w:tc>
          <w:tcPr>
            <w:tcW w:w="1830" w:type="pct"/>
            <w:gridSpan w:val="4"/>
            <w:vMerge/>
            <w:tcBorders>
              <w:top w:val="single" w:sz="4" w:space="0" w:color="auto"/>
              <w:left w:val="single" w:sz="4" w:space="0" w:color="auto"/>
              <w:bottom w:val="single" w:sz="4" w:space="0" w:color="000000"/>
              <w:right w:val="single" w:sz="4" w:space="0" w:color="000000"/>
            </w:tcBorders>
            <w:vAlign w:val="center"/>
          </w:tcPr>
          <w:p w:rsidR="00547FDE" w:rsidRPr="002629C5" w:rsidRDefault="00547FDE" w:rsidP="002629C5">
            <w:pPr>
              <w:suppressAutoHyphens/>
              <w:spacing w:line="360" w:lineRule="auto"/>
              <w:jc w:val="both"/>
              <w:rPr>
                <w:sz w:val="20"/>
                <w:szCs w:val="20"/>
              </w:rPr>
            </w:pPr>
          </w:p>
        </w:tc>
      </w:tr>
      <w:tr w:rsidR="00547FDE" w:rsidRPr="002629C5" w:rsidTr="002629C5">
        <w:trPr>
          <w:trHeight w:val="20"/>
        </w:trPr>
        <w:tc>
          <w:tcPr>
            <w:tcW w:w="558" w:type="pct"/>
            <w:vMerge/>
            <w:tcBorders>
              <w:top w:val="single" w:sz="4" w:space="0" w:color="auto"/>
              <w:left w:val="single" w:sz="4" w:space="0" w:color="auto"/>
              <w:bottom w:val="single" w:sz="4" w:space="0" w:color="000000"/>
              <w:right w:val="single" w:sz="4" w:space="0" w:color="auto"/>
            </w:tcBorders>
            <w:vAlign w:val="center"/>
          </w:tcPr>
          <w:p w:rsidR="00547FDE" w:rsidRPr="002629C5" w:rsidRDefault="00547FDE" w:rsidP="002629C5">
            <w:pPr>
              <w:suppressAutoHyphens/>
              <w:spacing w:line="360" w:lineRule="auto"/>
              <w:jc w:val="both"/>
              <w:rPr>
                <w:sz w:val="20"/>
                <w:szCs w:val="20"/>
              </w:rPr>
            </w:pPr>
          </w:p>
        </w:tc>
        <w:tc>
          <w:tcPr>
            <w:tcW w:w="503"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предш. период</w:t>
            </w:r>
          </w:p>
        </w:tc>
        <w:tc>
          <w:tcPr>
            <w:tcW w:w="490"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на начало отч.года</w:t>
            </w:r>
          </w:p>
        </w:tc>
        <w:tc>
          <w:tcPr>
            <w:tcW w:w="490"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на конец отч.года</w:t>
            </w:r>
          </w:p>
        </w:tc>
        <w:tc>
          <w:tcPr>
            <w:tcW w:w="381"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предш. период</w:t>
            </w:r>
          </w:p>
        </w:tc>
        <w:tc>
          <w:tcPr>
            <w:tcW w:w="388"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на начало отч.года</w:t>
            </w:r>
          </w:p>
        </w:tc>
        <w:tc>
          <w:tcPr>
            <w:tcW w:w="360"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на конец отч.года</w:t>
            </w:r>
          </w:p>
        </w:tc>
        <w:tc>
          <w:tcPr>
            <w:tcW w:w="466"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абсолютного, тыс.руб. пред/нач</w:t>
            </w:r>
          </w:p>
        </w:tc>
        <w:tc>
          <w:tcPr>
            <w:tcW w:w="463"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относител. (уд.вес), % пред/нач</w:t>
            </w:r>
          </w:p>
        </w:tc>
        <w:tc>
          <w:tcPr>
            <w:tcW w:w="466"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абсолютного, тыс.руб. нач/кон</w:t>
            </w:r>
          </w:p>
        </w:tc>
        <w:tc>
          <w:tcPr>
            <w:tcW w:w="435"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относител. (уд.вес), % нач/кон</w:t>
            </w:r>
          </w:p>
        </w:tc>
      </w:tr>
      <w:tr w:rsidR="00547FDE" w:rsidRPr="002629C5" w:rsidTr="002629C5">
        <w:trPr>
          <w:trHeight w:val="20"/>
        </w:trPr>
        <w:tc>
          <w:tcPr>
            <w:tcW w:w="558" w:type="pct"/>
            <w:tcBorders>
              <w:top w:val="nil"/>
              <w:left w:val="single" w:sz="4" w:space="0" w:color="auto"/>
              <w:bottom w:val="single" w:sz="4" w:space="0" w:color="auto"/>
              <w:right w:val="single" w:sz="4" w:space="0" w:color="auto"/>
            </w:tcBorders>
            <w:noWrap/>
            <w:vAlign w:val="bottom"/>
          </w:tcPr>
          <w:p w:rsidR="00547FDE" w:rsidRPr="002629C5" w:rsidRDefault="00547FDE" w:rsidP="002629C5">
            <w:pPr>
              <w:suppressAutoHyphens/>
              <w:spacing w:line="360" w:lineRule="auto"/>
              <w:jc w:val="both"/>
              <w:rPr>
                <w:sz w:val="20"/>
                <w:szCs w:val="20"/>
              </w:rPr>
            </w:pPr>
            <w:r w:rsidRPr="002629C5">
              <w:rPr>
                <w:sz w:val="20"/>
                <w:szCs w:val="20"/>
              </w:rPr>
              <w:t>1</w:t>
            </w:r>
          </w:p>
        </w:tc>
        <w:tc>
          <w:tcPr>
            <w:tcW w:w="503" w:type="pct"/>
            <w:tcBorders>
              <w:top w:val="nil"/>
              <w:left w:val="nil"/>
              <w:bottom w:val="single" w:sz="4" w:space="0" w:color="auto"/>
              <w:right w:val="single" w:sz="4" w:space="0" w:color="auto"/>
            </w:tcBorders>
            <w:noWrap/>
            <w:vAlign w:val="bottom"/>
          </w:tcPr>
          <w:p w:rsidR="00547FDE" w:rsidRPr="002629C5" w:rsidRDefault="00547FDE" w:rsidP="002629C5">
            <w:pPr>
              <w:suppressAutoHyphens/>
              <w:spacing w:line="360" w:lineRule="auto"/>
              <w:jc w:val="both"/>
              <w:rPr>
                <w:sz w:val="20"/>
                <w:szCs w:val="20"/>
              </w:rPr>
            </w:pPr>
            <w:r w:rsidRPr="002629C5">
              <w:rPr>
                <w:sz w:val="20"/>
                <w:szCs w:val="20"/>
              </w:rPr>
              <w:t>2</w:t>
            </w:r>
          </w:p>
        </w:tc>
        <w:tc>
          <w:tcPr>
            <w:tcW w:w="490" w:type="pct"/>
            <w:tcBorders>
              <w:top w:val="nil"/>
              <w:left w:val="nil"/>
              <w:bottom w:val="single" w:sz="4" w:space="0" w:color="auto"/>
              <w:right w:val="single" w:sz="4" w:space="0" w:color="auto"/>
            </w:tcBorders>
            <w:noWrap/>
            <w:vAlign w:val="bottom"/>
          </w:tcPr>
          <w:p w:rsidR="00547FDE" w:rsidRPr="002629C5" w:rsidRDefault="00547FDE" w:rsidP="002629C5">
            <w:pPr>
              <w:suppressAutoHyphens/>
              <w:spacing w:line="360" w:lineRule="auto"/>
              <w:jc w:val="both"/>
              <w:rPr>
                <w:sz w:val="20"/>
                <w:szCs w:val="20"/>
              </w:rPr>
            </w:pPr>
            <w:r w:rsidRPr="002629C5">
              <w:rPr>
                <w:sz w:val="20"/>
                <w:szCs w:val="20"/>
              </w:rPr>
              <w:t>3</w:t>
            </w:r>
          </w:p>
        </w:tc>
        <w:tc>
          <w:tcPr>
            <w:tcW w:w="490" w:type="pct"/>
            <w:tcBorders>
              <w:top w:val="nil"/>
              <w:left w:val="nil"/>
              <w:bottom w:val="single" w:sz="4" w:space="0" w:color="auto"/>
              <w:right w:val="single" w:sz="4" w:space="0" w:color="auto"/>
            </w:tcBorders>
            <w:noWrap/>
            <w:vAlign w:val="bottom"/>
          </w:tcPr>
          <w:p w:rsidR="00547FDE" w:rsidRPr="002629C5" w:rsidRDefault="00547FDE" w:rsidP="002629C5">
            <w:pPr>
              <w:suppressAutoHyphens/>
              <w:spacing w:line="360" w:lineRule="auto"/>
              <w:jc w:val="both"/>
              <w:rPr>
                <w:sz w:val="20"/>
                <w:szCs w:val="20"/>
              </w:rPr>
            </w:pPr>
            <w:r w:rsidRPr="002629C5">
              <w:rPr>
                <w:sz w:val="20"/>
                <w:szCs w:val="20"/>
              </w:rPr>
              <w:t>4</w:t>
            </w:r>
          </w:p>
        </w:tc>
        <w:tc>
          <w:tcPr>
            <w:tcW w:w="381" w:type="pct"/>
            <w:tcBorders>
              <w:top w:val="nil"/>
              <w:left w:val="nil"/>
              <w:bottom w:val="single" w:sz="4" w:space="0" w:color="auto"/>
              <w:right w:val="single" w:sz="4" w:space="0" w:color="auto"/>
            </w:tcBorders>
            <w:noWrap/>
            <w:vAlign w:val="bottom"/>
          </w:tcPr>
          <w:p w:rsidR="00547FDE" w:rsidRPr="002629C5" w:rsidRDefault="00547FDE" w:rsidP="002629C5">
            <w:pPr>
              <w:suppressAutoHyphens/>
              <w:spacing w:line="360" w:lineRule="auto"/>
              <w:jc w:val="both"/>
              <w:rPr>
                <w:sz w:val="20"/>
                <w:szCs w:val="20"/>
              </w:rPr>
            </w:pPr>
            <w:r w:rsidRPr="002629C5">
              <w:rPr>
                <w:sz w:val="20"/>
                <w:szCs w:val="20"/>
              </w:rPr>
              <w:t>5</w:t>
            </w:r>
          </w:p>
        </w:tc>
        <w:tc>
          <w:tcPr>
            <w:tcW w:w="388" w:type="pct"/>
            <w:tcBorders>
              <w:top w:val="nil"/>
              <w:left w:val="nil"/>
              <w:bottom w:val="single" w:sz="4" w:space="0" w:color="auto"/>
              <w:right w:val="single" w:sz="4" w:space="0" w:color="auto"/>
            </w:tcBorders>
            <w:noWrap/>
            <w:vAlign w:val="bottom"/>
          </w:tcPr>
          <w:p w:rsidR="00547FDE" w:rsidRPr="002629C5" w:rsidRDefault="00547FDE" w:rsidP="002629C5">
            <w:pPr>
              <w:suppressAutoHyphens/>
              <w:spacing w:line="360" w:lineRule="auto"/>
              <w:jc w:val="both"/>
              <w:rPr>
                <w:sz w:val="20"/>
                <w:szCs w:val="20"/>
              </w:rPr>
            </w:pPr>
            <w:r w:rsidRPr="002629C5">
              <w:rPr>
                <w:sz w:val="20"/>
                <w:szCs w:val="20"/>
              </w:rPr>
              <w:t>6</w:t>
            </w:r>
          </w:p>
        </w:tc>
        <w:tc>
          <w:tcPr>
            <w:tcW w:w="360" w:type="pct"/>
            <w:tcBorders>
              <w:top w:val="nil"/>
              <w:left w:val="nil"/>
              <w:bottom w:val="single" w:sz="4" w:space="0" w:color="auto"/>
              <w:right w:val="single" w:sz="4" w:space="0" w:color="auto"/>
            </w:tcBorders>
            <w:noWrap/>
            <w:vAlign w:val="bottom"/>
          </w:tcPr>
          <w:p w:rsidR="00547FDE" w:rsidRPr="002629C5" w:rsidRDefault="00547FDE" w:rsidP="002629C5">
            <w:pPr>
              <w:suppressAutoHyphens/>
              <w:spacing w:line="360" w:lineRule="auto"/>
              <w:jc w:val="both"/>
              <w:rPr>
                <w:sz w:val="20"/>
                <w:szCs w:val="20"/>
              </w:rPr>
            </w:pPr>
            <w:r w:rsidRPr="002629C5">
              <w:rPr>
                <w:sz w:val="20"/>
                <w:szCs w:val="20"/>
              </w:rPr>
              <w:t>7</w:t>
            </w:r>
          </w:p>
        </w:tc>
        <w:tc>
          <w:tcPr>
            <w:tcW w:w="466" w:type="pct"/>
            <w:tcBorders>
              <w:top w:val="nil"/>
              <w:left w:val="nil"/>
              <w:bottom w:val="single" w:sz="4" w:space="0" w:color="auto"/>
              <w:right w:val="single" w:sz="4" w:space="0" w:color="auto"/>
            </w:tcBorders>
            <w:noWrap/>
            <w:vAlign w:val="bottom"/>
          </w:tcPr>
          <w:p w:rsidR="00547FDE" w:rsidRPr="002629C5" w:rsidRDefault="00547FDE" w:rsidP="002629C5">
            <w:pPr>
              <w:suppressAutoHyphens/>
              <w:spacing w:line="360" w:lineRule="auto"/>
              <w:jc w:val="both"/>
              <w:rPr>
                <w:sz w:val="20"/>
                <w:szCs w:val="20"/>
              </w:rPr>
            </w:pPr>
            <w:r w:rsidRPr="002629C5">
              <w:rPr>
                <w:sz w:val="20"/>
                <w:szCs w:val="20"/>
              </w:rPr>
              <w:t>8</w:t>
            </w:r>
          </w:p>
        </w:tc>
        <w:tc>
          <w:tcPr>
            <w:tcW w:w="463" w:type="pct"/>
            <w:tcBorders>
              <w:top w:val="nil"/>
              <w:left w:val="nil"/>
              <w:bottom w:val="single" w:sz="4" w:space="0" w:color="auto"/>
              <w:right w:val="single" w:sz="4" w:space="0" w:color="auto"/>
            </w:tcBorders>
            <w:noWrap/>
            <w:vAlign w:val="bottom"/>
          </w:tcPr>
          <w:p w:rsidR="00547FDE" w:rsidRPr="002629C5" w:rsidRDefault="00547FDE" w:rsidP="002629C5">
            <w:pPr>
              <w:suppressAutoHyphens/>
              <w:spacing w:line="360" w:lineRule="auto"/>
              <w:jc w:val="both"/>
              <w:rPr>
                <w:sz w:val="20"/>
                <w:szCs w:val="20"/>
              </w:rPr>
            </w:pPr>
            <w:r w:rsidRPr="002629C5">
              <w:rPr>
                <w:sz w:val="20"/>
                <w:szCs w:val="20"/>
              </w:rPr>
              <w:t>9</w:t>
            </w:r>
          </w:p>
        </w:tc>
        <w:tc>
          <w:tcPr>
            <w:tcW w:w="466" w:type="pct"/>
            <w:tcBorders>
              <w:top w:val="nil"/>
              <w:left w:val="nil"/>
              <w:bottom w:val="single" w:sz="4" w:space="0" w:color="auto"/>
              <w:right w:val="single" w:sz="4" w:space="0" w:color="auto"/>
            </w:tcBorders>
            <w:noWrap/>
            <w:vAlign w:val="bottom"/>
          </w:tcPr>
          <w:p w:rsidR="00547FDE" w:rsidRPr="002629C5" w:rsidRDefault="00547FDE" w:rsidP="002629C5">
            <w:pPr>
              <w:suppressAutoHyphens/>
              <w:spacing w:line="360" w:lineRule="auto"/>
              <w:jc w:val="both"/>
              <w:rPr>
                <w:sz w:val="20"/>
                <w:szCs w:val="20"/>
              </w:rPr>
            </w:pPr>
            <w:r w:rsidRPr="002629C5">
              <w:rPr>
                <w:sz w:val="20"/>
                <w:szCs w:val="20"/>
              </w:rPr>
              <w:t>10</w:t>
            </w:r>
          </w:p>
        </w:tc>
        <w:tc>
          <w:tcPr>
            <w:tcW w:w="435" w:type="pct"/>
            <w:tcBorders>
              <w:top w:val="nil"/>
              <w:left w:val="nil"/>
              <w:bottom w:val="single" w:sz="4" w:space="0" w:color="auto"/>
              <w:right w:val="single" w:sz="4" w:space="0" w:color="auto"/>
            </w:tcBorders>
            <w:noWrap/>
            <w:vAlign w:val="bottom"/>
          </w:tcPr>
          <w:p w:rsidR="00547FDE" w:rsidRPr="002629C5" w:rsidRDefault="00547FDE" w:rsidP="002629C5">
            <w:pPr>
              <w:suppressAutoHyphens/>
              <w:spacing w:line="360" w:lineRule="auto"/>
              <w:jc w:val="both"/>
              <w:rPr>
                <w:sz w:val="20"/>
                <w:szCs w:val="20"/>
              </w:rPr>
            </w:pPr>
            <w:r w:rsidRPr="002629C5">
              <w:rPr>
                <w:sz w:val="20"/>
                <w:szCs w:val="20"/>
              </w:rPr>
              <w:t>11</w:t>
            </w:r>
          </w:p>
        </w:tc>
      </w:tr>
      <w:tr w:rsidR="00547FDE" w:rsidRPr="002629C5" w:rsidTr="002629C5">
        <w:trPr>
          <w:trHeight w:val="20"/>
        </w:trPr>
        <w:tc>
          <w:tcPr>
            <w:tcW w:w="558" w:type="pct"/>
            <w:tcBorders>
              <w:top w:val="nil"/>
              <w:left w:val="single" w:sz="4" w:space="0" w:color="auto"/>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Внеоборотные активы</w:t>
            </w:r>
          </w:p>
        </w:tc>
        <w:tc>
          <w:tcPr>
            <w:tcW w:w="503"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12 268 348,00</w:t>
            </w:r>
          </w:p>
        </w:tc>
        <w:tc>
          <w:tcPr>
            <w:tcW w:w="490"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19 846 703,00</w:t>
            </w:r>
          </w:p>
        </w:tc>
        <w:tc>
          <w:tcPr>
            <w:tcW w:w="490"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20 093 184,00</w:t>
            </w:r>
          </w:p>
        </w:tc>
        <w:tc>
          <w:tcPr>
            <w:tcW w:w="381"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21,06</w:t>
            </w:r>
          </w:p>
        </w:tc>
        <w:tc>
          <w:tcPr>
            <w:tcW w:w="388"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33,28</w:t>
            </w:r>
          </w:p>
        </w:tc>
        <w:tc>
          <w:tcPr>
            <w:tcW w:w="360"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33,51</w:t>
            </w:r>
          </w:p>
        </w:tc>
        <w:tc>
          <w:tcPr>
            <w:tcW w:w="466"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7 578 355,00</w:t>
            </w:r>
          </w:p>
        </w:tc>
        <w:tc>
          <w:tcPr>
            <w:tcW w:w="463"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161,77</w:t>
            </w:r>
          </w:p>
        </w:tc>
        <w:tc>
          <w:tcPr>
            <w:tcW w:w="466"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246 481,00</w:t>
            </w:r>
          </w:p>
        </w:tc>
        <w:tc>
          <w:tcPr>
            <w:tcW w:w="435"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101,24</w:t>
            </w:r>
          </w:p>
        </w:tc>
      </w:tr>
      <w:tr w:rsidR="00547FDE" w:rsidRPr="002629C5" w:rsidTr="002629C5">
        <w:trPr>
          <w:trHeight w:val="20"/>
        </w:trPr>
        <w:tc>
          <w:tcPr>
            <w:tcW w:w="558" w:type="pct"/>
            <w:tcBorders>
              <w:top w:val="nil"/>
              <w:left w:val="single" w:sz="4" w:space="0" w:color="auto"/>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Оборотные активы</w:t>
            </w:r>
          </w:p>
        </w:tc>
        <w:tc>
          <w:tcPr>
            <w:tcW w:w="503"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45 975 409,00</w:t>
            </w:r>
          </w:p>
        </w:tc>
        <w:tc>
          <w:tcPr>
            <w:tcW w:w="490"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39 793 733,00</w:t>
            </w:r>
          </w:p>
        </w:tc>
        <w:tc>
          <w:tcPr>
            <w:tcW w:w="490"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39 871 410,00</w:t>
            </w:r>
          </w:p>
        </w:tc>
        <w:tc>
          <w:tcPr>
            <w:tcW w:w="381"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78,94</w:t>
            </w:r>
          </w:p>
        </w:tc>
        <w:tc>
          <w:tcPr>
            <w:tcW w:w="388"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66,72</w:t>
            </w:r>
          </w:p>
        </w:tc>
        <w:tc>
          <w:tcPr>
            <w:tcW w:w="360"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66,49</w:t>
            </w:r>
          </w:p>
        </w:tc>
        <w:tc>
          <w:tcPr>
            <w:tcW w:w="466"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-6 181 676,00</w:t>
            </w:r>
          </w:p>
        </w:tc>
        <w:tc>
          <w:tcPr>
            <w:tcW w:w="463"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86,55</w:t>
            </w:r>
          </w:p>
        </w:tc>
        <w:tc>
          <w:tcPr>
            <w:tcW w:w="466"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77 677,00</w:t>
            </w:r>
          </w:p>
        </w:tc>
        <w:tc>
          <w:tcPr>
            <w:tcW w:w="435"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100,20</w:t>
            </w:r>
          </w:p>
        </w:tc>
      </w:tr>
      <w:tr w:rsidR="00547FDE" w:rsidRPr="002629C5" w:rsidTr="002629C5">
        <w:trPr>
          <w:trHeight w:val="20"/>
        </w:trPr>
        <w:tc>
          <w:tcPr>
            <w:tcW w:w="558" w:type="pct"/>
            <w:tcBorders>
              <w:top w:val="nil"/>
              <w:left w:val="single" w:sz="4" w:space="0" w:color="auto"/>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Валюта баланса</w:t>
            </w:r>
          </w:p>
        </w:tc>
        <w:tc>
          <w:tcPr>
            <w:tcW w:w="503"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58 243 757,00</w:t>
            </w:r>
          </w:p>
        </w:tc>
        <w:tc>
          <w:tcPr>
            <w:tcW w:w="490"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59 640 436,00</w:t>
            </w:r>
          </w:p>
        </w:tc>
        <w:tc>
          <w:tcPr>
            <w:tcW w:w="490"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59 964 594,00</w:t>
            </w:r>
          </w:p>
        </w:tc>
        <w:tc>
          <w:tcPr>
            <w:tcW w:w="381"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100,00</w:t>
            </w:r>
          </w:p>
        </w:tc>
        <w:tc>
          <w:tcPr>
            <w:tcW w:w="388"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100,00</w:t>
            </w:r>
          </w:p>
        </w:tc>
        <w:tc>
          <w:tcPr>
            <w:tcW w:w="360"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100,00</w:t>
            </w:r>
          </w:p>
        </w:tc>
        <w:tc>
          <w:tcPr>
            <w:tcW w:w="466"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1 396 679,00</w:t>
            </w:r>
          </w:p>
        </w:tc>
        <w:tc>
          <w:tcPr>
            <w:tcW w:w="463"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102,40</w:t>
            </w:r>
          </w:p>
        </w:tc>
        <w:tc>
          <w:tcPr>
            <w:tcW w:w="466"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324 158,00</w:t>
            </w:r>
          </w:p>
        </w:tc>
        <w:tc>
          <w:tcPr>
            <w:tcW w:w="435"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100,54</w:t>
            </w:r>
          </w:p>
        </w:tc>
      </w:tr>
    </w:tbl>
    <w:p w:rsidR="002629C5" w:rsidRDefault="002629C5" w:rsidP="002629C5">
      <w:pPr>
        <w:suppressAutoHyphens/>
        <w:spacing w:line="360" w:lineRule="auto"/>
        <w:ind w:firstLine="709"/>
        <w:jc w:val="both"/>
        <w:rPr>
          <w:sz w:val="28"/>
        </w:rPr>
      </w:pPr>
    </w:p>
    <w:p w:rsidR="00547FDE" w:rsidRPr="002629C5" w:rsidRDefault="00547FDE" w:rsidP="002629C5">
      <w:pPr>
        <w:suppressAutoHyphens/>
        <w:spacing w:line="360" w:lineRule="auto"/>
        <w:ind w:firstLine="709"/>
        <w:jc w:val="both"/>
        <w:rPr>
          <w:sz w:val="28"/>
          <w:szCs w:val="28"/>
        </w:rPr>
      </w:pPr>
      <w:r w:rsidRPr="002629C5">
        <w:rPr>
          <w:sz w:val="28"/>
          <w:szCs w:val="28"/>
        </w:rPr>
        <w:t xml:space="preserve">Таблица </w:t>
      </w:r>
      <w:r w:rsidR="00CA3009" w:rsidRPr="002629C5">
        <w:rPr>
          <w:sz w:val="28"/>
          <w:szCs w:val="28"/>
        </w:rPr>
        <w:t>2.2.</w:t>
      </w:r>
      <w:r w:rsidRPr="002629C5">
        <w:rPr>
          <w:sz w:val="28"/>
          <w:szCs w:val="28"/>
        </w:rPr>
        <w:t>5 - Структура внеоборотных активов</w:t>
      </w:r>
    </w:p>
    <w:tbl>
      <w:tblPr>
        <w:tblW w:w="5000" w:type="pct"/>
        <w:tblLook w:val="0000" w:firstRow="0" w:lastRow="0" w:firstColumn="0" w:lastColumn="0" w:noHBand="0" w:noVBand="0"/>
      </w:tblPr>
      <w:tblGrid>
        <w:gridCol w:w="1906"/>
        <w:gridCol w:w="1365"/>
        <w:gridCol w:w="1366"/>
        <w:gridCol w:w="1366"/>
        <w:gridCol w:w="1101"/>
        <w:gridCol w:w="1123"/>
        <w:gridCol w:w="1164"/>
        <w:gridCol w:w="1374"/>
        <w:gridCol w:w="1366"/>
        <w:gridCol w:w="1375"/>
        <w:gridCol w:w="1280"/>
      </w:tblGrid>
      <w:tr w:rsidR="00547FDE" w:rsidRPr="002629C5" w:rsidTr="002629C5">
        <w:trPr>
          <w:trHeight w:val="20"/>
        </w:trPr>
        <w:tc>
          <w:tcPr>
            <w:tcW w:w="646" w:type="pct"/>
            <w:vMerge w:val="restart"/>
            <w:tcBorders>
              <w:top w:val="single" w:sz="4" w:space="0" w:color="auto"/>
              <w:left w:val="single" w:sz="4" w:space="0" w:color="auto"/>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Наименование агрегированных разделов актива баланса</w:t>
            </w:r>
          </w:p>
        </w:tc>
        <w:tc>
          <w:tcPr>
            <w:tcW w:w="2523" w:type="pct"/>
            <w:gridSpan w:val="6"/>
            <w:tcBorders>
              <w:top w:val="single" w:sz="4" w:space="0" w:color="auto"/>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Показатель</w:t>
            </w:r>
          </w:p>
        </w:tc>
        <w:tc>
          <w:tcPr>
            <w:tcW w:w="1830" w:type="pct"/>
            <w:gridSpan w:val="4"/>
            <w:vMerge w:val="restart"/>
            <w:tcBorders>
              <w:top w:val="single" w:sz="4" w:space="0" w:color="auto"/>
              <w:left w:val="single" w:sz="4" w:space="0" w:color="auto"/>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Изменение показателя</w:t>
            </w:r>
          </w:p>
        </w:tc>
      </w:tr>
      <w:tr w:rsidR="00547FDE" w:rsidRPr="002629C5" w:rsidTr="002629C5">
        <w:trPr>
          <w:trHeight w:val="20"/>
        </w:trPr>
        <w:tc>
          <w:tcPr>
            <w:tcW w:w="646" w:type="pct"/>
            <w:vMerge/>
            <w:tcBorders>
              <w:top w:val="single" w:sz="4" w:space="0" w:color="auto"/>
              <w:left w:val="single" w:sz="4" w:space="0" w:color="auto"/>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p>
        </w:tc>
        <w:tc>
          <w:tcPr>
            <w:tcW w:w="1374" w:type="pct"/>
            <w:gridSpan w:val="3"/>
            <w:tcBorders>
              <w:top w:val="single" w:sz="4" w:space="0" w:color="auto"/>
              <w:left w:val="nil"/>
              <w:bottom w:val="single" w:sz="4" w:space="0" w:color="auto"/>
              <w:right w:val="single" w:sz="4" w:space="0" w:color="auto"/>
            </w:tcBorders>
            <w:noWrap/>
            <w:vAlign w:val="bottom"/>
          </w:tcPr>
          <w:p w:rsidR="00547FDE" w:rsidRPr="002629C5" w:rsidRDefault="00547FDE" w:rsidP="002629C5">
            <w:pPr>
              <w:suppressAutoHyphens/>
              <w:spacing w:line="360" w:lineRule="auto"/>
              <w:jc w:val="both"/>
              <w:rPr>
                <w:sz w:val="20"/>
                <w:szCs w:val="20"/>
              </w:rPr>
            </w:pPr>
            <w:r w:rsidRPr="002629C5">
              <w:rPr>
                <w:sz w:val="20"/>
                <w:szCs w:val="20"/>
              </w:rPr>
              <w:t>абсолютный, тыс. руб.</w:t>
            </w:r>
          </w:p>
        </w:tc>
        <w:tc>
          <w:tcPr>
            <w:tcW w:w="1150" w:type="pct"/>
            <w:gridSpan w:val="3"/>
            <w:tcBorders>
              <w:top w:val="single" w:sz="4" w:space="0" w:color="auto"/>
              <w:left w:val="nil"/>
              <w:bottom w:val="single" w:sz="4" w:space="0" w:color="auto"/>
              <w:right w:val="single" w:sz="4" w:space="0" w:color="auto"/>
            </w:tcBorders>
            <w:noWrap/>
            <w:vAlign w:val="bottom"/>
          </w:tcPr>
          <w:p w:rsidR="00547FDE" w:rsidRPr="002629C5" w:rsidRDefault="00547FDE" w:rsidP="002629C5">
            <w:pPr>
              <w:suppressAutoHyphens/>
              <w:spacing w:line="360" w:lineRule="auto"/>
              <w:jc w:val="both"/>
              <w:rPr>
                <w:sz w:val="20"/>
                <w:szCs w:val="20"/>
              </w:rPr>
            </w:pPr>
            <w:r w:rsidRPr="002629C5">
              <w:rPr>
                <w:sz w:val="20"/>
                <w:szCs w:val="20"/>
              </w:rPr>
              <w:t>относительный, %</w:t>
            </w:r>
          </w:p>
        </w:tc>
        <w:tc>
          <w:tcPr>
            <w:tcW w:w="1830" w:type="pct"/>
            <w:gridSpan w:val="4"/>
            <w:vMerge/>
            <w:tcBorders>
              <w:top w:val="single" w:sz="4" w:space="0" w:color="auto"/>
              <w:left w:val="single" w:sz="4" w:space="0" w:color="auto"/>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p>
        </w:tc>
      </w:tr>
      <w:tr w:rsidR="00547FDE" w:rsidRPr="002629C5" w:rsidTr="002629C5">
        <w:trPr>
          <w:trHeight w:val="20"/>
        </w:trPr>
        <w:tc>
          <w:tcPr>
            <w:tcW w:w="646" w:type="pct"/>
            <w:vMerge/>
            <w:tcBorders>
              <w:top w:val="single" w:sz="4" w:space="0" w:color="auto"/>
              <w:left w:val="single" w:sz="4" w:space="0" w:color="auto"/>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p>
        </w:tc>
        <w:tc>
          <w:tcPr>
            <w:tcW w:w="463"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предш. период</w:t>
            </w:r>
          </w:p>
        </w:tc>
        <w:tc>
          <w:tcPr>
            <w:tcW w:w="449"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на начало отч.года</w:t>
            </w:r>
          </w:p>
        </w:tc>
        <w:tc>
          <w:tcPr>
            <w:tcW w:w="463"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на конец отч.года</w:t>
            </w:r>
          </w:p>
        </w:tc>
        <w:tc>
          <w:tcPr>
            <w:tcW w:w="374"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предш. период</w:t>
            </w:r>
          </w:p>
        </w:tc>
        <w:tc>
          <w:tcPr>
            <w:tcW w:w="381"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на начало отч.года</w:t>
            </w:r>
          </w:p>
        </w:tc>
        <w:tc>
          <w:tcPr>
            <w:tcW w:w="395"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на конец отч.года</w:t>
            </w:r>
          </w:p>
        </w:tc>
        <w:tc>
          <w:tcPr>
            <w:tcW w:w="466"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абсолютного, тыс.руб. пред/нач</w:t>
            </w:r>
          </w:p>
        </w:tc>
        <w:tc>
          <w:tcPr>
            <w:tcW w:w="463"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относител. (уд.вес), % пред/нач</w:t>
            </w:r>
          </w:p>
        </w:tc>
        <w:tc>
          <w:tcPr>
            <w:tcW w:w="466"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абсолютного, тыс.руб. нач/кон</w:t>
            </w:r>
          </w:p>
        </w:tc>
        <w:tc>
          <w:tcPr>
            <w:tcW w:w="435"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относител. (уд.вес), % нач/кон</w:t>
            </w:r>
          </w:p>
        </w:tc>
      </w:tr>
      <w:tr w:rsidR="00547FDE" w:rsidRPr="002629C5" w:rsidTr="002629C5">
        <w:trPr>
          <w:trHeight w:val="20"/>
        </w:trPr>
        <w:tc>
          <w:tcPr>
            <w:tcW w:w="646" w:type="pct"/>
            <w:tcBorders>
              <w:top w:val="nil"/>
              <w:left w:val="single" w:sz="4" w:space="0" w:color="auto"/>
              <w:bottom w:val="single" w:sz="4" w:space="0" w:color="auto"/>
              <w:right w:val="single" w:sz="4" w:space="0" w:color="auto"/>
            </w:tcBorders>
            <w:noWrap/>
            <w:vAlign w:val="bottom"/>
          </w:tcPr>
          <w:p w:rsidR="00547FDE" w:rsidRPr="002629C5" w:rsidRDefault="00547FDE" w:rsidP="002629C5">
            <w:pPr>
              <w:suppressAutoHyphens/>
              <w:spacing w:line="360" w:lineRule="auto"/>
              <w:jc w:val="both"/>
              <w:rPr>
                <w:sz w:val="20"/>
                <w:szCs w:val="20"/>
              </w:rPr>
            </w:pPr>
            <w:r w:rsidRPr="002629C5">
              <w:rPr>
                <w:sz w:val="20"/>
                <w:szCs w:val="20"/>
              </w:rPr>
              <w:t>1</w:t>
            </w:r>
          </w:p>
        </w:tc>
        <w:tc>
          <w:tcPr>
            <w:tcW w:w="463" w:type="pct"/>
            <w:tcBorders>
              <w:top w:val="nil"/>
              <w:left w:val="nil"/>
              <w:bottom w:val="single" w:sz="4" w:space="0" w:color="auto"/>
              <w:right w:val="single" w:sz="4" w:space="0" w:color="auto"/>
            </w:tcBorders>
            <w:noWrap/>
            <w:vAlign w:val="bottom"/>
          </w:tcPr>
          <w:p w:rsidR="00547FDE" w:rsidRPr="002629C5" w:rsidRDefault="00547FDE" w:rsidP="002629C5">
            <w:pPr>
              <w:suppressAutoHyphens/>
              <w:spacing w:line="360" w:lineRule="auto"/>
              <w:jc w:val="both"/>
              <w:rPr>
                <w:sz w:val="20"/>
                <w:szCs w:val="20"/>
              </w:rPr>
            </w:pPr>
            <w:r w:rsidRPr="002629C5">
              <w:rPr>
                <w:sz w:val="20"/>
                <w:szCs w:val="20"/>
              </w:rPr>
              <w:t>2</w:t>
            </w:r>
          </w:p>
        </w:tc>
        <w:tc>
          <w:tcPr>
            <w:tcW w:w="449" w:type="pct"/>
            <w:tcBorders>
              <w:top w:val="nil"/>
              <w:left w:val="nil"/>
              <w:bottom w:val="single" w:sz="4" w:space="0" w:color="auto"/>
              <w:right w:val="single" w:sz="4" w:space="0" w:color="auto"/>
            </w:tcBorders>
            <w:noWrap/>
            <w:vAlign w:val="bottom"/>
          </w:tcPr>
          <w:p w:rsidR="00547FDE" w:rsidRPr="002629C5" w:rsidRDefault="00547FDE" w:rsidP="002629C5">
            <w:pPr>
              <w:suppressAutoHyphens/>
              <w:spacing w:line="360" w:lineRule="auto"/>
              <w:jc w:val="both"/>
              <w:rPr>
                <w:sz w:val="20"/>
                <w:szCs w:val="20"/>
              </w:rPr>
            </w:pPr>
            <w:r w:rsidRPr="002629C5">
              <w:rPr>
                <w:sz w:val="20"/>
                <w:szCs w:val="20"/>
              </w:rPr>
              <w:t>3</w:t>
            </w:r>
          </w:p>
        </w:tc>
        <w:tc>
          <w:tcPr>
            <w:tcW w:w="463" w:type="pct"/>
            <w:tcBorders>
              <w:top w:val="nil"/>
              <w:left w:val="nil"/>
              <w:bottom w:val="single" w:sz="4" w:space="0" w:color="auto"/>
              <w:right w:val="single" w:sz="4" w:space="0" w:color="auto"/>
            </w:tcBorders>
            <w:noWrap/>
            <w:vAlign w:val="bottom"/>
          </w:tcPr>
          <w:p w:rsidR="00547FDE" w:rsidRPr="002629C5" w:rsidRDefault="00547FDE" w:rsidP="002629C5">
            <w:pPr>
              <w:suppressAutoHyphens/>
              <w:spacing w:line="360" w:lineRule="auto"/>
              <w:jc w:val="both"/>
              <w:rPr>
                <w:sz w:val="20"/>
                <w:szCs w:val="20"/>
              </w:rPr>
            </w:pPr>
            <w:r w:rsidRPr="002629C5">
              <w:rPr>
                <w:sz w:val="20"/>
                <w:szCs w:val="20"/>
              </w:rPr>
              <w:t>4</w:t>
            </w:r>
          </w:p>
        </w:tc>
        <w:tc>
          <w:tcPr>
            <w:tcW w:w="374" w:type="pct"/>
            <w:tcBorders>
              <w:top w:val="nil"/>
              <w:left w:val="nil"/>
              <w:bottom w:val="single" w:sz="4" w:space="0" w:color="auto"/>
              <w:right w:val="single" w:sz="4" w:space="0" w:color="auto"/>
            </w:tcBorders>
            <w:noWrap/>
            <w:vAlign w:val="bottom"/>
          </w:tcPr>
          <w:p w:rsidR="00547FDE" w:rsidRPr="002629C5" w:rsidRDefault="00547FDE" w:rsidP="002629C5">
            <w:pPr>
              <w:suppressAutoHyphens/>
              <w:spacing w:line="360" w:lineRule="auto"/>
              <w:jc w:val="both"/>
              <w:rPr>
                <w:sz w:val="20"/>
                <w:szCs w:val="20"/>
              </w:rPr>
            </w:pPr>
            <w:r w:rsidRPr="002629C5">
              <w:rPr>
                <w:sz w:val="20"/>
                <w:szCs w:val="20"/>
              </w:rPr>
              <w:t>5</w:t>
            </w:r>
          </w:p>
        </w:tc>
        <w:tc>
          <w:tcPr>
            <w:tcW w:w="381" w:type="pct"/>
            <w:tcBorders>
              <w:top w:val="nil"/>
              <w:left w:val="nil"/>
              <w:bottom w:val="single" w:sz="4" w:space="0" w:color="auto"/>
              <w:right w:val="single" w:sz="4" w:space="0" w:color="auto"/>
            </w:tcBorders>
            <w:noWrap/>
            <w:vAlign w:val="bottom"/>
          </w:tcPr>
          <w:p w:rsidR="00547FDE" w:rsidRPr="002629C5" w:rsidRDefault="00547FDE" w:rsidP="002629C5">
            <w:pPr>
              <w:suppressAutoHyphens/>
              <w:spacing w:line="360" w:lineRule="auto"/>
              <w:jc w:val="both"/>
              <w:rPr>
                <w:sz w:val="20"/>
                <w:szCs w:val="20"/>
              </w:rPr>
            </w:pPr>
            <w:r w:rsidRPr="002629C5">
              <w:rPr>
                <w:sz w:val="20"/>
                <w:szCs w:val="20"/>
              </w:rPr>
              <w:t>6</w:t>
            </w:r>
          </w:p>
        </w:tc>
        <w:tc>
          <w:tcPr>
            <w:tcW w:w="395" w:type="pct"/>
            <w:tcBorders>
              <w:top w:val="nil"/>
              <w:left w:val="nil"/>
              <w:bottom w:val="single" w:sz="4" w:space="0" w:color="auto"/>
              <w:right w:val="single" w:sz="4" w:space="0" w:color="auto"/>
            </w:tcBorders>
            <w:noWrap/>
            <w:vAlign w:val="bottom"/>
          </w:tcPr>
          <w:p w:rsidR="00547FDE" w:rsidRPr="002629C5" w:rsidRDefault="00547FDE" w:rsidP="002629C5">
            <w:pPr>
              <w:suppressAutoHyphens/>
              <w:spacing w:line="360" w:lineRule="auto"/>
              <w:jc w:val="both"/>
              <w:rPr>
                <w:sz w:val="20"/>
                <w:szCs w:val="20"/>
              </w:rPr>
            </w:pPr>
            <w:r w:rsidRPr="002629C5">
              <w:rPr>
                <w:sz w:val="20"/>
                <w:szCs w:val="20"/>
              </w:rPr>
              <w:t>7</w:t>
            </w:r>
          </w:p>
        </w:tc>
        <w:tc>
          <w:tcPr>
            <w:tcW w:w="466" w:type="pct"/>
            <w:tcBorders>
              <w:top w:val="nil"/>
              <w:left w:val="nil"/>
              <w:bottom w:val="single" w:sz="4" w:space="0" w:color="auto"/>
              <w:right w:val="single" w:sz="4" w:space="0" w:color="auto"/>
            </w:tcBorders>
            <w:noWrap/>
            <w:vAlign w:val="bottom"/>
          </w:tcPr>
          <w:p w:rsidR="00547FDE" w:rsidRPr="002629C5" w:rsidRDefault="00547FDE" w:rsidP="002629C5">
            <w:pPr>
              <w:suppressAutoHyphens/>
              <w:spacing w:line="360" w:lineRule="auto"/>
              <w:jc w:val="both"/>
              <w:rPr>
                <w:sz w:val="20"/>
                <w:szCs w:val="20"/>
              </w:rPr>
            </w:pPr>
            <w:r w:rsidRPr="002629C5">
              <w:rPr>
                <w:sz w:val="20"/>
                <w:szCs w:val="20"/>
              </w:rPr>
              <w:t>8</w:t>
            </w:r>
          </w:p>
        </w:tc>
        <w:tc>
          <w:tcPr>
            <w:tcW w:w="463" w:type="pct"/>
            <w:tcBorders>
              <w:top w:val="nil"/>
              <w:left w:val="nil"/>
              <w:bottom w:val="single" w:sz="4" w:space="0" w:color="auto"/>
              <w:right w:val="single" w:sz="4" w:space="0" w:color="auto"/>
            </w:tcBorders>
            <w:noWrap/>
            <w:vAlign w:val="bottom"/>
          </w:tcPr>
          <w:p w:rsidR="00547FDE" w:rsidRPr="002629C5" w:rsidRDefault="00547FDE" w:rsidP="002629C5">
            <w:pPr>
              <w:suppressAutoHyphens/>
              <w:spacing w:line="360" w:lineRule="auto"/>
              <w:jc w:val="both"/>
              <w:rPr>
                <w:sz w:val="20"/>
                <w:szCs w:val="20"/>
              </w:rPr>
            </w:pPr>
            <w:r w:rsidRPr="002629C5">
              <w:rPr>
                <w:sz w:val="20"/>
                <w:szCs w:val="20"/>
              </w:rPr>
              <w:t>9</w:t>
            </w:r>
          </w:p>
        </w:tc>
        <w:tc>
          <w:tcPr>
            <w:tcW w:w="466" w:type="pct"/>
            <w:tcBorders>
              <w:top w:val="nil"/>
              <w:left w:val="nil"/>
              <w:bottom w:val="single" w:sz="4" w:space="0" w:color="auto"/>
              <w:right w:val="single" w:sz="4" w:space="0" w:color="auto"/>
            </w:tcBorders>
            <w:noWrap/>
            <w:vAlign w:val="bottom"/>
          </w:tcPr>
          <w:p w:rsidR="00547FDE" w:rsidRPr="002629C5" w:rsidRDefault="00547FDE" w:rsidP="002629C5">
            <w:pPr>
              <w:suppressAutoHyphens/>
              <w:spacing w:line="360" w:lineRule="auto"/>
              <w:jc w:val="both"/>
              <w:rPr>
                <w:sz w:val="20"/>
                <w:szCs w:val="20"/>
              </w:rPr>
            </w:pPr>
            <w:r w:rsidRPr="002629C5">
              <w:rPr>
                <w:sz w:val="20"/>
                <w:szCs w:val="20"/>
              </w:rPr>
              <w:t>10</w:t>
            </w:r>
          </w:p>
        </w:tc>
        <w:tc>
          <w:tcPr>
            <w:tcW w:w="435" w:type="pct"/>
            <w:tcBorders>
              <w:top w:val="nil"/>
              <w:left w:val="nil"/>
              <w:bottom w:val="single" w:sz="4" w:space="0" w:color="auto"/>
              <w:right w:val="single" w:sz="4" w:space="0" w:color="auto"/>
            </w:tcBorders>
            <w:noWrap/>
            <w:vAlign w:val="bottom"/>
          </w:tcPr>
          <w:p w:rsidR="00547FDE" w:rsidRPr="002629C5" w:rsidRDefault="00547FDE" w:rsidP="002629C5">
            <w:pPr>
              <w:suppressAutoHyphens/>
              <w:spacing w:line="360" w:lineRule="auto"/>
              <w:jc w:val="both"/>
              <w:rPr>
                <w:sz w:val="20"/>
                <w:szCs w:val="20"/>
              </w:rPr>
            </w:pPr>
            <w:r w:rsidRPr="002629C5">
              <w:rPr>
                <w:sz w:val="20"/>
                <w:szCs w:val="20"/>
              </w:rPr>
              <w:t>11</w:t>
            </w:r>
          </w:p>
        </w:tc>
      </w:tr>
      <w:tr w:rsidR="00547FDE" w:rsidRPr="002629C5" w:rsidTr="002629C5">
        <w:trPr>
          <w:trHeight w:val="20"/>
        </w:trPr>
        <w:tc>
          <w:tcPr>
            <w:tcW w:w="646" w:type="pct"/>
            <w:tcBorders>
              <w:top w:val="nil"/>
              <w:left w:val="single" w:sz="4" w:space="0" w:color="auto"/>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Нематериальные активы</w:t>
            </w:r>
          </w:p>
        </w:tc>
        <w:tc>
          <w:tcPr>
            <w:tcW w:w="463"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73,00</w:t>
            </w:r>
          </w:p>
        </w:tc>
        <w:tc>
          <w:tcPr>
            <w:tcW w:w="449"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591,00</w:t>
            </w:r>
          </w:p>
        </w:tc>
        <w:tc>
          <w:tcPr>
            <w:tcW w:w="463"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458,00</w:t>
            </w:r>
          </w:p>
        </w:tc>
        <w:tc>
          <w:tcPr>
            <w:tcW w:w="374"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0,00</w:t>
            </w:r>
          </w:p>
        </w:tc>
        <w:tc>
          <w:tcPr>
            <w:tcW w:w="381"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0,00</w:t>
            </w:r>
          </w:p>
        </w:tc>
        <w:tc>
          <w:tcPr>
            <w:tcW w:w="395"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0,00</w:t>
            </w:r>
          </w:p>
        </w:tc>
        <w:tc>
          <w:tcPr>
            <w:tcW w:w="466"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518,00</w:t>
            </w:r>
          </w:p>
        </w:tc>
        <w:tc>
          <w:tcPr>
            <w:tcW w:w="463"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809,59</w:t>
            </w:r>
          </w:p>
        </w:tc>
        <w:tc>
          <w:tcPr>
            <w:tcW w:w="466"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-133,00</w:t>
            </w:r>
          </w:p>
        </w:tc>
        <w:tc>
          <w:tcPr>
            <w:tcW w:w="435"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77,50</w:t>
            </w:r>
          </w:p>
        </w:tc>
      </w:tr>
      <w:tr w:rsidR="00547FDE" w:rsidRPr="002629C5" w:rsidTr="002629C5">
        <w:trPr>
          <w:trHeight w:val="20"/>
        </w:trPr>
        <w:tc>
          <w:tcPr>
            <w:tcW w:w="646" w:type="pct"/>
            <w:tcBorders>
              <w:top w:val="nil"/>
              <w:left w:val="single" w:sz="4" w:space="0" w:color="auto"/>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Основные средства</w:t>
            </w:r>
          </w:p>
        </w:tc>
        <w:tc>
          <w:tcPr>
            <w:tcW w:w="463"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3 906 362,00</w:t>
            </w:r>
          </w:p>
        </w:tc>
        <w:tc>
          <w:tcPr>
            <w:tcW w:w="449"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6 804 422,00</w:t>
            </w:r>
          </w:p>
        </w:tc>
        <w:tc>
          <w:tcPr>
            <w:tcW w:w="463"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6 149 873,00</w:t>
            </w:r>
          </w:p>
        </w:tc>
        <w:tc>
          <w:tcPr>
            <w:tcW w:w="374"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31,84</w:t>
            </w:r>
          </w:p>
        </w:tc>
        <w:tc>
          <w:tcPr>
            <w:tcW w:w="381"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34,28</w:t>
            </w:r>
          </w:p>
        </w:tc>
        <w:tc>
          <w:tcPr>
            <w:tcW w:w="395"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30,61</w:t>
            </w:r>
          </w:p>
        </w:tc>
        <w:tc>
          <w:tcPr>
            <w:tcW w:w="466"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2 898 060,00</w:t>
            </w:r>
          </w:p>
        </w:tc>
        <w:tc>
          <w:tcPr>
            <w:tcW w:w="463"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174,19</w:t>
            </w:r>
          </w:p>
        </w:tc>
        <w:tc>
          <w:tcPr>
            <w:tcW w:w="466"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-654 549,00</w:t>
            </w:r>
          </w:p>
        </w:tc>
        <w:tc>
          <w:tcPr>
            <w:tcW w:w="435"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90,38</w:t>
            </w:r>
          </w:p>
        </w:tc>
      </w:tr>
      <w:tr w:rsidR="00547FDE" w:rsidRPr="002629C5" w:rsidTr="002629C5">
        <w:trPr>
          <w:trHeight w:val="20"/>
        </w:trPr>
        <w:tc>
          <w:tcPr>
            <w:tcW w:w="646" w:type="pct"/>
            <w:tcBorders>
              <w:top w:val="nil"/>
              <w:left w:val="single" w:sz="4" w:space="0" w:color="auto"/>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Незавершенное строительство</w:t>
            </w:r>
          </w:p>
        </w:tc>
        <w:tc>
          <w:tcPr>
            <w:tcW w:w="463"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2 348 600,00</w:t>
            </w:r>
          </w:p>
        </w:tc>
        <w:tc>
          <w:tcPr>
            <w:tcW w:w="449"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2 251 959,00</w:t>
            </w:r>
          </w:p>
        </w:tc>
        <w:tc>
          <w:tcPr>
            <w:tcW w:w="463"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1 992 227,00</w:t>
            </w:r>
          </w:p>
        </w:tc>
        <w:tc>
          <w:tcPr>
            <w:tcW w:w="374"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19,14</w:t>
            </w:r>
          </w:p>
        </w:tc>
        <w:tc>
          <w:tcPr>
            <w:tcW w:w="381"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11,35</w:t>
            </w:r>
          </w:p>
        </w:tc>
        <w:tc>
          <w:tcPr>
            <w:tcW w:w="395"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9,91</w:t>
            </w:r>
          </w:p>
        </w:tc>
        <w:tc>
          <w:tcPr>
            <w:tcW w:w="466"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-96 641,00</w:t>
            </w:r>
          </w:p>
        </w:tc>
        <w:tc>
          <w:tcPr>
            <w:tcW w:w="463"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95,89</w:t>
            </w:r>
          </w:p>
        </w:tc>
        <w:tc>
          <w:tcPr>
            <w:tcW w:w="466"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-259 732,00</w:t>
            </w:r>
          </w:p>
        </w:tc>
        <w:tc>
          <w:tcPr>
            <w:tcW w:w="435"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88,47</w:t>
            </w:r>
          </w:p>
        </w:tc>
      </w:tr>
      <w:tr w:rsidR="00547FDE" w:rsidRPr="002629C5" w:rsidTr="002629C5">
        <w:trPr>
          <w:trHeight w:val="20"/>
        </w:trPr>
        <w:tc>
          <w:tcPr>
            <w:tcW w:w="646" w:type="pct"/>
            <w:tcBorders>
              <w:top w:val="nil"/>
              <w:left w:val="single" w:sz="4" w:space="0" w:color="auto"/>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Доходные вложения в материальные ценности</w:t>
            </w:r>
          </w:p>
        </w:tc>
        <w:tc>
          <w:tcPr>
            <w:tcW w:w="463"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53 029,00</w:t>
            </w:r>
          </w:p>
        </w:tc>
        <w:tc>
          <w:tcPr>
            <w:tcW w:w="449"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19 252,00</w:t>
            </w:r>
          </w:p>
        </w:tc>
        <w:tc>
          <w:tcPr>
            <w:tcW w:w="463"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12 469,00</w:t>
            </w:r>
          </w:p>
        </w:tc>
        <w:tc>
          <w:tcPr>
            <w:tcW w:w="374"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0,43</w:t>
            </w:r>
          </w:p>
        </w:tc>
        <w:tc>
          <w:tcPr>
            <w:tcW w:w="381"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0,10</w:t>
            </w:r>
          </w:p>
        </w:tc>
        <w:tc>
          <w:tcPr>
            <w:tcW w:w="395"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0,06</w:t>
            </w:r>
          </w:p>
        </w:tc>
        <w:tc>
          <w:tcPr>
            <w:tcW w:w="466"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-33 777,00</w:t>
            </w:r>
          </w:p>
        </w:tc>
        <w:tc>
          <w:tcPr>
            <w:tcW w:w="463"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36,30</w:t>
            </w:r>
          </w:p>
        </w:tc>
        <w:tc>
          <w:tcPr>
            <w:tcW w:w="466"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-6 783,00</w:t>
            </w:r>
          </w:p>
        </w:tc>
        <w:tc>
          <w:tcPr>
            <w:tcW w:w="435"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64,77</w:t>
            </w:r>
          </w:p>
        </w:tc>
      </w:tr>
      <w:tr w:rsidR="00547FDE" w:rsidRPr="002629C5" w:rsidTr="002629C5">
        <w:trPr>
          <w:trHeight w:val="20"/>
        </w:trPr>
        <w:tc>
          <w:tcPr>
            <w:tcW w:w="646" w:type="pct"/>
            <w:tcBorders>
              <w:top w:val="nil"/>
              <w:left w:val="single" w:sz="4" w:space="0" w:color="auto"/>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Долгосрочные финансовые вложения</w:t>
            </w:r>
          </w:p>
        </w:tc>
        <w:tc>
          <w:tcPr>
            <w:tcW w:w="463"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5 878 973,00</w:t>
            </w:r>
          </w:p>
        </w:tc>
        <w:tc>
          <w:tcPr>
            <w:tcW w:w="449"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9 065 754,00</w:t>
            </w:r>
          </w:p>
        </w:tc>
        <w:tc>
          <w:tcPr>
            <w:tcW w:w="463"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9 728 614,00</w:t>
            </w:r>
          </w:p>
        </w:tc>
        <w:tc>
          <w:tcPr>
            <w:tcW w:w="374"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47,92</w:t>
            </w:r>
          </w:p>
        </w:tc>
        <w:tc>
          <w:tcPr>
            <w:tcW w:w="381"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45,68</w:t>
            </w:r>
          </w:p>
        </w:tc>
        <w:tc>
          <w:tcPr>
            <w:tcW w:w="395"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48,42</w:t>
            </w:r>
          </w:p>
        </w:tc>
        <w:tc>
          <w:tcPr>
            <w:tcW w:w="466"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3 186 781,00</w:t>
            </w:r>
          </w:p>
        </w:tc>
        <w:tc>
          <w:tcPr>
            <w:tcW w:w="463"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154,21</w:t>
            </w:r>
          </w:p>
        </w:tc>
        <w:tc>
          <w:tcPr>
            <w:tcW w:w="466"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662 860,00</w:t>
            </w:r>
          </w:p>
        </w:tc>
        <w:tc>
          <w:tcPr>
            <w:tcW w:w="435"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107,31</w:t>
            </w:r>
          </w:p>
        </w:tc>
      </w:tr>
      <w:tr w:rsidR="00547FDE" w:rsidRPr="002629C5" w:rsidTr="002629C5">
        <w:trPr>
          <w:trHeight w:val="20"/>
        </w:trPr>
        <w:tc>
          <w:tcPr>
            <w:tcW w:w="646" w:type="pct"/>
            <w:tcBorders>
              <w:top w:val="nil"/>
              <w:left w:val="single" w:sz="4" w:space="0" w:color="auto"/>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Отложенные налоговые активы</w:t>
            </w:r>
          </w:p>
        </w:tc>
        <w:tc>
          <w:tcPr>
            <w:tcW w:w="463"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81 311,00</w:t>
            </w:r>
          </w:p>
        </w:tc>
        <w:tc>
          <w:tcPr>
            <w:tcW w:w="449"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1 704 725,00</w:t>
            </w:r>
          </w:p>
        </w:tc>
        <w:tc>
          <w:tcPr>
            <w:tcW w:w="463"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2 209 543,00</w:t>
            </w:r>
          </w:p>
        </w:tc>
        <w:tc>
          <w:tcPr>
            <w:tcW w:w="374"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0,66</w:t>
            </w:r>
          </w:p>
        </w:tc>
        <w:tc>
          <w:tcPr>
            <w:tcW w:w="381"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8,59</w:t>
            </w:r>
          </w:p>
        </w:tc>
        <w:tc>
          <w:tcPr>
            <w:tcW w:w="395"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11,00</w:t>
            </w:r>
          </w:p>
        </w:tc>
        <w:tc>
          <w:tcPr>
            <w:tcW w:w="466"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1 623 414,00</w:t>
            </w:r>
          </w:p>
        </w:tc>
        <w:tc>
          <w:tcPr>
            <w:tcW w:w="463"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2 096,55</w:t>
            </w:r>
          </w:p>
        </w:tc>
        <w:tc>
          <w:tcPr>
            <w:tcW w:w="466"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504 818,00</w:t>
            </w:r>
          </w:p>
        </w:tc>
        <w:tc>
          <w:tcPr>
            <w:tcW w:w="435"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129,61</w:t>
            </w:r>
          </w:p>
        </w:tc>
      </w:tr>
      <w:tr w:rsidR="00547FDE" w:rsidRPr="002629C5" w:rsidTr="002629C5">
        <w:trPr>
          <w:trHeight w:val="20"/>
        </w:trPr>
        <w:tc>
          <w:tcPr>
            <w:tcW w:w="646" w:type="pct"/>
            <w:tcBorders>
              <w:top w:val="nil"/>
              <w:left w:val="single" w:sz="4" w:space="0" w:color="auto"/>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Прочие внеоборотные активы</w:t>
            </w:r>
          </w:p>
        </w:tc>
        <w:tc>
          <w:tcPr>
            <w:tcW w:w="463"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0,00</w:t>
            </w:r>
          </w:p>
        </w:tc>
        <w:tc>
          <w:tcPr>
            <w:tcW w:w="449"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0,00</w:t>
            </w:r>
          </w:p>
        </w:tc>
        <w:tc>
          <w:tcPr>
            <w:tcW w:w="463"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0,00</w:t>
            </w:r>
          </w:p>
        </w:tc>
        <w:tc>
          <w:tcPr>
            <w:tcW w:w="374"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0,00</w:t>
            </w:r>
          </w:p>
        </w:tc>
        <w:tc>
          <w:tcPr>
            <w:tcW w:w="381"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0,00</w:t>
            </w:r>
          </w:p>
        </w:tc>
        <w:tc>
          <w:tcPr>
            <w:tcW w:w="395"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0,00</w:t>
            </w:r>
          </w:p>
        </w:tc>
        <w:tc>
          <w:tcPr>
            <w:tcW w:w="466"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0,00</w:t>
            </w:r>
          </w:p>
        </w:tc>
        <w:tc>
          <w:tcPr>
            <w:tcW w:w="463"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0</w:t>
            </w:r>
          </w:p>
        </w:tc>
        <w:tc>
          <w:tcPr>
            <w:tcW w:w="466"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0,00</w:t>
            </w:r>
          </w:p>
        </w:tc>
        <w:tc>
          <w:tcPr>
            <w:tcW w:w="435"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0,00</w:t>
            </w:r>
          </w:p>
        </w:tc>
      </w:tr>
      <w:tr w:rsidR="00547FDE" w:rsidRPr="002629C5" w:rsidTr="002629C5">
        <w:trPr>
          <w:trHeight w:val="20"/>
        </w:trPr>
        <w:tc>
          <w:tcPr>
            <w:tcW w:w="646" w:type="pct"/>
            <w:tcBorders>
              <w:top w:val="nil"/>
              <w:left w:val="single" w:sz="4" w:space="0" w:color="auto"/>
              <w:bottom w:val="single" w:sz="4" w:space="0" w:color="auto"/>
              <w:right w:val="single" w:sz="4" w:space="0" w:color="auto"/>
            </w:tcBorders>
            <w:vAlign w:val="center"/>
          </w:tcPr>
          <w:p w:rsidR="00547FDE" w:rsidRPr="002629C5" w:rsidRDefault="00034ECF" w:rsidP="002629C5">
            <w:pPr>
              <w:suppressAutoHyphens/>
              <w:spacing w:line="360" w:lineRule="auto"/>
              <w:jc w:val="both"/>
              <w:rPr>
                <w:sz w:val="20"/>
                <w:szCs w:val="20"/>
              </w:rPr>
            </w:pPr>
            <w:r w:rsidRPr="002629C5">
              <w:rPr>
                <w:sz w:val="20"/>
                <w:szCs w:val="20"/>
              </w:rPr>
              <w:t>И</w:t>
            </w:r>
            <w:r w:rsidR="00547FDE" w:rsidRPr="002629C5">
              <w:rPr>
                <w:sz w:val="20"/>
                <w:szCs w:val="20"/>
              </w:rPr>
              <w:t>того</w:t>
            </w:r>
          </w:p>
        </w:tc>
        <w:tc>
          <w:tcPr>
            <w:tcW w:w="463"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12 268 348,00</w:t>
            </w:r>
          </w:p>
        </w:tc>
        <w:tc>
          <w:tcPr>
            <w:tcW w:w="449"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19 846 703,00</w:t>
            </w:r>
          </w:p>
        </w:tc>
        <w:tc>
          <w:tcPr>
            <w:tcW w:w="463"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20 093 184,00</w:t>
            </w:r>
          </w:p>
        </w:tc>
        <w:tc>
          <w:tcPr>
            <w:tcW w:w="374"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100,00</w:t>
            </w:r>
          </w:p>
        </w:tc>
        <w:tc>
          <w:tcPr>
            <w:tcW w:w="381"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100,00</w:t>
            </w:r>
          </w:p>
        </w:tc>
        <w:tc>
          <w:tcPr>
            <w:tcW w:w="395"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100,00</w:t>
            </w:r>
          </w:p>
        </w:tc>
        <w:tc>
          <w:tcPr>
            <w:tcW w:w="466"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7 578 355,00</w:t>
            </w:r>
          </w:p>
        </w:tc>
        <w:tc>
          <w:tcPr>
            <w:tcW w:w="463"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161,77</w:t>
            </w:r>
          </w:p>
        </w:tc>
        <w:tc>
          <w:tcPr>
            <w:tcW w:w="466"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246 481,00</w:t>
            </w:r>
          </w:p>
        </w:tc>
        <w:tc>
          <w:tcPr>
            <w:tcW w:w="435"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101,24</w:t>
            </w:r>
          </w:p>
        </w:tc>
      </w:tr>
    </w:tbl>
    <w:p w:rsidR="007A5249" w:rsidRDefault="007A5249" w:rsidP="002629C5">
      <w:pPr>
        <w:suppressAutoHyphens/>
        <w:spacing w:line="360" w:lineRule="auto"/>
        <w:ind w:firstLine="709"/>
        <w:jc w:val="both"/>
        <w:rPr>
          <w:sz w:val="28"/>
          <w:szCs w:val="28"/>
        </w:rPr>
      </w:pPr>
    </w:p>
    <w:p w:rsidR="00547FDE" w:rsidRPr="002629C5" w:rsidRDefault="00547FDE" w:rsidP="002629C5">
      <w:pPr>
        <w:suppressAutoHyphens/>
        <w:spacing w:line="360" w:lineRule="auto"/>
        <w:ind w:firstLine="709"/>
        <w:jc w:val="both"/>
        <w:rPr>
          <w:sz w:val="28"/>
          <w:szCs w:val="28"/>
        </w:rPr>
      </w:pPr>
      <w:r w:rsidRPr="002629C5">
        <w:rPr>
          <w:sz w:val="28"/>
          <w:szCs w:val="28"/>
        </w:rPr>
        <w:t xml:space="preserve">Таблица </w:t>
      </w:r>
      <w:r w:rsidR="00CA3009" w:rsidRPr="002629C5">
        <w:rPr>
          <w:sz w:val="28"/>
          <w:szCs w:val="28"/>
        </w:rPr>
        <w:t>2.2.</w:t>
      </w:r>
      <w:r w:rsidRPr="002629C5">
        <w:rPr>
          <w:sz w:val="28"/>
          <w:szCs w:val="28"/>
        </w:rPr>
        <w:t>6 - Структура оборотных активов</w:t>
      </w:r>
    </w:p>
    <w:tbl>
      <w:tblPr>
        <w:tblW w:w="5000" w:type="pct"/>
        <w:tblLook w:val="0000" w:firstRow="0" w:lastRow="0" w:firstColumn="0" w:lastColumn="0" w:noHBand="0" w:noVBand="0"/>
      </w:tblPr>
      <w:tblGrid>
        <w:gridCol w:w="1655"/>
        <w:gridCol w:w="1535"/>
        <w:gridCol w:w="1476"/>
        <w:gridCol w:w="1455"/>
        <w:gridCol w:w="1130"/>
        <w:gridCol w:w="1071"/>
        <w:gridCol w:w="1032"/>
        <w:gridCol w:w="1384"/>
        <w:gridCol w:w="1372"/>
        <w:gridCol w:w="1384"/>
        <w:gridCol w:w="1292"/>
      </w:tblGrid>
      <w:tr w:rsidR="00547FDE" w:rsidRPr="002629C5" w:rsidTr="002629C5">
        <w:trPr>
          <w:trHeight w:val="20"/>
        </w:trPr>
        <w:tc>
          <w:tcPr>
            <w:tcW w:w="560" w:type="pct"/>
            <w:vMerge w:val="restart"/>
            <w:tcBorders>
              <w:top w:val="single" w:sz="4" w:space="0" w:color="auto"/>
              <w:left w:val="single" w:sz="4" w:space="0" w:color="auto"/>
              <w:bottom w:val="single" w:sz="4" w:space="0" w:color="000000"/>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Наименование агрегированных разделов актива баланса</w:t>
            </w:r>
          </w:p>
        </w:tc>
        <w:tc>
          <w:tcPr>
            <w:tcW w:w="2602" w:type="pct"/>
            <w:gridSpan w:val="6"/>
            <w:tcBorders>
              <w:top w:val="single" w:sz="4" w:space="0" w:color="auto"/>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Показатель</w:t>
            </w:r>
          </w:p>
        </w:tc>
        <w:tc>
          <w:tcPr>
            <w:tcW w:w="1838" w:type="pct"/>
            <w:gridSpan w:val="4"/>
            <w:vMerge w:val="restart"/>
            <w:tcBorders>
              <w:top w:val="single" w:sz="4" w:space="0" w:color="auto"/>
              <w:left w:val="single" w:sz="4" w:space="0" w:color="auto"/>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Изменение показателя</w:t>
            </w:r>
          </w:p>
        </w:tc>
      </w:tr>
      <w:tr w:rsidR="00547FDE" w:rsidRPr="002629C5" w:rsidTr="002629C5">
        <w:trPr>
          <w:trHeight w:val="20"/>
        </w:trPr>
        <w:tc>
          <w:tcPr>
            <w:tcW w:w="560" w:type="pct"/>
            <w:vMerge/>
            <w:tcBorders>
              <w:top w:val="single" w:sz="4" w:space="0" w:color="auto"/>
              <w:left w:val="single" w:sz="4" w:space="0" w:color="auto"/>
              <w:bottom w:val="single" w:sz="4" w:space="0" w:color="000000"/>
              <w:right w:val="single" w:sz="4" w:space="0" w:color="auto"/>
            </w:tcBorders>
            <w:vAlign w:val="center"/>
          </w:tcPr>
          <w:p w:rsidR="00547FDE" w:rsidRPr="002629C5" w:rsidRDefault="00547FDE" w:rsidP="002629C5">
            <w:pPr>
              <w:suppressAutoHyphens/>
              <w:spacing w:line="360" w:lineRule="auto"/>
              <w:jc w:val="both"/>
              <w:rPr>
                <w:sz w:val="20"/>
                <w:szCs w:val="20"/>
              </w:rPr>
            </w:pPr>
          </w:p>
        </w:tc>
        <w:tc>
          <w:tcPr>
            <w:tcW w:w="1509" w:type="pct"/>
            <w:gridSpan w:val="3"/>
            <w:tcBorders>
              <w:top w:val="single" w:sz="4" w:space="0" w:color="auto"/>
              <w:left w:val="nil"/>
              <w:bottom w:val="single" w:sz="4" w:space="0" w:color="auto"/>
              <w:right w:val="single" w:sz="4" w:space="0" w:color="auto"/>
            </w:tcBorders>
            <w:noWrap/>
            <w:vAlign w:val="bottom"/>
          </w:tcPr>
          <w:p w:rsidR="00547FDE" w:rsidRPr="002629C5" w:rsidRDefault="00547FDE" w:rsidP="002629C5">
            <w:pPr>
              <w:suppressAutoHyphens/>
              <w:spacing w:line="360" w:lineRule="auto"/>
              <w:jc w:val="both"/>
              <w:rPr>
                <w:sz w:val="20"/>
                <w:szCs w:val="20"/>
              </w:rPr>
            </w:pPr>
            <w:r w:rsidRPr="002629C5">
              <w:rPr>
                <w:sz w:val="20"/>
                <w:szCs w:val="20"/>
              </w:rPr>
              <w:t>абсолютный, тыс. руб.</w:t>
            </w:r>
          </w:p>
        </w:tc>
        <w:tc>
          <w:tcPr>
            <w:tcW w:w="1093" w:type="pct"/>
            <w:gridSpan w:val="3"/>
            <w:tcBorders>
              <w:top w:val="single" w:sz="4" w:space="0" w:color="auto"/>
              <w:left w:val="nil"/>
              <w:bottom w:val="single" w:sz="4" w:space="0" w:color="auto"/>
              <w:right w:val="single" w:sz="4" w:space="0" w:color="auto"/>
            </w:tcBorders>
            <w:noWrap/>
            <w:vAlign w:val="bottom"/>
          </w:tcPr>
          <w:p w:rsidR="00547FDE" w:rsidRPr="002629C5" w:rsidRDefault="00547FDE" w:rsidP="002629C5">
            <w:pPr>
              <w:suppressAutoHyphens/>
              <w:spacing w:line="360" w:lineRule="auto"/>
              <w:jc w:val="both"/>
              <w:rPr>
                <w:sz w:val="20"/>
                <w:szCs w:val="20"/>
              </w:rPr>
            </w:pPr>
            <w:r w:rsidRPr="002629C5">
              <w:rPr>
                <w:sz w:val="20"/>
                <w:szCs w:val="20"/>
              </w:rPr>
              <w:t>относительный, %</w:t>
            </w:r>
          </w:p>
        </w:tc>
        <w:tc>
          <w:tcPr>
            <w:tcW w:w="1838" w:type="pct"/>
            <w:gridSpan w:val="4"/>
            <w:vMerge/>
            <w:tcBorders>
              <w:top w:val="single" w:sz="4" w:space="0" w:color="auto"/>
              <w:left w:val="single" w:sz="4" w:space="0" w:color="auto"/>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p>
        </w:tc>
      </w:tr>
      <w:tr w:rsidR="00547FDE" w:rsidRPr="002629C5" w:rsidTr="002629C5">
        <w:trPr>
          <w:trHeight w:val="20"/>
        </w:trPr>
        <w:tc>
          <w:tcPr>
            <w:tcW w:w="560" w:type="pct"/>
            <w:vMerge/>
            <w:tcBorders>
              <w:top w:val="single" w:sz="4" w:space="0" w:color="auto"/>
              <w:left w:val="single" w:sz="4" w:space="0" w:color="auto"/>
              <w:bottom w:val="single" w:sz="4" w:space="0" w:color="000000"/>
              <w:right w:val="single" w:sz="4" w:space="0" w:color="auto"/>
            </w:tcBorders>
            <w:vAlign w:val="center"/>
          </w:tcPr>
          <w:p w:rsidR="00547FDE" w:rsidRPr="002629C5" w:rsidRDefault="00547FDE" w:rsidP="002629C5">
            <w:pPr>
              <w:suppressAutoHyphens/>
              <w:spacing w:line="360" w:lineRule="auto"/>
              <w:jc w:val="both"/>
              <w:rPr>
                <w:sz w:val="20"/>
                <w:szCs w:val="20"/>
              </w:rPr>
            </w:pPr>
          </w:p>
        </w:tc>
        <w:tc>
          <w:tcPr>
            <w:tcW w:w="519"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предш. период</w:t>
            </w:r>
          </w:p>
        </w:tc>
        <w:tc>
          <w:tcPr>
            <w:tcW w:w="499"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на начало отч.года</w:t>
            </w:r>
          </w:p>
        </w:tc>
        <w:tc>
          <w:tcPr>
            <w:tcW w:w="492"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на конец отч.года</w:t>
            </w:r>
          </w:p>
        </w:tc>
        <w:tc>
          <w:tcPr>
            <w:tcW w:w="382"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предш. период</w:t>
            </w:r>
          </w:p>
        </w:tc>
        <w:tc>
          <w:tcPr>
            <w:tcW w:w="362"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на начало отч.года</w:t>
            </w:r>
          </w:p>
        </w:tc>
        <w:tc>
          <w:tcPr>
            <w:tcW w:w="348"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на конец отч.года</w:t>
            </w:r>
          </w:p>
        </w:tc>
        <w:tc>
          <w:tcPr>
            <w:tcW w:w="468"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абсолютного, тыс.руб. пред/нач</w:t>
            </w:r>
          </w:p>
        </w:tc>
        <w:tc>
          <w:tcPr>
            <w:tcW w:w="464"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относител. (уд.вес), % пред/нач</w:t>
            </w:r>
          </w:p>
        </w:tc>
        <w:tc>
          <w:tcPr>
            <w:tcW w:w="468"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абсолютного, тыс.руб. нач/кон</w:t>
            </w:r>
          </w:p>
        </w:tc>
        <w:tc>
          <w:tcPr>
            <w:tcW w:w="437"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относител. (уд.вес), % нач/кон</w:t>
            </w:r>
          </w:p>
        </w:tc>
      </w:tr>
      <w:tr w:rsidR="00547FDE" w:rsidRPr="002629C5" w:rsidTr="002629C5">
        <w:trPr>
          <w:trHeight w:val="20"/>
        </w:trPr>
        <w:tc>
          <w:tcPr>
            <w:tcW w:w="560" w:type="pct"/>
            <w:tcBorders>
              <w:top w:val="nil"/>
              <w:left w:val="single" w:sz="4" w:space="0" w:color="auto"/>
              <w:bottom w:val="single" w:sz="4" w:space="0" w:color="auto"/>
              <w:right w:val="single" w:sz="4" w:space="0" w:color="auto"/>
            </w:tcBorders>
            <w:noWrap/>
            <w:vAlign w:val="bottom"/>
          </w:tcPr>
          <w:p w:rsidR="00547FDE" w:rsidRPr="002629C5" w:rsidRDefault="00547FDE" w:rsidP="002629C5">
            <w:pPr>
              <w:suppressAutoHyphens/>
              <w:spacing w:line="360" w:lineRule="auto"/>
              <w:jc w:val="both"/>
              <w:rPr>
                <w:sz w:val="20"/>
                <w:szCs w:val="20"/>
              </w:rPr>
            </w:pPr>
            <w:r w:rsidRPr="002629C5">
              <w:rPr>
                <w:sz w:val="20"/>
                <w:szCs w:val="20"/>
              </w:rPr>
              <w:t>1</w:t>
            </w:r>
          </w:p>
        </w:tc>
        <w:tc>
          <w:tcPr>
            <w:tcW w:w="519" w:type="pct"/>
            <w:tcBorders>
              <w:top w:val="nil"/>
              <w:left w:val="nil"/>
              <w:bottom w:val="single" w:sz="4" w:space="0" w:color="auto"/>
              <w:right w:val="single" w:sz="4" w:space="0" w:color="auto"/>
            </w:tcBorders>
            <w:noWrap/>
            <w:vAlign w:val="bottom"/>
          </w:tcPr>
          <w:p w:rsidR="00547FDE" w:rsidRPr="002629C5" w:rsidRDefault="00547FDE" w:rsidP="002629C5">
            <w:pPr>
              <w:suppressAutoHyphens/>
              <w:spacing w:line="360" w:lineRule="auto"/>
              <w:jc w:val="both"/>
              <w:rPr>
                <w:sz w:val="20"/>
                <w:szCs w:val="20"/>
              </w:rPr>
            </w:pPr>
            <w:r w:rsidRPr="002629C5">
              <w:rPr>
                <w:sz w:val="20"/>
                <w:szCs w:val="20"/>
              </w:rPr>
              <w:t>2</w:t>
            </w:r>
          </w:p>
        </w:tc>
        <w:tc>
          <w:tcPr>
            <w:tcW w:w="499" w:type="pct"/>
            <w:tcBorders>
              <w:top w:val="nil"/>
              <w:left w:val="nil"/>
              <w:bottom w:val="single" w:sz="4" w:space="0" w:color="auto"/>
              <w:right w:val="single" w:sz="4" w:space="0" w:color="auto"/>
            </w:tcBorders>
            <w:noWrap/>
            <w:vAlign w:val="bottom"/>
          </w:tcPr>
          <w:p w:rsidR="00547FDE" w:rsidRPr="002629C5" w:rsidRDefault="00547FDE" w:rsidP="002629C5">
            <w:pPr>
              <w:suppressAutoHyphens/>
              <w:spacing w:line="360" w:lineRule="auto"/>
              <w:jc w:val="both"/>
              <w:rPr>
                <w:sz w:val="20"/>
                <w:szCs w:val="20"/>
              </w:rPr>
            </w:pPr>
            <w:r w:rsidRPr="002629C5">
              <w:rPr>
                <w:sz w:val="20"/>
                <w:szCs w:val="20"/>
              </w:rPr>
              <w:t>3</w:t>
            </w:r>
          </w:p>
        </w:tc>
        <w:tc>
          <w:tcPr>
            <w:tcW w:w="492" w:type="pct"/>
            <w:tcBorders>
              <w:top w:val="nil"/>
              <w:left w:val="nil"/>
              <w:bottom w:val="single" w:sz="4" w:space="0" w:color="auto"/>
              <w:right w:val="single" w:sz="4" w:space="0" w:color="auto"/>
            </w:tcBorders>
            <w:noWrap/>
            <w:vAlign w:val="bottom"/>
          </w:tcPr>
          <w:p w:rsidR="00547FDE" w:rsidRPr="002629C5" w:rsidRDefault="00547FDE" w:rsidP="002629C5">
            <w:pPr>
              <w:suppressAutoHyphens/>
              <w:spacing w:line="360" w:lineRule="auto"/>
              <w:jc w:val="both"/>
              <w:rPr>
                <w:sz w:val="20"/>
                <w:szCs w:val="20"/>
              </w:rPr>
            </w:pPr>
            <w:r w:rsidRPr="002629C5">
              <w:rPr>
                <w:sz w:val="20"/>
                <w:szCs w:val="20"/>
              </w:rPr>
              <w:t>4</w:t>
            </w:r>
          </w:p>
        </w:tc>
        <w:tc>
          <w:tcPr>
            <w:tcW w:w="382" w:type="pct"/>
            <w:tcBorders>
              <w:top w:val="nil"/>
              <w:left w:val="nil"/>
              <w:bottom w:val="single" w:sz="4" w:space="0" w:color="auto"/>
              <w:right w:val="single" w:sz="4" w:space="0" w:color="auto"/>
            </w:tcBorders>
            <w:noWrap/>
            <w:vAlign w:val="bottom"/>
          </w:tcPr>
          <w:p w:rsidR="00547FDE" w:rsidRPr="002629C5" w:rsidRDefault="00547FDE" w:rsidP="002629C5">
            <w:pPr>
              <w:suppressAutoHyphens/>
              <w:spacing w:line="360" w:lineRule="auto"/>
              <w:jc w:val="both"/>
              <w:rPr>
                <w:sz w:val="20"/>
                <w:szCs w:val="20"/>
              </w:rPr>
            </w:pPr>
            <w:r w:rsidRPr="002629C5">
              <w:rPr>
                <w:sz w:val="20"/>
                <w:szCs w:val="20"/>
              </w:rPr>
              <w:t>5</w:t>
            </w:r>
          </w:p>
        </w:tc>
        <w:tc>
          <w:tcPr>
            <w:tcW w:w="362" w:type="pct"/>
            <w:tcBorders>
              <w:top w:val="nil"/>
              <w:left w:val="nil"/>
              <w:bottom w:val="single" w:sz="4" w:space="0" w:color="auto"/>
              <w:right w:val="single" w:sz="4" w:space="0" w:color="auto"/>
            </w:tcBorders>
            <w:noWrap/>
            <w:vAlign w:val="bottom"/>
          </w:tcPr>
          <w:p w:rsidR="00547FDE" w:rsidRPr="002629C5" w:rsidRDefault="00547FDE" w:rsidP="002629C5">
            <w:pPr>
              <w:suppressAutoHyphens/>
              <w:spacing w:line="360" w:lineRule="auto"/>
              <w:jc w:val="both"/>
              <w:rPr>
                <w:sz w:val="20"/>
                <w:szCs w:val="20"/>
              </w:rPr>
            </w:pPr>
            <w:r w:rsidRPr="002629C5">
              <w:rPr>
                <w:sz w:val="20"/>
                <w:szCs w:val="20"/>
              </w:rPr>
              <w:t>6</w:t>
            </w:r>
          </w:p>
        </w:tc>
        <w:tc>
          <w:tcPr>
            <w:tcW w:w="348" w:type="pct"/>
            <w:tcBorders>
              <w:top w:val="nil"/>
              <w:left w:val="nil"/>
              <w:bottom w:val="single" w:sz="4" w:space="0" w:color="auto"/>
              <w:right w:val="single" w:sz="4" w:space="0" w:color="auto"/>
            </w:tcBorders>
            <w:noWrap/>
            <w:vAlign w:val="bottom"/>
          </w:tcPr>
          <w:p w:rsidR="00547FDE" w:rsidRPr="002629C5" w:rsidRDefault="00547FDE" w:rsidP="002629C5">
            <w:pPr>
              <w:suppressAutoHyphens/>
              <w:spacing w:line="360" w:lineRule="auto"/>
              <w:jc w:val="both"/>
              <w:rPr>
                <w:sz w:val="20"/>
                <w:szCs w:val="20"/>
              </w:rPr>
            </w:pPr>
            <w:r w:rsidRPr="002629C5">
              <w:rPr>
                <w:sz w:val="20"/>
                <w:szCs w:val="20"/>
              </w:rPr>
              <w:t>7</w:t>
            </w:r>
          </w:p>
        </w:tc>
        <w:tc>
          <w:tcPr>
            <w:tcW w:w="468" w:type="pct"/>
            <w:tcBorders>
              <w:top w:val="nil"/>
              <w:left w:val="nil"/>
              <w:bottom w:val="single" w:sz="4" w:space="0" w:color="auto"/>
              <w:right w:val="single" w:sz="4" w:space="0" w:color="auto"/>
            </w:tcBorders>
            <w:noWrap/>
            <w:vAlign w:val="bottom"/>
          </w:tcPr>
          <w:p w:rsidR="00547FDE" w:rsidRPr="002629C5" w:rsidRDefault="00547FDE" w:rsidP="002629C5">
            <w:pPr>
              <w:suppressAutoHyphens/>
              <w:spacing w:line="360" w:lineRule="auto"/>
              <w:jc w:val="both"/>
              <w:rPr>
                <w:sz w:val="20"/>
                <w:szCs w:val="20"/>
              </w:rPr>
            </w:pPr>
            <w:r w:rsidRPr="002629C5">
              <w:rPr>
                <w:sz w:val="20"/>
                <w:szCs w:val="20"/>
              </w:rPr>
              <w:t>8</w:t>
            </w:r>
          </w:p>
        </w:tc>
        <w:tc>
          <w:tcPr>
            <w:tcW w:w="464" w:type="pct"/>
            <w:tcBorders>
              <w:top w:val="nil"/>
              <w:left w:val="nil"/>
              <w:bottom w:val="single" w:sz="4" w:space="0" w:color="auto"/>
              <w:right w:val="single" w:sz="4" w:space="0" w:color="auto"/>
            </w:tcBorders>
            <w:noWrap/>
            <w:vAlign w:val="bottom"/>
          </w:tcPr>
          <w:p w:rsidR="00547FDE" w:rsidRPr="002629C5" w:rsidRDefault="00547FDE" w:rsidP="002629C5">
            <w:pPr>
              <w:suppressAutoHyphens/>
              <w:spacing w:line="360" w:lineRule="auto"/>
              <w:jc w:val="both"/>
              <w:rPr>
                <w:sz w:val="20"/>
                <w:szCs w:val="20"/>
              </w:rPr>
            </w:pPr>
            <w:r w:rsidRPr="002629C5">
              <w:rPr>
                <w:sz w:val="20"/>
                <w:szCs w:val="20"/>
              </w:rPr>
              <w:t>9</w:t>
            </w:r>
          </w:p>
        </w:tc>
        <w:tc>
          <w:tcPr>
            <w:tcW w:w="468" w:type="pct"/>
            <w:tcBorders>
              <w:top w:val="nil"/>
              <w:left w:val="nil"/>
              <w:bottom w:val="single" w:sz="4" w:space="0" w:color="auto"/>
              <w:right w:val="single" w:sz="4" w:space="0" w:color="auto"/>
            </w:tcBorders>
            <w:noWrap/>
            <w:vAlign w:val="bottom"/>
          </w:tcPr>
          <w:p w:rsidR="00547FDE" w:rsidRPr="002629C5" w:rsidRDefault="00547FDE" w:rsidP="002629C5">
            <w:pPr>
              <w:suppressAutoHyphens/>
              <w:spacing w:line="360" w:lineRule="auto"/>
              <w:jc w:val="both"/>
              <w:rPr>
                <w:sz w:val="20"/>
                <w:szCs w:val="20"/>
              </w:rPr>
            </w:pPr>
            <w:r w:rsidRPr="002629C5">
              <w:rPr>
                <w:sz w:val="20"/>
                <w:szCs w:val="20"/>
              </w:rPr>
              <w:t>10</w:t>
            </w:r>
          </w:p>
        </w:tc>
        <w:tc>
          <w:tcPr>
            <w:tcW w:w="437" w:type="pct"/>
            <w:tcBorders>
              <w:top w:val="nil"/>
              <w:left w:val="nil"/>
              <w:bottom w:val="single" w:sz="4" w:space="0" w:color="auto"/>
              <w:right w:val="single" w:sz="4" w:space="0" w:color="auto"/>
            </w:tcBorders>
            <w:noWrap/>
            <w:vAlign w:val="bottom"/>
          </w:tcPr>
          <w:p w:rsidR="00547FDE" w:rsidRPr="002629C5" w:rsidRDefault="00547FDE" w:rsidP="002629C5">
            <w:pPr>
              <w:suppressAutoHyphens/>
              <w:spacing w:line="360" w:lineRule="auto"/>
              <w:jc w:val="both"/>
              <w:rPr>
                <w:sz w:val="20"/>
                <w:szCs w:val="20"/>
              </w:rPr>
            </w:pPr>
            <w:r w:rsidRPr="002629C5">
              <w:rPr>
                <w:sz w:val="20"/>
                <w:szCs w:val="20"/>
              </w:rPr>
              <w:t>11</w:t>
            </w:r>
          </w:p>
        </w:tc>
      </w:tr>
      <w:tr w:rsidR="00547FDE" w:rsidRPr="002629C5" w:rsidTr="002629C5">
        <w:trPr>
          <w:trHeight w:val="20"/>
        </w:trPr>
        <w:tc>
          <w:tcPr>
            <w:tcW w:w="560" w:type="pct"/>
            <w:tcBorders>
              <w:top w:val="nil"/>
              <w:left w:val="single" w:sz="4" w:space="0" w:color="auto"/>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Запасы</w:t>
            </w:r>
          </w:p>
        </w:tc>
        <w:tc>
          <w:tcPr>
            <w:tcW w:w="519"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8 958 208,00</w:t>
            </w:r>
          </w:p>
        </w:tc>
        <w:tc>
          <w:tcPr>
            <w:tcW w:w="499"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5 667 452,00</w:t>
            </w:r>
          </w:p>
        </w:tc>
        <w:tc>
          <w:tcPr>
            <w:tcW w:w="492"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5 033 174,00</w:t>
            </w:r>
          </w:p>
        </w:tc>
        <w:tc>
          <w:tcPr>
            <w:tcW w:w="382"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19,48</w:t>
            </w:r>
          </w:p>
        </w:tc>
        <w:tc>
          <w:tcPr>
            <w:tcW w:w="362"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14,24</w:t>
            </w:r>
          </w:p>
        </w:tc>
        <w:tc>
          <w:tcPr>
            <w:tcW w:w="348"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12,62</w:t>
            </w:r>
          </w:p>
        </w:tc>
        <w:tc>
          <w:tcPr>
            <w:tcW w:w="468"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-3 290 756,00</w:t>
            </w:r>
          </w:p>
        </w:tc>
        <w:tc>
          <w:tcPr>
            <w:tcW w:w="464"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63,27</w:t>
            </w:r>
          </w:p>
        </w:tc>
        <w:tc>
          <w:tcPr>
            <w:tcW w:w="468"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-634 278,00</w:t>
            </w:r>
          </w:p>
        </w:tc>
        <w:tc>
          <w:tcPr>
            <w:tcW w:w="437"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88,81</w:t>
            </w:r>
          </w:p>
        </w:tc>
      </w:tr>
      <w:tr w:rsidR="00547FDE" w:rsidRPr="002629C5" w:rsidTr="002629C5">
        <w:trPr>
          <w:trHeight w:val="20"/>
        </w:trPr>
        <w:tc>
          <w:tcPr>
            <w:tcW w:w="560" w:type="pct"/>
            <w:tcBorders>
              <w:top w:val="nil"/>
              <w:left w:val="single" w:sz="4" w:space="0" w:color="auto"/>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НДС</w:t>
            </w:r>
          </w:p>
        </w:tc>
        <w:tc>
          <w:tcPr>
            <w:tcW w:w="519"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118 323,00</w:t>
            </w:r>
          </w:p>
        </w:tc>
        <w:tc>
          <w:tcPr>
            <w:tcW w:w="499"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84 557,00</w:t>
            </w:r>
          </w:p>
        </w:tc>
        <w:tc>
          <w:tcPr>
            <w:tcW w:w="492"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158 274,00</w:t>
            </w:r>
          </w:p>
        </w:tc>
        <w:tc>
          <w:tcPr>
            <w:tcW w:w="382"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0,26</w:t>
            </w:r>
          </w:p>
        </w:tc>
        <w:tc>
          <w:tcPr>
            <w:tcW w:w="362"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0,21</w:t>
            </w:r>
          </w:p>
        </w:tc>
        <w:tc>
          <w:tcPr>
            <w:tcW w:w="348"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0,40</w:t>
            </w:r>
          </w:p>
        </w:tc>
        <w:tc>
          <w:tcPr>
            <w:tcW w:w="468"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-33 766,00</w:t>
            </w:r>
          </w:p>
        </w:tc>
        <w:tc>
          <w:tcPr>
            <w:tcW w:w="464"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71,46</w:t>
            </w:r>
          </w:p>
        </w:tc>
        <w:tc>
          <w:tcPr>
            <w:tcW w:w="468"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73 717,00</w:t>
            </w:r>
          </w:p>
        </w:tc>
        <w:tc>
          <w:tcPr>
            <w:tcW w:w="437"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187,18</w:t>
            </w:r>
          </w:p>
        </w:tc>
      </w:tr>
      <w:tr w:rsidR="00547FDE" w:rsidRPr="002629C5" w:rsidTr="002629C5">
        <w:trPr>
          <w:trHeight w:val="20"/>
        </w:trPr>
        <w:tc>
          <w:tcPr>
            <w:tcW w:w="560" w:type="pct"/>
            <w:tcBorders>
              <w:top w:val="nil"/>
              <w:left w:val="single" w:sz="4" w:space="0" w:color="auto"/>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Дебиторская задолжность более 12 мес.</w:t>
            </w:r>
          </w:p>
        </w:tc>
        <w:tc>
          <w:tcPr>
            <w:tcW w:w="519"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1 372 605,00</w:t>
            </w:r>
          </w:p>
        </w:tc>
        <w:tc>
          <w:tcPr>
            <w:tcW w:w="499"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1 659 092,00</w:t>
            </w:r>
          </w:p>
        </w:tc>
        <w:tc>
          <w:tcPr>
            <w:tcW w:w="492"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1 176 129,00</w:t>
            </w:r>
          </w:p>
        </w:tc>
        <w:tc>
          <w:tcPr>
            <w:tcW w:w="382"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2,99</w:t>
            </w:r>
          </w:p>
        </w:tc>
        <w:tc>
          <w:tcPr>
            <w:tcW w:w="362"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4,17</w:t>
            </w:r>
          </w:p>
        </w:tc>
        <w:tc>
          <w:tcPr>
            <w:tcW w:w="348"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2,95</w:t>
            </w:r>
          </w:p>
        </w:tc>
        <w:tc>
          <w:tcPr>
            <w:tcW w:w="468"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286 487,00</w:t>
            </w:r>
          </w:p>
        </w:tc>
        <w:tc>
          <w:tcPr>
            <w:tcW w:w="464"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120,87</w:t>
            </w:r>
          </w:p>
        </w:tc>
        <w:tc>
          <w:tcPr>
            <w:tcW w:w="468"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-482 963,00</w:t>
            </w:r>
          </w:p>
        </w:tc>
        <w:tc>
          <w:tcPr>
            <w:tcW w:w="437"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70,89</w:t>
            </w:r>
          </w:p>
        </w:tc>
      </w:tr>
      <w:tr w:rsidR="00547FDE" w:rsidRPr="002629C5" w:rsidTr="002629C5">
        <w:trPr>
          <w:trHeight w:val="20"/>
        </w:trPr>
        <w:tc>
          <w:tcPr>
            <w:tcW w:w="560" w:type="pct"/>
            <w:tcBorders>
              <w:top w:val="nil"/>
              <w:left w:val="single" w:sz="4" w:space="0" w:color="auto"/>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Дебиторская задолжность в течение 12 мес.</w:t>
            </w:r>
          </w:p>
        </w:tc>
        <w:tc>
          <w:tcPr>
            <w:tcW w:w="519"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20 555 262,00</w:t>
            </w:r>
          </w:p>
        </w:tc>
        <w:tc>
          <w:tcPr>
            <w:tcW w:w="499"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25 434 018,00</w:t>
            </w:r>
          </w:p>
        </w:tc>
        <w:tc>
          <w:tcPr>
            <w:tcW w:w="492"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25 607 739,00</w:t>
            </w:r>
          </w:p>
        </w:tc>
        <w:tc>
          <w:tcPr>
            <w:tcW w:w="382"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44,71</w:t>
            </w:r>
          </w:p>
        </w:tc>
        <w:tc>
          <w:tcPr>
            <w:tcW w:w="362"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63,91</w:t>
            </w:r>
          </w:p>
        </w:tc>
        <w:tc>
          <w:tcPr>
            <w:tcW w:w="348"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64,23</w:t>
            </w:r>
          </w:p>
        </w:tc>
        <w:tc>
          <w:tcPr>
            <w:tcW w:w="468"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4 878 756,00</w:t>
            </w:r>
          </w:p>
        </w:tc>
        <w:tc>
          <w:tcPr>
            <w:tcW w:w="464"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123,73</w:t>
            </w:r>
          </w:p>
        </w:tc>
        <w:tc>
          <w:tcPr>
            <w:tcW w:w="468"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173 721,00</w:t>
            </w:r>
          </w:p>
        </w:tc>
        <w:tc>
          <w:tcPr>
            <w:tcW w:w="437"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100,68</w:t>
            </w:r>
          </w:p>
        </w:tc>
      </w:tr>
      <w:tr w:rsidR="00547FDE" w:rsidRPr="002629C5" w:rsidTr="002629C5">
        <w:trPr>
          <w:trHeight w:val="20"/>
        </w:trPr>
        <w:tc>
          <w:tcPr>
            <w:tcW w:w="560" w:type="pct"/>
            <w:tcBorders>
              <w:top w:val="nil"/>
              <w:left w:val="single" w:sz="4" w:space="0" w:color="auto"/>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Краткосрочные финансовые вложения</w:t>
            </w:r>
          </w:p>
        </w:tc>
        <w:tc>
          <w:tcPr>
            <w:tcW w:w="519"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11 601 360,00</w:t>
            </w:r>
          </w:p>
        </w:tc>
        <w:tc>
          <w:tcPr>
            <w:tcW w:w="499"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5 913 560,00</w:t>
            </w:r>
          </w:p>
        </w:tc>
        <w:tc>
          <w:tcPr>
            <w:tcW w:w="492"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5 907 419,00</w:t>
            </w:r>
          </w:p>
        </w:tc>
        <w:tc>
          <w:tcPr>
            <w:tcW w:w="382"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25,23</w:t>
            </w:r>
          </w:p>
        </w:tc>
        <w:tc>
          <w:tcPr>
            <w:tcW w:w="362"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14,86</w:t>
            </w:r>
          </w:p>
        </w:tc>
        <w:tc>
          <w:tcPr>
            <w:tcW w:w="348"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14,82</w:t>
            </w:r>
          </w:p>
        </w:tc>
        <w:tc>
          <w:tcPr>
            <w:tcW w:w="468"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-5 687 800,00</w:t>
            </w:r>
          </w:p>
        </w:tc>
        <w:tc>
          <w:tcPr>
            <w:tcW w:w="464"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50,97</w:t>
            </w:r>
          </w:p>
        </w:tc>
        <w:tc>
          <w:tcPr>
            <w:tcW w:w="468"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-6 141,00</w:t>
            </w:r>
          </w:p>
        </w:tc>
        <w:tc>
          <w:tcPr>
            <w:tcW w:w="437"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99,90</w:t>
            </w:r>
          </w:p>
        </w:tc>
      </w:tr>
      <w:tr w:rsidR="00547FDE" w:rsidRPr="002629C5" w:rsidTr="002629C5">
        <w:trPr>
          <w:trHeight w:val="20"/>
        </w:trPr>
        <w:tc>
          <w:tcPr>
            <w:tcW w:w="560" w:type="pct"/>
            <w:tcBorders>
              <w:top w:val="nil"/>
              <w:left w:val="single" w:sz="4" w:space="0" w:color="auto"/>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Денежные средства</w:t>
            </w:r>
          </w:p>
        </w:tc>
        <w:tc>
          <w:tcPr>
            <w:tcW w:w="519"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3 369 651,00</w:t>
            </w:r>
          </w:p>
        </w:tc>
        <w:tc>
          <w:tcPr>
            <w:tcW w:w="499"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975 579,00</w:t>
            </w:r>
          </w:p>
        </w:tc>
        <w:tc>
          <w:tcPr>
            <w:tcW w:w="492"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1 727 497,00</w:t>
            </w:r>
          </w:p>
        </w:tc>
        <w:tc>
          <w:tcPr>
            <w:tcW w:w="382"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7,33</w:t>
            </w:r>
          </w:p>
        </w:tc>
        <w:tc>
          <w:tcPr>
            <w:tcW w:w="362"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2,45</w:t>
            </w:r>
          </w:p>
        </w:tc>
        <w:tc>
          <w:tcPr>
            <w:tcW w:w="348"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4,33</w:t>
            </w:r>
          </w:p>
        </w:tc>
        <w:tc>
          <w:tcPr>
            <w:tcW w:w="468"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-2 394 072,00</w:t>
            </w:r>
          </w:p>
        </w:tc>
        <w:tc>
          <w:tcPr>
            <w:tcW w:w="464"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28,95</w:t>
            </w:r>
          </w:p>
        </w:tc>
        <w:tc>
          <w:tcPr>
            <w:tcW w:w="468"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751 918,00</w:t>
            </w:r>
          </w:p>
        </w:tc>
        <w:tc>
          <w:tcPr>
            <w:tcW w:w="437"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177,07</w:t>
            </w:r>
          </w:p>
        </w:tc>
      </w:tr>
      <w:tr w:rsidR="00547FDE" w:rsidRPr="002629C5" w:rsidTr="002629C5">
        <w:trPr>
          <w:trHeight w:val="20"/>
        </w:trPr>
        <w:tc>
          <w:tcPr>
            <w:tcW w:w="560" w:type="pct"/>
            <w:tcBorders>
              <w:top w:val="nil"/>
              <w:left w:val="single" w:sz="4" w:space="0" w:color="auto"/>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Прочие оборотные активы</w:t>
            </w:r>
          </w:p>
        </w:tc>
        <w:tc>
          <w:tcPr>
            <w:tcW w:w="519"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0,00</w:t>
            </w:r>
          </w:p>
        </w:tc>
        <w:tc>
          <w:tcPr>
            <w:tcW w:w="499"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59 475,00</w:t>
            </w:r>
          </w:p>
        </w:tc>
        <w:tc>
          <w:tcPr>
            <w:tcW w:w="492"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261 178,00</w:t>
            </w:r>
          </w:p>
        </w:tc>
        <w:tc>
          <w:tcPr>
            <w:tcW w:w="382"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0,00</w:t>
            </w:r>
          </w:p>
        </w:tc>
        <w:tc>
          <w:tcPr>
            <w:tcW w:w="362"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0,15</w:t>
            </w:r>
          </w:p>
        </w:tc>
        <w:tc>
          <w:tcPr>
            <w:tcW w:w="348"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0,66</w:t>
            </w:r>
          </w:p>
        </w:tc>
        <w:tc>
          <w:tcPr>
            <w:tcW w:w="468"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59 475,00</w:t>
            </w:r>
          </w:p>
        </w:tc>
        <w:tc>
          <w:tcPr>
            <w:tcW w:w="464"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0</w:t>
            </w:r>
          </w:p>
        </w:tc>
        <w:tc>
          <w:tcPr>
            <w:tcW w:w="468"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201 703,00</w:t>
            </w:r>
          </w:p>
        </w:tc>
        <w:tc>
          <w:tcPr>
            <w:tcW w:w="437"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0,00</w:t>
            </w:r>
          </w:p>
        </w:tc>
      </w:tr>
      <w:tr w:rsidR="00547FDE" w:rsidRPr="002629C5" w:rsidTr="002629C5">
        <w:trPr>
          <w:trHeight w:val="20"/>
        </w:trPr>
        <w:tc>
          <w:tcPr>
            <w:tcW w:w="560" w:type="pct"/>
            <w:tcBorders>
              <w:top w:val="nil"/>
              <w:left w:val="single" w:sz="4" w:space="0" w:color="auto"/>
              <w:bottom w:val="single" w:sz="4" w:space="0" w:color="auto"/>
              <w:right w:val="single" w:sz="4" w:space="0" w:color="auto"/>
            </w:tcBorders>
            <w:vAlign w:val="center"/>
          </w:tcPr>
          <w:p w:rsidR="00547FDE" w:rsidRPr="002629C5" w:rsidRDefault="00034ECF" w:rsidP="002629C5">
            <w:pPr>
              <w:suppressAutoHyphens/>
              <w:spacing w:line="360" w:lineRule="auto"/>
              <w:jc w:val="both"/>
              <w:rPr>
                <w:sz w:val="20"/>
                <w:szCs w:val="20"/>
              </w:rPr>
            </w:pPr>
            <w:r w:rsidRPr="002629C5">
              <w:rPr>
                <w:sz w:val="20"/>
                <w:szCs w:val="20"/>
              </w:rPr>
              <w:t>И</w:t>
            </w:r>
            <w:r w:rsidR="00547FDE" w:rsidRPr="002629C5">
              <w:rPr>
                <w:sz w:val="20"/>
                <w:szCs w:val="20"/>
              </w:rPr>
              <w:t>того</w:t>
            </w:r>
          </w:p>
        </w:tc>
        <w:tc>
          <w:tcPr>
            <w:tcW w:w="519"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45 975 409,00</w:t>
            </w:r>
          </w:p>
        </w:tc>
        <w:tc>
          <w:tcPr>
            <w:tcW w:w="499"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39 793 733,00</w:t>
            </w:r>
          </w:p>
        </w:tc>
        <w:tc>
          <w:tcPr>
            <w:tcW w:w="492"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39 871 410,00</w:t>
            </w:r>
          </w:p>
        </w:tc>
        <w:tc>
          <w:tcPr>
            <w:tcW w:w="382"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100,00</w:t>
            </w:r>
          </w:p>
        </w:tc>
        <w:tc>
          <w:tcPr>
            <w:tcW w:w="362"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100,00</w:t>
            </w:r>
          </w:p>
        </w:tc>
        <w:tc>
          <w:tcPr>
            <w:tcW w:w="348"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100,00</w:t>
            </w:r>
          </w:p>
        </w:tc>
        <w:tc>
          <w:tcPr>
            <w:tcW w:w="468"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-6 181 676,00</w:t>
            </w:r>
          </w:p>
        </w:tc>
        <w:tc>
          <w:tcPr>
            <w:tcW w:w="464"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86,55</w:t>
            </w:r>
          </w:p>
        </w:tc>
        <w:tc>
          <w:tcPr>
            <w:tcW w:w="468"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77 677,00</w:t>
            </w:r>
          </w:p>
        </w:tc>
        <w:tc>
          <w:tcPr>
            <w:tcW w:w="437" w:type="pct"/>
            <w:tcBorders>
              <w:top w:val="nil"/>
              <w:left w:val="nil"/>
              <w:bottom w:val="single" w:sz="4" w:space="0" w:color="auto"/>
              <w:right w:val="single" w:sz="4" w:space="0" w:color="auto"/>
            </w:tcBorders>
            <w:vAlign w:val="center"/>
          </w:tcPr>
          <w:p w:rsidR="00547FDE" w:rsidRPr="002629C5" w:rsidRDefault="00547FDE" w:rsidP="002629C5">
            <w:pPr>
              <w:suppressAutoHyphens/>
              <w:spacing w:line="360" w:lineRule="auto"/>
              <w:jc w:val="both"/>
              <w:rPr>
                <w:sz w:val="20"/>
                <w:szCs w:val="20"/>
              </w:rPr>
            </w:pPr>
            <w:r w:rsidRPr="002629C5">
              <w:rPr>
                <w:sz w:val="20"/>
                <w:szCs w:val="20"/>
              </w:rPr>
              <w:t>100,20</w:t>
            </w:r>
          </w:p>
        </w:tc>
      </w:tr>
    </w:tbl>
    <w:p w:rsidR="007A5249" w:rsidRDefault="007A5249" w:rsidP="002629C5">
      <w:pPr>
        <w:suppressAutoHyphens/>
        <w:spacing w:line="360" w:lineRule="auto"/>
        <w:ind w:firstLine="709"/>
        <w:jc w:val="both"/>
        <w:rPr>
          <w:b/>
          <w:sz w:val="28"/>
        </w:rPr>
      </w:pPr>
    </w:p>
    <w:p w:rsidR="007A5249" w:rsidRDefault="007A5249" w:rsidP="002629C5">
      <w:pPr>
        <w:suppressAutoHyphens/>
        <w:spacing w:line="360" w:lineRule="auto"/>
        <w:ind w:firstLine="709"/>
        <w:jc w:val="both"/>
        <w:rPr>
          <w:b/>
          <w:sz w:val="28"/>
        </w:rPr>
      </w:pPr>
    </w:p>
    <w:p w:rsidR="007A5249" w:rsidRDefault="007A5249" w:rsidP="002629C5">
      <w:pPr>
        <w:suppressAutoHyphens/>
        <w:spacing w:line="360" w:lineRule="auto"/>
        <w:ind w:firstLine="709"/>
        <w:jc w:val="both"/>
        <w:rPr>
          <w:b/>
          <w:sz w:val="28"/>
        </w:rPr>
        <w:sectPr w:rsidR="007A5249" w:rsidSect="007A5249">
          <w:pgSz w:w="16838" w:h="11906" w:orient="landscape" w:code="9"/>
          <w:pgMar w:top="1701" w:right="1134" w:bottom="851" w:left="1134" w:header="709" w:footer="709" w:gutter="0"/>
          <w:cols w:space="708"/>
          <w:docGrid w:linePitch="360"/>
        </w:sectPr>
      </w:pPr>
    </w:p>
    <w:p w:rsidR="00547FDE" w:rsidRPr="002629C5" w:rsidRDefault="002629C5" w:rsidP="002629C5">
      <w:pPr>
        <w:suppressAutoHyphens/>
        <w:spacing w:line="360" w:lineRule="auto"/>
        <w:ind w:firstLine="709"/>
        <w:jc w:val="both"/>
        <w:rPr>
          <w:b/>
          <w:sz w:val="28"/>
          <w:szCs w:val="28"/>
        </w:rPr>
      </w:pPr>
      <w:r w:rsidRPr="002629C5">
        <w:rPr>
          <w:b/>
          <w:sz w:val="28"/>
        </w:rPr>
        <w:t>2</w:t>
      </w:r>
      <w:r w:rsidR="00547FDE" w:rsidRPr="002629C5">
        <w:rPr>
          <w:b/>
          <w:sz w:val="28"/>
          <w:szCs w:val="28"/>
        </w:rPr>
        <w:t>.3 Анализ финансовой деятельности ОАО «Стройтрансгаз»</w:t>
      </w:r>
    </w:p>
    <w:p w:rsidR="002629C5" w:rsidRDefault="002629C5" w:rsidP="002629C5">
      <w:pPr>
        <w:suppressAutoHyphens/>
        <w:spacing w:line="360" w:lineRule="auto"/>
        <w:ind w:firstLine="709"/>
        <w:jc w:val="both"/>
        <w:rPr>
          <w:sz w:val="28"/>
          <w:szCs w:val="28"/>
        </w:rPr>
      </w:pPr>
    </w:p>
    <w:p w:rsidR="00547FDE" w:rsidRPr="002629C5" w:rsidRDefault="00547FDE" w:rsidP="002629C5">
      <w:pPr>
        <w:suppressAutoHyphens/>
        <w:spacing w:line="360" w:lineRule="auto"/>
        <w:ind w:firstLine="709"/>
        <w:jc w:val="both"/>
        <w:rPr>
          <w:sz w:val="28"/>
          <w:szCs w:val="28"/>
        </w:rPr>
      </w:pPr>
      <w:r w:rsidRPr="002629C5">
        <w:rPr>
          <w:sz w:val="28"/>
          <w:szCs w:val="28"/>
        </w:rPr>
        <w:t>Анализ абсолютных показателей финансовой устойчивости и определения типа финансовой устойчивости</w:t>
      </w:r>
      <w:r w:rsidR="00827B79" w:rsidRPr="002629C5">
        <w:rPr>
          <w:sz w:val="28"/>
          <w:szCs w:val="28"/>
        </w:rPr>
        <w:t>.</w:t>
      </w:r>
    </w:p>
    <w:p w:rsidR="00547FDE" w:rsidRPr="002629C5" w:rsidRDefault="00547FDE" w:rsidP="002629C5">
      <w:pPr>
        <w:suppressAutoHyphens/>
        <w:spacing w:line="360" w:lineRule="auto"/>
        <w:ind w:firstLine="709"/>
        <w:jc w:val="both"/>
        <w:rPr>
          <w:sz w:val="28"/>
          <w:szCs w:val="28"/>
        </w:rPr>
      </w:pPr>
      <w:r w:rsidRPr="002629C5">
        <w:rPr>
          <w:sz w:val="28"/>
          <w:szCs w:val="28"/>
        </w:rPr>
        <w:t>Для детального отражения разных видов источников (собственных средств, долгосрочных и краткосрочных кредитов и займов) в формировании запасов используется система показателей</w:t>
      </w:r>
      <w:r w:rsidR="00B007F8" w:rsidRPr="002629C5">
        <w:rPr>
          <w:sz w:val="28"/>
          <w:szCs w:val="28"/>
        </w:rPr>
        <w:t xml:space="preserve"> [11</w:t>
      </w:r>
      <w:r w:rsidR="00ED3937" w:rsidRPr="002629C5">
        <w:rPr>
          <w:sz w:val="28"/>
          <w:szCs w:val="28"/>
        </w:rPr>
        <w:t>]</w:t>
      </w:r>
      <w:r w:rsidRPr="002629C5">
        <w:rPr>
          <w:sz w:val="28"/>
          <w:szCs w:val="28"/>
        </w:rPr>
        <w:t>.</w:t>
      </w:r>
    </w:p>
    <w:p w:rsidR="00547FDE" w:rsidRPr="002629C5" w:rsidRDefault="00547FDE" w:rsidP="002629C5">
      <w:pPr>
        <w:suppressAutoHyphens/>
        <w:spacing w:line="360" w:lineRule="auto"/>
        <w:ind w:firstLine="709"/>
        <w:jc w:val="both"/>
        <w:rPr>
          <w:sz w:val="28"/>
          <w:szCs w:val="28"/>
        </w:rPr>
      </w:pPr>
      <w:r w:rsidRPr="002629C5">
        <w:rPr>
          <w:sz w:val="28"/>
          <w:szCs w:val="28"/>
        </w:rPr>
        <w:t>1. Наличие собственных оборотных средств на конец расчетного периода устанавливается по формуле:</w:t>
      </w:r>
    </w:p>
    <w:p w:rsidR="002629C5" w:rsidRDefault="002629C5" w:rsidP="002629C5">
      <w:pPr>
        <w:tabs>
          <w:tab w:val="center" w:pos="5031"/>
          <w:tab w:val="right" w:pos="9354"/>
        </w:tabs>
        <w:suppressAutoHyphens/>
        <w:spacing w:line="360" w:lineRule="auto"/>
        <w:ind w:firstLine="709"/>
        <w:jc w:val="both"/>
        <w:rPr>
          <w:sz w:val="28"/>
          <w:szCs w:val="28"/>
        </w:rPr>
      </w:pPr>
    </w:p>
    <w:p w:rsidR="00547FDE" w:rsidRPr="002629C5" w:rsidRDefault="00305B6E" w:rsidP="002629C5">
      <w:pPr>
        <w:tabs>
          <w:tab w:val="center" w:pos="5031"/>
          <w:tab w:val="right" w:pos="9354"/>
        </w:tabs>
        <w:suppressAutoHyphens/>
        <w:spacing w:line="360" w:lineRule="auto"/>
        <w:ind w:firstLine="709"/>
        <w:jc w:val="both"/>
        <w:rPr>
          <w:sz w:val="28"/>
          <w:szCs w:val="28"/>
        </w:rPr>
      </w:pPr>
      <w:r w:rsidRPr="002629C5">
        <w:rPr>
          <w:sz w:val="28"/>
          <w:szCs w:val="28"/>
        </w:rPr>
        <w:t>СОС = СК – ВОА,</w:t>
      </w:r>
      <w:r w:rsidRPr="002629C5">
        <w:rPr>
          <w:sz w:val="28"/>
          <w:szCs w:val="28"/>
        </w:rPr>
        <w:tab/>
        <w:t>(2.</w:t>
      </w:r>
      <w:r w:rsidR="00547FDE" w:rsidRPr="002629C5">
        <w:rPr>
          <w:sz w:val="28"/>
          <w:szCs w:val="28"/>
        </w:rPr>
        <w:t>1)</w:t>
      </w:r>
    </w:p>
    <w:p w:rsidR="00547FDE" w:rsidRPr="002629C5" w:rsidRDefault="00547FDE" w:rsidP="002629C5">
      <w:pPr>
        <w:tabs>
          <w:tab w:val="center" w:pos="5031"/>
          <w:tab w:val="right" w:pos="9354"/>
        </w:tabs>
        <w:suppressAutoHyphens/>
        <w:spacing w:line="360" w:lineRule="auto"/>
        <w:ind w:firstLine="709"/>
        <w:jc w:val="both"/>
        <w:rPr>
          <w:sz w:val="28"/>
          <w:szCs w:val="28"/>
        </w:rPr>
      </w:pPr>
    </w:p>
    <w:p w:rsidR="00547FDE" w:rsidRPr="002629C5" w:rsidRDefault="00547FDE" w:rsidP="002629C5">
      <w:pPr>
        <w:suppressAutoHyphens/>
        <w:spacing w:line="360" w:lineRule="auto"/>
        <w:ind w:firstLine="709"/>
        <w:jc w:val="both"/>
        <w:rPr>
          <w:sz w:val="28"/>
          <w:szCs w:val="28"/>
        </w:rPr>
      </w:pPr>
      <w:r w:rsidRPr="002629C5">
        <w:rPr>
          <w:sz w:val="28"/>
          <w:szCs w:val="28"/>
        </w:rPr>
        <w:t>где СОС – собственные оборотные средства (чистый оборотный капитал) на конец расчетного периода; СК – собственный капитал (раздел 3 баланса «Капитал и резервы»); ВОА – внеоборотные активы (раздел 1 баланса).</w:t>
      </w:r>
    </w:p>
    <w:p w:rsidR="002629C5" w:rsidRDefault="002629C5" w:rsidP="002629C5">
      <w:pPr>
        <w:suppressAutoHyphens/>
        <w:spacing w:line="360" w:lineRule="auto"/>
        <w:ind w:firstLine="709"/>
        <w:jc w:val="both"/>
        <w:rPr>
          <w:sz w:val="28"/>
          <w:szCs w:val="28"/>
        </w:rPr>
      </w:pPr>
    </w:p>
    <w:p w:rsidR="00547FDE" w:rsidRPr="002629C5" w:rsidRDefault="00547FDE" w:rsidP="002629C5">
      <w:pPr>
        <w:suppressAutoHyphens/>
        <w:spacing w:line="360" w:lineRule="auto"/>
        <w:ind w:firstLine="709"/>
        <w:jc w:val="both"/>
        <w:rPr>
          <w:sz w:val="28"/>
          <w:szCs w:val="28"/>
        </w:rPr>
      </w:pPr>
      <w:r w:rsidRPr="002629C5">
        <w:rPr>
          <w:sz w:val="28"/>
          <w:szCs w:val="28"/>
        </w:rPr>
        <w:t>СОСпред = 18 929 026 – 12 268 348 = 6 660</w:t>
      </w:r>
      <w:r w:rsidR="00827B79" w:rsidRPr="002629C5">
        <w:rPr>
          <w:sz w:val="28"/>
          <w:szCs w:val="28"/>
        </w:rPr>
        <w:t> </w:t>
      </w:r>
      <w:r w:rsidRPr="002629C5">
        <w:rPr>
          <w:sz w:val="28"/>
          <w:szCs w:val="28"/>
        </w:rPr>
        <w:t>678</w:t>
      </w:r>
      <w:r w:rsidR="00827B79" w:rsidRPr="002629C5">
        <w:rPr>
          <w:sz w:val="28"/>
          <w:szCs w:val="28"/>
        </w:rPr>
        <w:t>;</w:t>
      </w:r>
    </w:p>
    <w:p w:rsidR="00547FDE" w:rsidRPr="002629C5" w:rsidRDefault="00547FDE" w:rsidP="002629C5">
      <w:pPr>
        <w:suppressAutoHyphens/>
        <w:spacing w:line="360" w:lineRule="auto"/>
        <w:ind w:firstLine="709"/>
        <w:jc w:val="both"/>
        <w:rPr>
          <w:sz w:val="28"/>
          <w:szCs w:val="28"/>
        </w:rPr>
      </w:pPr>
      <w:r w:rsidRPr="002629C5">
        <w:rPr>
          <w:sz w:val="28"/>
          <w:szCs w:val="28"/>
        </w:rPr>
        <w:t>СОСбаз = 14 168 491 – 19 846 703</w:t>
      </w:r>
      <w:r w:rsidR="002629C5">
        <w:rPr>
          <w:sz w:val="28"/>
          <w:szCs w:val="28"/>
        </w:rPr>
        <w:t xml:space="preserve"> </w:t>
      </w:r>
      <w:r w:rsidRPr="002629C5">
        <w:rPr>
          <w:sz w:val="28"/>
          <w:szCs w:val="28"/>
        </w:rPr>
        <w:t>= - 5 678</w:t>
      </w:r>
      <w:r w:rsidR="00827B79" w:rsidRPr="002629C5">
        <w:rPr>
          <w:sz w:val="28"/>
          <w:szCs w:val="28"/>
        </w:rPr>
        <w:t> </w:t>
      </w:r>
      <w:r w:rsidRPr="002629C5">
        <w:rPr>
          <w:sz w:val="28"/>
          <w:szCs w:val="28"/>
        </w:rPr>
        <w:t>212</w:t>
      </w:r>
      <w:r w:rsidR="00827B79" w:rsidRPr="002629C5">
        <w:rPr>
          <w:sz w:val="28"/>
          <w:szCs w:val="28"/>
        </w:rPr>
        <w:t>;</w:t>
      </w:r>
    </w:p>
    <w:p w:rsidR="00547FDE" w:rsidRPr="002629C5" w:rsidRDefault="00547FDE" w:rsidP="002629C5">
      <w:pPr>
        <w:suppressAutoHyphens/>
        <w:spacing w:line="360" w:lineRule="auto"/>
        <w:ind w:firstLine="709"/>
        <w:jc w:val="both"/>
        <w:rPr>
          <w:sz w:val="28"/>
          <w:szCs w:val="28"/>
        </w:rPr>
      </w:pPr>
      <w:r w:rsidRPr="002629C5">
        <w:rPr>
          <w:sz w:val="28"/>
          <w:szCs w:val="28"/>
        </w:rPr>
        <w:t>СОСотч = 7 189 168 – 20 093 184 = - 12 904</w:t>
      </w:r>
      <w:r w:rsidR="00827B79" w:rsidRPr="002629C5">
        <w:rPr>
          <w:sz w:val="28"/>
          <w:szCs w:val="28"/>
        </w:rPr>
        <w:t> </w:t>
      </w:r>
      <w:r w:rsidRPr="002629C5">
        <w:rPr>
          <w:sz w:val="28"/>
          <w:szCs w:val="28"/>
        </w:rPr>
        <w:t>016</w:t>
      </w:r>
      <w:r w:rsidR="00827B79" w:rsidRPr="002629C5">
        <w:rPr>
          <w:sz w:val="28"/>
          <w:szCs w:val="28"/>
        </w:rPr>
        <w:t>.</w:t>
      </w:r>
    </w:p>
    <w:p w:rsidR="002629C5" w:rsidRDefault="002629C5" w:rsidP="002629C5">
      <w:pPr>
        <w:suppressAutoHyphens/>
        <w:spacing w:line="360" w:lineRule="auto"/>
        <w:ind w:firstLine="709"/>
        <w:jc w:val="both"/>
        <w:rPr>
          <w:sz w:val="28"/>
          <w:szCs w:val="28"/>
        </w:rPr>
      </w:pPr>
    </w:p>
    <w:p w:rsidR="00547FDE" w:rsidRPr="002629C5" w:rsidRDefault="00547FDE" w:rsidP="002629C5">
      <w:pPr>
        <w:suppressAutoHyphens/>
        <w:spacing w:line="360" w:lineRule="auto"/>
        <w:ind w:firstLine="709"/>
        <w:jc w:val="both"/>
        <w:rPr>
          <w:sz w:val="28"/>
          <w:szCs w:val="28"/>
        </w:rPr>
      </w:pPr>
      <w:r w:rsidRPr="002629C5">
        <w:rPr>
          <w:sz w:val="28"/>
          <w:szCs w:val="28"/>
        </w:rPr>
        <w:t>2. Наличие собственных и долгосрочных заемных источников финансирования запасов (СДИ) определяется по формуле:</w:t>
      </w:r>
    </w:p>
    <w:p w:rsidR="00547FDE" w:rsidRPr="002629C5" w:rsidRDefault="00547FDE" w:rsidP="002629C5">
      <w:pPr>
        <w:suppressAutoHyphens/>
        <w:spacing w:line="360" w:lineRule="auto"/>
        <w:ind w:firstLine="709"/>
        <w:jc w:val="both"/>
        <w:rPr>
          <w:sz w:val="28"/>
          <w:szCs w:val="28"/>
        </w:rPr>
      </w:pPr>
    </w:p>
    <w:p w:rsidR="00547FDE" w:rsidRPr="002629C5" w:rsidRDefault="00A00752" w:rsidP="002629C5">
      <w:pPr>
        <w:tabs>
          <w:tab w:val="right" w:pos="9354"/>
        </w:tabs>
        <w:suppressAutoHyphens/>
        <w:spacing w:line="360" w:lineRule="auto"/>
        <w:ind w:firstLine="709"/>
        <w:jc w:val="both"/>
        <w:rPr>
          <w:sz w:val="28"/>
          <w:szCs w:val="28"/>
        </w:rPr>
      </w:pPr>
      <w:r>
        <w:rPr>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left:0;text-align:left;margin-left:342pt;margin-top:3.2pt;width:9pt;height:54pt;z-index:251657728"/>
        </w:pict>
      </w:r>
      <w:r w:rsidR="00547FDE" w:rsidRPr="002629C5">
        <w:rPr>
          <w:sz w:val="28"/>
          <w:szCs w:val="28"/>
        </w:rPr>
        <w:t>СДИ = СК – ВОА + ДКЗ</w:t>
      </w:r>
      <w:r w:rsidR="002629C5">
        <w:rPr>
          <w:sz w:val="28"/>
          <w:szCs w:val="28"/>
        </w:rPr>
        <w:t xml:space="preserve"> </w:t>
      </w:r>
      <w:r w:rsidR="00305B6E" w:rsidRPr="002629C5">
        <w:rPr>
          <w:sz w:val="28"/>
          <w:szCs w:val="28"/>
        </w:rPr>
        <w:t>или</w:t>
      </w:r>
      <w:r w:rsidR="00305B6E" w:rsidRPr="002629C5">
        <w:rPr>
          <w:sz w:val="28"/>
          <w:szCs w:val="28"/>
        </w:rPr>
        <w:tab/>
        <w:t>(2.</w:t>
      </w:r>
      <w:r w:rsidR="00547FDE" w:rsidRPr="002629C5">
        <w:rPr>
          <w:sz w:val="28"/>
          <w:szCs w:val="28"/>
        </w:rPr>
        <w:t>2)</w:t>
      </w:r>
    </w:p>
    <w:p w:rsidR="00547FDE" w:rsidRPr="002629C5" w:rsidRDefault="00547FDE" w:rsidP="002629C5">
      <w:pPr>
        <w:suppressAutoHyphens/>
        <w:spacing w:line="360" w:lineRule="auto"/>
        <w:ind w:firstLine="709"/>
        <w:jc w:val="both"/>
        <w:rPr>
          <w:sz w:val="28"/>
          <w:szCs w:val="28"/>
        </w:rPr>
      </w:pPr>
      <w:r w:rsidRPr="002629C5">
        <w:rPr>
          <w:sz w:val="28"/>
          <w:szCs w:val="28"/>
        </w:rPr>
        <w:t>СДИ = СОС + ДКЗ</w:t>
      </w:r>
    </w:p>
    <w:p w:rsidR="00547FDE" w:rsidRPr="002629C5" w:rsidRDefault="00547FDE" w:rsidP="002629C5">
      <w:pPr>
        <w:suppressAutoHyphens/>
        <w:spacing w:line="360" w:lineRule="auto"/>
        <w:ind w:firstLine="709"/>
        <w:jc w:val="both"/>
        <w:rPr>
          <w:sz w:val="28"/>
          <w:szCs w:val="28"/>
        </w:rPr>
      </w:pPr>
    </w:p>
    <w:p w:rsidR="00547FDE" w:rsidRPr="002629C5" w:rsidRDefault="00547FDE" w:rsidP="002629C5">
      <w:pPr>
        <w:suppressAutoHyphens/>
        <w:spacing w:line="360" w:lineRule="auto"/>
        <w:ind w:firstLine="709"/>
        <w:jc w:val="both"/>
        <w:rPr>
          <w:sz w:val="28"/>
          <w:szCs w:val="28"/>
        </w:rPr>
      </w:pPr>
      <w:r w:rsidRPr="002629C5">
        <w:rPr>
          <w:sz w:val="28"/>
          <w:szCs w:val="28"/>
        </w:rPr>
        <w:t>где ДКЗ – долгосрочные кредиты и займы (раздел 4 баланса «Долгосрочные обязательства»).</w:t>
      </w:r>
    </w:p>
    <w:p w:rsidR="00547FDE" w:rsidRPr="002629C5" w:rsidRDefault="002629C5" w:rsidP="002629C5">
      <w:pPr>
        <w:suppressAutoHyphens/>
        <w:spacing w:line="360" w:lineRule="auto"/>
        <w:ind w:firstLine="709"/>
        <w:jc w:val="both"/>
        <w:rPr>
          <w:sz w:val="28"/>
          <w:szCs w:val="28"/>
        </w:rPr>
      </w:pPr>
      <w:r>
        <w:rPr>
          <w:sz w:val="28"/>
          <w:szCs w:val="28"/>
        </w:rPr>
        <w:br w:type="page"/>
      </w:r>
      <w:r w:rsidR="00547FDE" w:rsidRPr="002629C5">
        <w:rPr>
          <w:sz w:val="28"/>
          <w:szCs w:val="28"/>
        </w:rPr>
        <w:t>СДИ пред = 6 660 678+ 7 823 684 = 14 484</w:t>
      </w:r>
      <w:r w:rsidR="00827B79" w:rsidRPr="002629C5">
        <w:rPr>
          <w:sz w:val="28"/>
          <w:szCs w:val="28"/>
        </w:rPr>
        <w:t> </w:t>
      </w:r>
      <w:r w:rsidR="00547FDE" w:rsidRPr="002629C5">
        <w:rPr>
          <w:sz w:val="28"/>
          <w:szCs w:val="28"/>
        </w:rPr>
        <w:t>362</w:t>
      </w:r>
      <w:r w:rsidR="00827B79" w:rsidRPr="002629C5">
        <w:rPr>
          <w:sz w:val="28"/>
          <w:szCs w:val="28"/>
        </w:rPr>
        <w:t>;</w:t>
      </w:r>
    </w:p>
    <w:p w:rsidR="00547FDE" w:rsidRPr="002629C5" w:rsidRDefault="00547FDE" w:rsidP="002629C5">
      <w:pPr>
        <w:suppressAutoHyphens/>
        <w:spacing w:line="360" w:lineRule="auto"/>
        <w:ind w:firstLine="709"/>
        <w:jc w:val="both"/>
        <w:rPr>
          <w:sz w:val="28"/>
          <w:szCs w:val="28"/>
        </w:rPr>
      </w:pPr>
      <w:r w:rsidRPr="002629C5">
        <w:rPr>
          <w:sz w:val="28"/>
          <w:szCs w:val="28"/>
        </w:rPr>
        <w:t>СДИ баз = - 5 678 212+ 14 620 431 = 8 942</w:t>
      </w:r>
      <w:r w:rsidR="00827B79" w:rsidRPr="002629C5">
        <w:rPr>
          <w:sz w:val="28"/>
          <w:szCs w:val="28"/>
        </w:rPr>
        <w:t> </w:t>
      </w:r>
      <w:r w:rsidRPr="002629C5">
        <w:rPr>
          <w:sz w:val="28"/>
          <w:szCs w:val="28"/>
        </w:rPr>
        <w:t>219</w:t>
      </w:r>
      <w:r w:rsidR="00827B79" w:rsidRPr="002629C5">
        <w:rPr>
          <w:sz w:val="28"/>
          <w:szCs w:val="28"/>
        </w:rPr>
        <w:t>;</w:t>
      </w:r>
    </w:p>
    <w:p w:rsidR="00547FDE" w:rsidRPr="002629C5" w:rsidRDefault="00547FDE" w:rsidP="002629C5">
      <w:pPr>
        <w:suppressAutoHyphens/>
        <w:spacing w:line="360" w:lineRule="auto"/>
        <w:ind w:firstLine="709"/>
        <w:jc w:val="both"/>
        <w:rPr>
          <w:sz w:val="28"/>
          <w:szCs w:val="28"/>
        </w:rPr>
      </w:pPr>
      <w:r w:rsidRPr="002629C5">
        <w:rPr>
          <w:sz w:val="28"/>
          <w:szCs w:val="28"/>
        </w:rPr>
        <w:t>СДИ отч = - 12 904 016 + 9 489 148 = - 3 414</w:t>
      </w:r>
      <w:r w:rsidR="00827B79" w:rsidRPr="002629C5">
        <w:rPr>
          <w:sz w:val="28"/>
          <w:szCs w:val="28"/>
        </w:rPr>
        <w:t> </w:t>
      </w:r>
      <w:r w:rsidRPr="002629C5">
        <w:rPr>
          <w:sz w:val="28"/>
          <w:szCs w:val="28"/>
        </w:rPr>
        <w:t>868</w:t>
      </w:r>
      <w:r w:rsidR="00827B79" w:rsidRPr="002629C5">
        <w:rPr>
          <w:sz w:val="28"/>
          <w:szCs w:val="28"/>
        </w:rPr>
        <w:t>.</w:t>
      </w:r>
    </w:p>
    <w:p w:rsidR="002629C5" w:rsidRDefault="002629C5" w:rsidP="002629C5">
      <w:pPr>
        <w:suppressAutoHyphens/>
        <w:spacing w:line="360" w:lineRule="auto"/>
        <w:ind w:firstLine="709"/>
        <w:jc w:val="both"/>
        <w:rPr>
          <w:sz w:val="28"/>
          <w:szCs w:val="28"/>
        </w:rPr>
      </w:pPr>
    </w:p>
    <w:p w:rsidR="00547FDE" w:rsidRPr="002629C5" w:rsidRDefault="00547FDE" w:rsidP="002629C5">
      <w:pPr>
        <w:suppressAutoHyphens/>
        <w:spacing w:line="360" w:lineRule="auto"/>
        <w:ind w:firstLine="709"/>
        <w:jc w:val="both"/>
        <w:rPr>
          <w:sz w:val="28"/>
          <w:szCs w:val="28"/>
        </w:rPr>
      </w:pPr>
      <w:r w:rsidRPr="002629C5">
        <w:rPr>
          <w:sz w:val="28"/>
          <w:szCs w:val="28"/>
        </w:rPr>
        <w:t>3. Общая величина основных источников формирования запасов (ОИЗ):</w:t>
      </w:r>
    </w:p>
    <w:p w:rsidR="002629C5" w:rsidRDefault="002629C5" w:rsidP="002629C5">
      <w:pPr>
        <w:tabs>
          <w:tab w:val="center" w:pos="5031"/>
          <w:tab w:val="right" w:pos="9354"/>
        </w:tabs>
        <w:suppressAutoHyphens/>
        <w:spacing w:line="360" w:lineRule="auto"/>
        <w:ind w:firstLine="709"/>
        <w:jc w:val="both"/>
        <w:rPr>
          <w:sz w:val="28"/>
          <w:szCs w:val="28"/>
        </w:rPr>
      </w:pPr>
    </w:p>
    <w:p w:rsidR="00547FDE" w:rsidRPr="002629C5" w:rsidRDefault="00305B6E" w:rsidP="002629C5">
      <w:pPr>
        <w:tabs>
          <w:tab w:val="center" w:pos="5031"/>
          <w:tab w:val="right" w:pos="9354"/>
        </w:tabs>
        <w:suppressAutoHyphens/>
        <w:spacing w:line="360" w:lineRule="auto"/>
        <w:ind w:firstLine="709"/>
        <w:jc w:val="both"/>
        <w:rPr>
          <w:sz w:val="28"/>
          <w:szCs w:val="28"/>
        </w:rPr>
      </w:pPr>
      <w:r w:rsidRPr="002629C5">
        <w:rPr>
          <w:sz w:val="28"/>
          <w:szCs w:val="28"/>
        </w:rPr>
        <w:t>ОИЗ = СДИ + ККЗ,</w:t>
      </w:r>
      <w:r w:rsidRPr="002629C5">
        <w:rPr>
          <w:sz w:val="28"/>
          <w:szCs w:val="28"/>
        </w:rPr>
        <w:tab/>
        <w:t>(2.</w:t>
      </w:r>
      <w:r w:rsidR="00547FDE" w:rsidRPr="002629C5">
        <w:rPr>
          <w:sz w:val="28"/>
          <w:szCs w:val="28"/>
        </w:rPr>
        <w:t>3)</w:t>
      </w:r>
    </w:p>
    <w:p w:rsidR="00827B79" w:rsidRPr="002629C5" w:rsidRDefault="00827B79" w:rsidP="002629C5">
      <w:pPr>
        <w:suppressAutoHyphens/>
        <w:spacing w:line="360" w:lineRule="auto"/>
        <w:ind w:firstLine="709"/>
        <w:jc w:val="both"/>
        <w:rPr>
          <w:sz w:val="28"/>
          <w:szCs w:val="28"/>
        </w:rPr>
      </w:pPr>
    </w:p>
    <w:p w:rsidR="00547FDE" w:rsidRPr="002629C5" w:rsidRDefault="00547FDE" w:rsidP="002629C5">
      <w:pPr>
        <w:suppressAutoHyphens/>
        <w:spacing w:line="360" w:lineRule="auto"/>
        <w:ind w:firstLine="709"/>
        <w:jc w:val="both"/>
        <w:rPr>
          <w:sz w:val="28"/>
          <w:szCs w:val="28"/>
        </w:rPr>
      </w:pPr>
      <w:r w:rsidRPr="002629C5">
        <w:rPr>
          <w:sz w:val="28"/>
          <w:szCs w:val="28"/>
        </w:rPr>
        <w:t>где ККЗ – краткосрочные кредиты и займы (раздел 5 баланса «Краткосрочные обязательства»).</w:t>
      </w:r>
    </w:p>
    <w:p w:rsidR="002629C5" w:rsidRDefault="002629C5" w:rsidP="002629C5">
      <w:pPr>
        <w:suppressAutoHyphens/>
        <w:spacing w:line="360" w:lineRule="auto"/>
        <w:ind w:firstLine="709"/>
        <w:jc w:val="both"/>
        <w:rPr>
          <w:sz w:val="28"/>
          <w:szCs w:val="28"/>
        </w:rPr>
      </w:pPr>
    </w:p>
    <w:p w:rsidR="00547FDE" w:rsidRPr="002629C5" w:rsidRDefault="00547FDE" w:rsidP="002629C5">
      <w:pPr>
        <w:suppressAutoHyphens/>
        <w:spacing w:line="360" w:lineRule="auto"/>
        <w:ind w:firstLine="709"/>
        <w:jc w:val="both"/>
        <w:rPr>
          <w:sz w:val="28"/>
          <w:szCs w:val="28"/>
        </w:rPr>
      </w:pPr>
      <w:r w:rsidRPr="002629C5">
        <w:rPr>
          <w:sz w:val="28"/>
          <w:szCs w:val="28"/>
        </w:rPr>
        <w:t>ОИЗ пред = 14 484 362+ 31 491 047 = 45 975</w:t>
      </w:r>
      <w:r w:rsidR="00827B79" w:rsidRPr="002629C5">
        <w:rPr>
          <w:sz w:val="28"/>
          <w:szCs w:val="28"/>
        </w:rPr>
        <w:t> </w:t>
      </w:r>
      <w:r w:rsidRPr="002629C5">
        <w:rPr>
          <w:sz w:val="28"/>
          <w:szCs w:val="28"/>
        </w:rPr>
        <w:t>409</w:t>
      </w:r>
      <w:r w:rsidR="00827B79" w:rsidRPr="002629C5">
        <w:rPr>
          <w:sz w:val="28"/>
          <w:szCs w:val="28"/>
        </w:rPr>
        <w:t>;</w:t>
      </w:r>
    </w:p>
    <w:p w:rsidR="00547FDE" w:rsidRPr="002629C5" w:rsidRDefault="00547FDE" w:rsidP="002629C5">
      <w:pPr>
        <w:suppressAutoHyphens/>
        <w:spacing w:line="360" w:lineRule="auto"/>
        <w:ind w:firstLine="709"/>
        <w:jc w:val="both"/>
        <w:rPr>
          <w:sz w:val="28"/>
          <w:szCs w:val="28"/>
        </w:rPr>
      </w:pPr>
      <w:r w:rsidRPr="002629C5">
        <w:rPr>
          <w:sz w:val="28"/>
          <w:szCs w:val="28"/>
        </w:rPr>
        <w:t>ОИЗ баз = 8 942 219 + 30 851 436</w:t>
      </w:r>
      <w:r w:rsidR="002629C5">
        <w:rPr>
          <w:sz w:val="28"/>
          <w:szCs w:val="28"/>
        </w:rPr>
        <w:t xml:space="preserve"> </w:t>
      </w:r>
      <w:r w:rsidRPr="002629C5">
        <w:rPr>
          <w:sz w:val="28"/>
          <w:szCs w:val="28"/>
        </w:rPr>
        <w:t>= 39 793</w:t>
      </w:r>
      <w:r w:rsidR="00827B79" w:rsidRPr="002629C5">
        <w:rPr>
          <w:sz w:val="28"/>
          <w:szCs w:val="28"/>
        </w:rPr>
        <w:t> </w:t>
      </w:r>
      <w:r w:rsidRPr="002629C5">
        <w:rPr>
          <w:sz w:val="28"/>
          <w:szCs w:val="28"/>
        </w:rPr>
        <w:t>655</w:t>
      </w:r>
      <w:r w:rsidR="00827B79" w:rsidRPr="002629C5">
        <w:rPr>
          <w:sz w:val="28"/>
          <w:szCs w:val="28"/>
        </w:rPr>
        <w:t>;</w:t>
      </w:r>
    </w:p>
    <w:p w:rsidR="00547FDE" w:rsidRPr="002629C5" w:rsidRDefault="00547FDE" w:rsidP="002629C5">
      <w:pPr>
        <w:suppressAutoHyphens/>
        <w:spacing w:line="360" w:lineRule="auto"/>
        <w:ind w:firstLine="709"/>
        <w:jc w:val="both"/>
        <w:rPr>
          <w:sz w:val="28"/>
          <w:szCs w:val="28"/>
        </w:rPr>
      </w:pPr>
      <w:r w:rsidRPr="002629C5">
        <w:rPr>
          <w:sz w:val="28"/>
          <w:szCs w:val="28"/>
        </w:rPr>
        <w:t>ОИЗ отч = - 3 414 868 + 43 286 278</w:t>
      </w:r>
      <w:r w:rsidR="002629C5">
        <w:rPr>
          <w:sz w:val="28"/>
          <w:szCs w:val="28"/>
        </w:rPr>
        <w:t xml:space="preserve"> </w:t>
      </w:r>
      <w:r w:rsidRPr="002629C5">
        <w:rPr>
          <w:sz w:val="28"/>
          <w:szCs w:val="28"/>
        </w:rPr>
        <w:t>= 39 871</w:t>
      </w:r>
      <w:r w:rsidR="00827B79" w:rsidRPr="002629C5">
        <w:rPr>
          <w:sz w:val="28"/>
          <w:szCs w:val="28"/>
        </w:rPr>
        <w:t> </w:t>
      </w:r>
      <w:r w:rsidRPr="002629C5">
        <w:rPr>
          <w:sz w:val="28"/>
          <w:szCs w:val="28"/>
        </w:rPr>
        <w:t>410</w:t>
      </w:r>
      <w:r w:rsidR="00827B79" w:rsidRPr="002629C5">
        <w:rPr>
          <w:sz w:val="28"/>
          <w:szCs w:val="28"/>
        </w:rPr>
        <w:t>.</w:t>
      </w:r>
    </w:p>
    <w:p w:rsidR="002629C5" w:rsidRDefault="002629C5" w:rsidP="002629C5">
      <w:pPr>
        <w:suppressAutoHyphens/>
        <w:spacing w:line="360" w:lineRule="auto"/>
        <w:ind w:firstLine="709"/>
        <w:jc w:val="both"/>
        <w:rPr>
          <w:sz w:val="28"/>
          <w:szCs w:val="28"/>
        </w:rPr>
      </w:pPr>
    </w:p>
    <w:p w:rsidR="00547FDE" w:rsidRPr="002629C5" w:rsidRDefault="00547FDE" w:rsidP="002629C5">
      <w:pPr>
        <w:suppressAutoHyphens/>
        <w:spacing w:line="360" w:lineRule="auto"/>
        <w:ind w:firstLine="709"/>
        <w:jc w:val="both"/>
        <w:rPr>
          <w:sz w:val="28"/>
          <w:szCs w:val="28"/>
        </w:rPr>
      </w:pPr>
      <w:r w:rsidRPr="002629C5">
        <w:rPr>
          <w:sz w:val="28"/>
          <w:szCs w:val="28"/>
        </w:rPr>
        <w:t>В результате можно определить три показателя обеспеченности запасов источниками их финансирования.</w:t>
      </w:r>
    </w:p>
    <w:p w:rsidR="00547FDE" w:rsidRPr="002629C5" w:rsidRDefault="00547FDE" w:rsidP="002629C5">
      <w:pPr>
        <w:suppressAutoHyphens/>
        <w:spacing w:line="360" w:lineRule="auto"/>
        <w:ind w:firstLine="709"/>
        <w:jc w:val="both"/>
        <w:rPr>
          <w:sz w:val="28"/>
          <w:szCs w:val="28"/>
        </w:rPr>
      </w:pPr>
      <w:r w:rsidRPr="002629C5">
        <w:rPr>
          <w:sz w:val="28"/>
          <w:szCs w:val="28"/>
        </w:rPr>
        <w:t>1. Излишек (+), недостаток (-) собственных оборотных средств</w:t>
      </w:r>
      <w:r w:rsidR="00827B79" w:rsidRPr="002629C5">
        <w:rPr>
          <w:sz w:val="28"/>
          <w:szCs w:val="28"/>
        </w:rPr>
        <w:t>:</w:t>
      </w:r>
    </w:p>
    <w:p w:rsidR="002629C5" w:rsidRDefault="002629C5" w:rsidP="002629C5">
      <w:pPr>
        <w:tabs>
          <w:tab w:val="center" w:pos="5031"/>
          <w:tab w:val="right" w:pos="9354"/>
        </w:tabs>
        <w:suppressAutoHyphens/>
        <w:spacing w:line="360" w:lineRule="auto"/>
        <w:ind w:firstLine="709"/>
        <w:jc w:val="both"/>
        <w:rPr>
          <w:sz w:val="28"/>
          <w:szCs w:val="28"/>
        </w:rPr>
      </w:pPr>
    </w:p>
    <w:p w:rsidR="00547FDE" w:rsidRPr="002629C5" w:rsidRDefault="00547FDE" w:rsidP="002629C5">
      <w:pPr>
        <w:tabs>
          <w:tab w:val="center" w:pos="5031"/>
          <w:tab w:val="right" w:pos="9354"/>
        </w:tabs>
        <w:suppressAutoHyphens/>
        <w:spacing w:line="360" w:lineRule="auto"/>
        <w:ind w:firstLine="709"/>
        <w:jc w:val="both"/>
        <w:rPr>
          <w:sz w:val="28"/>
          <w:szCs w:val="28"/>
        </w:rPr>
      </w:pPr>
      <w:r w:rsidRPr="002629C5">
        <w:rPr>
          <w:sz w:val="28"/>
          <w:szCs w:val="28"/>
        </w:rPr>
        <w:sym w:font="Symbol" w:char="F044"/>
      </w:r>
      <w:r w:rsidRPr="002629C5">
        <w:rPr>
          <w:sz w:val="28"/>
          <w:szCs w:val="28"/>
        </w:rPr>
        <w:t>СОС = СОС – З</w:t>
      </w:r>
      <w:r w:rsidR="00305B6E" w:rsidRPr="002629C5">
        <w:rPr>
          <w:sz w:val="28"/>
          <w:szCs w:val="28"/>
        </w:rPr>
        <w:t>,</w:t>
      </w:r>
      <w:r w:rsidR="00305B6E" w:rsidRPr="002629C5">
        <w:rPr>
          <w:sz w:val="28"/>
          <w:szCs w:val="28"/>
        </w:rPr>
        <w:tab/>
        <w:t>(2.</w:t>
      </w:r>
      <w:r w:rsidRPr="002629C5">
        <w:rPr>
          <w:sz w:val="28"/>
          <w:szCs w:val="28"/>
        </w:rPr>
        <w:t>4)</w:t>
      </w:r>
    </w:p>
    <w:p w:rsidR="00547FDE" w:rsidRPr="002629C5" w:rsidRDefault="00547FDE" w:rsidP="002629C5">
      <w:pPr>
        <w:tabs>
          <w:tab w:val="center" w:pos="5031"/>
          <w:tab w:val="right" w:pos="9354"/>
        </w:tabs>
        <w:suppressAutoHyphens/>
        <w:spacing w:line="360" w:lineRule="auto"/>
        <w:ind w:firstLine="709"/>
        <w:jc w:val="both"/>
        <w:rPr>
          <w:sz w:val="28"/>
          <w:szCs w:val="28"/>
        </w:rPr>
      </w:pPr>
    </w:p>
    <w:p w:rsidR="00547FDE" w:rsidRPr="002629C5" w:rsidRDefault="00547FDE" w:rsidP="002629C5">
      <w:pPr>
        <w:suppressAutoHyphens/>
        <w:spacing w:line="360" w:lineRule="auto"/>
        <w:ind w:firstLine="709"/>
        <w:jc w:val="both"/>
        <w:rPr>
          <w:sz w:val="28"/>
          <w:szCs w:val="28"/>
        </w:rPr>
      </w:pPr>
      <w:r w:rsidRPr="002629C5">
        <w:rPr>
          <w:sz w:val="28"/>
          <w:szCs w:val="28"/>
        </w:rPr>
        <w:t xml:space="preserve">где </w:t>
      </w:r>
      <w:r w:rsidRPr="002629C5">
        <w:rPr>
          <w:sz w:val="28"/>
          <w:szCs w:val="28"/>
        </w:rPr>
        <w:sym w:font="Symbol" w:char="F044"/>
      </w:r>
      <w:r w:rsidRPr="002629C5">
        <w:rPr>
          <w:sz w:val="28"/>
          <w:szCs w:val="28"/>
        </w:rPr>
        <w:t>СОС – прирост (излишек) собственных оборотных средств; З – запасы (раздел 2 баланса).</w:t>
      </w:r>
    </w:p>
    <w:p w:rsidR="002629C5" w:rsidRDefault="002629C5" w:rsidP="002629C5">
      <w:pPr>
        <w:suppressAutoHyphens/>
        <w:spacing w:line="360" w:lineRule="auto"/>
        <w:ind w:firstLine="709"/>
        <w:jc w:val="both"/>
        <w:rPr>
          <w:sz w:val="28"/>
          <w:szCs w:val="28"/>
        </w:rPr>
      </w:pPr>
    </w:p>
    <w:p w:rsidR="00547FDE" w:rsidRPr="002629C5" w:rsidRDefault="00547FDE" w:rsidP="002629C5">
      <w:pPr>
        <w:suppressAutoHyphens/>
        <w:spacing w:line="360" w:lineRule="auto"/>
        <w:ind w:firstLine="709"/>
        <w:jc w:val="both"/>
        <w:rPr>
          <w:sz w:val="28"/>
          <w:szCs w:val="28"/>
        </w:rPr>
      </w:pPr>
      <w:r w:rsidRPr="002629C5">
        <w:rPr>
          <w:sz w:val="28"/>
          <w:szCs w:val="28"/>
        </w:rPr>
        <w:sym w:font="Symbol" w:char="F044"/>
      </w:r>
      <w:r w:rsidRPr="002629C5">
        <w:rPr>
          <w:sz w:val="28"/>
          <w:szCs w:val="28"/>
        </w:rPr>
        <w:t>СОС пред = 6 660 678– 8 958 208 = - 2 297</w:t>
      </w:r>
      <w:r w:rsidR="00827B79" w:rsidRPr="002629C5">
        <w:rPr>
          <w:sz w:val="28"/>
          <w:szCs w:val="28"/>
        </w:rPr>
        <w:t> </w:t>
      </w:r>
      <w:r w:rsidRPr="002629C5">
        <w:rPr>
          <w:sz w:val="28"/>
          <w:szCs w:val="28"/>
        </w:rPr>
        <w:t>530</w:t>
      </w:r>
      <w:r w:rsidR="00827B79" w:rsidRPr="002629C5">
        <w:rPr>
          <w:sz w:val="28"/>
          <w:szCs w:val="28"/>
        </w:rPr>
        <w:t>;</w:t>
      </w:r>
    </w:p>
    <w:p w:rsidR="00547FDE" w:rsidRPr="002629C5" w:rsidRDefault="00547FDE" w:rsidP="002629C5">
      <w:pPr>
        <w:suppressAutoHyphens/>
        <w:spacing w:line="360" w:lineRule="auto"/>
        <w:ind w:firstLine="709"/>
        <w:jc w:val="both"/>
        <w:rPr>
          <w:sz w:val="28"/>
          <w:szCs w:val="28"/>
        </w:rPr>
      </w:pPr>
      <w:r w:rsidRPr="002629C5">
        <w:rPr>
          <w:sz w:val="28"/>
          <w:szCs w:val="28"/>
        </w:rPr>
        <w:sym w:font="Symbol" w:char="F044"/>
      </w:r>
      <w:r w:rsidRPr="002629C5">
        <w:rPr>
          <w:sz w:val="28"/>
          <w:szCs w:val="28"/>
        </w:rPr>
        <w:t>СОС баз = - 5 678 212– 5 667 452 = - 11 345</w:t>
      </w:r>
      <w:r w:rsidR="00827B79" w:rsidRPr="002629C5">
        <w:rPr>
          <w:sz w:val="28"/>
          <w:szCs w:val="28"/>
        </w:rPr>
        <w:t> </w:t>
      </w:r>
      <w:r w:rsidRPr="002629C5">
        <w:rPr>
          <w:sz w:val="28"/>
          <w:szCs w:val="28"/>
        </w:rPr>
        <w:t>664</w:t>
      </w:r>
      <w:r w:rsidR="00827B79" w:rsidRPr="002629C5">
        <w:rPr>
          <w:sz w:val="28"/>
          <w:szCs w:val="28"/>
        </w:rPr>
        <w:t>;</w:t>
      </w:r>
    </w:p>
    <w:p w:rsidR="00547FDE" w:rsidRPr="002629C5" w:rsidRDefault="00547FDE" w:rsidP="002629C5">
      <w:pPr>
        <w:suppressAutoHyphens/>
        <w:spacing w:line="360" w:lineRule="auto"/>
        <w:ind w:firstLine="709"/>
        <w:jc w:val="both"/>
        <w:rPr>
          <w:sz w:val="28"/>
          <w:szCs w:val="28"/>
        </w:rPr>
      </w:pPr>
      <w:r w:rsidRPr="002629C5">
        <w:rPr>
          <w:sz w:val="28"/>
          <w:szCs w:val="28"/>
        </w:rPr>
        <w:sym w:font="Symbol" w:char="F044"/>
      </w:r>
      <w:r w:rsidRPr="002629C5">
        <w:rPr>
          <w:sz w:val="28"/>
          <w:szCs w:val="28"/>
        </w:rPr>
        <w:t>СОС отч = - 12 904 016– 5 033 174 = - 17 937</w:t>
      </w:r>
      <w:r w:rsidR="00827B79" w:rsidRPr="002629C5">
        <w:rPr>
          <w:sz w:val="28"/>
          <w:szCs w:val="28"/>
        </w:rPr>
        <w:t> </w:t>
      </w:r>
      <w:r w:rsidRPr="002629C5">
        <w:rPr>
          <w:sz w:val="28"/>
          <w:szCs w:val="28"/>
        </w:rPr>
        <w:t>190</w:t>
      </w:r>
      <w:r w:rsidR="00827B79" w:rsidRPr="002629C5">
        <w:rPr>
          <w:sz w:val="28"/>
          <w:szCs w:val="28"/>
        </w:rPr>
        <w:t>.</w:t>
      </w:r>
    </w:p>
    <w:p w:rsidR="002629C5" w:rsidRDefault="002629C5" w:rsidP="002629C5">
      <w:pPr>
        <w:suppressAutoHyphens/>
        <w:spacing w:line="360" w:lineRule="auto"/>
        <w:ind w:firstLine="709"/>
        <w:jc w:val="both"/>
        <w:rPr>
          <w:sz w:val="28"/>
          <w:szCs w:val="28"/>
        </w:rPr>
      </w:pPr>
    </w:p>
    <w:p w:rsidR="00547FDE" w:rsidRPr="002629C5" w:rsidRDefault="00547FDE" w:rsidP="002629C5">
      <w:pPr>
        <w:suppressAutoHyphens/>
        <w:spacing w:line="360" w:lineRule="auto"/>
        <w:ind w:firstLine="709"/>
        <w:jc w:val="both"/>
        <w:rPr>
          <w:sz w:val="28"/>
          <w:szCs w:val="28"/>
        </w:rPr>
      </w:pPr>
      <w:r w:rsidRPr="002629C5">
        <w:rPr>
          <w:sz w:val="28"/>
          <w:szCs w:val="28"/>
        </w:rPr>
        <w:t>2. Излишек (+), недостаток (-) собственных и долгосрочных источников финансирования запасов (</w:t>
      </w:r>
      <w:r w:rsidRPr="002629C5">
        <w:rPr>
          <w:sz w:val="28"/>
          <w:szCs w:val="28"/>
        </w:rPr>
        <w:sym w:font="Symbol" w:char="F044"/>
      </w:r>
      <w:r w:rsidRPr="002629C5">
        <w:rPr>
          <w:sz w:val="28"/>
          <w:szCs w:val="28"/>
        </w:rPr>
        <w:t>СДИ)</w:t>
      </w:r>
      <w:r w:rsidR="00305B6E" w:rsidRPr="002629C5">
        <w:rPr>
          <w:sz w:val="28"/>
          <w:szCs w:val="28"/>
        </w:rPr>
        <w:t>:</w:t>
      </w:r>
    </w:p>
    <w:p w:rsidR="00547FDE" w:rsidRPr="002629C5" w:rsidRDefault="00547FDE" w:rsidP="002629C5">
      <w:pPr>
        <w:tabs>
          <w:tab w:val="center" w:pos="5031"/>
          <w:tab w:val="right" w:pos="9354"/>
        </w:tabs>
        <w:suppressAutoHyphens/>
        <w:spacing w:line="360" w:lineRule="auto"/>
        <w:ind w:firstLine="709"/>
        <w:jc w:val="both"/>
        <w:rPr>
          <w:sz w:val="28"/>
          <w:szCs w:val="28"/>
        </w:rPr>
      </w:pPr>
      <w:r w:rsidRPr="002629C5">
        <w:rPr>
          <w:sz w:val="28"/>
          <w:szCs w:val="28"/>
        </w:rPr>
        <w:sym w:font="Symbol" w:char="F044"/>
      </w:r>
      <w:r w:rsidR="0016448E" w:rsidRPr="002629C5">
        <w:rPr>
          <w:sz w:val="28"/>
          <w:szCs w:val="28"/>
        </w:rPr>
        <w:t>СДИ = СДИ – З.</w:t>
      </w:r>
      <w:r w:rsidR="00305B6E" w:rsidRPr="002629C5">
        <w:rPr>
          <w:sz w:val="28"/>
          <w:szCs w:val="28"/>
        </w:rPr>
        <w:tab/>
        <w:t>(2.5</w:t>
      </w:r>
      <w:r w:rsidRPr="002629C5">
        <w:rPr>
          <w:sz w:val="28"/>
          <w:szCs w:val="28"/>
        </w:rPr>
        <w:t>)</w:t>
      </w:r>
    </w:p>
    <w:p w:rsidR="00547FDE" w:rsidRPr="002629C5" w:rsidRDefault="00547FDE" w:rsidP="002629C5">
      <w:pPr>
        <w:suppressAutoHyphens/>
        <w:spacing w:line="360" w:lineRule="auto"/>
        <w:ind w:firstLine="709"/>
        <w:jc w:val="both"/>
        <w:rPr>
          <w:sz w:val="28"/>
          <w:szCs w:val="28"/>
        </w:rPr>
      </w:pPr>
      <w:r w:rsidRPr="002629C5">
        <w:rPr>
          <w:sz w:val="28"/>
          <w:szCs w:val="28"/>
        </w:rPr>
        <w:sym w:font="Symbol" w:char="F044"/>
      </w:r>
      <w:r w:rsidRPr="002629C5">
        <w:rPr>
          <w:sz w:val="28"/>
          <w:szCs w:val="28"/>
        </w:rPr>
        <w:t>СДИ пред = 14 484 362 - 8 958 208 = 5 526</w:t>
      </w:r>
      <w:r w:rsidR="00305B6E" w:rsidRPr="002629C5">
        <w:rPr>
          <w:sz w:val="28"/>
          <w:szCs w:val="28"/>
        </w:rPr>
        <w:t> </w:t>
      </w:r>
      <w:r w:rsidRPr="002629C5">
        <w:rPr>
          <w:sz w:val="28"/>
          <w:szCs w:val="28"/>
        </w:rPr>
        <w:t>154</w:t>
      </w:r>
      <w:r w:rsidR="00305B6E" w:rsidRPr="002629C5">
        <w:rPr>
          <w:sz w:val="28"/>
          <w:szCs w:val="28"/>
        </w:rPr>
        <w:t>;</w:t>
      </w:r>
    </w:p>
    <w:p w:rsidR="00547FDE" w:rsidRPr="002629C5" w:rsidRDefault="00547FDE" w:rsidP="002629C5">
      <w:pPr>
        <w:suppressAutoHyphens/>
        <w:spacing w:line="360" w:lineRule="auto"/>
        <w:ind w:firstLine="709"/>
        <w:jc w:val="both"/>
        <w:rPr>
          <w:sz w:val="28"/>
          <w:szCs w:val="28"/>
        </w:rPr>
      </w:pPr>
      <w:r w:rsidRPr="002629C5">
        <w:rPr>
          <w:sz w:val="28"/>
          <w:szCs w:val="28"/>
        </w:rPr>
        <w:sym w:font="Symbol" w:char="F044"/>
      </w:r>
      <w:r w:rsidRPr="002629C5">
        <w:rPr>
          <w:sz w:val="28"/>
          <w:szCs w:val="28"/>
        </w:rPr>
        <w:t>СДИ баз = 8 942 219 - 5 667 452 = 3 274</w:t>
      </w:r>
      <w:r w:rsidR="00305B6E" w:rsidRPr="002629C5">
        <w:rPr>
          <w:sz w:val="28"/>
          <w:szCs w:val="28"/>
        </w:rPr>
        <w:t> </w:t>
      </w:r>
      <w:r w:rsidRPr="002629C5">
        <w:rPr>
          <w:sz w:val="28"/>
          <w:szCs w:val="28"/>
        </w:rPr>
        <w:t>767</w:t>
      </w:r>
      <w:r w:rsidR="00305B6E" w:rsidRPr="002629C5">
        <w:rPr>
          <w:sz w:val="28"/>
          <w:szCs w:val="28"/>
        </w:rPr>
        <w:t>;</w:t>
      </w:r>
    </w:p>
    <w:p w:rsidR="00547FDE" w:rsidRPr="002629C5" w:rsidRDefault="00547FDE" w:rsidP="002629C5">
      <w:pPr>
        <w:suppressAutoHyphens/>
        <w:spacing w:line="360" w:lineRule="auto"/>
        <w:ind w:firstLine="709"/>
        <w:jc w:val="both"/>
        <w:rPr>
          <w:sz w:val="28"/>
          <w:szCs w:val="28"/>
        </w:rPr>
      </w:pPr>
      <w:r w:rsidRPr="002629C5">
        <w:rPr>
          <w:sz w:val="28"/>
          <w:szCs w:val="28"/>
        </w:rPr>
        <w:sym w:font="Symbol" w:char="F044"/>
      </w:r>
      <w:r w:rsidRPr="002629C5">
        <w:rPr>
          <w:sz w:val="28"/>
          <w:szCs w:val="28"/>
        </w:rPr>
        <w:t>СДИ отч = - 3 414 868- 5 033 174 = - 8 448</w:t>
      </w:r>
      <w:r w:rsidR="00305B6E" w:rsidRPr="002629C5">
        <w:rPr>
          <w:sz w:val="28"/>
          <w:szCs w:val="28"/>
        </w:rPr>
        <w:t> </w:t>
      </w:r>
      <w:r w:rsidRPr="002629C5">
        <w:rPr>
          <w:sz w:val="28"/>
          <w:szCs w:val="28"/>
        </w:rPr>
        <w:t>842</w:t>
      </w:r>
      <w:r w:rsidR="00305B6E" w:rsidRPr="002629C5">
        <w:rPr>
          <w:sz w:val="28"/>
          <w:szCs w:val="28"/>
        </w:rPr>
        <w:t>.</w:t>
      </w:r>
    </w:p>
    <w:p w:rsidR="002629C5" w:rsidRDefault="002629C5" w:rsidP="002629C5">
      <w:pPr>
        <w:suppressAutoHyphens/>
        <w:spacing w:line="360" w:lineRule="auto"/>
        <w:ind w:firstLine="709"/>
        <w:jc w:val="both"/>
        <w:rPr>
          <w:sz w:val="28"/>
          <w:szCs w:val="28"/>
        </w:rPr>
      </w:pPr>
    </w:p>
    <w:p w:rsidR="00547FDE" w:rsidRPr="002629C5" w:rsidRDefault="00547FDE" w:rsidP="002629C5">
      <w:pPr>
        <w:suppressAutoHyphens/>
        <w:spacing w:line="360" w:lineRule="auto"/>
        <w:ind w:firstLine="709"/>
        <w:jc w:val="both"/>
        <w:rPr>
          <w:sz w:val="28"/>
          <w:szCs w:val="28"/>
        </w:rPr>
      </w:pPr>
      <w:r w:rsidRPr="002629C5">
        <w:rPr>
          <w:sz w:val="28"/>
          <w:szCs w:val="28"/>
        </w:rPr>
        <w:t>3. Излишек (+), недостаток (-) общей величины основных источников финансирования запасов (</w:t>
      </w:r>
      <w:r w:rsidRPr="002629C5">
        <w:rPr>
          <w:sz w:val="28"/>
          <w:szCs w:val="28"/>
        </w:rPr>
        <w:sym w:font="Symbol" w:char="F044"/>
      </w:r>
      <w:r w:rsidRPr="002629C5">
        <w:rPr>
          <w:sz w:val="28"/>
          <w:szCs w:val="28"/>
        </w:rPr>
        <w:t>ОИЗ)</w:t>
      </w:r>
      <w:r w:rsidR="00305B6E" w:rsidRPr="002629C5">
        <w:rPr>
          <w:sz w:val="28"/>
          <w:szCs w:val="28"/>
        </w:rPr>
        <w:t>:</w:t>
      </w:r>
    </w:p>
    <w:p w:rsidR="002629C5" w:rsidRDefault="002629C5" w:rsidP="002629C5">
      <w:pPr>
        <w:tabs>
          <w:tab w:val="center" w:pos="5173"/>
          <w:tab w:val="right" w:pos="9360"/>
        </w:tabs>
        <w:suppressAutoHyphens/>
        <w:spacing w:line="360" w:lineRule="auto"/>
        <w:ind w:firstLine="709"/>
        <w:jc w:val="both"/>
        <w:rPr>
          <w:sz w:val="28"/>
          <w:szCs w:val="28"/>
        </w:rPr>
      </w:pPr>
    </w:p>
    <w:p w:rsidR="00547FDE" w:rsidRPr="002629C5" w:rsidRDefault="00547FDE" w:rsidP="002629C5">
      <w:pPr>
        <w:tabs>
          <w:tab w:val="center" w:pos="5173"/>
          <w:tab w:val="right" w:pos="9360"/>
        </w:tabs>
        <w:suppressAutoHyphens/>
        <w:spacing w:line="360" w:lineRule="auto"/>
        <w:ind w:firstLine="709"/>
        <w:jc w:val="both"/>
        <w:rPr>
          <w:sz w:val="28"/>
          <w:szCs w:val="28"/>
        </w:rPr>
      </w:pPr>
      <w:r w:rsidRPr="002629C5">
        <w:rPr>
          <w:sz w:val="28"/>
          <w:szCs w:val="28"/>
        </w:rPr>
        <w:sym w:font="Symbol" w:char="F044"/>
      </w:r>
      <w:r w:rsidR="0016448E" w:rsidRPr="002629C5">
        <w:rPr>
          <w:sz w:val="28"/>
          <w:szCs w:val="28"/>
        </w:rPr>
        <w:t>ОИЗ = ОИЗ –З.</w:t>
      </w:r>
      <w:r w:rsidR="00305B6E" w:rsidRPr="002629C5">
        <w:rPr>
          <w:sz w:val="28"/>
          <w:szCs w:val="28"/>
        </w:rPr>
        <w:tab/>
        <w:t>(2.</w:t>
      </w:r>
      <w:r w:rsidRPr="002629C5">
        <w:rPr>
          <w:sz w:val="28"/>
          <w:szCs w:val="28"/>
        </w:rPr>
        <w:t>6)</w:t>
      </w:r>
    </w:p>
    <w:p w:rsidR="00547FDE" w:rsidRPr="002629C5" w:rsidRDefault="00547FDE" w:rsidP="002629C5">
      <w:pPr>
        <w:suppressAutoHyphens/>
        <w:spacing w:line="360" w:lineRule="auto"/>
        <w:ind w:firstLine="709"/>
        <w:jc w:val="both"/>
        <w:rPr>
          <w:sz w:val="28"/>
          <w:szCs w:val="28"/>
        </w:rPr>
      </w:pPr>
      <w:r w:rsidRPr="002629C5">
        <w:rPr>
          <w:sz w:val="28"/>
          <w:szCs w:val="28"/>
        </w:rPr>
        <w:sym w:font="Symbol" w:char="F044"/>
      </w:r>
      <w:r w:rsidRPr="002629C5">
        <w:rPr>
          <w:sz w:val="28"/>
          <w:szCs w:val="28"/>
        </w:rPr>
        <w:t>ОИЗ пред = 45 975 409- 8 958 208 = 37 017</w:t>
      </w:r>
      <w:r w:rsidR="00305B6E" w:rsidRPr="002629C5">
        <w:rPr>
          <w:sz w:val="28"/>
          <w:szCs w:val="28"/>
        </w:rPr>
        <w:t> </w:t>
      </w:r>
      <w:r w:rsidRPr="002629C5">
        <w:rPr>
          <w:sz w:val="28"/>
          <w:szCs w:val="28"/>
        </w:rPr>
        <w:t>201</w:t>
      </w:r>
      <w:r w:rsidR="00305B6E" w:rsidRPr="002629C5">
        <w:rPr>
          <w:sz w:val="28"/>
          <w:szCs w:val="28"/>
        </w:rPr>
        <w:t>;</w:t>
      </w:r>
    </w:p>
    <w:p w:rsidR="00547FDE" w:rsidRPr="002629C5" w:rsidRDefault="00547FDE" w:rsidP="002629C5">
      <w:pPr>
        <w:suppressAutoHyphens/>
        <w:spacing w:line="360" w:lineRule="auto"/>
        <w:ind w:firstLine="709"/>
        <w:jc w:val="both"/>
        <w:rPr>
          <w:sz w:val="28"/>
          <w:szCs w:val="28"/>
        </w:rPr>
      </w:pPr>
      <w:r w:rsidRPr="002629C5">
        <w:rPr>
          <w:sz w:val="28"/>
          <w:szCs w:val="28"/>
        </w:rPr>
        <w:sym w:font="Symbol" w:char="F044"/>
      </w:r>
      <w:r w:rsidRPr="002629C5">
        <w:rPr>
          <w:sz w:val="28"/>
          <w:szCs w:val="28"/>
        </w:rPr>
        <w:t>ОИЗ баз = 39 793 655- 5 667 452 = 34 126</w:t>
      </w:r>
      <w:r w:rsidR="00305B6E" w:rsidRPr="002629C5">
        <w:rPr>
          <w:sz w:val="28"/>
          <w:szCs w:val="28"/>
        </w:rPr>
        <w:t> </w:t>
      </w:r>
      <w:r w:rsidRPr="002629C5">
        <w:rPr>
          <w:sz w:val="28"/>
          <w:szCs w:val="28"/>
        </w:rPr>
        <w:t>203</w:t>
      </w:r>
      <w:r w:rsidR="00305B6E" w:rsidRPr="002629C5">
        <w:rPr>
          <w:sz w:val="28"/>
          <w:szCs w:val="28"/>
        </w:rPr>
        <w:t>;</w:t>
      </w:r>
    </w:p>
    <w:p w:rsidR="00547FDE" w:rsidRPr="002629C5" w:rsidRDefault="00547FDE" w:rsidP="002629C5">
      <w:pPr>
        <w:suppressAutoHyphens/>
        <w:spacing w:line="360" w:lineRule="auto"/>
        <w:ind w:firstLine="709"/>
        <w:jc w:val="both"/>
        <w:rPr>
          <w:sz w:val="28"/>
          <w:szCs w:val="20"/>
        </w:rPr>
      </w:pPr>
      <w:r w:rsidRPr="002629C5">
        <w:rPr>
          <w:sz w:val="28"/>
          <w:szCs w:val="28"/>
        </w:rPr>
        <w:sym w:font="Symbol" w:char="F044"/>
      </w:r>
      <w:r w:rsidRPr="002629C5">
        <w:rPr>
          <w:sz w:val="28"/>
          <w:szCs w:val="28"/>
        </w:rPr>
        <w:t>ОИЗ отч = 39 871 410- 5 033 174 = 34 838</w:t>
      </w:r>
      <w:r w:rsidR="00305B6E" w:rsidRPr="002629C5">
        <w:rPr>
          <w:sz w:val="28"/>
          <w:szCs w:val="28"/>
        </w:rPr>
        <w:t> </w:t>
      </w:r>
      <w:r w:rsidRPr="002629C5">
        <w:rPr>
          <w:sz w:val="28"/>
          <w:szCs w:val="28"/>
        </w:rPr>
        <w:t>236</w:t>
      </w:r>
      <w:r w:rsidR="00305B6E" w:rsidRPr="002629C5">
        <w:rPr>
          <w:sz w:val="28"/>
          <w:szCs w:val="28"/>
        </w:rPr>
        <w:t>.</w:t>
      </w:r>
    </w:p>
    <w:p w:rsidR="002629C5" w:rsidRDefault="002629C5" w:rsidP="002629C5">
      <w:pPr>
        <w:suppressAutoHyphens/>
        <w:spacing w:line="360" w:lineRule="auto"/>
        <w:ind w:firstLine="709"/>
        <w:jc w:val="both"/>
        <w:rPr>
          <w:sz w:val="28"/>
          <w:szCs w:val="28"/>
        </w:rPr>
      </w:pPr>
    </w:p>
    <w:p w:rsidR="00547FDE" w:rsidRPr="002629C5" w:rsidRDefault="00547FDE" w:rsidP="002629C5">
      <w:pPr>
        <w:suppressAutoHyphens/>
        <w:spacing w:line="360" w:lineRule="auto"/>
        <w:ind w:firstLine="709"/>
        <w:jc w:val="both"/>
        <w:rPr>
          <w:sz w:val="28"/>
          <w:szCs w:val="28"/>
        </w:rPr>
      </w:pPr>
      <w:r w:rsidRPr="002629C5">
        <w:rPr>
          <w:sz w:val="28"/>
          <w:szCs w:val="28"/>
        </w:rPr>
        <w:t>Приведенные показатели обеспеченности запасов соответствующими источниками финансирования трансформируются в трехфакторную модель (М):</w:t>
      </w:r>
    </w:p>
    <w:p w:rsidR="002629C5" w:rsidRDefault="002629C5" w:rsidP="002629C5">
      <w:pPr>
        <w:tabs>
          <w:tab w:val="center" w:pos="5031"/>
          <w:tab w:val="right" w:pos="9354"/>
        </w:tabs>
        <w:suppressAutoHyphens/>
        <w:spacing w:line="360" w:lineRule="auto"/>
        <w:ind w:firstLine="709"/>
        <w:jc w:val="both"/>
        <w:rPr>
          <w:sz w:val="28"/>
          <w:szCs w:val="28"/>
        </w:rPr>
      </w:pPr>
    </w:p>
    <w:p w:rsidR="00547FDE" w:rsidRPr="002629C5" w:rsidRDefault="00547FDE" w:rsidP="002629C5">
      <w:pPr>
        <w:tabs>
          <w:tab w:val="center" w:pos="5031"/>
          <w:tab w:val="right" w:pos="9354"/>
        </w:tabs>
        <w:suppressAutoHyphens/>
        <w:spacing w:line="360" w:lineRule="auto"/>
        <w:ind w:firstLine="709"/>
        <w:jc w:val="both"/>
        <w:rPr>
          <w:sz w:val="28"/>
          <w:szCs w:val="28"/>
        </w:rPr>
      </w:pPr>
      <w:r w:rsidRPr="002629C5">
        <w:rPr>
          <w:sz w:val="28"/>
          <w:szCs w:val="28"/>
        </w:rPr>
        <w:t>М = (</w:t>
      </w:r>
      <w:r w:rsidRPr="002629C5">
        <w:rPr>
          <w:sz w:val="28"/>
          <w:szCs w:val="28"/>
        </w:rPr>
        <w:sym w:font="Symbol" w:char="F044"/>
      </w:r>
      <w:r w:rsidRPr="002629C5">
        <w:rPr>
          <w:sz w:val="28"/>
          <w:szCs w:val="28"/>
        </w:rPr>
        <w:t xml:space="preserve">СОС; </w:t>
      </w:r>
      <w:r w:rsidRPr="002629C5">
        <w:rPr>
          <w:sz w:val="28"/>
          <w:szCs w:val="28"/>
        </w:rPr>
        <w:sym w:font="Symbol" w:char="F044"/>
      </w:r>
      <w:r w:rsidRPr="002629C5">
        <w:rPr>
          <w:sz w:val="28"/>
          <w:szCs w:val="28"/>
        </w:rPr>
        <w:t xml:space="preserve">СДИ; </w:t>
      </w:r>
      <w:r w:rsidRPr="002629C5">
        <w:rPr>
          <w:sz w:val="28"/>
          <w:szCs w:val="28"/>
        </w:rPr>
        <w:sym w:font="Symbol" w:char="F044"/>
      </w:r>
      <w:r w:rsidR="00305B6E" w:rsidRPr="002629C5">
        <w:rPr>
          <w:sz w:val="28"/>
          <w:szCs w:val="28"/>
        </w:rPr>
        <w:t>ОИЗ)</w:t>
      </w:r>
      <w:r w:rsidR="0016448E" w:rsidRPr="002629C5">
        <w:rPr>
          <w:sz w:val="28"/>
          <w:szCs w:val="28"/>
        </w:rPr>
        <w:t>.</w:t>
      </w:r>
      <w:r w:rsidR="00305B6E" w:rsidRPr="002629C5">
        <w:rPr>
          <w:sz w:val="28"/>
          <w:szCs w:val="28"/>
        </w:rPr>
        <w:tab/>
        <w:t>(2.</w:t>
      </w:r>
      <w:r w:rsidRPr="002629C5">
        <w:rPr>
          <w:sz w:val="28"/>
          <w:szCs w:val="28"/>
        </w:rPr>
        <w:t>7)</w:t>
      </w:r>
    </w:p>
    <w:p w:rsidR="00305B6E" w:rsidRPr="002629C5" w:rsidRDefault="00305B6E" w:rsidP="002629C5">
      <w:pPr>
        <w:tabs>
          <w:tab w:val="center" w:pos="5031"/>
          <w:tab w:val="right" w:pos="9354"/>
        </w:tabs>
        <w:suppressAutoHyphens/>
        <w:spacing w:line="360" w:lineRule="auto"/>
        <w:ind w:firstLine="709"/>
        <w:jc w:val="both"/>
        <w:rPr>
          <w:sz w:val="28"/>
          <w:szCs w:val="28"/>
        </w:rPr>
      </w:pPr>
    </w:p>
    <w:p w:rsidR="00547FDE" w:rsidRPr="002629C5" w:rsidRDefault="00547FDE" w:rsidP="002629C5">
      <w:pPr>
        <w:suppressAutoHyphens/>
        <w:spacing w:line="360" w:lineRule="auto"/>
        <w:ind w:firstLine="709"/>
        <w:jc w:val="both"/>
        <w:rPr>
          <w:sz w:val="28"/>
          <w:szCs w:val="28"/>
        </w:rPr>
      </w:pPr>
      <w:r w:rsidRPr="002629C5">
        <w:rPr>
          <w:sz w:val="28"/>
          <w:szCs w:val="28"/>
        </w:rPr>
        <w:t>Данная модель характеризует тип финансовой устойчивости предприятия.</w:t>
      </w:r>
    </w:p>
    <w:p w:rsidR="00547FDE" w:rsidRPr="002629C5" w:rsidRDefault="00547FDE" w:rsidP="002629C5">
      <w:pPr>
        <w:suppressAutoHyphens/>
        <w:spacing w:line="360" w:lineRule="auto"/>
        <w:ind w:firstLine="709"/>
        <w:jc w:val="both"/>
        <w:rPr>
          <w:sz w:val="28"/>
          <w:szCs w:val="28"/>
        </w:rPr>
      </w:pPr>
      <w:r w:rsidRPr="002629C5">
        <w:rPr>
          <w:sz w:val="28"/>
          <w:szCs w:val="28"/>
        </w:rPr>
        <w:t>Первый тип финансовой устойчивости можно представить в виде следующей формулы:</w:t>
      </w:r>
    </w:p>
    <w:p w:rsidR="002629C5" w:rsidRDefault="002629C5" w:rsidP="002629C5">
      <w:pPr>
        <w:tabs>
          <w:tab w:val="right" w:pos="9354"/>
        </w:tabs>
        <w:suppressAutoHyphens/>
        <w:spacing w:line="360" w:lineRule="auto"/>
        <w:ind w:firstLine="709"/>
        <w:jc w:val="both"/>
        <w:rPr>
          <w:sz w:val="28"/>
          <w:szCs w:val="28"/>
        </w:rPr>
      </w:pPr>
    </w:p>
    <w:p w:rsidR="00547FDE" w:rsidRPr="002629C5" w:rsidRDefault="00547FDE" w:rsidP="002629C5">
      <w:pPr>
        <w:tabs>
          <w:tab w:val="right" w:pos="9354"/>
        </w:tabs>
        <w:suppressAutoHyphens/>
        <w:spacing w:line="360" w:lineRule="auto"/>
        <w:ind w:firstLine="709"/>
        <w:jc w:val="both"/>
        <w:rPr>
          <w:sz w:val="28"/>
          <w:szCs w:val="28"/>
        </w:rPr>
      </w:pPr>
      <w:r w:rsidRPr="002629C5">
        <w:rPr>
          <w:sz w:val="28"/>
          <w:szCs w:val="28"/>
        </w:rPr>
        <w:t xml:space="preserve">М1 = (1,1,1), т.е. </w:t>
      </w:r>
      <w:r w:rsidRPr="002629C5">
        <w:rPr>
          <w:sz w:val="28"/>
          <w:szCs w:val="28"/>
        </w:rPr>
        <w:sym w:font="Symbol" w:char="F044"/>
      </w:r>
      <w:r w:rsidRPr="002629C5">
        <w:rPr>
          <w:sz w:val="28"/>
          <w:szCs w:val="28"/>
        </w:rPr>
        <w:t xml:space="preserve">СОС </w:t>
      </w:r>
      <w:r w:rsidRPr="002629C5">
        <w:rPr>
          <w:sz w:val="28"/>
          <w:szCs w:val="28"/>
        </w:rPr>
        <w:sym w:font="Symbol" w:char="F0B3"/>
      </w:r>
      <w:r w:rsidRPr="002629C5">
        <w:rPr>
          <w:sz w:val="28"/>
          <w:szCs w:val="28"/>
        </w:rPr>
        <w:t xml:space="preserve"> 0; </w:t>
      </w:r>
      <w:r w:rsidRPr="002629C5">
        <w:rPr>
          <w:sz w:val="28"/>
          <w:szCs w:val="28"/>
        </w:rPr>
        <w:sym w:font="Symbol" w:char="F044"/>
      </w:r>
      <w:r w:rsidRPr="002629C5">
        <w:rPr>
          <w:sz w:val="28"/>
          <w:szCs w:val="28"/>
        </w:rPr>
        <w:t xml:space="preserve">СДИ </w:t>
      </w:r>
      <w:r w:rsidRPr="002629C5">
        <w:rPr>
          <w:sz w:val="28"/>
          <w:szCs w:val="28"/>
        </w:rPr>
        <w:sym w:font="Symbol" w:char="F0B3"/>
      </w:r>
      <w:r w:rsidRPr="002629C5">
        <w:rPr>
          <w:sz w:val="28"/>
          <w:szCs w:val="28"/>
        </w:rPr>
        <w:t xml:space="preserve"> 0; </w:t>
      </w:r>
      <w:r w:rsidRPr="002629C5">
        <w:rPr>
          <w:sz w:val="28"/>
          <w:szCs w:val="28"/>
        </w:rPr>
        <w:sym w:font="Symbol" w:char="F044"/>
      </w:r>
      <w:r w:rsidRPr="002629C5">
        <w:rPr>
          <w:sz w:val="28"/>
          <w:szCs w:val="28"/>
        </w:rPr>
        <w:t xml:space="preserve">ОИЗ </w:t>
      </w:r>
      <w:r w:rsidRPr="002629C5">
        <w:rPr>
          <w:sz w:val="28"/>
          <w:szCs w:val="28"/>
        </w:rPr>
        <w:sym w:font="Symbol" w:char="F0B3"/>
      </w:r>
      <w:r w:rsidRPr="002629C5">
        <w:rPr>
          <w:sz w:val="28"/>
          <w:szCs w:val="28"/>
        </w:rPr>
        <w:t xml:space="preserve"> 0.</w:t>
      </w:r>
      <w:r w:rsidRPr="002629C5">
        <w:rPr>
          <w:sz w:val="28"/>
          <w:szCs w:val="28"/>
        </w:rPr>
        <w:tab/>
      </w:r>
    </w:p>
    <w:p w:rsidR="002629C5" w:rsidRDefault="002629C5" w:rsidP="002629C5">
      <w:pPr>
        <w:suppressAutoHyphens/>
        <w:spacing w:line="360" w:lineRule="auto"/>
        <w:ind w:firstLine="709"/>
        <w:jc w:val="both"/>
        <w:rPr>
          <w:sz w:val="28"/>
          <w:szCs w:val="28"/>
        </w:rPr>
      </w:pPr>
    </w:p>
    <w:p w:rsidR="002629C5" w:rsidRDefault="00547FDE" w:rsidP="002629C5">
      <w:pPr>
        <w:suppressAutoHyphens/>
        <w:spacing w:line="360" w:lineRule="auto"/>
        <w:ind w:firstLine="709"/>
        <w:jc w:val="both"/>
        <w:rPr>
          <w:sz w:val="28"/>
          <w:szCs w:val="28"/>
        </w:rPr>
      </w:pPr>
      <w:r w:rsidRPr="002629C5">
        <w:rPr>
          <w:sz w:val="28"/>
          <w:szCs w:val="28"/>
        </w:rPr>
        <w:t xml:space="preserve">Абсолютная финансовая устойчивость (М1) характеризует высокий уровень платежеспособности. Предприятие не зависит от внешних кредиторов. </w:t>
      </w:r>
    </w:p>
    <w:p w:rsidR="00547FDE" w:rsidRPr="002629C5" w:rsidRDefault="002629C5" w:rsidP="002629C5">
      <w:pPr>
        <w:suppressAutoHyphens/>
        <w:spacing w:line="360" w:lineRule="auto"/>
        <w:ind w:firstLine="709"/>
        <w:jc w:val="both"/>
        <w:rPr>
          <w:sz w:val="28"/>
          <w:szCs w:val="28"/>
        </w:rPr>
      </w:pPr>
      <w:r>
        <w:rPr>
          <w:sz w:val="28"/>
          <w:szCs w:val="28"/>
        </w:rPr>
        <w:br w:type="page"/>
      </w:r>
      <w:r w:rsidR="00547FDE" w:rsidRPr="002629C5">
        <w:rPr>
          <w:sz w:val="28"/>
          <w:szCs w:val="28"/>
        </w:rPr>
        <w:t xml:space="preserve">М2 = (0,1,1), т.е. </w:t>
      </w:r>
      <w:r w:rsidR="00547FDE" w:rsidRPr="002629C5">
        <w:rPr>
          <w:sz w:val="28"/>
          <w:szCs w:val="28"/>
        </w:rPr>
        <w:sym w:font="Symbol" w:char="F044"/>
      </w:r>
      <w:r w:rsidR="00547FDE" w:rsidRPr="002629C5">
        <w:rPr>
          <w:sz w:val="28"/>
          <w:szCs w:val="28"/>
        </w:rPr>
        <w:t xml:space="preserve">СОС &lt; 0; </w:t>
      </w:r>
      <w:r w:rsidR="00547FDE" w:rsidRPr="002629C5">
        <w:rPr>
          <w:sz w:val="28"/>
          <w:szCs w:val="28"/>
        </w:rPr>
        <w:sym w:font="Symbol" w:char="F044"/>
      </w:r>
      <w:r w:rsidR="00547FDE" w:rsidRPr="002629C5">
        <w:rPr>
          <w:sz w:val="28"/>
          <w:szCs w:val="28"/>
        </w:rPr>
        <w:t xml:space="preserve">СДИ </w:t>
      </w:r>
      <w:r w:rsidR="00547FDE" w:rsidRPr="002629C5">
        <w:rPr>
          <w:sz w:val="28"/>
          <w:szCs w:val="28"/>
        </w:rPr>
        <w:sym w:font="Symbol" w:char="F0B3"/>
      </w:r>
      <w:r w:rsidR="00547FDE" w:rsidRPr="002629C5">
        <w:rPr>
          <w:sz w:val="28"/>
          <w:szCs w:val="28"/>
        </w:rPr>
        <w:t xml:space="preserve"> 0; </w:t>
      </w:r>
      <w:r w:rsidR="00547FDE" w:rsidRPr="002629C5">
        <w:rPr>
          <w:sz w:val="28"/>
          <w:szCs w:val="28"/>
        </w:rPr>
        <w:sym w:font="Symbol" w:char="F044"/>
      </w:r>
      <w:r w:rsidR="00547FDE" w:rsidRPr="002629C5">
        <w:rPr>
          <w:sz w:val="28"/>
          <w:szCs w:val="28"/>
        </w:rPr>
        <w:t xml:space="preserve">ОИЗ </w:t>
      </w:r>
      <w:r w:rsidR="00547FDE" w:rsidRPr="002629C5">
        <w:rPr>
          <w:sz w:val="28"/>
          <w:szCs w:val="28"/>
        </w:rPr>
        <w:sym w:font="Symbol" w:char="F0B3"/>
      </w:r>
      <w:r w:rsidR="00547FDE" w:rsidRPr="002629C5">
        <w:rPr>
          <w:sz w:val="28"/>
          <w:szCs w:val="28"/>
        </w:rPr>
        <w:t xml:space="preserve"> 0.</w:t>
      </w:r>
      <w:r w:rsidR="00547FDE" w:rsidRPr="002629C5">
        <w:rPr>
          <w:sz w:val="28"/>
          <w:szCs w:val="28"/>
        </w:rPr>
        <w:tab/>
      </w:r>
    </w:p>
    <w:p w:rsidR="002629C5" w:rsidRDefault="002629C5" w:rsidP="002629C5">
      <w:pPr>
        <w:suppressAutoHyphens/>
        <w:spacing w:line="360" w:lineRule="auto"/>
        <w:ind w:firstLine="709"/>
        <w:jc w:val="both"/>
        <w:rPr>
          <w:sz w:val="28"/>
          <w:szCs w:val="28"/>
        </w:rPr>
      </w:pPr>
    </w:p>
    <w:p w:rsidR="00547FDE" w:rsidRPr="002629C5" w:rsidRDefault="00547FDE" w:rsidP="002629C5">
      <w:pPr>
        <w:suppressAutoHyphens/>
        <w:spacing w:line="360" w:lineRule="auto"/>
        <w:ind w:firstLine="709"/>
        <w:jc w:val="both"/>
        <w:rPr>
          <w:sz w:val="28"/>
          <w:szCs w:val="28"/>
        </w:rPr>
      </w:pPr>
      <w:r w:rsidRPr="002629C5">
        <w:rPr>
          <w:sz w:val="28"/>
          <w:szCs w:val="28"/>
        </w:rPr>
        <w:t>Нормальная финансовая устойчивость (М2) характеризует нормальную платежеспособность предприятия, рациональное использование заемных средств, высокую доходность текущей деятельности.</w:t>
      </w:r>
    </w:p>
    <w:p w:rsidR="002629C5" w:rsidRDefault="002629C5" w:rsidP="002629C5">
      <w:pPr>
        <w:tabs>
          <w:tab w:val="right" w:pos="9354"/>
        </w:tabs>
        <w:suppressAutoHyphens/>
        <w:spacing w:line="360" w:lineRule="auto"/>
        <w:ind w:firstLine="709"/>
        <w:jc w:val="both"/>
        <w:rPr>
          <w:sz w:val="28"/>
          <w:szCs w:val="28"/>
        </w:rPr>
      </w:pPr>
    </w:p>
    <w:p w:rsidR="00547FDE" w:rsidRPr="002629C5" w:rsidRDefault="00547FDE" w:rsidP="002629C5">
      <w:pPr>
        <w:tabs>
          <w:tab w:val="right" w:pos="9354"/>
        </w:tabs>
        <w:suppressAutoHyphens/>
        <w:spacing w:line="360" w:lineRule="auto"/>
        <w:ind w:firstLine="709"/>
        <w:jc w:val="both"/>
        <w:rPr>
          <w:sz w:val="28"/>
          <w:szCs w:val="28"/>
        </w:rPr>
      </w:pPr>
      <w:r w:rsidRPr="002629C5">
        <w:rPr>
          <w:sz w:val="28"/>
          <w:szCs w:val="28"/>
        </w:rPr>
        <w:t xml:space="preserve">М3 = (0,0,1), т.е. </w:t>
      </w:r>
      <w:r w:rsidRPr="002629C5">
        <w:rPr>
          <w:sz w:val="28"/>
          <w:szCs w:val="28"/>
        </w:rPr>
        <w:sym w:font="Symbol" w:char="F044"/>
      </w:r>
      <w:r w:rsidRPr="002629C5">
        <w:rPr>
          <w:sz w:val="28"/>
          <w:szCs w:val="28"/>
        </w:rPr>
        <w:t xml:space="preserve">СОС &lt; 0; </w:t>
      </w:r>
      <w:r w:rsidRPr="002629C5">
        <w:rPr>
          <w:sz w:val="28"/>
          <w:szCs w:val="28"/>
        </w:rPr>
        <w:sym w:font="Symbol" w:char="F044"/>
      </w:r>
      <w:r w:rsidRPr="002629C5">
        <w:rPr>
          <w:sz w:val="28"/>
          <w:szCs w:val="28"/>
        </w:rPr>
        <w:t xml:space="preserve">СДИ &lt; 0; </w:t>
      </w:r>
      <w:r w:rsidRPr="002629C5">
        <w:rPr>
          <w:sz w:val="28"/>
          <w:szCs w:val="28"/>
        </w:rPr>
        <w:sym w:font="Symbol" w:char="F044"/>
      </w:r>
      <w:r w:rsidRPr="002629C5">
        <w:rPr>
          <w:sz w:val="28"/>
          <w:szCs w:val="28"/>
        </w:rPr>
        <w:t xml:space="preserve">ОИЗ </w:t>
      </w:r>
      <w:r w:rsidRPr="002629C5">
        <w:rPr>
          <w:sz w:val="28"/>
          <w:szCs w:val="28"/>
        </w:rPr>
        <w:sym w:font="Symbol" w:char="F0B3"/>
      </w:r>
      <w:r w:rsidRPr="002629C5">
        <w:rPr>
          <w:sz w:val="28"/>
          <w:szCs w:val="28"/>
        </w:rPr>
        <w:t xml:space="preserve"> 0.</w:t>
      </w:r>
      <w:r w:rsidRPr="002629C5">
        <w:rPr>
          <w:sz w:val="28"/>
          <w:szCs w:val="28"/>
        </w:rPr>
        <w:tab/>
      </w:r>
    </w:p>
    <w:p w:rsidR="002629C5" w:rsidRDefault="002629C5" w:rsidP="002629C5">
      <w:pPr>
        <w:suppressAutoHyphens/>
        <w:spacing w:line="360" w:lineRule="auto"/>
        <w:ind w:firstLine="709"/>
        <w:jc w:val="both"/>
        <w:rPr>
          <w:sz w:val="28"/>
          <w:szCs w:val="28"/>
        </w:rPr>
      </w:pPr>
    </w:p>
    <w:p w:rsidR="00547FDE" w:rsidRPr="002629C5" w:rsidRDefault="00547FDE" w:rsidP="002629C5">
      <w:pPr>
        <w:suppressAutoHyphens/>
        <w:spacing w:line="360" w:lineRule="auto"/>
        <w:ind w:firstLine="709"/>
        <w:jc w:val="both"/>
        <w:rPr>
          <w:sz w:val="28"/>
          <w:szCs w:val="28"/>
        </w:rPr>
      </w:pPr>
      <w:r w:rsidRPr="002629C5">
        <w:rPr>
          <w:sz w:val="28"/>
          <w:szCs w:val="28"/>
        </w:rPr>
        <w:t>Неустойчивое финансовое состояние (М3) характеризует нарушение нормальной платежеспособности предприятия, возникновение необходимости привлечения дополнительных источников финансирования. Возможно восстановление платежеспособности.</w:t>
      </w:r>
    </w:p>
    <w:p w:rsidR="002629C5" w:rsidRDefault="002629C5" w:rsidP="002629C5">
      <w:pPr>
        <w:tabs>
          <w:tab w:val="right" w:pos="9354"/>
        </w:tabs>
        <w:suppressAutoHyphens/>
        <w:spacing w:line="360" w:lineRule="auto"/>
        <w:ind w:firstLine="709"/>
        <w:jc w:val="both"/>
        <w:rPr>
          <w:sz w:val="28"/>
          <w:szCs w:val="28"/>
        </w:rPr>
      </w:pPr>
    </w:p>
    <w:p w:rsidR="00547FDE" w:rsidRPr="002629C5" w:rsidRDefault="00547FDE" w:rsidP="002629C5">
      <w:pPr>
        <w:tabs>
          <w:tab w:val="right" w:pos="9354"/>
        </w:tabs>
        <w:suppressAutoHyphens/>
        <w:spacing w:line="360" w:lineRule="auto"/>
        <w:ind w:firstLine="709"/>
        <w:jc w:val="both"/>
        <w:rPr>
          <w:sz w:val="28"/>
          <w:szCs w:val="28"/>
        </w:rPr>
      </w:pPr>
      <w:r w:rsidRPr="002629C5">
        <w:rPr>
          <w:sz w:val="28"/>
          <w:szCs w:val="28"/>
        </w:rPr>
        <w:t xml:space="preserve">М4 = (0,0,0), т.е. </w:t>
      </w:r>
      <w:r w:rsidRPr="002629C5">
        <w:rPr>
          <w:sz w:val="28"/>
          <w:szCs w:val="28"/>
        </w:rPr>
        <w:sym w:font="Symbol" w:char="F044"/>
      </w:r>
      <w:r w:rsidRPr="002629C5">
        <w:rPr>
          <w:sz w:val="28"/>
          <w:szCs w:val="28"/>
        </w:rPr>
        <w:t xml:space="preserve">СОС &lt; 0; </w:t>
      </w:r>
      <w:r w:rsidRPr="002629C5">
        <w:rPr>
          <w:sz w:val="28"/>
          <w:szCs w:val="28"/>
        </w:rPr>
        <w:sym w:font="Symbol" w:char="F044"/>
      </w:r>
      <w:r w:rsidRPr="002629C5">
        <w:rPr>
          <w:sz w:val="28"/>
          <w:szCs w:val="28"/>
        </w:rPr>
        <w:t xml:space="preserve">СДИ &lt; 0; </w:t>
      </w:r>
      <w:r w:rsidRPr="002629C5">
        <w:rPr>
          <w:sz w:val="28"/>
          <w:szCs w:val="28"/>
        </w:rPr>
        <w:sym w:font="Symbol" w:char="F044"/>
      </w:r>
      <w:r w:rsidRPr="002629C5">
        <w:rPr>
          <w:sz w:val="28"/>
          <w:szCs w:val="28"/>
        </w:rPr>
        <w:t>ОИЗ &lt; 0.</w:t>
      </w:r>
      <w:r w:rsidRPr="002629C5">
        <w:rPr>
          <w:sz w:val="28"/>
          <w:szCs w:val="28"/>
        </w:rPr>
        <w:tab/>
      </w:r>
    </w:p>
    <w:p w:rsidR="002629C5" w:rsidRDefault="002629C5" w:rsidP="002629C5">
      <w:pPr>
        <w:suppressAutoHyphens/>
        <w:spacing w:line="360" w:lineRule="auto"/>
        <w:ind w:firstLine="709"/>
        <w:jc w:val="both"/>
        <w:rPr>
          <w:sz w:val="28"/>
          <w:szCs w:val="28"/>
        </w:rPr>
      </w:pPr>
    </w:p>
    <w:p w:rsidR="00547FDE" w:rsidRPr="002629C5" w:rsidRDefault="00547FDE" w:rsidP="002629C5">
      <w:pPr>
        <w:suppressAutoHyphens/>
        <w:spacing w:line="360" w:lineRule="auto"/>
        <w:ind w:firstLine="709"/>
        <w:jc w:val="both"/>
        <w:rPr>
          <w:sz w:val="28"/>
          <w:szCs w:val="28"/>
        </w:rPr>
      </w:pPr>
      <w:r w:rsidRPr="002629C5">
        <w:rPr>
          <w:sz w:val="28"/>
          <w:szCs w:val="28"/>
        </w:rPr>
        <w:t>Кризисное (критическое) финансовое состояние (М4) характеризует предприятие полностью неплатежеспособным и находится на грани банкротства.</w:t>
      </w:r>
    </w:p>
    <w:p w:rsidR="002629C5" w:rsidRDefault="002629C5" w:rsidP="002629C5">
      <w:pPr>
        <w:suppressAutoHyphens/>
        <w:spacing w:line="360" w:lineRule="auto"/>
        <w:ind w:firstLine="709"/>
        <w:jc w:val="both"/>
        <w:rPr>
          <w:sz w:val="28"/>
          <w:szCs w:val="28"/>
        </w:rPr>
      </w:pPr>
    </w:p>
    <w:p w:rsidR="002629C5" w:rsidRDefault="00547FDE" w:rsidP="002629C5">
      <w:pPr>
        <w:suppressAutoHyphens/>
        <w:spacing w:line="360" w:lineRule="auto"/>
        <w:ind w:firstLine="709"/>
        <w:jc w:val="both"/>
        <w:rPr>
          <w:sz w:val="28"/>
          <w:szCs w:val="28"/>
        </w:rPr>
      </w:pPr>
      <w:r w:rsidRPr="002629C5">
        <w:rPr>
          <w:sz w:val="28"/>
          <w:szCs w:val="28"/>
        </w:rPr>
        <w:t>М = (- 5 157 750; - 611 214; 7 733</w:t>
      </w:r>
      <w:r w:rsidR="002629C5">
        <w:rPr>
          <w:sz w:val="28"/>
          <w:szCs w:val="28"/>
        </w:rPr>
        <w:t> </w:t>
      </w:r>
      <w:r w:rsidRPr="002629C5">
        <w:rPr>
          <w:sz w:val="28"/>
          <w:szCs w:val="28"/>
        </w:rPr>
        <w:t>393</w:t>
      </w:r>
      <w:r w:rsidR="002629C5">
        <w:rPr>
          <w:sz w:val="28"/>
          <w:szCs w:val="28"/>
        </w:rPr>
        <w:t>)</w:t>
      </w:r>
    </w:p>
    <w:p w:rsidR="002629C5" w:rsidRDefault="002629C5" w:rsidP="002629C5">
      <w:pPr>
        <w:suppressAutoHyphens/>
        <w:spacing w:line="360" w:lineRule="auto"/>
        <w:ind w:firstLine="709"/>
        <w:jc w:val="both"/>
        <w:rPr>
          <w:sz w:val="28"/>
          <w:szCs w:val="28"/>
        </w:rPr>
      </w:pPr>
    </w:p>
    <w:p w:rsidR="00547FDE" w:rsidRPr="002629C5" w:rsidRDefault="00547FDE" w:rsidP="002629C5">
      <w:pPr>
        <w:suppressAutoHyphens/>
        <w:spacing w:line="360" w:lineRule="auto"/>
        <w:ind w:firstLine="709"/>
        <w:jc w:val="both"/>
        <w:rPr>
          <w:sz w:val="28"/>
          <w:szCs w:val="28"/>
        </w:rPr>
      </w:pPr>
      <w:r w:rsidRPr="002629C5">
        <w:rPr>
          <w:sz w:val="28"/>
          <w:szCs w:val="28"/>
        </w:rPr>
        <w:t xml:space="preserve">это свидетельствует о том, ч то предприятие относится к третьему типу финансовой устойчивости М3 = (0,0,1), т.е. </w:t>
      </w:r>
      <w:r w:rsidRPr="002629C5">
        <w:rPr>
          <w:sz w:val="28"/>
          <w:szCs w:val="28"/>
        </w:rPr>
        <w:sym w:font="Symbol" w:char="F044"/>
      </w:r>
      <w:r w:rsidRPr="002629C5">
        <w:rPr>
          <w:sz w:val="28"/>
          <w:szCs w:val="28"/>
        </w:rPr>
        <w:t xml:space="preserve">СОС &lt; 0; </w:t>
      </w:r>
      <w:r w:rsidRPr="002629C5">
        <w:rPr>
          <w:sz w:val="28"/>
          <w:szCs w:val="28"/>
        </w:rPr>
        <w:sym w:font="Symbol" w:char="F044"/>
      </w:r>
      <w:r w:rsidRPr="002629C5">
        <w:rPr>
          <w:sz w:val="28"/>
          <w:szCs w:val="28"/>
        </w:rPr>
        <w:t xml:space="preserve">СДИ &lt; 0; </w:t>
      </w:r>
      <w:r w:rsidRPr="002629C5">
        <w:rPr>
          <w:sz w:val="28"/>
          <w:szCs w:val="28"/>
        </w:rPr>
        <w:sym w:font="Symbol" w:char="F044"/>
      </w:r>
      <w:r w:rsidRPr="002629C5">
        <w:rPr>
          <w:sz w:val="28"/>
          <w:szCs w:val="28"/>
        </w:rPr>
        <w:t xml:space="preserve">ОИЗ </w:t>
      </w:r>
      <w:r w:rsidRPr="002629C5">
        <w:rPr>
          <w:sz w:val="28"/>
          <w:szCs w:val="28"/>
        </w:rPr>
        <w:sym w:font="Symbol" w:char="F0B3"/>
      </w:r>
      <w:r w:rsidRPr="002629C5">
        <w:rPr>
          <w:sz w:val="28"/>
          <w:szCs w:val="28"/>
        </w:rPr>
        <w:t xml:space="preserve"> 0.</w:t>
      </w:r>
    </w:p>
    <w:p w:rsidR="00547FDE" w:rsidRPr="002629C5" w:rsidRDefault="00547FDE" w:rsidP="002629C5">
      <w:pPr>
        <w:suppressAutoHyphens/>
        <w:spacing w:line="360" w:lineRule="auto"/>
        <w:ind w:firstLine="709"/>
        <w:jc w:val="both"/>
        <w:rPr>
          <w:sz w:val="28"/>
          <w:szCs w:val="28"/>
        </w:rPr>
      </w:pPr>
      <w:r w:rsidRPr="002629C5">
        <w:rPr>
          <w:sz w:val="28"/>
          <w:szCs w:val="28"/>
        </w:rPr>
        <w:t>Таким образом, у предприятия</w:t>
      </w:r>
      <w:r w:rsidR="002629C5">
        <w:rPr>
          <w:sz w:val="28"/>
          <w:szCs w:val="28"/>
        </w:rPr>
        <w:t xml:space="preserve"> </w:t>
      </w:r>
      <w:r w:rsidRPr="002629C5">
        <w:rPr>
          <w:sz w:val="28"/>
          <w:szCs w:val="28"/>
        </w:rPr>
        <w:t>в 2007 – 2008 годах нормальная финансовая устойчивость (М2) характеризующая нормальную платежеспособность предприятия, рациональное использование заемных средств, высокую доходность текущей деятельности. Отрицательное значение собственных оборотных средств в 2008 году связано с увеличением объема долгосрочных финансовых вложений (в 2008 году на 3 186 781 тыс. руб.). В 2009 году у предприятия ухудшилось финансовое состояние, что может привести к нарушению платежеспособности. В 2009 году из-за полученных убытков в размере 6 738 845 тыс. руб. показатель собственных оборотных средств имеет отрицательное значение.</w:t>
      </w:r>
      <w:r w:rsidR="002629C5">
        <w:rPr>
          <w:sz w:val="28"/>
          <w:szCs w:val="28"/>
        </w:rPr>
        <w:t xml:space="preserve"> </w:t>
      </w:r>
      <w:r w:rsidRPr="002629C5">
        <w:rPr>
          <w:sz w:val="28"/>
          <w:szCs w:val="28"/>
        </w:rPr>
        <w:t>Так как данный показатель отражает достаточность постоянных ресурсов для финансирования постоянных активов, то его отрицательное значение означает, что источником покрытия внеоборотных активов является</w:t>
      </w:r>
      <w:r w:rsidR="002629C5">
        <w:rPr>
          <w:sz w:val="28"/>
          <w:szCs w:val="28"/>
        </w:rPr>
        <w:t xml:space="preserve"> </w:t>
      </w:r>
      <w:r w:rsidRPr="002629C5">
        <w:rPr>
          <w:sz w:val="28"/>
          <w:szCs w:val="28"/>
        </w:rPr>
        <w:t>краткосрочная кредиторская задолженность. Следовательно, для финансирования капитальных вложений необходимо привлечение заемных источников, либо реализация основных средств и прочих внеоборотных активов.</w:t>
      </w:r>
    </w:p>
    <w:p w:rsidR="00547FDE" w:rsidRPr="002629C5" w:rsidRDefault="00547FDE" w:rsidP="002629C5">
      <w:pPr>
        <w:suppressAutoHyphens/>
        <w:spacing w:line="360" w:lineRule="auto"/>
        <w:ind w:firstLine="709"/>
        <w:jc w:val="both"/>
        <w:rPr>
          <w:sz w:val="28"/>
          <w:szCs w:val="28"/>
        </w:rPr>
      </w:pPr>
      <w:r w:rsidRPr="002629C5">
        <w:rPr>
          <w:sz w:val="28"/>
          <w:szCs w:val="28"/>
        </w:rPr>
        <w:t>Анализ коэффициентов финансовой устойчивости</w:t>
      </w:r>
      <w:r w:rsidR="00305B6E" w:rsidRPr="002629C5">
        <w:rPr>
          <w:sz w:val="28"/>
          <w:szCs w:val="28"/>
        </w:rPr>
        <w:t>.</w:t>
      </w:r>
    </w:p>
    <w:p w:rsidR="00547FDE" w:rsidRPr="002629C5" w:rsidRDefault="00547FDE" w:rsidP="002629C5">
      <w:pPr>
        <w:suppressAutoHyphens/>
        <w:spacing w:line="360" w:lineRule="auto"/>
        <w:ind w:firstLine="709"/>
        <w:jc w:val="both"/>
        <w:rPr>
          <w:sz w:val="28"/>
          <w:szCs w:val="28"/>
        </w:rPr>
      </w:pPr>
      <w:r w:rsidRPr="002629C5">
        <w:rPr>
          <w:sz w:val="28"/>
          <w:szCs w:val="28"/>
        </w:rPr>
        <w:t>Финансовая устойчивость предприятия характеризуется системой показателей, основными из которых являются:</w:t>
      </w:r>
    </w:p>
    <w:p w:rsidR="00547FDE" w:rsidRPr="002629C5" w:rsidRDefault="00547FDE" w:rsidP="002629C5">
      <w:pPr>
        <w:numPr>
          <w:ilvl w:val="0"/>
          <w:numId w:val="2"/>
        </w:numPr>
        <w:tabs>
          <w:tab w:val="clear" w:pos="1969"/>
          <w:tab w:val="num" w:pos="1080"/>
        </w:tabs>
        <w:suppressAutoHyphens/>
        <w:spacing w:line="360" w:lineRule="auto"/>
        <w:ind w:left="0" w:firstLine="709"/>
        <w:jc w:val="both"/>
        <w:rPr>
          <w:sz w:val="28"/>
          <w:szCs w:val="28"/>
        </w:rPr>
      </w:pPr>
      <w:r w:rsidRPr="002629C5">
        <w:rPr>
          <w:sz w:val="28"/>
          <w:szCs w:val="28"/>
        </w:rPr>
        <w:t>коэффициент автономии или финансовой независимости, (Ка);</w:t>
      </w:r>
    </w:p>
    <w:p w:rsidR="00547FDE" w:rsidRPr="002629C5" w:rsidRDefault="00547FDE" w:rsidP="002629C5">
      <w:pPr>
        <w:numPr>
          <w:ilvl w:val="0"/>
          <w:numId w:val="2"/>
        </w:numPr>
        <w:tabs>
          <w:tab w:val="clear" w:pos="1969"/>
          <w:tab w:val="num" w:pos="1080"/>
        </w:tabs>
        <w:suppressAutoHyphens/>
        <w:spacing w:line="360" w:lineRule="auto"/>
        <w:ind w:left="0" w:firstLine="709"/>
        <w:jc w:val="both"/>
        <w:rPr>
          <w:sz w:val="28"/>
          <w:szCs w:val="28"/>
        </w:rPr>
      </w:pPr>
      <w:r w:rsidRPr="002629C5">
        <w:rPr>
          <w:sz w:val="28"/>
          <w:szCs w:val="28"/>
        </w:rPr>
        <w:t>коэффициент самофинансирования, (Ксф);</w:t>
      </w:r>
    </w:p>
    <w:p w:rsidR="00547FDE" w:rsidRPr="002629C5" w:rsidRDefault="00547FDE" w:rsidP="002629C5">
      <w:pPr>
        <w:numPr>
          <w:ilvl w:val="0"/>
          <w:numId w:val="2"/>
        </w:numPr>
        <w:tabs>
          <w:tab w:val="clear" w:pos="1969"/>
          <w:tab w:val="num" w:pos="1080"/>
        </w:tabs>
        <w:suppressAutoHyphens/>
        <w:spacing w:line="360" w:lineRule="auto"/>
        <w:ind w:left="0" w:firstLine="709"/>
        <w:jc w:val="both"/>
        <w:rPr>
          <w:sz w:val="28"/>
          <w:szCs w:val="28"/>
        </w:rPr>
      </w:pPr>
      <w:r w:rsidRPr="002629C5">
        <w:rPr>
          <w:sz w:val="28"/>
          <w:szCs w:val="28"/>
        </w:rPr>
        <w:t>коэффициент финансовой активности или задолжности, (Кф);</w:t>
      </w:r>
    </w:p>
    <w:p w:rsidR="00547FDE" w:rsidRPr="002629C5" w:rsidRDefault="00547FDE" w:rsidP="002629C5">
      <w:pPr>
        <w:numPr>
          <w:ilvl w:val="0"/>
          <w:numId w:val="2"/>
        </w:numPr>
        <w:tabs>
          <w:tab w:val="clear" w:pos="1969"/>
          <w:tab w:val="num" w:pos="1080"/>
        </w:tabs>
        <w:suppressAutoHyphens/>
        <w:spacing w:line="360" w:lineRule="auto"/>
        <w:ind w:left="0" w:firstLine="709"/>
        <w:jc w:val="both"/>
        <w:rPr>
          <w:sz w:val="28"/>
          <w:szCs w:val="28"/>
        </w:rPr>
      </w:pPr>
      <w:r w:rsidRPr="002629C5">
        <w:rPr>
          <w:sz w:val="28"/>
          <w:szCs w:val="28"/>
        </w:rPr>
        <w:t>коэффициент обеспеченности оборотных активов собственными средствами, (Ксос);</w:t>
      </w:r>
    </w:p>
    <w:p w:rsidR="00547FDE" w:rsidRPr="002629C5" w:rsidRDefault="00547FDE" w:rsidP="002629C5">
      <w:pPr>
        <w:numPr>
          <w:ilvl w:val="0"/>
          <w:numId w:val="2"/>
        </w:numPr>
        <w:tabs>
          <w:tab w:val="clear" w:pos="1969"/>
          <w:tab w:val="num" w:pos="1080"/>
        </w:tabs>
        <w:suppressAutoHyphens/>
        <w:spacing w:line="360" w:lineRule="auto"/>
        <w:ind w:left="0" w:firstLine="709"/>
        <w:jc w:val="both"/>
        <w:rPr>
          <w:sz w:val="28"/>
          <w:szCs w:val="28"/>
        </w:rPr>
      </w:pPr>
      <w:r w:rsidRPr="002629C5">
        <w:rPr>
          <w:sz w:val="28"/>
          <w:szCs w:val="28"/>
        </w:rPr>
        <w:t>коэффициент маневренности, (Км);</w:t>
      </w:r>
    </w:p>
    <w:p w:rsidR="00547FDE" w:rsidRPr="002629C5" w:rsidRDefault="00547FDE" w:rsidP="002629C5">
      <w:pPr>
        <w:numPr>
          <w:ilvl w:val="0"/>
          <w:numId w:val="2"/>
        </w:numPr>
        <w:tabs>
          <w:tab w:val="clear" w:pos="1969"/>
          <w:tab w:val="num" w:pos="1080"/>
        </w:tabs>
        <w:suppressAutoHyphens/>
        <w:spacing w:line="360" w:lineRule="auto"/>
        <w:ind w:left="0" w:firstLine="709"/>
        <w:jc w:val="both"/>
        <w:rPr>
          <w:sz w:val="28"/>
          <w:szCs w:val="28"/>
        </w:rPr>
      </w:pPr>
      <w:r w:rsidRPr="002629C5">
        <w:rPr>
          <w:sz w:val="28"/>
          <w:szCs w:val="28"/>
        </w:rPr>
        <w:t>коэффициент финансовой напряженности, (Кф.напр.);</w:t>
      </w:r>
    </w:p>
    <w:p w:rsidR="00547FDE" w:rsidRPr="002629C5" w:rsidRDefault="00547FDE" w:rsidP="002629C5">
      <w:pPr>
        <w:numPr>
          <w:ilvl w:val="0"/>
          <w:numId w:val="2"/>
        </w:numPr>
        <w:tabs>
          <w:tab w:val="clear" w:pos="1969"/>
          <w:tab w:val="num" w:pos="1080"/>
        </w:tabs>
        <w:suppressAutoHyphens/>
        <w:spacing w:line="360" w:lineRule="auto"/>
        <w:ind w:left="0" w:firstLine="709"/>
        <w:jc w:val="both"/>
        <w:rPr>
          <w:sz w:val="28"/>
          <w:szCs w:val="28"/>
        </w:rPr>
      </w:pPr>
      <w:r w:rsidRPr="002629C5">
        <w:rPr>
          <w:sz w:val="28"/>
          <w:szCs w:val="28"/>
        </w:rPr>
        <w:t>коэффициент имущества производственного назначения, (Кипн).</w:t>
      </w:r>
    </w:p>
    <w:p w:rsidR="002629C5" w:rsidRDefault="00547FDE" w:rsidP="002629C5">
      <w:pPr>
        <w:tabs>
          <w:tab w:val="left" w:pos="4680"/>
          <w:tab w:val="left" w:pos="4860"/>
        </w:tabs>
        <w:suppressAutoHyphens/>
        <w:spacing w:line="360" w:lineRule="auto"/>
        <w:ind w:firstLine="709"/>
        <w:jc w:val="both"/>
        <w:rPr>
          <w:sz w:val="28"/>
        </w:rPr>
      </w:pPr>
      <w:r w:rsidRPr="002629C5">
        <w:rPr>
          <w:sz w:val="28"/>
          <w:szCs w:val="28"/>
        </w:rPr>
        <w:t>Важнейшей характеристикой финансовой устойчивости предприятия является коэффициент автономии. Он представляет собой долю собственного капитала в итоге всех средств, авансированных предприятию, и рассчитывается как отношение общей суммы собственных средств источников к итогу баланса.</w:t>
      </w:r>
      <w:r w:rsidR="002629C5">
        <w:rPr>
          <w:sz w:val="28"/>
          <w:szCs w:val="28"/>
        </w:rPr>
        <w:t xml:space="preserve"> </w:t>
      </w:r>
      <w:r w:rsidRPr="002629C5">
        <w:rPr>
          <w:sz w:val="28"/>
          <w:szCs w:val="28"/>
        </w:rPr>
        <w:t>Ка =</w:t>
      </w:r>
      <w:r w:rsidR="002629C5">
        <w:rPr>
          <w:sz w:val="28"/>
          <w:szCs w:val="28"/>
        </w:rPr>
        <w:t xml:space="preserve"> </w:t>
      </w:r>
      <w:r w:rsidRPr="002629C5">
        <w:rPr>
          <w:sz w:val="28"/>
        </w:rPr>
        <w:t xml:space="preserve">Собств-е источники средств (капитал и резервы)/ </w:t>
      </w:r>
    </w:p>
    <w:p w:rsidR="002629C5" w:rsidRDefault="002629C5" w:rsidP="002629C5">
      <w:pPr>
        <w:suppressAutoHyphens/>
        <w:spacing w:line="360" w:lineRule="auto"/>
        <w:ind w:firstLine="709"/>
        <w:jc w:val="both"/>
        <w:rPr>
          <w:sz w:val="28"/>
          <w:szCs w:val="28"/>
        </w:rPr>
      </w:pPr>
    </w:p>
    <w:p w:rsidR="00547FDE" w:rsidRPr="002629C5" w:rsidRDefault="00547FDE" w:rsidP="002629C5">
      <w:pPr>
        <w:suppressAutoHyphens/>
        <w:spacing w:line="360" w:lineRule="auto"/>
        <w:ind w:firstLine="709"/>
        <w:jc w:val="both"/>
        <w:rPr>
          <w:sz w:val="28"/>
          <w:szCs w:val="28"/>
        </w:rPr>
      </w:pPr>
      <w:r w:rsidRPr="002629C5">
        <w:rPr>
          <w:sz w:val="28"/>
          <w:szCs w:val="28"/>
        </w:rPr>
        <w:t>Ка пред = 18 929 026/58 243 757 = 0, 32</w:t>
      </w:r>
      <w:r w:rsidR="00305B6E" w:rsidRPr="002629C5">
        <w:rPr>
          <w:sz w:val="28"/>
          <w:szCs w:val="28"/>
        </w:rPr>
        <w:t>;</w:t>
      </w:r>
    </w:p>
    <w:p w:rsidR="00547FDE" w:rsidRPr="002629C5" w:rsidRDefault="00547FDE" w:rsidP="002629C5">
      <w:pPr>
        <w:suppressAutoHyphens/>
        <w:spacing w:line="360" w:lineRule="auto"/>
        <w:ind w:firstLine="709"/>
        <w:jc w:val="both"/>
        <w:rPr>
          <w:sz w:val="28"/>
          <w:szCs w:val="28"/>
        </w:rPr>
      </w:pPr>
      <w:r w:rsidRPr="002629C5">
        <w:rPr>
          <w:sz w:val="28"/>
          <w:szCs w:val="28"/>
        </w:rPr>
        <w:t>Ка баз = 14 168 491/59 640 436 = 0, 24</w:t>
      </w:r>
      <w:r w:rsidR="00305B6E" w:rsidRPr="002629C5">
        <w:rPr>
          <w:sz w:val="28"/>
          <w:szCs w:val="28"/>
        </w:rPr>
        <w:t>;</w:t>
      </w:r>
    </w:p>
    <w:p w:rsidR="00547FDE" w:rsidRPr="002629C5" w:rsidRDefault="00547FDE" w:rsidP="002629C5">
      <w:pPr>
        <w:suppressAutoHyphens/>
        <w:spacing w:line="360" w:lineRule="auto"/>
        <w:ind w:firstLine="709"/>
        <w:jc w:val="both"/>
        <w:rPr>
          <w:sz w:val="28"/>
          <w:szCs w:val="28"/>
        </w:rPr>
      </w:pPr>
      <w:r w:rsidRPr="002629C5">
        <w:rPr>
          <w:sz w:val="28"/>
          <w:szCs w:val="28"/>
        </w:rPr>
        <w:t>Ка отч = 7 189 168/59 964 594 = 0, 12</w:t>
      </w:r>
      <w:r w:rsidR="00305B6E" w:rsidRPr="002629C5">
        <w:rPr>
          <w:sz w:val="28"/>
          <w:szCs w:val="28"/>
        </w:rPr>
        <w:t>.</w:t>
      </w:r>
    </w:p>
    <w:p w:rsidR="002629C5" w:rsidRDefault="002629C5" w:rsidP="002629C5">
      <w:pPr>
        <w:suppressAutoHyphens/>
        <w:spacing w:line="360" w:lineRule="auto"/>
        <w:ind w:firstLine="709"/>
        <w:jc w:val="both"/>
        <w:rPr>
          <w:sz w:val="28"/>
          <w:szCs w:val="28"/>
        </w:rPr>
      </w:pPr>
    </w:p>
    <w:p w:rsidR="00547FDE" w:rsidRPr="002629C5" w:rsidRDefault="00547FDE" w:rsidP="002629C5">
      <w:pPr>
        <w:suppressAutoHyphens/>
        <w:spacing w:line="360" w:lineRule="auto"/>
        <w:ind w:firstLine="709"/>
        <w:jc w:val="both"/>
        <w:rPr>
          <w:sz w:val="28"/>
          <w:szCs w:val="28"/>
        </w:rPr>
      </w:pPr>
      <w:r w:rsidRPr="002629C5">
        <w:rPr>
          <w:sz w:val="28"/>
          <w:szCs w:val="28"/>
        </w:rPr>
        <w:t>По данному показателю судят о независимости предприятия от заемного капитала.</w:t>
      </w:r>
    </w:p>
    <w:p w:rsidR="00547FDE" w:rsidRPr="002629C5" w:rsidRDefault="00547FDE" w:rsidP="002629C5">
      <w:pPr>
        <w:suppressAutoHyphens/>
        <w:spacing w:line="360" w:lineRule="auto"/>
        <w:ind w:firstLine="709"/>
        <w:jc w:val="both"/>
        <w:rPr>
          <w:sz w:val="28"/>
          <w:szCs w:val="28"/>
        </w:rPr>
      </w:pPr>
      <w:r w:rsidRPr="002629C5">
        <w:rPr>
          <w:sz w:val="28"/>
          <w:szCs w:val="28"/>
        </w:rPr>
        <w:t>Критическим для коэффициента автономии для производственных предприятий признается значение, равное 50</w:t>
      </w:r>
      <w:r w:rsidR="00BF6D22" w:rsidRPr="002629C5">
        <w:rPr>
          <w:sz w:val="28"/>
          <w:szCs w:val="28"/>
        </w:rPr>
        <w:t xml:space="preserve"> </w:t>
      </w:r>
      <w:r w:rsidRPr="002629C5">
        <w:rPr>
          <w:sz w:val="28"/>
          <w:szCs w:val="28"/>
        </w:rPr>
        <w:t>%, то есть желательно, чтобы сумма собственных средств предприятия превышала половину всех средств, которыми оно располагает. В этом случае кредиторы уверены, что весь заемный капитал может быть компенсирован собственностью предприятия.</w:t>
      </w:r>
    </w:p>
    <w:p w:rsidR="00547FDE" w:rsidRPr="002629C5" w:rsidRDefault="00547FDE" w:rsidP="002629C5">
      <w:pPr>
        <w:suppressAutoHyphens/>
        <w:spacing w:line="360" w:lineRule="auto"/>
        <w:ind w:firstLine="709"/>
        <w:jc w:val="both"/>
        <w:rPr>
          <w:sz w:val="28"/>
          <w:szCs w:val="28"/>
        </w:rPr>
      </w:pPr>
      <w:r w:rsidRPr="002629C5">
        <w:rPr>
          <w:sz w:val="28"/>
          <w:szCs w:val="28"/>
        </w:rPr>
        <w:t>В практике рекомендуют делить предприятия по Ка так:</w:t>
      </w:r>
    </w:p>
    <w:p w:rsidR="00547FDE" w:rsidRPr="002629C5" w:rsidRDefault="00547FDE" w:rsidP="002629C5">
      <w:pPr>
        <w:numPr>
          <w:ilvl w:val="0"/>
          <w:numId w:val="3"/>
        </w:numPr>
        <w:tabs>
          <w:tab w:val="clear" w:pos="1969"/>
          <w:tab w:val="num" w:pos="1080"/>
        </w:tabs>
        <w:suppressAutoHyphens/>
        <w:spacing w:line="360" w:lineRule="auto"/>
        <w:ind w:left="0" w:firstLine="709"/>
        <w:jc w:val="both"/>
        <w:rPr>
          <w:sz w:val="28"/>
          <w:szCs w:val="28"/>
        </w:rPr>
      </w:pPr>
      <w:r w:rsidRPr="002629C5">
        <w:rPr>
          <w:sz w:val="28"/>
          <w:szCs w:val="28"/>
        </w:rPr>
        <w:t>1 группа – Ка более 60</w:t>
      </w:r>
      <w:r w:rsidR="00BF6D22" w:rsidRPr="002629C5">
        <w:rPr>
          <w:sz w:val="28"/>
          <w:szCs w:val="28"/>
        </w:rPr>
        <w:t xml:space="preserve"> </w:t>
      </w:r>
      <w:r w:rsidRPr="002629C5">
        <w:rPr>
          <w:sz w:val="28"/>
          <w:szCs w:val="28"/>
        </w:rPr>
        <w:t>% (предприятие имеет стабильно устойчивое финансовое состояние, его можно определить как хорошее);</w:t>
      </w:r>
    </w:p>
    <w:p w:rsidR="00547FDE" w:rsidRPr="002629C5" w:rsidRDefault="00547FDE" w:rsidP="002629C5">
      <w:pPr>
        <w:numPr>
          <w:ilvl w:val="0"/>
          <w:numId w:val="3"/>
        </w:numPr>
        <w:tabs>
          <w:tab w:val="clear" w:pos="1969"/>
          <w:tab w:val="num" w:pos="1080"/>
        </w:tabs>
        <w:suppressAutoHyphens/>
        <w:spacing w:line="360" w:lineRule="auto"/>
        <w:ind w:left="0" w:firstLine="709"/>
        <w:jc w:val="both"/>
        <w:rPr>
          <w:sz w:val="28"/>
          <w:szCs w:val="28"/>
        </w:rPr>
      </w:pPr>
      <w:r w:rsidRPr="002629C5">
        <w:rPr>
          <w:sz w:val="28"/>
          <w:szCs w:val="28"/>
        </w:rPr>
        <w:t>2 группа – Ка от 40 до 60</w:t>
      </w:r>
      <w:r w:rsidR="00BF6D22" w:rsidRPr="002629C5">
        <w:rPr>
          <w:sz w:val="28"/>
          <w:szCs w:val="28"/>
        </w:rPr>
        <w:t xml:space="preserve"> </w:t>
      </w:r>
      <w:r w:rsidRPr="002629C5">
        <w:rPr>
          <w:sz w:val="28"/>
          <w:szCs w:val="28"/>
        </w:rPr>
        <w:t xml:space="preserve">% (предприятия, финансовое состояние которых не является стабильно устойчивым, его можно оценить как удовлетворительное); </w:t>
      </w:r>
    </w:p>
    <w:p w:rsidR="00547FDE" w:rsidRPr="002629C5" w:rsidRDefault="00547FDE" w:rsidP="002629C5">
      <w:pPr>
        <w:numPr>
          <w:ilvl w:val="0"/>
          <w:numId w:val="3"/>
        </w:numPr>
        <w:tabs>
          <w:tab w:val="clear" w:pos="1969"/>
          <w:tab w:val="num" w:pos="1080"/>
        </w:tabs>
        <w:suppressAutoHyphens/>
        <w:spacing w:line="360" w:lineRule="auto"/>
        <w:ind w:left="0" w:firstLine="709"/>
        <w:jc w:val="both"/>
        <w:rPr>
          <w:sz w:val="28"/>
          <w:szCs w:val="28"/>
        </w:rPr>
      </w:pPr>
      <w:r w:rsidRPr="002629C5">
        <w:rPr>
          <w:sz w:val="28"/>
          <w:szCs w:val="28"/>
        </w:rPr>
        <w:t>3 группа – Ка менее 60</w:t>
      </w:r>
      <w:r w:rsidR="00BF6D22" w:rsidRPr="002629C5">
        <w:rPr>
          <w:sz w:val="28"/>
          <w:szCs w:val="28"/>
        </w:rPr>
        <w:t xml:space="preserve"> </w:t>
      </w:r>
      <w:r w:rsidRPr="002629C5">
        <w:rPr>
          <w:sz w:val="28"/>
          <w:szCs w:val="28"/>
        </w:rPr>
        <w:t>% (предприятие, имеющее неудовлетворительное финансовое состояние, оно не может обеспечить даже половины своей потребности собственными источниками).</w:t>
      </w:r>
    </w:p>
    <w:p w:rsidR="00547FDE" w:rsidRPr="002629C5" w:rsidRDefault="00547FDE" w:rsidP="002629C5">
      <w:pPr>
        <w:suppressAutoHyphens/>
        <w:spacing w:line="360" w:lineRule="auto"/>
        <w:ind w:firstLine="709"/>
        <w:jc w:val="both"/>
        <w:rPr>
          <w:sz w:val="28"/>
          <w:szCs w:val="28"/>
        </w:rPr>
      </w:pPr>
      <w:r w:rsidRPr="002629C5">
        <w:rPr>
          <w:sz w:val="28"/>
          <w:szCs w:val="28"/>
        </w:rPr>
        <w:t>Таким образом, коэффициент автономии составляет менее 50</w:t>
      </w:r>
      <w:r w:rsidR="00BF6D22" w:rsidRPr="002629C5">
        <w:rPr>
          <w:sz w:val="28"/>
          <w:szCs w:val="28"/>
        </w:rPr>
        <w:t xml:space="preserve"> </w:t>
      </w:r>
      <w:r w:rsidRPr="002629C5">
        <w:rPr>
          <w:sz w:val="28"/>
          <w:szCs w:val="28"/>
        </w:rPr>
        <w:t>%, т.е. весь заемный капитал не может быть компенсирован собственными средствами, о чем говорит увеличение долгосрочных источников финансирования в структуре баланса. Предприятие относиться к третьей группе менее 60</w:t>
      </w:r>
      <w:r w:rsidR="00A84396" w:rsidRPr="002629C5">
        <w:rPr>
          <w:sz w:val="28"/>
          <w:szCs w:val="28"/>
        </w:rPr>
        <w:t xml:space="preserve"> </w:t>
      </w:r>
      <w:r w:rsidRPr="002629C5">
        <w:rPr>
          <w:sz w:val="28"/>
          <w:szCs w:val="28"/>
        </w:rPr>
        <w:t>%, т.е. предприятие в критической ситуации не сможет за счет собственных источников покрыть заемные средства.</w:t>
      </w:r>
    </w:p>
    <w:p w:rsidR="00305B6E" w:rsidRPr="002629C5" w:rsidRDefault="00547FDE" w:rsidP="002629C5">
      <w:pPr>
        <w:suppressAutoHyphens/>
        <w:spacing w:line="360" w:lineRule="auto"/>
        <w:ind w:firstLine="709"/>
        <w:jc w:val="both"/>
        <w:rPr>
          <w:sz w:val="28"/>
        </w:rPr>
      </w:pPr>
      <w:r w:rsidRPr="002629C5">
        <w:rPr>
          <w:sz w:val="28"/>
          <w:szCs w:val="28"/>
        </w:rPr>
        <w:t>Коэффициент самофинансирования (Ксф) характеризует соотношение между собственными и заемными средствами. Рекомендуемое значение 0,7. Показывает какая часть деятельности финансируется за счет собственных, а какая за счет заемных средств.</w:t>
      </w:r>
      <w:r w:rsidRPr="002629C5">
        <w:rPr>
          <w:sz w:val="28"/>
        </w:rPr>
        <w:t xml:space="preserve"> </w:t>
      </w:r>
    </w:p>
    <w:p w:rsidR="00547FDE" w:rsidRPr="002629C5" w:rsidRDefault="002629C5" w:rsidP="002629C5">
      <w:pPr>
        <w:tabs>
          <w:tab w:val="center" w:pos="5173"/>
          <w:tab w:val="right" w:pos="9638"/>
        </w:tabs>
        <w:suppressAutoHyphens/>
        <w:spacing w:line="360" w:lineRule="auto"/>
        <w:ind w:firstLine="709"/>
        <w:jc w:val="both"/>
        <w:rPr>
          <w:sz w:val="28"/>
        </w:rPr>
      </w:pPr>
      <w:r>
        <w:rPr>
          <w:sz w:val="28"/>
          <w:szCs w:val="28"/>
        </w:rPr>
        <w:br w:type="page"/>
      </w:r>
      <w:r w:rsidR="00547FDE" w:rsidRPr="002629C5">
        <w:rPr>
          <w:sz w:val="28"/>
          <w:szCs w:val="28"/>
        </w:rPr>
        <w:t xml:space="preserve">Ксф = </w:t>
      </w:r>
      <w:r w:rsidR="00547FDE" w:rsidRPr="002629C5">
        <w:rPr>
          <w:sz w:val="28"/>
        </w:rPr>
        <w:t>Собственный капитал/ Заемные средства</w:t>
      </w:r>
      <w:r w:rsidR="00A204FD" w:rsidRPr="002629C5">
        <w:rPr>
          <w:sz w:val="28"/>
        </w:rPr>
        <w:t>.</w:t>
      </w:r>
    </w:p>
    <w:p w:rsidR="00547FDE" w:rsidRPr="002629C5" w:rsidRDefault="00547FDE" w:rsidP="002629C5">
      <w:pPr>
        <w:suppressAutoHyphens/>
        <w:spacing w:line="360" w:lineRule="auto"/>
        <w:ind w:firstLine="709"/>
        <w:jc w:val="both"/>
        <w:rPr>
          <w:sz w:val="28"/>
          <w:szCs w:val="28"/>
        </w:rPr>
      </w:pPr>
      <w:r w:rsidRPr="002629C5">
        <w:rPr>
          <w:sz w:val="28"/>
          <w:szCs w:val="28"/>
        </w:rPr>
        <w:t>Нормативное значение Ксф – 50</w:t>
      </w:r>
      <w:r w:rsidR="00BF6D22" w:rsidRPr="002629C5">
        <w:rPr>
          <w:sz w:val="28"/>
          <w:szCs w:val="28"/>
        </w:rPr>
        <w:t xml:space="preserve"> </w:t>
      </w:r>
      <w:r w:rsidRPr="002629C5">
        <w:rPr>
          <w:sz w:val="28"/>
          <w:szCs w:val="28"/>
        </w:rPr>
        <w:t xml:space="preserve">% и более. </w:t>
      </w:r>
    </w:p>
    <w:p w:rsidR="00547FDE" w:rsidRPr="002629C5" w:rsidRDefault="00547FDE" w:rsidP="002629C5">
      <w:pPr>
        <w:suppressAutoHyphens/>
        <w:spacing w:line="360" w:lineRule="auto"/>
        <w:ind w:firstLine="709"/>
        <w:jc w:val="both"/>
        <w:rPr>
          <w:sz w:val="28"/>
          <w:szCs w:val="28"/>
        </w:rPr>
      </w:pPr>
      <w:r w:rsidRPr="002629C5">
        <w:rPr>
          <w:sz w:val="28"/>
          <w:szCs w:val="28"/>
        </w:rPr>
        <w:t>Ксф пред = 18 929 026/ (7 823 684+31 491 047) = 0,48</w:t>
      </w:r>
      <w:r w:rsidR="00305B6E" w:rsidRPr="002629C5">
        <w:rPr>
          <w:sz w:val="28"/>
          <w:szCs w:val="28"/>
        </w:rPr>
        <w:t>;</w:t>
      </w:r>
    </w:p>
    <w:p w:rsidR="00547FDE" w:rsidRPr="002629C5" w:rsidRDefault="00547FDE" w:rsidP="002629C5">
      <w:pPr>
        <w:suppressAutoHyphens/>
        <w:spacing w:line="360" w:lineRule="auto"/>
        <w:ind w:firstLine="709"/>
        <w:jc w:val="both"/>
        <w:rPr>
          <w:sz w:val="28"/>
          <w:szCs w:val="28"/>
        </w:rPr>
      </w:pPr>
      <w:r w:rsidRPr="002629C5">
        <w:rPr>
          <w:sz w:val="28"/>
          <w:szCs w:val="28"/>
        </w:rPr>
        <w:t>Ксф баз = 14 168 491/ (14 620 431+30 851 514) = 0,31</w:t>
      </w:r>
      <w:r w:rsidR="00305B6E" w:rsidRPr="002629C5">
        <w:rPr>
          <w:sz w:val="28"/>
          <w:szCs w:val="28"/>
        </w:rPr>
        <w:t>;</w:t>
      </w:r>
    </w:p>
    <w:p w:rsidR="00547FDE" w:rsidRPr="002629C5" w:rsidRDefault="00547FDE" w:rsidP="002629C5">
      <w:pPr>
        <w:suppressAutoHyphens/>
        <w:spacing w:line="360" w:lineRule="auto"/>
        <w:ind w:firstLine="709"/>
        <w:jc w:val="both"/>
        <w:rPr>
          <w:sz w:val="28"/>
          <w:szCs w:val="28"/>
        </w:rPr>
      </w:pPr>
      <w:r w:rsidRPr="002629C5">
        <w:rPr>
          <w:sz w:val="28"/>
          <w:szCs w:val="28"/>
        </w:rPr>
        <w:t>Ксф отч. = 7 189 168/ (9 489 148+43 286 278) = 0,14</w:t>
      </w:r>
      <w:r w:rsidR="00305B6E" w:rsidRPr="002629C5">
        <w:rPr>
          <w:sz w:val="28"/>
          <w:szCs w:val="28"/>
        </w:rPr>
        <w:t>.</w:t>
      </w:r>
    </w:p>
    <w:p w:rsidR="002629C5" w:rsidRDefault="002629C5" w:rsidP="002629C5">
      <w:pPr>
        <w:suppressAutoHyphens/>
        <w:spacing w:line="360" w:lineRule="auto"/>
        <w:ind w:firstLine="709"/>
        <w:jc w:val="both"/>
        <w:rPr>
          <w:sz w:val="28"/>
          <w:szCs w:val="28"/>
        </w:rPr>
      </w:pPr>
    </w:p>
    <w:p w:rsidR="00547FDE" w:rsidRPr="002629C5" w:rsidRDefault="00547FDE" w:rsidP="002629C5">
      <w:pPr>
        <w:suppressAutoHyphens/>
        <w:spacing w:line="360" w:lineRule="auto"/>
        <w:ind w:firstLine="709"/>
        <w:jc w:val="both"/>
        <w:rPr>
          <w:sz w:val="28"/>
          <w:szCs w:val="28"/>
        </w:rPr>
      </w:pPr>
      <w:r w:rsidRPr="002629C5">
        <w:rPr>
          <w:sz w:val="28"/>
          <w:szCs w:val="28"/>
        </w:rPr>
        <w:t>Таким образом, коэффициент самофинансирования показал, что за 2007 год предприятие финансируется за счет собственных средств 48</w:t>
      </w:r>
      <w:r w:rsidR="00BF6D22" w:rsidRPr="002629C5">
        <w:rPr>
          <w:sz w:val="28"/>
          <w:szCs w:val="28"/>
        </w:rPr>
        <w:t xml:space="preserve"> </w:t>
      </w:r>
      <w:r w:rsidRPr="002629C5">
        <w:rPr>
          <w:sz w:val="28"/>
          <w:szCs w:val="28"/>
        </w:rPr>
        <w:t xml:space="preserve">%, заемных 52%, в </w:t>
      </w:r>
      <w:smartTag w:uri="urn:schemas-microsoft-com:office:smarttags" w:element="metricconverter">
        <w:smartTagPr>
          <w:attr w:name="ProductID" w:val="1998 г"/>
        </w:smartTagPr>
        <w:r w:rsidRPr="002629C5">
          <w:rPr>
            <w:sz w:val="28"/>
            <w:szCs w:val="28"/>
          </w:rPr>
          <w:t>2008 г</w:t>
        </w:r>
      </w:smartTag>
      <w:r w:rsidRPr="002629C5">
        <w:rPr>
          <w:sz w:val="28"/>
          <w:szCs w:val="28"/>
        </w:rPr>
        <w:t xml:space="preserve"> и </w:t>
      </w:r>
      <w:smartTag w:uri="urn:schemas-microsoft-com:office:smarttags" w:element="metricconverter">
        <w:smartTagPr>
          <w:attr w:name="ProductID" w:val="1998 г"/>
        </w:smartTagPr>
        <w:r w:rsidRPr="002629C5">
          <w:rPr>
            <w:sz w:val="28"/>
            <w:szCs w:val="28"/>
          </w:rPr>
          <w:t>2009 г</w:t>
        </w:r>
      </w:smartTag>
      <w:r w:rsidRPr="002629C5">
        <w:rPr>
          <w:sz w:val="28"/>
          <w:szCs w:val="28"/>
        </w:rPr>
        <w:t>. за счет заемных средств 69</w:t>
      </w:r>
      <w:r w:rsidR="00BF6D22" w:rsidRPr="002629C5">
        <w:rPr>
          <w:sz w:val="28"/>
          <w:szCs w:val="28"/>
        </w:rPr>
        <w:t xml:space="preserve"> </w:t>
      </w:r>
      <w:r w:rsidRPr="002629C5">
        <w:rPr>
          <w:sz w:val="28"/>
          <w:szCs w:val="28"/>
        </w:rPr>
        <w:t>% и 86</w:t>
      </w:r>
      <w:r w:rsidR="00BF6D22" w:rsidRPr="002629C5">
        <w:rPr>
          <w:sz w:val="28"/>
          <w:szCs w:val="28"/>
        </w:rPr>
        <w:t xml:space="preserve"> </w:t>
      </w:r>
      <w:r w:rsidRPr="002629C5">
        <w:rPr>
          <w:sz w:val="28"/>
          <w:szCs w:val="28"/>
        </w:rPr>
        <w:t>% соответственно.</w:t>
      </w:r>
    </w:p>
    <w:p w:rsidR="00305B6E" w:rsidRPr="002629C5" w:rsidRDefault="00547FDE" w:rsidP="002629C5">
      <w:pPr>
        <w:suppressAutoHyphens/>
        <w:spacing w:line="360" w:lineRule="auto"/>
        <w:ind w:firstLine="709"/>
        <w:jc w:val="both"/>
        <w:rPr>
          <w:sz w:val="28"/>
          <w:szCs w:val="28"/>
        </w:rPr>
      </w:pPr>
      <w:r w:rsidRPr="002629C5">
        <w:rPr>
          <w:sz w:val="28"/>
          <w:szCs w:val="28"/>
        </w:rPr>
        <w:t>Коэффициент финансовой активности характеризует соотношение участия в финансировании деятельности предприятия собственных и заемных средств.</w:t>
      </w:r>
    </w:p>
    <w:p w:rsidR="00547FDE" w:rsidRPr="002629C5" w:rsidRDefault="002629C5" w:rsidP="002629C5">
      <w:pPr>
        <w:tabs>
          <w:tab w:val="right" w:pos="9354"/>
        </w:tabs>
        <w:suppressAutoHyphens/>
        <w:spacing w:line="360" w:lineRule="auto"/>
        <w:ind w:firstLine="709"/>
        <w:jc w:val="both"/>
        <w:rPr>
          <w:sz w:val="28"/>
          <w:szCs w:val="28"/>
        </w:rPr>
      </w:pPr>
      <w:r>
        <w:rPr>
          <w:sz w:val="28"/>
          <w:szCs w:val="28"/>
        </w:rPr>
        <w:t xml:space="preserve"> </w:t>
      </w:r>
      <w:r w:rsidR="00547FDE" w:rsidRPr="002629C5">
        <w:rPr>
          <w:sz w:val="28"/>
          <w:szCs w:val="28"/>
        </w:rPr>
        <w:t xml:space="preserve">Кф = </w:t>
      </w:r>
      <w:r w:rsidR="00547FDE" w:rsidRPr="002629C5">
        <w:rPr>
          <w:sz w:val="28"/>
        </w:rPr>
        <w:t xml:space="preserve">Заемные средства/ </w:t>
      </w:r>
      <w:r w:rsidR="00A204FD" w:rsidRPr="002629C5">
        <w:rPr>
          <w:sz w:val="28"/>
        </w:rPr>
        <w:t>Собственные источники средств.</w:t>
      </w:r>
      <w:r w:rsidR="00305B6E" w:rsidRPr="002629C5">
        <w:rPr>
          <w:sz w:val="28"/>
        </w:rPr>
        <w:tab/>
      </w:r>
      <w:r w:rsidR="00305B6E" w:rsidRPr="002629C5">
        <w:rPr>
          <w:sz w:val="28"/>
          <w:szCs w:val="28"/>
        </w:rPr>
        <w:t>(2.10.)</w:t>
      </w:r>
      <w:r>
        <w:rPr>
          <w:sz w:val="28"/>
          <w:szCs w:val="28"/>
        </w:rPr>
        <w:t xml:space="preserve"> </w:t>
      </w:r>
    </w:p>
    <w:p w:rsidR="00547FDE" w:rsidRPr="002629C5" w:rsidRDefault="00547FDE" w:rsidP="002629C5">
      <w:pPr>
        <w:suppressAutoHyphens/>
        <w:spacing w:line="360" w:lineRule="auto"/>
        <w:ind w:firstLine="709"/>
        <w:jc w:val="both"/>
        <w:rPr>
          <w:sz w:val="28"/>
        </w:rPr>
      </w:pPr>
      <w:r w:rsidRPr="002629C5">
        <w:rPr>
          <w:sz w:val="28"/>
          <w:szCs w:val="28"/>
        </w:rPr>
        <w:t>По своему смыслу он аналогичен коэффициенту автономии, поэтому при значении, большем единицы может свидетельствовать об опасности неплатежеспособности.</w:t>
      </w:r>
    </w:p>
    <w:p w:rsidR="002629C5" w:rsidRDefault="002629C5" w:rsidP="002629C5">
      <w:pPr>
        <w:suppressAutoHyphens/>
        <w:spacing w:line="360" w:lineRule="auto"/>
        <w:ind w:firstLine="709"/>
        <w:jc w:val="both"/>
        <w:rPr>
          <w:sz w:val="28"/>
          <w:szCs w:val="28"/>
        </w:rPr>
      </w:pPr>
    </w:p>
    <w:p w:rsidR="00547FDE" w:rsidRPr="002629C5" w:rsidRDefault="00547FDE" w:rsidP="002629C5">
      <w:pPr>
        <w:suppressAutoHyphens/>
        <w:spacing w:line="360" w:lineRule="auto"/>
        <w:ind w:firstLine="709"/>
        <w:jc w:val="both"/>
        <w:rPr>
          <w:sz w:val="28"/>
          <w:szCs w:val="28"/>
        </w:rPr>
      </w:pPr>
      <w:r w:rsidRPr="002629C5">
        <w:rPr>
          <w:sz w:val="28"/>
          <w:szCs w:val="28"/>
        </w:rPr>
        <w:t>Кф пред = (7 823 684+31 491 047) /18 929 026= 2,08</w:t>
      </w:r>
      <w:r w:rsidR="00305B6E" w:rsidRPr="002629C5">
        <w:rPr>
          <w:sz w:val="28"/>
          <w:szCs w:val="28"/>
        </w:rPr>
        <w:t>;</w:t>
      </w:r>
    </w:p>
    <w:p w:rsidR="00547FDE" w:rsidRPr="002629C5" w:rsidRDefault="00547FDE" w:rsidP="002629C5">
      <w:pPr>
        <w:suppressAutoHyphens/>
        <w:spacing w:line="360" w:lineRule="auto"/>
        <w:ind w:firstLine="709"/>
        <w:jc w:val="both"/>
        <w:rPr>
          <w:sz w:val="28"/>
          <w:szCs w:val="28"/>
        </w:rPr>
      </w:pPr>
      <w:r w:rsidRPr="002629C5">
        <w:rPr>
          <w:sz w:val="28"/>
          <w:szCs w:val="28"/>
        </w:rPr>
        <w:t>Кф баз.= (14 620 431+30 851 514) /14 168 491= 3,21</w:t>
      </w:r>
      <w:r w:rsidR="00305B6E" w:rsidRPr="002629C5">
        <w:rPr>
          <w:sz w:val="28"/>
          <w:szCs w:val="28"/>
        </w:rPr>
        <w:t>;</w:t>
      </w:r>
    </w:p>
    <w:p w:rsidR="00547FDE" w:rsidRPr="002629C5" w:rsidRDefault="00547FDE" w:rsidP="002629C5">
      <w:pPr>
        <w:suppressAutoHyphens/>
        <w:spacing w:line="360" w:lineRule="auto"/>
        <w:ind w:firstLine="709"/>
        <w:jc w:val="both"/>
        <w:rPr>
          <w:sz w:val="28"/>
          <w:szCs w:val="28"/>
        </w:rPr>
      </w:pPr>
      <w:r w:rsidRPr="002629C5">
        <w:rPr>
          <w:sz w:val="28"/>
          <w:szCs w:val="28"/>
        </w:rPr>
        <w:t>Кф отч.= (9 489 148+43 286 278) /7 189 168= 7,34</w:t>
      </w:r>
      <w:r w:rsidR="00305B6E" w:rsidRPr="002629C5">
        <w:rPr>
          <w:sz w:val="28"/>
          <w:szCs w:val="28"/>
        </w:rPr>
        <w:t>.</w:t>
      </w:r>
    </w:p>
    <w:p w:rsidR="002629C5" w:rsidRDefault="002629C5" w:rsidP="002629C5">
      <w:pPr>
        <w:suppressAutoHyphens/>
        <w:spacing w:line="360" w:lineRule="auto"/>
        <w:ind w:firstLine="709"/>
        <w:jc w:val="both"/>
        <w:rPr>
          <w:sz w:val="28"/>
          <w:szCs w:val="28"/>
        </w:rPr>
      </w:pPr>
    </w:p>
    <w:p w:rsidR="00547FDE" w:rsidRPr="002629C5" w:rsidRDefault="00547FDE" w:rsidP="002629C5">
      <w:pPr>
        <w:suppressAutoHyphens/>
        <w:spacing w:line="360" w:lineRule="auto"/>
        <w:ind w:firstLine="709"/>
        <w:jc w:val="both"/>
        <w:rPr>
          <w:sz w:val="28"/>
          <w:szCs w:val="28"/>
        </w:rPr>
      </w:pPr>
      <w:r w:rsidRPr="002629C5">
        <w:rPr>
          <w:sz w:val="28"/>
          <w:szCs w:val="28"/>
        </w:rPr>
        <w:t>Таким образом, коэффициент финансовой активности</w:t>
      </w:r>
      <w:r w:rsidR="002629C5">
        <w:rPr>
          <w:sz w:val="28"/>
          <w:szCs w:val="28"/>
        </w:rPr>
        <w:t xml:space="preserve"> </w:t>
      </w:r>
      <w:r w:rsidRPr="002629C5">
        <w:rPr>
          <w:sz w:val="28"/>
          <w:szCs w:val="28"/>
        </w:rPr>
        <w:t>на протяжении всего анализируемого периода больше единицы, это означает, что предприятие неспособно покрыть заемные средства за счет собственного капитала и приближается к опасности неплатежеспособности.</w:t>
      </w:r>
    </w:p>
    <w:p w:rsidR="00305B6E" w:rsidRPr="002629C5" w:rsidRDefault="00547FDE" w:rsidP="002629C5">
      <w:pPr>
        <w:suppressAutoHyphens/>
        <w:spacing w:line="360" w:lineRule="auto"/>
        <w:ind w:firstLine="709"/>
        <w:jc w:val="both"/>
        <w:rPr>
          <w:sz w:val="28"/>
          <w:szCs w:val="28"/>
        </w:rPr>
      </w:pPr>
      <w:r w:rsidRPr="002629C5">
        <w:rPr>
          <w:sz w:val="28"/>
          <w:szCs w:val="28"/>
        </w:rPr>
        <w:t>Коэффициент обеспеченности оборотных средств собственными средствами определяется отношением собственного оборотного капитала к оборотным средствам:</w:t>
      </w:r>
    </w:p>
    <w:p w:rsidR="00547FDE" w:rsidRPr="002629C5" w:rsidRDefault="002629C5" w:rsidP="002629C5">
      <w:pPr>
        <w:tabs>
          <w:tab w:val="center" w:pos="5173"/>
          <w:tab w:val="right" w:pos="9638"/>
        </w:tabs>
        <w:suppressAutoHyphens/>
        <w:spacing w:line="360" w:lineRule="auto"/>
        <w:ind w:firstLine="709"/>
        <w:jc w:val="both"/>
        <w:rPr>
          <w:sz w:val="28"/>
          <w:szCs w:val="28"/>
        </w:rPr>
      </w:pPr>
      <w:r>
        <w:rPr>
          <w:sz w:val="28"/>
          <w:szCs w:val="28"/>
        </w:rPr>
        <w:br w:type="page"/>
      </w:r>
      <w:r w:rsidR="00547FDE" w:rsidRPr="002629C5">
        <w:rPr>
          <w:sz w:val="28"/>
          <w:szCs w:val="28"/>
        </w:rPr>
        <w:t>Ксос = (</w:t>
      </w:r>
      <w:r w:rsidR="00547FDE" w:rsidRPr="002629C5">
        <w:rPr>
          <w:sz w:val="28"/>
        </w:rPr>
        <w:t>Д</w:t>
      </w:r>
      <w:r w:rsidR="00305B6E" w:rsidRPr="002629C5">
        <w:rPr>
          <w:sz w:val="28"/>
        </w:rPr>
        <w:t>олгоср. источники – внеобор.</w:t>
      </w:r>
      <w:r w:rsidR="00A204FD" w:rsidRPr="002629C5">
        <w:rPr>
          <w:sz w:val="28"/>
        </w:rPr>
        <w:t xml:space="preserve"> активы)/Оборотные активы.</w:t>
      </w:r>
    </w:p>
    <w:p w:rsidR="00547FDE" w:rsidRPr="002629C5" w:rsidRDefault="00547FDE" w:rsidP="002629C5">
      <w:pPr>
        <w:suppressAutoHyphens/>
        <w:spacing w:line="360" w:lineRule="auto"/>
        <w:ind w:firstLine="709"/>
        <w:jc w:val="both"/>
        <w:rPr>
          <w:sz w:val="28"/>
          <w:szCs w:val="28"/>
        </w:rPr>
      </w:pPr>
      <w:r w:rsidRPr="002629C5">
        <w:rPr>
          <w:sz w:val="28"/>
          <w:szCs w:val="28"/>
        </w:rPr>
        <w:t>Ксос пред.= (18 929 026+7 823 684- 12 268 348)/45 975 409 = 0, 32</w:t>
      </w:r>
      <w:r w:rsidR="00305B6E" w:rsidRPr="002629C5">
        <w:rPr>
          <w:sz w:val="28"/>
          <w:szCs w:val="28"/>
        </w:rPr>
        <w:t>;</w:t>
      </w:r>
    </w:p>
    <w:p w:rsidR="00547FDE" w:rsidRPr="002629C5" w:rsidRDefault="00547FDE" w:rsidP="002629C5">
      <w:pPr>
        <w:suppressAutoHyphens/>
        <w:spacing w:line="360" w:lineRule="auto"/>
        <w:ind w:firstLine="709"/>
        <w:jc w:val="both"/>
        <w:rPr>
          <w:sz w:val="28"/>
          <w:szCs w:val="28"/>
        </w:rPr>
      </w:pPr>
      <w:r w:rsidRPr="002629C5">
        <w:rPr>
          <w:sz w:val="28"/>
          <w:szCs w:val="28"/>
        </w:rPr>
        <w:t>Ксос баз.= (14 168 491+14 620 431– 19 846 703)/39 793 733 = 0, 22</w:t>
      </w:r>
      <w:r w:rsidR="00305B6E" w:rsidRPr="002629C5">
        <w:rPr>
          <w:sz w:val="28"/>
          <w:szCs w:val="28"/>
        </w:rPr>
        <w:t>;</w:t>
      </w:r>
    </w:p>
    <w:p w:rsidR="00547FDE" w:rsidRPr="002629C5" w:rsidRDefault="00547FDE" w:rsidP="002629C5">
      <w:pPr>
        <w:suppressAutoHyphens/>
        <w:spacing w:line="360" w:lineRule="auto"/>
        <w:ind w:firstLine="709"/>
        <w:jc w:val="both"/>
        <w:rPr>
          <w:sz w:val="28"/>
          <w:szCs w:val="28"/>
        </w:rPr>
      </w:pPr>
      <w:r w:rsidRPr="002629C5">
        <w:rPr>
          <w:sz w:val="28"/>
          <w:szCs w:val="28"/>
        </w:rPr>
        <w:t>Ксос отч.= (7 189 168+9 489 148– 20 093 184)/39 871 410 = - 0,08</w:t>
      </w:r>
      <w:r w:rsidR="00305B6E" w:rsidRPr="002629C5">
        <w:rPr>
          <w:sz w:val="28"/>
          <w:szCs w:val="28"/>
        </w:rPr>
        <w:t>.</w:t>
      </w:r>
    </w:p>
    <w:p w:rsidR="002629C5" w:rsidRDefault="002629C5" w:rsidP="002629C5">
      <w:pPr>
        <w:suppressAutoHyphens/>
        <w:spacing w:line="360" w:lineRule="auto"/>
        <w:ind w:firstLine="709"/>
        <w:jc w:val="both"/>
        <w:rPr>
          <w:sz w:val="28"/>
          <w:szCs w:val="28"/>
        </w:rPr>
      </w:pPr>
    </w:p>
    <w:p w:rsidR="00547FDE" w:rsidRPr="002629C5" w:rsidRDefault="00547FDE" w:rsidP="002629C5">
      <w:pPr>
        <w:suppressAutoHyphens/>
        <w:spacing w:line="360" w:lineRule="auto"/>
        <w:ind w:firstLine="709"/>
        <w:jc w:val="both"/>
        <w:rPr>
          <w:sz w:val="28"/>
          <w:szCs w:val="28"/>
        </w:rPr>
      </w:pPr>
      <w:r w:rsidRPr="002629C5">
        <w:rPr>
          <w:sz w:val="28"/>
          <w:szCs w:val="28"/>
        </w:rPr>
        <w:t>При проведении анализа обеспеченности предприятия источниками собственных оборотных средств следует ориентироваться на следующую группировку предприятий по значению Ксос:</w:t>
      </w:r>
    </w:p>
    <w:p w:rsidR="00547FDE" w:rsidRPr="002629C5" w:rsidRDefault="00547FDE" w:rsidP="002629C5">
      <w:pPr>
        <w:suppressAutoHyphens/>
        <w:spacing w:line="360" w:lineRule="auto"/>
        <w:ind w:firstLine="709"/>
        <w:jc w:val="both"/>
        <w:rPr>
          <w:sz w:val="28"/>
          <w:szCs w:val="28"/>
        </w:rPr>
      </w:pPr>
      <w:r w:rsidRPr="002629C5">
        <w:rPr>
          <w:sz w:val="28"/>
          <w:szCs w:val="28"/>
        </w:rPr>
        <w:t>1 группа – Ксос более 60</w:t>
      </w:r>
      <w:r w:rsidR="00115C10" w:rsidRPr="002629C5">
        <w:rPr>
          <w:sz w:val="28"/>
          <w:szCs w:val="28"/>
        </w:rPr>
        <w:t xml:space="preserve"> </w:t>
      </w:r>
      <w:r w:rsidRPr="002629C5">
        <w:rPr>
          <w:sz w:val="28"/>
          <w:szCs w:val="28"/>
        </w:rPr>
        <w:t>% (считается, что предприятие этой группы имеют достаточно источников собственных средств не только для покрытия текущих запасов и затрат, но и для осуществления краткосрочных финансовых вложений в ценные бумаги других предприятий, облигаций и т.д.);</w:t>
      </w:r>
    </w:p>
    <w:p w:rsidR="00547FDE" w:rsidRPr="002629C5" w:rsidRDefault="00547FDE" w:rsidP="002629C5">
      <w:pPr>
        <w:suppressAutoHyphens/>
        <w:spacing w:line="360" w:lineRule="auto"/>
        <w:ind w:firstLine="709"/>
        <w:jc w:val="both"/>
        <w:rPr>
          <w:sz w:val="28"/>
          <w:szCs w:val="28"/>
        </w:rPr>
      </w:pPr>
      <w:r w:rsidRPr="002629C5">
        <w:rPr>
          <w:sz w:val="28"/>
          <w:szCs w:val="28"/>
        </w:rPr>
        <w:t>2 группа – Ксос от 30 до 60</w:t>
      </w:r>
      <w:r w:rsidR="00115C10" w:rsidRPr="002629C5">
        <w:rPr>
          <w:sz w:val="28"/>
          <w:szCs w:val="28"/>
        </w:rPr>
        <w:t xml:space="preserve"> </w:t>
      </w:r>
      <w:r w:rsidRPr="002629C5">
        <w:rPr>
          <w:sz w:val="28"/>
          <w:szCs w:val="28"/>
        </w:rPr>
        <w:t>% (у предприятия достаточно средств для покрытия запасов и затрат);</w:t>
      </w:r>
    </w:p>
    <w:p w:rsidR="00547FDE" w:rsidRPr="002629C5" w:rsidRDefault="00547FDE" w:rsidP="002629C5">
      <w:pPr>
        <w:suppressAutoHyphens/>
        <w:spacing w:line="360" w:lineRule="auto"/>
        <w:ind w:firstLine="709"/>
        <w:jc w:val="both"/>
        <w:rPr>
          <w:sz w:val="28"/>
          <w:szCs w:val="28"/>
        </w:rPr>
      </w:pPr>
      <w:r w:rsidRPr="002629C5">
        <w:rPr>
          <w:sz w:val="28"/>
          <w:szCs w:val="28"/>
        </w:rPr>
        <w:t>3 группа – Ксос менее 30</w:t>
      </w:r>
      <w:r w:rsidR="00115C10" w:rsidRPr="002629C5">
        <w:rPr>
          <w:sz w:val="28"/>
          <w:szCs w:val="28"/>
        </w:rPr>
        <w:t xml:space="preserve"> </w:t>
      </w:r>
      <w:r w:rsidRPr="002629C5">
        <w:rPr>
          <w:sz w:val="28"/>
          <w:szCs w:val="28"/>
        </w:rPr>
        <w:t>% (у предприятия недостаточно средств для покрытия запасов и затрат).</w:t>
      </w:r>
    </w:p>
    <w:p w:rsidR="00547FDE" w:rsidRPr="002629C5" w:rsidRDefault="00547FDE" w:rsidP="002629C5">
      <w:pPr>
        <w:suppressAutoHyphens/>
        <w:spacing w:line="360" w:lineRule="auto"/>
        <w:ind w:firstLine="709"/>
        <w:jc w:val="both"/>
        <w:rPr>
          <w:sz w:val="28"/>
          <w:szCs w:val="28"/>
        </w:rPr>
      </w:pPr>
      <w:r w:rsidRPr="002629C5">
        <w:rPr>
          <w:sz w:val="28"/>
          <w:szCs w:val="28"/>
        </w:rPr>
        <w:t>Нормативное минимальное значение показателя Ксос установлено равным 0,1 или 10</w:t>
      </w:r>
      <w:r w:rsidR="00305B6E" w:rsidRPr="002629C5">
        <w:rPr>
          <w:sz w:val="28"/>
          <w:szCs w:val="28"/>
        </w:rPr>
        <w:t xml:space="preserve"> </w:t>
      </w:r>
      <w:r w:rsidRPr="002629C5">
        <w:rPr>
          <w:sz w:val="28"/>
          <w:szCs w:val="28"/>
        </w:rPr>
        <w:t>%</w:t>
      </w:r>
      <w:r w:rsidR="00305B6E" w:rsidRPr="002629C5">
        <w:rPr>
          <w:sz w:val="28"/>
          <w:szCs w:val="28"/>
        </w:rPr>
        <w:t>.</w:t>
      </w:r>
    </w:p>
    <w:p w:rsidR="00547FDE" w:rsidRPr="002629C5" w:rsidRDefault="00547FDE" w:rsidP="002629C5">
      <w:pPr>
        <w:suppressAutoHyphens/>
        <w:spacing w:line="360" w:lineRule="auto"/>
        <w:ind w:firstLine="709"/>
        <w:jc w:val="both"/>
        <w:rPr>
          <w:sz w:val="28"/>
          <w:szCs w:val="28"/>
        </w:rPr>
      </w:pPr>
      <w:r w:rsidRPr="002629C5">
        <w:rPr>
          <w:sz w:val="28"/>
          <w:szCs w:val="28"/>
        </w:rPr>
        <w:t>Таким образом,</w:t>
      </w:r>
      <w:r w:rsidR="002629C5">
        <w:rPr>
          <w:sz w:val="28"/>
          <w:szCs w:val="28"/>
        </w:rPr>
        <w:t xml:space="preserve"> </w:t>
      </w:r>
      <w:r w:rsidRPr="002629C5">
        <w:rPr>
          <w:sz w:val="28"/>
          <w:szCs w:val="28"/>
        </w:rPr>
        <w:t>коэффициент обеспеченности оборотных средств собственными средствами в 2007 -2008 годах относится к 3 группе, следовательно, предприятие может покрыть свои запасы и затраты. В 2009 году величина показатели ниже нормативного значения, следовательно, необходимо привлечение заемных источников.</w:t>
      </w:r>
    </w:p>
    <w:p w:rsidR="00305B6E" w:rsidRPr="002629C5" w:rsidRDefault="00547FDE" w:rsidP="002629C5">
      <w:pPr>
        <w:suppressAutoHyphens/>
        <w:spacing w:line="360" w:lineRule="auto"/>
        <w:ind w:firstLine="709"/>
        <w:jc w:val="both"/>
        <w:rPr>
          <w:sz w:val="28"/>
          <w:szCs w:val="28"/>
        </w:rPr>
      </w:pPr>
      <w:r w:rsidRPr="002629C5">
        <w:rPr>
          <w:sz w:val="28"/>
          <w:szCs w:val="28"/>
        </w:rPr>
        <w:t>Коэффициент маневренности Км определяет долю собственного оборотного капитала в общей сумме долгосрочных источников:</w:t>
      </w:r>
    </w:p>
    <w:p w:rsidR="002629C5" w:rsidRDefault="002629C5" w:rsidP="002629C5">
      <w:pPr>
        <w:suppressAutoHyphens/>
        <w:spacing w:line="360" w:lineRule="auto"/>
        <w:ind w:firstLine="709"/>
        <w:jc w:val="both"/>
        <w:rPr>
          <w:sz w:val="28"/>
          <w:szCs w:val="28"/>
        </w:rPr>
      </w:pPr>
    </w:p>
    <w:p w:rsidR="00547FDE" w:rsidRPr="002629C5" w:rsidRDefault="00547FDE" w:rsidP="002629C5">
      <w:pPr>
        <w:suppressAutoHyphens/>
        <w:spacing w:line="360" w:lineRule="auto"/>
        <w:ind w:firstLine="709"/>
        <w:jc w:val="both"/>
        <w:rPr>
          <w:sz w:val="28"/>
          <w:szCs w:val="28"/>
        </w:rPr>
      </w:pPr>
      <w:r w:rsidRPr="002629C5">
        <w:rPr>
          <w:sz w:val="28"/>
          <w:szCs w:val="28"/>
        </w:rPr>
        <w:t>Км = (</w:t>
      </w:r>
      <w:r w:rsidR="00305B6E" w:rsidRPr="002629C5">
        <w:rPr>
          <w:sz w:val="28"/>
        </w:rPr>
        <w:t>Долгоср. источ-ки – внеобор.</w:t>
      </w:r>
      <w:r w:rsidRPr="002629C5">
        <w:rPr>
          <w:sz w:val="28"/>
        </w:rPr>
        <w:t xml:space="preserve">активы)/ </w:t>
      </w:r>
      <w:r w:rsidR="00305B6E" w:rsidRPr="002629C5">
        <w:rPr>
          <w:sz w:val="28"/>
        </w:rPr>
        <w:t>Долгоср.источ-ки ср-</w:t>
      </w:r>
      <w:r w:rsidR="00A204FD" w:rsidRPr="002629C5">
        <w:rPr>
          <w:sz w:val="28"/>
        </w:rPr>
        <w:t>в.</w:t>
      </w:r>
      <w:r w:rsidR="002629C5">
        <w:rPr>
          <w:sz w:val="28"/>
          <w:szCs w:val="28"/>
        </w:rPr>
        <w:t xml:space="preserve"> </w:t>
      </w:r>
    </w:p>
    <w:p w:rsidR="00547FDE" w:rsidRPr="002629C5" w:rsidRDefault="002629C5" w:rsidP="002629C5">
      <w:pPr>
        <w:suppressAutoHyphens/>
        <w:spacing w:line="360" w:lineRule="auto"/>
        <w:ind w:firstLine="709"/>
        <w:jc w:val="both"/>
        <w:rPr>
          <w:sz w:val="28"/>
          <w:szCs w:val="28"/>
        </w:rPr>
      </w:pPr>
      <w:r>
        <w:rPr>
          <w:sz w:val="28"/>
          <w:szCs w:val="28"/>
        </w:rPr>
        <w:br w:type="page"/>
      </w:r>
      <w:r w:rsidR="00547FDE" w:rsidRPr="002629C5">
        <w:rPr>
          <w:sz w:val="28"/>
          <w:szCs w:val="28"/>
        </w:rPr>
        <w:t>Данный показатель характеризует, какая часть долгосрочных источников предприятия не закреплена в ценностях иммобильного характера и находится в форме, позволяющей более или менее свободно маневрировать этими средствами. Рекомендуемое значение показателя 0,3 – 0,5.</w:t>
      </w:r>
    </w:p>
    <w:p w:rsidR="002629C5" w:rsidRDefault="002629C5" w:rsidP="002629C5">
      <w:pPr>
        <w:suppressAutoHyphens/>
        <w:spacing w:line="360" w:lineRule="auto"/>
        <w:ind w:firstLine="709"/>
        <w:jc w:val="both"/>
        <w:rPr>
          <w:sz w:val="28"/>
          <w:szCs w:val="28"/>
        </w:rPr>
      </w:pPr>
    </w:p>
    <w:p w:rsidR="00547FDE" w:rsidRPr="002629C5" w:rsidRDefault="00547FDE" w:rsidP="002629C5">
      <w:pPr>
        <w:suppressAutoHyphens/>
        <w:spacing w:line="360" w:lineRule="auto"/>
        <w:ind w:firstLine="709"/>
        <w:jc w:val="both"/>
        <w:rPr>
          <w:sz w:val="28"/>
          <w:szCs w:val="28"/>
        </w:rPr>
      </w:pPr>
      <w:r w:rsidRPr="002629C5">
        <w:rPr>
          <w:sz w:val="28"/>
          <w:szCs w:val="28"/>
        </w:rPr>
        <w:t>Км пред = (18 929 026+7 823 684- 12 268 348)/(18 929 026+7 823 684) = 0,54</w:t>
      </w:r>
      <w:r w:rsidR="00305B6E" w:rsidRPr="002629C5">
        <w:rPr>
          <w:sz w:val="28"/>
          <w:szCs w:val="28"/>
        </w:rPr>
        <w:t>;</w:t>
      </w:r>
    </w:p>
    <w:p w:rsidR="00547FDE" w:rsidRPr="002629C5" w:rsidRDefault="00547FDE" w:rsidP="002629C5">
      <w:pPr>
        <w:suppressAutoHyphens/>
        <w:spacing w:line="360" w:lineRule="auto"/>
        <w:ind w:firstLine="709"/>
        <w:jc w:val="both"/>
        <w:rPr>
          <w:sz w:val="28"/>
          <w:szCs w:val="28"/>
        </w:rPr>
      </w:pPr>
      <w:r w:rsidRPr="002629C5">
        <w:rPr>
          <w:sz w:val="28"/>
          <w:szCs w:val="28"/>
        </w:rPr>
        <w:t>Км баз.= (14 168 491+14 620 431–19 846 703)</w:t>
      </w:r>
      <w:r w:rsidR="00305B6E" w:rsidRPr="002629C5">
        <w:rPr>
          <w:sz w:val="28"/>
          <w:szCs w:val="28"/>
        </w:rPr>
        <w:t>/(14 168 491+14 620 431)=</w:t>
      </w:r>
      <w:r w:rsidRPr="002629C5">
        <w:rPr>
          <w:sz w:val="28"/>
          <w:szCs w:val="28"/>
        </w:rPr>
        <w:t>0,31</w:t>
      </w:r>
      <w:r w:rsidR="00305B6E" w:rsidRPr="002629C5">
        <w:rPr>
          <w:sz w:val="28"/>
          <w:szCs w:val="28"/>
        </w:rPr>
        <w:t>;</w:t>
      </w:r>
    </w:p>
    <w:p w:rsidR="00547FDE" w:rsidRPr="002629C5" w:rsidRDefault="00547FDE" w:rsidP="002629C5">
      <w:pPr>
        <w:suppressAutoHyphens/>
        <w:spacing w:line="360" w:lineRule="auto"/>
        <w:ind w:firstLine="709"/>
        <w:jc w:val="both"/>
        <w:rPr>
          <w:sz w:val="28"/>
          <w:szCs w:val="28"/>
        </w:rPr>
      </w:pPr>
      <w:r w:rsidRPr="002629C5">
        <w:rPr>
          <w:sz w:val="28"/>
          <w:szCs w:val="28"/>
        </w:rPr>
        <w:t>Км отч.= (7 189 168+9 489 148– 20 093 184)/(7 189 168+9 489 148) = -0,20</w:t>
      </w:r>
      <w:r w:rsidR="00305B6E" w:rsidRPr="002629C5">
        <w:rPr>
          <w:sz w:val="28"/>
          <w:szCs w:val="28"/>
        </w:rPr>
        <w:t>.</w:t>
      </w:r>
    </w:p>
    <w:p w:rsidR="002629C5" w:rsidRDefault="002629C5" w:rsidP="002629C5">
      <w:pPr>
        <w:suppressAutoHyphens/>
        <w:spacing w:line="360" w:lineRule="auto"/>
        <w:ind w:firstLine="709"/>
        <w:jc w:val="both"/>
        <w:rPr>
          <w:sz w:val="28"/>
          <w:szCs w:val="28"/>
        </w:rPr>
      </w:pPr>
    </w:p>
    <w:p w:rsidR="00547FDE" w:rsidRPr="002629C5" w:rsidRDefault="00547FDE" w:rsidP="002629C5">
      <w:pPr>
        <w:suppressAutoHyphens/>
        <w:spacing w:line="360" w:lineRule="auto"/>
        <w:ind w:firstLine="709"/>
        <w:jc w:val="both"/>
        <w:rPr>
          <w:sz w:val="28"/>
          <w:szCs w:val="28"/>
        </w:rPr>
      </w:pPr>
      <w:r w:rsidRPr="002629C5">
        <w:rPr>
          <w:sz w:val="28"/>
          <w:szCs w:val="28"/>
        </w:rPr>
        <w:t>Таким образом, коэффициент маневренности в 2007 году предприятие имеет свободные денежные средства, которыми оно могла бы маневрировать. В 2008 - 2009 годах значение показателя ухудшилось, что означает, что весь собственный капитал отвлечен на внеоборотные активы.</w:t>
      </w:r>
    </w:p>
    <w:p w:rsidR="00305B6E" w:rsidRPr="002629C5" w:rsidRDefault="00547FDE" w:rsidP="002629C5">
      <w:pPr>
        <w:suppressAutoHyphens/>
        <w:spacing w:line="360" w:lineRule="auto"/>
        <w:ind w:firstLine="709"/>
        <w:jc w:val="both"/>
        <w:rPr>
          <w:sz w:val="28"/>
          <w:szCs w:val="28"/>
        </w:rPr>
      </w:pPr>
      <w:r w:rsidRPr="002629C5">
        <w:rPr>
          <w:sz w:val="28"/>
          <w:szCs w:val="28"/>
        </w:rPr>
        <w:t>Коэффициент финансовой напряженности Кф.напр. характеризует долю заемных средств в валюте баланса. Рекомендуемое значение не более 0,5. превышение верхней границы свидетельствует о большой зависимости предприятия от внешних источников финансирования.</w:t>
      </w:r>
    </w:p>
    <w:p w:rsidR="002629C5" w:rsidRDefault="002629C5" w:rsidP="002629C5">
      <w:pPr>
        <w:tabs>
          <w:tab w:val="center" w:pos="5173"/>
          <w:tab w:val="right" w:pos="9638"/>
        </w:tabs>
        <w:suppressAutoHyphens/>
        <w:spacing w:line="360" w:lineRule="auto"/>
        <w:ind w:firstLine="709"/>
        <w:jc w:val="both"/>
        <w:rPr>
          <w:sz w:val="28"/>
          <w:szCs w:val="28"/>
        </w:rPr>
      </w:pPr>
    </w:p>
    <w:p w:rsidR="00547FDE" w:rsidRPr="002629C5" w:rsidRDefault="00547FDE" w:rsidP="002629C5">
      <w:pPr>
        <w:tabs>
          <w:tab w:val="center" w:pos="5173"/>
          <w:tab w:val="right" w:pos="9638"/>
        </w:tabs>
        <w:suppressAutoHyphens/>
        <w:spacing w:line="360" w:lineRule="auto"/>
        <w:ind w:firstLine="709"/>
        <w:jc w:val="both"/>
        <w:rPr>
          <w:sz w:val="28"/>
          <w:szCs w:val="28"/>
        </w:rPr>
      </w:pPr>
      <w:r w:rsidRPr="002629C5">
        <w:rPr>
          <w:sz w:val="28"/>
          <w:szCs w:val="28"/>
        </w:rPr>
        <w:t xml:space="preserve">Кф.напр. = </w:t>
      </w:r>
      <w:r w:rsidRPr="002629C5">
        <w:rPr>
          <w:sz w:val="28"/>
        </w:rPr>
        <w:t>Заемный капитал/ Валюта баланса</w:t>
      </w:r>
      <w:r w:rsidR="00A204FD" w:rsidRPr="002629C5">
        <w:rPr>
          <w:sz w:val="28"/>
        </w:rPr>
        <w:t>.</w:t>
      </w:r>
    </w:p>
    <w:p w:rsidR="00547FDE" w:rsidRPr="002629C5" w:rsidRDefault="00547FDE" w:rsidP="002629C5">
      <w:pPr>
        <w:suppressAutoHyphens/>
        <w:spacing w:line="360" w:lineRule="auto"/>
        <w:ind w:firstLine="709"/>
        <w:jc w:val="both"/>
        <w:rPr>
          <w:sz w:val="28"/>
          <w:szCs w:val="28"/>
        </w:rPr>
      </w:pPr>
      <w:r w:rsidRPr="002629C5">
        <w:rPr>
          <w:sz w:val="28"/>
          <w:szCs w:val="28"/>
        </w:rPr>
        <w:t>Кф.напр. пред</w:t>
      </w:r>
      <w:r w:rsidR="002629C5">
        <w:rPr>
          <w:sz w:val="28"/>
          <w:szCs w:val="28"/>
        </w:rPr>
        <w:t xml:space="preserve"> </w:t>
      </w:r>
      <w:r w:rsidRPr="002629C5">
        <w:rPr>
          <w:sz w:val="28"/>
          <w:szCs w:val="28"/>
        </w:rPr>
        <w:t>= (7 823 684+31 491 047)/ 58 243 757 = 0,68</w:t>
      </w:r>
      <w:r w:rsidR="00305B6E" w:rsidRPr="002629C5">
        <w:rPr>
          <w:sz w:val="28"/>
          <w:szCs w:val="28"/>
        </w:rPr>
        <w:t>;</w:t>
      </w:r>
    </w:p>
    <w:p w:rsidR="00547FDE" w:rsidRPr="002629C5" w:rsidRDefault="00547FDE" w:rsidP="002629C5">
      <w:pPr>
        <w:suppressAutoHyphens/>
        <w:spacing w:line="360" w:lineRule="auto"/>
        <w:ind w:firstLine="709"/>
        <w:jc w:val="both"/>
        <w:rPr>
          <w:sz w:val="28"/>
          <w:szCs w:val="28"/>
        </w:rPr>
      </w:pPr>
      <w:r w:rsidRPr="002629C5">
        <w:rPr>
          <w:sz w:val="28"/>
          <w:szCs w:val="28"/>
        </w:rPr>
        <w:t>Кф.напр. баз = (14 620 431+30 851 514)/ 59 640 436 = 0,76</w:t>
      </w:r>
      <w:r w:rsidR="00305B6E" w:rsidRPr="002629C5">
        <w:rPr>
          <w:sz w:val="28"/>
          <w:szCs w:val="28"/>
        </w:rPr>
        <w:t>;</w:t>
      </w:r>
    </w:p>
    <w:p w:rsidR="00547FDE" w:rsidRPr="002629C5" w:rsidRDefault="00547FDE" w:rsidP="002629C5">
      <w:pPr>
        <w:suppressAutoHyphens/>
        <w:spacing w:line="360" w:lineRule="auto"/>
        <w:ind w:firstLine="709"/>
        <w:jc w:val="both"/>
        <w:rPr>
          <w:sz w:val="28"/>
          <w:szCs w:val="28"/>
        </w:rPr>
      </w:pPr>
      <w:r w:rsidRPr="002629C5">
        <w:rPr>
          <w:sz w:val="28"/>
          <w:szCs w:val="28"/>
        </w:rPr>
        <w:t>Кф.напр. отч. = (9 489 148+43 286 278)/ 59 964 594 = 0,88</w:t>
      </w:r>
      <w:r w:rsidR="00305B6E" w:rsidRPr="002629C5">
        <w:rPr>
          <w:sz w:val="28"/>
          <w:szCs w:val="28"/>
        </w:rPr>
        <w:t>.</w:t>
      </w:r>
    </w:p>
    <w:p w:rsidR="002629C5" w:rsidRDefault="002629C5" w:rsidP="002629C5">
      <w:pPr>
        <w:suppressAutoHyphens/>
        <w:spacing w:line="360" w:lineRule="auto"/>
        <w:ind w:firstLine="709"/>
        <w:jc w:val="both"/>
        <w:rPr>
          <w:sz w:val="28"/>
          <w:szCs w:val="28"/>
        </w:rPr>
      </w:pPr>
    </w:p>
    <w:p w:rsidR="00547FDE" w:rsidRPr="002629C5" w:rsidRDefault="00547FDE" w:rsidP="002629C5">
      <w:pPr>
        <w:suppressAutoHyphens/>
        <w:spacing w:line="360" w:lineRule="auto"/>
        <w:ind w:firstLine="709"/>
        <w:jc w:val="both"/>
        <w:rPr>
          <w:sz w:val="28"/>
          <w:szCs w:val="28"/>
        </w:rPr>
      </w:pPr>
      <w:r w:rsidRPr="002629C5">
        <w:rPr>
          <w:sz w:val="28"/>
          <w:szCs w:val="28"/>
        </w:rPr>
        <w:t>Таким образом, как и было видно ранее, предприятие зависит от заемного капитала.</w:t>
      </w:r>
    </w:p>
    <w:p w:rsidR="00305B6E" w:rsidRPr="002629C5" w:rsidRDefault="00547FDE" w:rsidP="002629C5">
      <w:pPr>
        <w:suppressAutoHyphens/>
        <w:spacing w:line="360" w:lineRule="auto"/>
        <w:ind w:firstLine="709"/>
        <w:jc w:val="both"/>
        <w:rPr>
          <w:sz w:val="28"/>
          <w:szCs w:val="28"/>
        </w:rPr>
      </w:pPr>
      <w:r w:rsidRPr="002629C5">
        <w:rPr>
          <w:sz w:val="28"/>
          <w:szCs w:val="28"/>
        </w:rPr>
        <w:t>Коэффициент имущества производственного назначения Кипн характеризует долю имущества производственного назначения в активах предприятия. Рекомендуемое значение более 0,5. при снижении показателя ниже 0,5, необходимо привлечение заемных средств для пополнения имущества.</w:t>
      </w:r>
    </w:p>
    <w:p w:rsidR="002629C5" w:rsidRDefault="002629C5" w:rsidP="002629C5">
      <w:pPr>
        <w:tabs>
          <w:tab w:val="center" w:pos="5173"/>
          <w:tab w:val="right" w:pos="9638"/>
        </w:tabs>
        <w:suppressAutoHyphens/>
        <w:spacing w:line="360" w:lineRule="auto"/>
        <w:ind w:firstLine="709"/>
        <w:jc w:val="both"/>
        <w:rPr>
          <w:sz w:val="28"/>
          <w:szCs w:val="28"/>
        </w:rPr>
      </w:pPr>
    </w:p>
    <w:p w:rsidR="00547FDE" w:rsidRPr="002629C5" w:rsidRDefault="00547FDE" w:rsidP="002629C5">
      <w:pPr>
        <w:tabs>
          <w:tab w:val="center" w:pos="5173"/>
          <w:tab w:val="right" w:pos="9638"/>
        </w:tabs>
        <w:suppressAutoHyphens/>
        <w:spacing w:line="360" w:lineRule="auto"/>
        <w:ind w:firstLine="709"/>
        <w:jc w:val="both"/>
        <w:rPr>
          <w:sz w:val="28"/>
          <w:szCs w:val="28"/>
        </w:rPr>
      </w:pPr>
      <w:r w:rsidRPr="002629C5">
        <w:rPr>
          <w:sz w:val="28"/>
          <w:szCs w:val="28"/>
        </w:rPr>
        <w:t>Кипн = (</w:t>
      </w:r>
      <w:r w:rsidRPr="002629C5">
        <w:rPr>
          <w:sz w:val="28"/>
        </w:rPr>
        <w:t xml:space="preserve">Внеоборотные активы + Запасы)/ </w:t>
      </w:r>
      <w:r w:rsidR="00A204FD" w:rsidRPr="002629C5">
        <w:rPr>
          <w:sz w:val="28"/>
        </w:rPr>
        <w:t>Общий объем активов.</w:t>
      </w:r>
    </w:p>
    <w:p w:rsidR="00547FDE" w:rsidRPr="002629C5" w:rsidRDefault="00547FDE" w:rsidP="002629C5">
      <w:pPr>
        <w:suppressAutoHyphens/>
        <w:spacing w:line="360" w:lineRule="auto"/>
        <w:ind w:firstLine="709"/>
        <w:jc w:val="both"/>
        <w:rPr>
          <w:sz w:val="28"/>
          <w:szCs w:val="28"/>
        </w:rPr>
      </w:pPr>
      <w:r w:rsidRPr="002629C5">
        <w:rPr>
          <w:sz w:val="28"/>
          <w:szCs w:val="28"/>
        </w:rPr>
        <w:t>Кипн пред</w:t>
      </w:r>
      <w:r w:rsidR="002629C5">
        <w:rPr>
          <w:sz w:val="28"/>
          <w:szCs w:val="28"/>
        </w:rPr>
        <w:t xml:space="preserve"> </w:t>
      </w:r>
      <w:r w:rsidRPr="002629C5">
        <w:rPr>
          <w:sz w:val="28"/>
          <w:szCs w:val="28"/>
        </w:rPr>
        <w:t>= (12 268 348+8 958 208)/ 58 243 757 = 0,36</w:t>
      </w:r>
      <w:r w:rsidR="00BF6D22" w:rsidRPr="002629C5">
        <w:rPr>
          <w:sz w:val="28"/>
          <w:szCs w:val="28"/>
        </w:rPr>
        <w:t>;</w:t>
      </w:r>
    </w:p>
    <w:p w:rsidR="00547FDE" w:rsidRPr="002629C5" w:rsidRDefault="00547FDE" w:rsidP="002629C5">
      <w:pPr>
        <w:suppressAutoHyphens/>
        <w:spacing w:line="360" w:lineRule="auto"/>
        <w:ind w:firstLine="709"/>
        <w:jc w:val="both"/>
        <w:rPr>
          <w:sz w:val="28"/>
          <w:szCs w:val="28"/>
        </w:rPr>
      </w:pPr>
      <w:r w:rsidRPr="002629C5">
        <w:rPr>
          <w:sz w:val="28"/>
          <w:szCs w:val="28"/>
        </w:rPr>
        <w:t>Кипн баз</w:t>
      </w:r>
      <w:r w:rsidR="002629C5">
        <w:rPr>
          <w:sz w:val="28"/>
          <w:szCs w:val="28"/>
        </w:rPr>
        <w:t xml:space="preserve"> </w:t>
      </w:r>
      <w:r w:rsidRPr="002629C5">
        <w:rPr>
          <w:sz w:val="28"/>
          <w:szCs w:val="28"/>
        </w:rPr>
        <w:t>= (19 846 703+5 667 452)/ 59 640 436 = 0,43</w:t>
      </w:r>
      <w:r w:rsidR="00BF6D22" w:rsidRPr="002629C5">
        <w:rPr>
          <w:sz w:val="28"/>
          <w:szCs w:val="28"/>
        </w:rPr>
        <w:t>;</w:t>
      </w:r>
    </w:p>
    <w:p w:rsidR="00547FDE" w:rsidRPr="002629C5" w:rsidRDefault="00547FDE" w:rsidP="002629C5">
      <w:pPr>
        <w:suppressAutoHyphens/>
        <w:spacing w:line="360" w:lineRule="auto"/>
        <w:ind w:firstLine="709"/>
        <w:jc w:val="both"/>
        <w:rPr>
          <w:sz w:val="28"/>
          <w:szCs w:val="28"/>
        </w:rPr>
      </w:pPr>
      <w:r w:rsidRPr="002629C5">
        <w:rPr>
          <w:sz w:val="28"/>
          <w:szCs w:val="28"/>
        </w:rPr>
        <w:t>Кипн отч. = (20 093 184+5 033 174)/ 59 964 594 = 0,42</w:t>
      </w:r>
      <w:r w:rsidR="00BF6D22" w:rsidRPr="002629C5">
        <w:rPr>
          <w:sz w:val="28"/>
          <w:szCs w:val="28"/>
        </w:rPr>
        <w:t>.</w:t>
      </w:r>
    </w:p>
    <w:p w:rsidR="002629C5" w:rsidRDefault="002629C5" w:rsidP="002629C5">
      <w:pPr>
        <w:suppressAutoHyphens/>
        <w:spacing w:line="360" w:lineRule="auto"/>
        <w:ind w:firstLine="709"/>
        <w:jc w:val="both"/>
        <w:rPr>
          <w:sz w:val="28"/>
          <w:szCs w:val="28"/>
        </w:rPr>
      </w:pPr>
    </w:p>
    <w:p w:rsidR="00547FDE" w:rsidRPr="002629C5" w:rsidRDefault="00547FDE" w:rsidP="002629C5">
      <w:pPr>
        <w:suppressAutoHyphens/>
        <w:spacing w:line="360" w:lineRule="auto"/>
        <w:ind w:firstLine="709"/>
        <w:jc w:val="both"/>
        <w:rPr>
          <w:sz w:val="28"/>
          <w:szCs w:val="28"/>
        </w:rPr>
      </w:pPr>
      <w:r w:rsidRPr="002629C5">
        <w:rPr>
          <w:sz w:val="28"/>
          <w:szCs w:val="28"/>
        </w:rPr>
        <w:t>Таким образом, наблюдается увеличение этого показателя, но до сих пор находится ниже нормативного значения. Необходимо провести политику снижения некоторых статей оборотного капитала, либо привлечение заемных источников.</w:t>
      </w:r>
    </w:p>
    <w:p w:rsidR="00F562E4" w:rsidRPr="002629C5" w:rsidRDefault="00F562E4" w:rsidP="002629C5">
      <w:pPr>
        <w:suppressAutoHyphens/>
        <w:spacing w:line="360" w:lineRule="auto"/>
        <w:ind w:firstLine="709"/>
        <w:jc w:val="both"/>
        <w:rPr>
          <w:sz w:val="28"/>
          <w:szCs w:val="28"/>
        </w:rPr>
      </w:pPr>
      <w:r w:rsidRPr="002629C5">
        <w:rPr>
          <w:sz w:val="28"/>
          <w:szCs w:val="28"/>
        </w:rPr>
        <w:t>По данным таблицы 2.3.1 можно сделать вывод: коэффициенты финансовой устойчивости показали зависимость предприятии от заемных источников, предприятие к 2009 году не имеет свободных денежные средства, что говорит о низкой финансовой маневренности предприятия. К концу 2009 года у предприятия отсутствуют возможности самостоятельно финансировать свой оборотный капитал, вследствие чего возникает потребность в привлечении внешних источников финансирования. Приведенный выше анализ платежеспособности за три завершенных финансовых лет, показатели, характеризующие финансовую устойчивость несколько ухудшились.</w:t>
      </w:r>
    </w:p>
    <w:p w:rsidR="00547FDE" w:rsidRPr="002629C5" w:rsidRDefault="002629C5" w:rsidP="002629C5">
      <w:pPr>
        <w:suppressAutoHyphens/>
        <w:spacing w:line="360" w:lineRule="auto"/>
        <w:ind w:firstLine="709"/>
        <w:jc w:val="both"/>
        <w:rPr>
          <w:sz w:val="28"/>
          <w:szCs w:val="28"/>
        </w:rPr>
      </w:pPr>
      <w:r>
        <w:rPr>
          <w:sz w:val="28"/>
          <w:szCs w:val="28"/>
        </w:rPr>
        <w:br w:type="page"/>
      </w:r>
      <w:r w:rsidR="00547FDE" w:rsidRPr="002629C5">
        <w:rPr>
          <w:sz w:val="28"/>
          <w:szCs w:val="28"/>
        </w:rPr>
        <w:t>Таблица</w:t>
      </w:r>
      <w:r w:rsidR="00C906B3" w:rsidRPr="002629C5">
        <w:rPr>
          <w:sz w:val="28"/>
          <w:szCs w:val="28"/>
        </w:rPr>
        <w:t xml:space="preserve"> 2.3.1</w:t>
      </w:r>
      <w:r w:rsidR="00547FDE" w:rsidRPr="002629C5">
        <w:rPr>
          <w:sz w:val="28"/>
          <w:szCs w:val="28"/>
        </w:rPr>
        <w:t xml:space="preserve"> - Показатели финансовой устойчивости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8"/>
        <w:gridCol w:w="711"/>
        <w:gridCol w:w="796"/>
        <w:gridCol w:w="812"/>
        <w:gridCol w:w="741"/>
        <w:gridCol w:w="761"/>
        <w:gridCol w:w="741"/>
        <w:gridCol w:w="761"/>
        <w:gridCol w:w="2219"/>
      </w:tblGrid>
      <w:tr w:rsidR="00547FDE" w:rsidRPr="002629C5" w:rsidTr="002629C5">
        <w:trPr>
          <w:trHeight w:val="20"/>
        </w:trPr>
        <w:tc>
          <w:tcPr>
            <w:tcW w:w="1060" w:type="pct"/>
            <w:vMerge w:val="restart"/>
            <w:vAlign w:val="center"/>
          </w:tcPr>
          <w:p w:rsidR="00547FDE" w:rsidRPr="002629C5" w:rsidRDefault="00547FDE" w:rsidP="002629C5">
            <w:pPr>
              <w:suppressAutoHyphens/>
              <w:spacing w:line="360" w:lineRule="auto"/>
              <w:jc w:val="both"/>
              <w:rPr>
                <w:sz w:val="20"/>
                <w:szCs w:val="20"/>
              </w:rPr>
            </w:pPr>
            <w:r w:rsidRPr="002629C5">
              <w:rPr>
                <w:sz w:val="20"/>
                <w:szCs w:val="20"/>
              </w:rPr>
              <w:t>Показатель</w:t>
            </w:r>
          </w:p>
        </w:tc>
        <w:tc>
          <w:tcPr>
            <w:tcW w:w="1211" w:type="pct"/>
            <w:gridSpan w:val="3"/>
            <w:vAlign w:val="center"/>
          </w:tcPr>
          <w:p w:rsidR="00547FDE" w:rsidRPr="002629C5" w:rsidRDefault="00547FDE" w:rsidP="002629C5">
            <w:pPr>
              <w:suppressAutoHyphens/>
              <w:spacing w:line="360" w:lineRule="auto"/>
              <w:jc w:val="both"/>
              <w:rPr>
                <w:sz w:val="20"/>
                <w:szCs w:val="20"/>
              </w:rPr>
            </w:pPr>
            <w:r w:rsidRPr="002629C5">
              <w:rPr>
                <w:sz w:val="20"/>
                <w:szCs w:val="20"/>
              </w:rPr>
              <w:t>Значение показателя</w:t>
            </w:r>
          </w:p>
        </w:tc>
        <w:tc>
          <w:tcPr>
            <w:tcW w:w="1569" w:type="pct"/>
            <w:gridSpan w:val="4"/>
            <w:vAlign w:val="center"/>
          </w:tcPr>
          <w:p w:rsidR="00547FDE" w:rsidRPr="002629C5" w:rsidRDefault="00547FDE" w:rsidP="002629C5">
            <w:pPr>
              <w:suppressAutoHyphens/>
              <w:spacing w:line="360" w:lineRule="auto"/>
              <w:jc w:val="both"/>
              <w:rPr>
                <w:sz w:val="20"/>
                <w:szCs w:val="20"/>
              </w:rPr>
            </w:pPr>
            <w:r w:rsidRPr="002629C5">
              <w:rPr>
                <w:sz w:val="20"/>
                <w:szCs w:val="20"/>
              </w:rPr>
              <w:t>Изменение показателя</w:t>
            </w:r>
          </w:p>
        </w:tc>
        <w:tc>
          <w:tcPr>
            <w:tcW w:w="1159" w:type="pct"/>
            <w:vMerge w:val="restart"/>
            <w:vAlign w:val="center"/>
          </w:tcPr>
          <w:p w:rsidR="00547FDE" w:rsidRPr="002629C5" w:rsidRDefault="00547FDE" w:rsidP="002629C5">
            <w:pPr>
              <w:suppressAutoHyphens/>
              <w:spacing w:line="360" w:lineRule="auto"/>
              <w:jc w:val="both"/>
              <w:rPr>
                <w:sz w:val="20"/>
                <w:szCs w:val="20"/>
              </w:rPr>
            </w:pPr>
            <w:r w:rsidRPr="002629C5">
              <w:rPr>
                <w:sz w:val="20"/>
                <w:szCs w:val="20"/>
              </w:rPr>
              <w:t>Критерий</w:t>
            </w:r>
          </w:p>
        </w:tc>
      </w:tr>
      <w:tr w:rsidR="00547FDE" w:rsidRPr="002629C5" w:rsidTr="002629C5">
        <w:trPr>
          <w:trHeight w:val="20"/>
        </w:trPr>
        <w:tc>
          <w:tcPr>
            <w:tcW w:w="1060" w:type="pct"/>
            <w:vMerge/>
            <w:vAlign w:val="center"/>
          </w:tcPr>
          <w:p w:rsidR="00547FDE" w:rsidRPr="002629C5" w:rsidRDefault="00547FDE" w:rsidP="002629C5">
            <w:pPr>
              <w:suppressAutoHyphens/>
              <w:spacing w:line="360" w:lineRule="auto"/>
              <w:jc w:val="both"/>
              <w:rPr>
                <w:sz w:val="20"/>
                <w:szCs w:val="20"/>
              </w:rPr>
            </w:pPr>
          </w:p>
        </w:tc>
        <w:tc>
          <w:tcPr>
            <w:tcW w:w="371" w:type="pct"/>
            <w:vAlign w:val="center"/>
          </w:tcPr>
          <w:p w:rsidR="00547FDE" w:rsidRPr="002629C5" w:rsidRDefault="00547FDE" w:rsidP="002629C5">
            <w:pPr>
              <w:suppressAutoHyphens/>
              <w:spacing w:line="360" w:lineRule="auto"/>
              <w:jc w:val="both"/>
              <w:rPr>
                <w:sz w:val="20"/>
                <w:szCs w:val="20"/>
              </w:rPr>
            </w:pPr>
            <w:r w:rsidRPr="002629C5">
              <w:rPr>
                <w:sz w:val="20"/>
                <w:szCs w:val="20"/>
              </w:rPr>
              <w:t>на конец года</w:t>
            </w:r>
          </w:p>
        </w:tc>
        <w:tc>
          <w:tcPr>
            <w:tcW w:w="416" w:type="pct"/>
            <w:vAlign w:val="center"/>
          </w:tcPr>
          <w:p w:rsidR="00547FDE" w:rsidRPr="002629C5" w:rsidRDefault="00547FDE" w:rsidP="002629C5">
            <w:pPr>
              <w:suppressAutoHyphens/>
              <w:spacing w:line="360" w:lineRule="auto"/>
              <w:jc w:val="both"/>
              <w:rPr>
                <w:sz w:val="20"/>
                <w:szCs w:val="20"/>
              </w:rPr>
            </w:pPr>
            <w:r w:rsidRPr="002629C5">
              <w:rPr>
                <w:sz w:val="20"/>
                <w:szCs w:val="20"/>
              </w:rPr>
              <w:t>на начало года</w:t>
            </w:r>
          </w:p>
        </w:tc>
        <w:tc>
          <w:tcPr>
            <w:tcW w:w="424" w:type="pct"/>
            <w:vAlign w:val="center"/>
          </w:tcPr>
          <w:p w:rsidR="00547FDE" w:rsidRPr="002629C5" w:rsidRDefault="00547FDE" w:rsidP="002629C5">
            <w:pPr>
              <w:suppressAutoHyphens/>
              <w:spacing w:line="360" w:lineRule="auto"/>
              <w:jc w:val="both"/>
              <w:rPr>
                <w:sz w:val="20"/>
                <w:szCs w:val="20"/>
              </w:rPr>
            </w:pPr>
            <w:r w:rsidRPr="002629C5">
              <w:rPr>
                <w:sz w:val="20"/>
                <w:szCs w:val="20"/>
              </w:rPr>
              <w:t>на предш. год</w:t>
            </w:r>
          </w:p>
        </w:tc>
        <w:tc>
          <w:tcPr>
            <w:tcW w:w="387" w:type="pct"/>
            <w:vAlign w:val="center"/>
          </w:tcPr>
          <w:p w:rsidR="00547FDE" w:rsidRPr="002629C5" w:rsidRDefault="00547FDE" w:rsidP="002629C5">
            <w:pPr>
              <w:suppressAutoHyphens/>
              <w:spacing w:line="360" w:lineRule="auto"/>
              <w:jc w:val="both"/>
              <w:rPr>
                <w:sz w:val="20"/>
                <w:szCs w:val="20"/>
              </w:rPr>
            </w:pPr>
            <w:r w:rsidRPr="002629C5">
              <w:rPr>
                <w:sz w:val="20"/>
                <w:szCs w:val="20"/>
              </w:rPr>
              <w:t>абсол, тыс. руб.</w:t>
            </w:r>
          </w:p>
        </w:tc>
        <w:tc>
          <w:tcPr>
            <w:tcW w:w="398" w:type="pct"/>
            <w:vAlign w:val="center"/>
          </w:tcPr>
          <w:p w:rsidR="00547FDE" w:rsidRPr="002629C5" w:rsidRDefault="00547FDE" w:rsidP="002629C5">
            <w:pPr>
              <w:suppressAutoHyphens/>
              <w:spacing w:line="360" w:lineRule="auto"/>
              <w:jc w:val="both"/>
              <w:rPr>
                <w:sz w:val="20"/>
                <w:szCs w:val="20"/>
              </w:rPr>
            </w:pPr>
            <w:r w:rsidRPr="002629C5">
              <w:rPr>
                <w:sz w:val="20"/>
                <w:szCs w:val="20"/>
              </w:rPr>
              <w:t>относ, %</w:t>
            </w:r>
          </w:p>
        </w:tc>
        <w:tc>
          <w:tcPr>
            <w:tcW w:w="387" w:type="pct"/>
            <w:vAlign w:val="center"/>
          </w:tcPr>
          <w:p w:rsidR="00547FDE" w:rsidRPr="002629C5" w:rsidRDefault="00547FDE" w:rsidP="002629C5">
            <w:pPr>
              <w:suppressAutoHyphens/>
              <w:spacing w:line="360" w:lineRule="auto"/>
              <w:jc w:val="both"/>
              <w:rPr>
                <w:sz w:val="20"/>
                <w:szCs w:val="20"/>
              </w:rPr>
            </w:pPr>
            <w:r w:rsidRPr="002629C5">
              <w:rPr>
                <w:sz w:val="20"/>
                <w:szCs w:val="20"/>
              </w:rPr>
              <w:t>абсол, тыс. руб.</w:t>
            </w:r>
          </w:p>
        </w:tc>
        <w:tc>
          <w:tcPr>
            <w:tcW w:w="398" w:type="pct"/>
            <w:vAlign w:val="center"/>
          </w:tcPr>
          <w:p w:rsidR="00547FDE" w:rsidRPr="002629C5" w:rsidRDefault="00547FDE" w:rsidP="002629C5">
            <w:pPr>
              <w:suppressAutoHyphens/>
              <w:spacing w:line="360" w:lineRule="auto"/>
              <w:jc w:val="both"/>
              <w:rPr>
                <w:sz w:val="20"/>
                <w:szCs w:val="20"/>
              </w:rPr>
            </w:pPr>
            <w:r w:rsidRPr="002629C5">
              <w:rPr>
                <w:sz w:val="20"/>
                <w:szCs w:val="20"/>
              </w:rPr>
              <w:t>относ, %</w:t>
            </w:r>
          </w:p>
        </w:tc>
        <w:tc>
          <w:tcPr>
            <w:tcW w:w="1159" w:type="pct"/>
            <w:vMerge/>
            <w:vAlign w:val="center"/>
          </w:tcPr>
          <w:p w:rsidR="00547FDE" w:rsidRPr="002629C5" w:rsidRDefault="00547FDE" w:rsidP="002629C5">
            <w:pPr>
              <w:suppressAutoHyphens/>
              <w:spacing w:line="360" w:lineRule="auto"/>
              <w:jc w:val="both"/>
              <w:rPr>
                <w:sz w:val="20"/>
                <w:szCs w:val="20"/>
              </w:rPr>
            </w:pPr>
          </w:p>
        </w:tc>
      </w:tr>
      <w:tr w:rsidR="00547FDE" w:rsidRPr="002629C5" w:rsidTr="002629C5">
        <w:trPr>
          <w:trHeight w:val="20"/>
        </w:trPr>
        <w:tc>
          <w:tcPr>
            <w:tcW w:w="1060" w:type="pct"/>
            <w:vAlign w:val="center"/>
          </w:tcPr>
          <w:p w:rsidR="00547FDE" w:rsidRPr="002629C5" w:rsidRDefault="00547FDE" w:rsidP="002629C5">
            <w:pPr>
              <w:suppressAutoHyphens/>
              <w:spacing w:line="360" w:lineRule="auto"/>
              <w:jc w:val="both"/>
              <w:rPr>
                <w:sz w:val="20"/>
                <w:szCs w:val="20"/>
              </w:rPr>
            </w:pPr>
            <w:r w:rsidRPr="002629C5">
              <w:rPr>
                <w:sz w:val="20"/>
                <w:szCs w:val="20"/>
              </w:rPr>
              <w:t>Коэффициент автономии или финансовой независимости</w:t>
            </w:r>
          </w:p>
        </w:tc>
        <w:tc>
          <w:tcPr>
            <w:tcW w:w="371" w:type="pct"/>
            <w:vAlign w:val="center"/>
          </w:tcPr>
          <w:p w:rsidR="00547FDE" w:rsidRPr="002629C5" w:rsidRDefault="00547FDE" w:rsidP="002629C5">
            <w:pPr>
              <w:suppressAutoHyphens/>
              <w:spacing w:line="360" w:lineRule="auto"/>
              <w:jc w:val="both"/>
              <w:rPr>
                <w:sz w:val="20"/>
                <w:szCs w:val="20"/>
              </w:rPr>
            </w:pPr>
            <w:r w:rsidRPr="002629C5">
              <w:rPr>
                <w:sz w:val="20"/>
                <w:szCs w:val="20"/>
              </w:rPr>
              <w:t>0,12</w:t>
            </w:r>
          </w:p>
        </w:tc>
        <w:tc>
          <w:tcPr>
            <w:tcW w:w="416" w:type="pct"/>
            <w:noWrap/>
            <w:vAlign w:val="center"/>
          </w:tcPr>
          <w:p w:rsidR="00547FDE" w:rsidRPr="002629C5" w:rsidRDefault="00547FDE" w:rsidP="002629C5">
            <w:pPr>
              <w:suppressAutoHyphens/>
              <w:spacing w:line="360" w:lineRule="auto"/>
              <w:jc w:val="both"/>
              <w:rPr>
                <w:sz w:val="20"/>
                <w:szCs w:val="20"/>
              </w:rPr>
            </w:pPr>
            <w:r w:rsidRPr="002629C5">
              <w:rPr>
                <w:sz w:val="20"/>
                <w:szCs w:val="20"/>
              </w:rPr>
              <w:t>0,24</w:t>
            </w:r>
          </w:p>
        </w:tc>
        <w:tc>
          <w:tcPr>
            <w:tcW w:w="424" w:type="pct"/>
            <w:noWrap/>
            <w:vAlign w:val="center"/>
          </w:tcPr>
          <w:p w:rsidR="00547FDE" w:rsidRPr="002629C5" w:rsidRDefault="00547FDE" w:rsidP="002629C5">
            <w:pPr>
              <w:suppressAutoHyphens/>
              <w:spacing w:line="360" w:lineRule="auto"/>
              <w:jc w:val="both"/>
              <w:rPr>
                <w:sz w:val="20"/>
                <w:szCs w:val="20"/>
              </w:rPr>
            </w:pPr>
            <w:r w:rsidRPr="002629C5">
              <w:rPr>
                <w:sz w:val="20"/>
                <w:szCs w:val="20"/>
              </w:rPr>
              <w:t>0,32</w:t>
            </w:r>
          </w:p>
        </w:tc>
        <w:tc>
          <w:tcPr>
            <w:tcW w:w="387" w:type="pct"/>
            <w:noWrap/>
            <w:vAlign w:val="center"/>
          </w:tcPr>
          <w:p w:rsidR="00547FDE" w:rsidRPr="002629C5" w:rsidRDefault="00547FDE" w:rsidP="002629C5">
            <w:pPr>
              <w:suppressAutoHyphens/>
              <w:spacing w:line="360" w:lineRule="auto"/>
              <w:jc w:val="both"/>
              <w:rPr>
                <w:sz w:val="20"/>
                <w:szCs w:val="20"/>
              </w:rPr>
            </w:pPr>
            <w:r w:rsidRPr="002629C5">
              <w:rPr>
                <w:sz w:val="20"/>
                <w:szCs w:val="20"/>
              </w:rPr>
              <w:t>-0,12</w:t>
            </w:r>
          </w:p>
        </w:tc>
        <w:tc>
          <w:tcPr>
            <w:tcW w:w="398" w:type="pct"/>
            <w:noWrap/>
            <w:vAlign w:val="center"/>
          </w:tcPr>
          <w:p w:rsidR="00547FDE" w:rsidRPr="002629C5" w:rsidRDefault="00547FDE" w:rsidP="002629C5">
            <w:pPr>
              <w:suppressAutoHyphens/>
              <w:spacing w:line="360" w:lineRule="auto"/>
              <w:jc w:val="both"/>
              <w:rPr>
                <w:sz w:val="20"/>
                <w:szCs w:val="20"/>
              </w:rPr>
            </w:pPr>
            <w:r w:rsidRPr="002629C5">
              <w:rPr>
                <w:sz w:val="20"/>
                <w:szCs w:val="20"/>
              </w:rPr>
              <w:t>50,0</w:t>
            </w:r>
          </w:p>
        </w:tc>
        <w:tc>
          <w:tcPr>
            <w:tcW w:w="387" w:type="pct"/>
            <w:vAlign w:val="center"/>
          </w:tcPr>
          <w:p w:rsidR="00547FDE" w:rsidRPr="002629C5" w:rsidRDefault="00547FDE" w:rsidP="002629C5">
            <w:pPr>
              <w:suppressAutoHyphens/>
              <w:spacing w:line="360" w:lineRule="auto"/>
              <w:jc w:val="both"/>
              <w:rPr>
                <w:sz w:val="20"/>
                <w:szCs w:val="20"/>
              </w:rPr>
            </w:pPr>
            <w:r w:rsidRPr="002629C5">
              <w:rPr>
                <w:sz w:val="20"/>
                <w:szCs w:val="20"/>
              </w:rPr>
              <w:t>-0,08</w:t>
            </w:r>
          </w:p>
        </w:tc>
        <w:tc>
          <w:tcPr>
            <w:tcW w:w="398" w:type="pct"/>
            <w:vAlign w:val="center"/>
          </w:tcPr>
          <w:p w:rsidR="00547FDE" w:rsidRPr="002629C5" w:rsidRDefault="00547FDE" w:rsidP="002629C5">
            <w:pPr>
              <w:suppressAutoHyphens/>
              <w:spacing w:line="360" w:lineRule="auto"/>
              <w:jc w:val="both"/>
              <w:rPr>
                <w:sz w:val="20"/>
                <w:szCs w:val="20"/>
              </w:rPr>
            </w:pPr>
            <w:r w:rsidRPr="002629C5">
              <w:rPr>
                <w:sz w:val="20"/>
                <w:szCs w:val="20"/>
              </w:rPr>
              <w:t>75,0</w:t>
            </w:r>
          </w:p>
        </w:tc>
        <w:tc>
          <w:tcPr>
            <w:tcW w:w="1159" w:type="pct"/>
            <w:vAlign w:val="center"/>
          </w:tcPr>
          <w:p w:rsidR="00547FDE" w:rsidRPr="002629C5" w:rsidRDefault="00547FDE" w:rsidP="002629C5">
            <w:pPr>
              <w:suppressAutoHyphens/>
              <w:spacing w:line="360" w:lineRule="auto"/>
              <w:jc w:val="both"/>
              <w:rPr>
                <w:sz w:val="20"/>
                <w:szCs w:val="20"/>
              </w:rPr>
            </w:pPr>
            <w:r w:rsidRPr="002629C5">
              <w:rPr>
                <w:sz w:val="20"/>
                <w:szCs w:val="20"/>
              </w:rPr>
              <w:t>Критическим признается значение, равное 50%, то есть желательно, чтобы сумма собственных средств предприятия превышала половину всех средств.</w:t>
            </w:r>
          </w:p>
        </w:tc>
      </w:tr>
      <w:tr w:rsidR="00547FDE" w:rsidRPr="002629C5" w:rsidTr="002629C5">
        <w:trPr>
          <w:trHeight w:val="20"/>
        </w:trPr>
        <w:tc>
          <w:tcPr>
            <w:tcW w:w="1060" w:type="pct"/>
            <w:vAlign w:val="center"/>
          </w:tcPr>
          <w:p w:rsidR="00547FDE" w:rsidRPr="002629C5" w:rsidRDefault="00547FDE" w:rsidP="002629C5">
            <w:pPr>
              <w:suppressAutoHyphens/>
              <w:spacing w:line="360" w:lineRule="auto"/>
              <w:jc w:val="both"/>
              <w:rPr>
                <w:sz w:val="20"/>
                <w:szCs w:val="20"/>
              </w:rPr>
            </w:pPr>
            <w:r w:rsidRPr="002629C5">
              <w:rPr>
                <w:sz w:val="20"/>
                <w:szCs w:val="20"/>
              </w:rPr>
              <w:t>Коэффициент самофинансирования</w:t>
            </w:r>
          </w:p>
        </w:tc>
        <w:tc>
          <w:tcPr>
            <w:tcW w:w="371" w:type="pct"/>
            <w:vAlign w:val="center"/>
          </w:tcPr>
          <w:p w:rsidR="00547FDE" w:rsidRPr="002629C5" w:rsidRDefault="00547FDE" w:rsidP="002629C5">
            <w:pPr>
              <w:suppressAutoHyphens/>
              <w:spacing w:line="360" w:lineRule="auto"/>
              <w:jc w:val="both"/>
              <w:rPr>
                <w:sz w:val="20"/>
                <w:szCs w:val="20"/>
              </w:rPr>
            </w:pPr>
            <w:r w:rsidRPr="002629C5">
              <w:rPr>
                <w:sz w:val="20"/>
                <w:szCs w:val="20"/>
              </w:rPr>
              <w:t>0,14</w:t>
            </w:r>
          </w:p>
        </w:tc>
        <w:tc>
          <w:tcPr>
            <w:tcW w:w="416" w:type="pct"/>
            <w:noWrap/>
            <w:vAlign w:val="center"/>
          </w:tcPr>
          <w:p w:rsidR="00547FDE" w:rsidRPr="002629C5" w:rsidRDefault="00547FDE" w:rsidP="002629C5">
            <w:pPr>
              <w:suppressAutoHyphens/>
              <w:spacing w:line="360" w:lineRule="auto"/>
              <w:jc w:val="both"/>
              <w:rPr>
                <w:sz w:val="20"/>
                <w:szCs w:val="20"/>
              </w:rPr>
            </w:pPr>
            <w:r w:rsidRPr="002629C5">
              <w:rPr>
                <w:sz w:val="20"/>
                <w:szCs w:val="20"/>
              </w:rPr>
              <w:t>0,31</w:t>
            </w:r>
          </w:p>
        </w:tc>
        <w:tc>
          <w:tcPr>
            <w:tcW w:w="424" w:type="pct"/>
            <w:vAlign w:val="center"/>
          </w:tcPr>
          <w:p w:rsidR="00547FDE" w:rsidRPr="002629C5" w:rsidRDefault="00547FDE" w:rsidP="002629C5">
            <w:pPr>
              <w:suppressAutoHyphens/>
              <w:spacing w:line="360" w:lineRule="auto"/>
              <w:jc w:val="both"/>
              <w:rPr>
                <w:sz w:val="20"/>
                <w:szCs w:val="20"/>
              </w:rPr>
            </w:pPr>
            <w:r w:rsidRPr="002629C5">
              <w:rPr>
                <w:sz w:val="20"/>
                <w:szCs w:val="20"/>
              </w:rPr>
              <w:t>0,48</w:t>
            </w:r>
          </w:p>
        </w:tc>
        <w:tc>
          <w:tcPr>
            <w:tcW w:w="387" w:type="pct"/>
            <w:vAlign w:val="center"/>
          </w:tcPr>
          <w:p w:rsidR="00547FDE" w:rsidRPr="002629C5" w:rsidRDefault="00547FDE" w:rsidP="002629C5">
            <w:pPr>
              <w:suppressAutoHyphens/>
              <w:spacing w:line="360" w:lineRule="auto"/>
              <w:jc w:val="both"/>
              <w:rPr>
                <w:sz w:val="20"/>
                <w:szCs w:val="20"/>
              </w:rPr>
            </w:pPr>
            <w:r w:rsidRPr="002629C5">
              <w:rPr>
                <w:sz w:val="20"/>
                <w:szCs w:val="20"/>
              </w:rPr>
              <w:t>-0,17</w:t>
            </w:r>
          </w:p>
        </w:tc>
        <w:tc>
          <w:tcPr>
            <w:tcW w:w="398" w:type="pct"/>
            <w:vAlign w:val="center"/>
          </w:tcPr>
          <w:p w:rsidR="00547FDE" w:rsidRPr="002629C5" w:rsidRDefault="00547FDE" w:rsidP="002629C5">
            <w:pPr>
              <w:suppressAutoHyphens/>
              <w:spacing w:line="360" w:lineRule="auto"/>
              <w:jc w:val="both"/>
              <w:rPr>
                <w:sz w:val="20"/>
                <w:szCs w:val="20"/>
              </w:rPr>
            </w:pPr>
            <w:r w:rsidRPr="002629C5">
              <w:rPr>
                <w:sz w:val="20"/>
                <w:szCs w:val="20"/>
              </w:rPr>
              <w:t>45,16</w:t>
            </w:r>
          </w:p>
        </w:tc>
        <w:tc>
          <w:tcPr>
            <w:tcW w:w="387" w:type="pct"/>
            <w:vAlign w:val="center"/>
          </w:tcPr>
          <w:p w:rsidR="00547FDE" w:rsidRPr="002629C5" w:rsidRDefault="00547FDE" w:rsidP="002629C5">
            <w:pPr>
              <w:suppressAutoHyphens/>
              <w:spacing w:line="360" w:lineRule="auto"/>
              <w:jc w:val="both"/>
              <w:rPr>
                <w:sz w:val="20"/>
                <w:szCs w:val="20"/>
              </w:rPr>
            </w:pPr>
            <w:r w:rsidRPr="002629C5">
              <w:rPr>
                <w:sz w:val="20"/>
                <w:szCs w:val="20"/>
              </w:rPr>
              <w:t>-0,17</w:t>
            </w:r>
          </w:p>
        </w:tc>
        <w:tc>
          <w:tcPr>
            <w:tcW w:w="398" w:type="pct"/>
            <w:vAlign w:val="center"/>
          </w:tcPr>
          <w:p w:rsidR="00547FDE" w:rsidRPr="002629C5" w:rsidRDefault="00547FDE" w:rsidP="002629C5">
            <w:pPr>
              <w:suppressAutoHyphens/>
              <w:spacing w:line="360" w:lineRule="auto"/>
              <w:jc w:val="both"/>
              <w:rPr>
                <w:sz w:val="20"/>
                <w:szCs w:val="20"/>
              </w:rPr>
            </w:pPr>
            <w:r w:rsidRPr="002629C5">
              <w:rPr>
                <w:sz w:val="20"/>
                <w:szCs w:val="20"/>
              </w:rPr>
              <w:t>64,58</w:t>
            </w:r>
          </w:p>
        </w:tc>
        <w:tc>
          <w:tcPr>
            <w:tcW w:w="1159" w:type="pct"/>
            <w:vAlign w:val="center"/>
          </w:tcPr>
          <w:p w:rsidR="00547FDE" w:rsidRPr="002629C5" w:rsidRDefault="00547FDE" w:rsidP="002629C5">
            <w:pPr>
              <w:suppressAutoHyphens/>
              <w:spacing w:line="360" w:lineRule="auto"/>
              <w:jc w:val="both"/>
              <w:rPr>
                <w:sz w:val="20"/>
                <w:szCs w:val="20"/>
              </w:rPr>
            </w:pPr>
            <w:r w:rsidRPr="002629C5">
              <w:rPr>
                <w:sz w:val="20"/>
                <w:szCs w:val="20"/>
              </w:rPr>
              <w:t>Нормативное значение Ксф – 70% и более.</w:t>
            </w:r>
          </w:p>
        </w:tc>
      </w:tr>
      <w:tr w:rsidR="00547FDE" w:rsidRPr="002629C5" w:rsidTr="002629C5">
        <w:trPr>
          <w:trHeight w:val="20"/>
        </w:trPr>
        <w:tc>
          <w:tcPr>
            <w:tcW w:w="1060" w:type="pct"/>
            <w:vAlign w:val="center"/>
          </w:tcPr>
          <w:p w:rsidR="00547FDE" w:rsidRPr="002629C5" w:rsidRDefault="00547FDE" w:rsidP="002629C5">
            <w:pPr>
              <w:suppressAutoHyphens/>
              <w:spacing w:line="360" w:lineRule="auto"/>
              <w:jc w:val="both"/>
              <w:rPr>
                <w:sz w:val="20"/>
                <w:szCs w:val="20"/>
              </w:rPr>
            </w:pPr>
            <w:r w:rsidRPr="002629C5">
              <w:rPr>
                <w:sz w:val="20"/>
                <w:szCs w:val="20"/>
              </w:rPr>
              <w:t>Коэффициент финансовой активности или задолжности</w:t>
            </w:r>
          </w:p>
        </w:tc>
        <w:tc>
          <w:tcPr>
            <w:tcW w:w="371" w:type="pct"/>
            <w:vAlign w:val="center"/>
          </w:tcPr>
          <w:p w:rsidR="00547FDE" w:rsidRPr="002629C5" w:rsidRDefault="00547FDE" w:rsidP="002629C5">
            <w:pPr>
              <w:suppressAutoHyphens/>
              <w:spacing w:line="360" w:lineRule="auto"/>
              <w:jc w:val="both"/>
              <w:rPr>
                <w:sz w:val="20"/>
                <w:szCs w:val="20"/>
              </w:rPr>
            </w:pPr>
            <w:r w:rsidRPr="002629C5">
              <w:rPr>
                <w:sz w:val="20"/>
                <w:szCs w:val="20"/>
              </w:rPr>
              <w:t>7,34</w:t>
            </w:r>
          </w:p>
        </w:tc>
        <w:tc>
          <w:tcPr>
            <w:tcW w:w="416" w:type="pct"/>
            <w:vAlign w:val="center"/>
          </w:tcPr>
          <w:p w:rsidR="00547FDE" w:rsidRPr="002629C5" w:rsidRDefault="00547FDE" w:rsidP="002629C5">
            <w:pPr>
              <w:suppressAutoHyphens/>
              <w:spacing w:line="360" w:lineRule="auto"/>
              <w:jc w:val="both"/>
              <w:rPr>
                <w:sz w:val="20"/>
                <w:szCs w:val="20"/>
              </w:rPr>
            </w:pPr>
            <w:r w:rsidRPr="002629C5">
              <w:rPr>
                <w:sz w:val="20"/>
                <w:szCs w:val="20"/>
              </w:rPr>
              <w:t>3,21</w:t>
            </w:r>
          </w:p>
        </w:tc>
        <w:tc>
          <w:tcPr>
            <w:tcW w:w="424" w:type="pct"/>
            <w:vAlign w:val="center"/>
          </w:tcPr>
          <w:p w:rsidR="00547FDE" w:rsidRPr="002629C5" w:rsidRDefault="00547FDE" w:rsidP="002629C5">
            <w:pPr>
              <w:suppressAutoHyphens/>
              <w:spacing w:line="360" w:lineRule="auto"/>
              <w:jc w:val="both"/>
              <w:rPr>
                <w:sz w:val="20"/>
                <w:szCs w:val="20"/>
              </w:rPr>
            </w:pPr>
            <w:r w:rsidRPr="002629C5">
              <w:rPr>
                <w:sz w:val="20"/>
                <w:szCs w:val="20"/>
              </w:rPr>
              <w:t>2,08</w:t>
            </w:r>
          </w:p>
        </w:tc>
        <w:tc>
          <w:tcPr>
            <w:tcW w:w="387" w:type="pct"/>
            <w:vAlign w:val="center"/>
          </w:tcPr>
          <w:p w:rsidR="00547FDE" w:rsidRPr="002629C5" w:rsidRDefault="00547FDE" w:rsidP="002629C5">
            <w:pPr>
              <w:suppressAutoHyphens/>
              <w:spacing w:line="360" w:lineRule="auto"/>
              <w:jc w:val="both"/>
              <w:rPr>
                <w:sz w:val="20"/>
                <w:szCs w:val="20"/>
              </w:rPr>
            </w:pPr>
            <w:r w:rsidRPr="002629C5">
              <w:rPr>
                <w:sz w:val="20"/>
                <w:szCs w:val="20"/>
              </w:rPr>
              <w:t>4,13</w:t>
            </w:r>
          </w:p>
        </w:tc>
        <w:tc>
          <w:tcPr>
            <w:tcW w:w="398" w:type="pct"/>
            <w:vAlign w:val="center"/>
          </w:tcPr>
          <w:p w:rsidR="00547FDE" w:rsidRPr="002629C5" w:rsidRDefault="00547FDE" w:rsidP="002629C5">
            <w:pPr>
              <w:suppressAutoHyphens/>
              <w:spacing w:line="360" w:lineRule="auto"/>
              <w:jc w:val="both"/>
              <w:rPr>
                <w:sz w:val="20"/>
                <w:szCs w:val="20"/>
              </w:rPr>
            </w:pPr>
            <w:r w:rsidRPr="002629C5">
              <w:rPr>
                <w:sz w:val="20"/>
                <w:szCs w:val="20"/>
              </w:rPr>
              <w:t>228,6</w:t>
            </w:r>
          </w:p>
        </w:tc>
        <w:tc>
          <w:tcPr>
            <w:tcW w:w="387" w:type="pct"/>
            <w:vAlign w:val="center"/>
          </w:tcPr>
          <w:p w:rsidR="00547FDE" w:rsidRPr="002629C5" w:rsidRDefault="00547FDE" w:rsidP="002629C5">
            <w:pPr>
              <w:suppressAutoHyphens/>
              <w:spacing w:line="360" w:lineRule="auto"/>
              <w:jc w:val="both"/>
              <w:rPr>
                <w:sz w:val="20"/>
                <w:szCs w:val="20"/>
              </w:rPr>
            </w:pPr>
            <w:r w:rsidRPr="002629C5">
              <w:rPr>
                <w:sz w:val="20"/>
                <w:szCs w:val="20"/>
              </w:rPr>
              <w:t>1,13</w:t>
            </w:r>
          </w:p>
        </w:tc>
        <w:tc>
          <w:tcPr>
            <w:tcW w:w="398" w:type="pct"/>
            <w:vAlign w:val="center"/>
          </w:tcPr>
          <w:p w:rsidR="00547FDE" w:rsidRPr="002629C5" w:rsidRDefault="00547FDE" w:rsidP="002629C5">
            <w:pPr>
              <w:suppressAutoHyphens/>
              <w:spacing w:line="360" w:lineRule="auto"/>
              <w:jc w:val="both"/>
              <w:rPr>
                <w:sz w:val="20"/>
                <w:szCs w:val="20"/>
              </w:rPr>
            </w:pPr>
            <w:r w:rsidRPr="002629C5">
              <w:rPr>
                <w:sz w:val="20"/>
                <w:szCs w:val="20"/>
              </w:rPr>
              <w:t>154,3</w:t>
            </w:r>
          </w:p>
        </w:tc>
        <w:tc>
          <w:tcPr>
            <w:tcW w:w="1159" w:type="pct"/>
            <w:vAlign w:val="center"/>
          </w:tcPr>
          <w:p w:rsidR="00547FDE" w:rsidRPr="002629C5" w:rsidRDefault="00547FDE" w:rsidP="002629C5">
            <w:pPr>
              <w:suppressAutoHyphens/>
              <w:spacing w:line="360" w:lineRule="auto"/>
              <w:jc w:val="both"/>
              <w:rPr>
                <w:sz w:val="20"/>
                <w:szCs w:val="20"/>
              </w:rPr>
            </w:pPr>
            <w:r w:rsidRPr="002629C5">
              <w:rPr>
                <w:sz w:val="20"/>
                <w:szCs w:val="20"/>
              </w:rPr>
              <w:t>По своему смыслу он аналогичен коэффициенту автономии, поэтому при значении, большем единицы может свидетельствовать об опасности неплатежеспособности.</w:t>
            </w:r>
          </w:p>
        </w:tc>
      </w:tr>
      <w:tr w:rsidR="00547FDE" w:rsidRPr="002629C5" w:rsidTr="002629C5">
        <w:trPr>
          <w:trHeight w:val="20"/>
        </w:trPr>
        <w:tc>
          <w:tcPr>
            <w:tcW w:w="1060" w:type="pct"/>
            <w:vAlign w:val="center"/>
          </w:tcPr>
          <w:p w:rsidR="00547FDE" w:rsidRPr="002629C5" w:rsidRDefault="00547FDE" w:rsidP="002629C5">
            <w:pPr>
              <w:suppressAutoHyphens/>
              <w:spacing w:line="360" w:lineRule="auto"/>
              <w:jc w:val="both"/>
              <w:rPr>
                <w:sz w:val="20"/>
                <w:szCs w:val="20"/>
              </w:rPr>
            </w:pPr>
            <w:r w:rsidRPr="002629C5">
              <w:rPr>
                <w:sz w:val="20"/>
                <w:szCs w:val="20"/>
              </w:rPr>
              <w:t>Коэффициент обеспечености оборотных средств</w:t>
            </w:r>
          </w:p>
        </w:tc>
        <w:tc>
          <w:tcPr>
            <w:tcW w:w="371" w:type="pct"/>
            <w:vAlign w:val="center"/>
          </w:tcPr>
          <w:p w:rsidR="00547FDE" w:rsidRPr="002629C5" w:rsidRDefault="00547FDE" w:rsidP="002629C5">
            <w:pPr>
              <w:suppressAutoHyphens/>
              <w:spacing w:line="360" w:lineRule="auto"/>
              <w:jc w:val="both"/>
              <w:rPr>
                <w:sz w:val="20"/>
                <w:szCs w:val="20"/>
              </w:rPr>
            </w:pPr>
            <w:r w:rsidRPr="002629C5">
              <w:rPr>
                <w:sz w:val="20"/>
                <w:szCs w:val="20"/>
              </w:rPr>
              <w:t>- 0,08</w:t>
            </w:r>
          </w:p>
        </w:tc>
        <w:tc>
          <w:tcPr>
            <w:tcW w:w="416" w:type="pct"/>
            <w:vAlign w:val="center"/>
          </w:tcPr>
          <w:p w:rsidR="00547FDE" w:rsidRPr="002629C5" w:rsidRDefault="00547FDE" w:rsidP="002629C5">
            <w:pPr>
              <w:suppressAutoHyphens/>
              <w:spacing w:line="360" w:lineRule="auto"/>
              <w:jc w:val="both"/>
              <w:rPr>
                <w:sz w:val="20"/>
                <w:szCs w:val="20"/>
              </w:rPr>
            </w:pPr>
            <w:r w:rsidRPr="002629C5">
              <w:rPr>
                <w:sz w:val="20"/>
                <w:szCs w:val="20"/>
              </w:rPr>
              <w:t>0,22</w:t>
            </w:r>
          </w:p>
        </w:tc>
        <w:tc>
          <w:tcPr>
            <w:tcW w:w="424" w:type="pct"/>
            <w:vAlign w:val="center"/>
          </w:tcPr>
          <w:p w:rsidR="00547FDE" w:rsidRPr="002629C5" w:rsidRDefault="00547FDE" w:rsidP="002629C5">
            <w:pPr>
              <w:suppressAutoHyphens/>
              <w:spacing w:line="360" w:lineRule="auto"/>
              <w:jc w:val="both"/>
              <w:rPr>
                <w:sz w:val="20"/>
                <w:szCs w:val="20"/>
              </w:rPr>
            </w:pPr>
            <w:r w:rsidRPr="002629C5">
              <w:rPr>
                <w:sz w:val="20"/>
                <w:szCs w:val="20"/>
              </w:rPr>
              <w:t>00,32</w:t>
            </w:r>
          </w:p>
          <w:p w:rsidR="00547FDE" w:rsidRPr="002629C5" w:rsidRDefault="00547FDE" w:rsidP="002629C5">
            <w:pPr>
              <w:suppressAutoHyphens/>
              <w:spacing w:line="360" w:lineRule="auto"/>
              <w:jc w:val="both"/>
              <w:rPr>
                <w:sz w:val="20"/>
                <w:szCs w:val="20"/>
              </w:rPr>
            </w:pPr>
          </w:p>
        </w:tc>
        <w:tc>
          <w:tcPr>
            <w:tcW w:w="387" w:type="pct"/>
            <w:vAlign w:val="center"/>
          </w:tcPr>
          <w:p w:rsidR="00547FDE" w:rsidRPr="002629C5" w:rsidRDefault="00547FDE" w:rsidP="002629C5">
            <w:pPr>
              <w:suppressAutoHyphens/>
              <w:spacing w:line="360" w:lineRule="auto"/>
              <w:jc w:val="both"/>
              <w:rPr>
                <w:sz w:val="20"/>
                <w:szCs w:val="20"/>
              </w:rPr>
            </w:pPr>
            <w:r w:rsidRPr="002629C5">
              <w:rPr>
                <w:sz w:val="20"/>
                <w:szCs w:val="20"/>
              </w:rPr>
              <w:t>-0,3</w:t>
            </w:r>
          </w:p>
        </w:tc>
        <w:tc>
          <w:tcPr>
            <w:tcW w:w="398" w:type="pct"/>
            <w:vAlign w:val="center"/>
          </w:tcPr>
          <w:p w:rsidR="00547FDE" w:rsidRPr="002629C5" w:rsidRDefault="00547FDE" w:rsidP="002629C5">
            <w:pPr>
              <w:suppressAutoHyphens/>
              <w:spacing w:line="360" w:lineRule="auto"/>
              <w:jc w:val="both"/>
              <w:rPr>
                <w:sz w:val="20"/>
                <w:szCs w:val="20"/>
              </w:rPr>
            </w:pPr>
            <w:r w:rsidRPr="002629C5">
              <w:rPr>
                <w:sz w:val="20"/>
                <w:szCs w:val="20"/>
              </w:rPr>
              <w:t>9,1</w:t>
            </w:r>
          </w:p>
        </w:tc>
        <w:tc>
          <w:tcPr>
            <w:tcW w:w="387" w:type="pct"/>
            <w:vAlign w:val="center"/>
          </w:tcPr>
          <w:p w:rsidR="00547FDE" w:rsidRPr="002629C5" w:rsidRDefault="00547FDE" w:rsidP="002629C5">
            <w:pPr>
              <w:suppressAutoHyphens/>
              <w:spacing w:line="360" w:lineRule="auto"/>
              <w:jc w:val="both"/>
              <w:rPr>
                <w:sz w:val="20"/>
                <w:szCs w:val="20"/>
              </w:rPr>
            </w:pPr>
            <w:r w:rsidRPr="002629C5">
              <w:rPr>
                <w:sz w:val="20"/>
                <w:szCs w:val="20"/>
              </w:rPr>
              <w:t>-0,1</w:t>
            </w:r>
          </w:p>
        </w:tc>
        <w:tc>
          <w:tcPr>
            <w:tcW w:w="398" w:type="pct"/>
            <w:vAlign w:val="center"/>
          </w:tcPr>
          <w:p w:rsidR="00547FDE" w:rsidRPr="002629C5" w:rsidRDefault="00547FDE" w:rsidP="002629C5">
            <w:pPr>
              <w:suppressAutoHyphens/>
              <w:spacing w:line="360" w:lineRule="auto"/>
              <w:jc w:val="both"/>
              <w:rPr>
                <w:sz w:val="20"/>
                <w:szCs w:val="20"/>
              </w:rPr>
            </w:pPr>
            <w:r w:rsidRPr="002629C5">
              <w:rPr>
                <w:sz w:val="20"/>
                <w:szCs w:val="20"/>
              </w:rPr>
              <w:t>68,75</w:t>
            </w:r>
          </w:p>
        </w:tc>
        <w:tc>
          <w:tcPr>
            <w:tcW w:w="1159" w:type="pct"/>
            <w:vAlign w:val="center"/>
          </w:tcPr>
          <w:p w:rsidR="00547FDE" w:rsidRPr="002629C5" w:rsidRDefault="00547FDE" w:rsidP="002629C5">
            <w:pPr>
              <w:suppressAutoHyphens/>
              <w:spacing w:line="360" w:lineRule="auto"/>
              <w:jc w:val="both"/>
              <w:rPr>
                <w:sz w:val="20"/>
                <w:szCs w:val="20"/>
              </w:rPr>
            </w:pPr>
            <w:r w:rsidRPr="002629C5">
              <w:rPr>
                <w:sz w:val="20"/>
                <w:szCs w:val="20"/>
              </w:rPr>
              <w:t>Нормативное значение Ксос – от 30 до 60%, более.</w:t>
            </w:r>
          </w:p>
        </w:tc>
      </w:tr>
      <w:tr w:rsidR="00547FDE" w:rsidRPr="002629C5" w:rsidTr="002629C5">
        <w:trPr>
          <w:trHeight w:val="20"/>
        </w:trPr>
        <w:tc>
          <w:tcPr>
            <w:tcW w:w="1060" w:type="pct"/>
            <w:vAlign w:val="center"/>
          </w:tcPr>
          <w:p w:rsidR="00547FDE" w:rsidRPr="002629C5" w:rsidRDefault="00547FDE" w:rsidP="002629C5">
            <w:pPr>
              <w:suppressAutoHyphens/>
              <w:spacing w:line="360" w:lineRule="auto"/>
              <w:jc w:val="both"/>
              <w:rPr>
                <w:sz w:val="20"/>
                <w:szCs w:val="20"/>
              </w:rPr>
            </w:pPr>
            <w:r w:rsidRPr="002629C5">
              <w:rPr>
                <w:sz w:val="20"/>
                <w:szCs w:val="20"/>
              </w:rPr>
              <w:t>Коэффициент маневренности</w:t>
            </w:r>
          </w:p>
        </w:tc>
        <w:tc>
          <w:tcPr>
            <w:tcW w:w="371" w:type="pct"/>
            <w:vAlign w:val="center"/>
          </w:tcPr>
          <w:p w:rsidR="00547FDE" w:rsidRPr="002629C5" w:rsidRDefault="00547FDE" w:rsidP="002629C5">
            <w:pPr>
              <w:suppressAutoHyphens/>
              <w:spacing w:line="360" w:lineRule="auto"/>
              <w:jc w:val="both"/>
              <w:rPr>
                <w:sz w:val="20"/>
                <w:szCs w:val="20"/>
              </w:rPr>
            </w:pPr>
            <w:r w:rsidRPr="002629C5">
              <w:rPr>
                <w:sz w:val="20"/>
                <w:szCs w:val="20"/>
              </w:rPr>
              <w:t>-0,20</w:t>
            </w:r>
          </w:p>
        </w:tc>
        <w:tc>
          <w:tcPr>
            <w:tcW w:w="416" w:type="pct"/>
            <w:vAlign w:val="center"/>
          </w:tcPr>
          <w:p w:rsidR="00547FDE" w:rsidRPr="002629C5" w:rsidRDefault="00547FDE" w:rsidP="002629C5">
            <w:pPr>
              <w:suppressAutoHyphens/>
              <w:spacing w:line="360" w:lineRule="auto"/>
              <w:jc w:val="both"/>
              <w:rPr>
                <w:sz w:val="20"/>
                <w:szCs w:val="20"/>
              </w:rPr>
            </w:pPr>
            <w:r w:rsidRPr="002629C5">
              <w:rPr>
                <w:sz w:val="20"/>
                <w:szCs w:val="20"/>
              </w:rPr>
              <w:t>0,31</w:t>
            </w:r>
          </w:p>
        </w:tc>
        <w:tc>
          <w:tcPr>
            <w:tcW w:w="424" w:type="pct"/>
            <w:vAlign w:val="center"/>
          </w:tcPr>
          <w:p w:rsidR="00547FDE" w:rsidRPr="002629C5" w:rsidRDefault="00547FDE" w:rsidP="002629C5">
            <w:pPr>
              <w:suppressAutoHyphens/>
              <w:spacing w:line="360" w:lineRule="auto"/>
              <w:jc w:val="both"/>
              <w:rPr>
                <w:sz w:val="20"/>
                <w:szCs w:val="20"/>
              </w:rPr>
            </w:pPr>
            <w:r w:rsidRPr="002629C5">
              <w:rPr>
                <w:sz w:val="20"/>
                <w:szCs w:val="20"/>
              </w:rPr>
              <w:t>0,54</w:t>
            </w:r>
          </w:p>
        </w:tc>
        <w:tc>
          <w:tcPr>
            <w:tcW w:w="387" w:type="pct"/>
            <w:vAlign w:val="center"/>
          </w:tcPr>
          <w:p w:rsidR="00547FDE" w:rsidRPr="002629C5" w:rsidRDefault="00547FDE" w:rsidP="002629C5">
            <w:pPr>
              <w:suppressAutoHyphens/>
              <w:spacing w:line="360" w:lineRule="auto"/>
              <w:jc w:val="both"/>
              <w:rPr>
                <w:sz w:val="20"/>
                <w:szCs w:val="20"/>
              </w:rPr>
            </w:pPr>
            <w:r w:rsidRPr="002629C5">
              <w:rPr>
                <w:sz w:val="20"/>
                <w:szCs w:val="20"/>
              </w:rPr>
              <w:t>-0,51</w:t>
            </w:r>
          </w:p>
        </w:tc>
        <w:tc>
          <w:tcPr>
            <w:tcW w:w="398" w:type="pct"/>
            <w:vAlign w:val="center"/>
          </w:tcPr>
          <w:p w:rsidR="00547FDE" w:rsidRPr="002629C5" w:rsidRDefault="00547FDE" w:rsidP="002629C5">
            <w:pPr>
              <w:suppressAutoHyphens/>
              <w:spacing w:line="360" w:lineRule="auto"/>
              <w:jc w:val="both"/>
              <w:rPr>
                <w:sz w:val="20"/>
                <w:szCs w:val="20"/>
              </w:rPr>
            </w:pPr>
            <w:r w:rsidRPr="002629C5">
              <w:rPr>
                <w:sz w:val="20"/>
                <w:szCs w:val="20"/>
              </w:rPr>
              <w:t>64,51</w:t>
            </w:r>
          </w:p>
        </w:tc>
        <w:tc>
          <w:tcPr>
            <w:tcW w:w="387" w:type="pct"/>
            <w:vAlign w:val="center"/>
          </w:tcPr>
          <w:p w:rsidR="00547FDE" w:rsidRPr="002629C5" w:rsidRDefault="00547FDE" w:rsidP="002629C5">
            <w:pPr>
              <w:suppressAutoHyphens/>
              <w:spacing w:line="360" w:lineRule="auto"/>
              <w:jc w:val="both"/>
              <w:rPr>
                <w:sz w:val="20"/>
                <w:szCs w:val="20"/>
              </w:rPr>
            </w:pPr>
            <w:r w:rsidRPr="002629C5">
              <w:rPr>
                <w:sz w:val="20"/>
                <w:szCs w:val="20"/>
              </w:rPr>
              <w:t>-0,23</w:t>
            </w:r>
          </w:p>
        </w:tc>
        <w:tc>
          <w:tcPr>
            <w:tcW w:w="398" w:type="pct"/>
            <w:vAlign w:val="center"/>
          </w:tcPr>
          <w:p w:rsidR="00547FDE" w:rsidRPr="002629C5" w:rsidRDefault="00547FDE" w:rsidP="002629C5">
            <w:pPr>
              <w:suppressAutoHyphens/>
              <w:spacing w:line="360" w:lineRule="auto"/>
              <w:jc w:val="both"/>
              <w:rPr>
                <w:sz w:val="20"/>
                <w:szCs w:val="20"/>
              </w:rPr>
            </w:pPr>
            <w:r w:rsidRPr="002629C5">
              <w:rPr>
                <w:sz w:val="20"/>
                <w:szCs w:val="20"/>
              </w:rPr>
              <w:t>57,41</w:t>
            </w:r>
          </w:p>
        </w:tc>
        <w:tc>
          <w:tcPr>
            <w:tcW w:w="1159" w:type="pct"/>
            <w:vAlign w:val="center"/>
          </w:tcPr>
          <w:p w:rsidR="00547FDE" w:rsidRPr="002629C5" w:rsidRDefault="00547FDE" w:rsidP="002629C5">
            <w:pPr>
              <w:suppressAutoHyphens/>
              <w:spacing w:line="360" w:lineRule="auto"/>
              <w:jc w:val="both"/>
              <w:rPr>
                <w:sz w:val="20"/>
                <w:szCs w:val="20"/>
              </w:rPr>
            </w:pPr>
            <w:r w:rsidRPr="002629C5">
              <w:rPr>
                <w:sz w:val="20"/>
                <w:szCs w:val="20"/>
              </w:rPr>
              <w:t>Рекомендуемое значение показателя 0,3 – 0,5.</w:t>
            </w:r>
          </w:p>
        </w:tc>
      </w:tr>
      <w:tr w:rsidR="00547FDE" w:rsidRPr="002629C5" w:rsidTr="002629C5">
        <w:trPr>
          <w:trHeight w:val="20"/>
        </w:trPr>
        <w:tc>
          <w:tcPr>
            <w:tcW w:w="1060" w:type="pct"/>
            <w:vAlign w:val="center"/>
          </w:tcPr>
          <w:p w:rsidR="00547FDE" w:rsidRPr="002629C5" w:rsidRDefault="00547FDE" w:rsidP="002629C5">
            <w:pPr>
              <w:suppressAutoHyphens/>
              <w:spacing w:line="360" w:lineRule="auto"/>
              <w:jc w:val="both"/>
              <w:rPr>
                <w:sz w:val="20"/>
                <w:szCs w:val="20"/>
              </w:rPr>
            </w:pPr>
            <w:r w:rsidRPr="002629C5">
              <w:rPr>
                <w:sz w:val="20"/>
                <w:szCs w:val="20"/>
              </w:rPr>
              <w:t>Коэффициент финансовой напряженности</w:t>
            </w:r>
          </w:p>
        </w:tc>
        <w:tc>
          <w:tcPr>
            <w:tcW w:w="371" w:type="pct"/>
            <w:vAlign w:val="center"/>
          </w:tcPr>
          <w:p w:rsidR="00547FDE" w:rsidRPr="002629C5" w:rsidRDefault="00547FDE" w:rsidP="002629C5">
            <w:pPr>
              <w:suppressAutoHyphens/>
              <w:spacing w:line="360" w:lineRule="auto"/>
              <w:jc w:val="both"/>
              <w:rPr>
                <w:sz w:val="20"/>
                <w:szCs w:val="20"/>
              </w:rPr>
            </w:pPr>
            <w:r w:rsidRPr="002629C5">
              <w:rPr>
                <w:sz w:val="20"/>
                <w:szCs w:val="20"/>
              </w:rPr>
              <w:t>0,88</w:t>
            </w:r>
          </w:p>
        </w:tc>
        <w:tc>
          <w:tcPr>
            <w:tcW w:w="416" w:type="pct"/>
            <w:vAlign w:val="center"/>
          </w:tcPr>
          <w:p w:rsidR="00547FDE" w:rsidRPr="002629C5" w:rsidRDefault="00547FDE" w:rsidP="002629C5">
            <w:pPr>
              <w:suppressAutoHyphens/>
              <w:spacing w:line="360" w:lineRule="auto"/>
              <w:jc w:val="both"/>
              <w:rPr>
                <w:sz w:val="20"/>
                <w:szCs w:val="20"/>
              </w:rPr>
            </w:pPr>
            <w:r w:rsidRPr="002629C5">
              <w:rPr>
                <w:sz w:val="20"/>
                <w:szCs w:val="20"/>
              </w:rPr>
              <w:t>0,76</w:t>
            </w:r>
          </w:p>
        </w:tc>
        <w:tc>
          <w:tcPr>
            <w:tcW w:w="424" w:type="pct"/>
            <w:vAlign w:val="center"/>
          </w:tcPr>
          <w:p w:rsidR="00547FDE" w:rsidRPr="002629C5" w:rsidRDefault="00547FDE" w:rsidP="002629C5">
            <w:pPr>
              <w:suppressAutoHyphens/>
              <w:spacing w:line="360" w:lineRule="auto"/>
              <w:jc w:val="both"/>
              <w:rPr>
                <w:sz w:val="20"/>
                <w:szCs w:val="20"/>
              </w:rPr>
            </w:pPr>
            <w:r w:rsidRPr="002629C5">
              <w:rPr>
                <w:sz w:val="20"/>
                <w:szCs w:val="20"/>
              </w:rPr>
              <w:t>00,68</w:t>
            </w:r>
          </w:p>
          <w:p w:rsidR="00547FDE" w:rsidRPr="002629C5" w:rsidRDefault="00547FDE" w:rsidP="002629C5">
            <w:pPr>
              <w:suppressAutoHyphens/>
              <w:spacing w:line="360" w:lineRule="auto"/>
              <w:jc w:val="both"/>
              <w:rPr>
                <w:sz w:val="20"/>
                <w:szCs w:val="20"/>
              </w:rPr>
            </w:pPr>
          </w:p>
        </w:tc>
        <w:tc>
          <w:tcPr>
            <w:tcW w:w="387" w:type="pct"/>
            <w:vAlign w:val="center"/>
          </w:tcPr>
          <w:p w:rsidR="00547FDE" w:rsidRPr="002629C5" w:rsidRDefault="00547FDE" w:rsidP="002629C5">
            <w:pPr>
              <w:suppressAutoHyphens/>
              <w:spacing w:line="360" w:lineRule="auto"/>
              <w:jc w:val="both"/>
              <w:rPr>
                <w:sz w:val="20"/>
                <w:szCs w:val="20"/>
              </w:rPr>
            </w:pPr>
            <w:r w:rsidRPr="002629C5">
              <w:rPr>
                <w:sz w:val="20"/>
                <w:szCs w:val="20"/>
              </w:rPr>
              <w:t>0,12</w:t>
            </w:r>
          </w:p>
        </w:tc>
        <w:tc>
          <w:tcPr>
            <w:tcW w:w="398" w:type="pct"/>
            <w:vAlign w:val="center"/>
          </w:tcPr>
          <w:p w:rsidR="00547FDE" w:rsidRPr="002629C5" w:rsidRDefault="00547FDE" w:rsidP="002629C5">
            <w:pPr>
              <w:suppressAutoHyphens/>
              <w:spacing w:line="360" w:lineRule="auto"/>
              <w:jc w:val="both"/>
              <w:rPr>
                <w:sz w:val="20"/>
                <w:szCs w:val="20"/>
              </w:rPr>
            </w:pPr>
            <w:r w:rsidRPr="002629C5">
              <w:rPr>
                <w:sz w:val="20"/>
                <w:szCs w:val="20"/>
              </w:rPr>
              <w:t>115,79</w:t>
            </w:r>
          </w:p>
        </w:tc>
        <w:tc>
          <w:tcPr>
            <w:tcW w:w="387" w:type="pct"/>
            <w:vAlign w:val="center"/>
          </w:tcPr>
          <w:p w:rsidR="00547FDE" w:rsidRPr="002629C5" w:rsidRDefault="00547FDE" w:rsidP="002629C5">
            <w:pPr>
              <w:suppressAutoHyphens/>
              <w:spacing w:line="360" w:lineRule="auto"/>
              <w:jc w:val="both"/>
              <w:rPr>
                <w:sz w:val="20"/>
                <w:szCs w:val="20"/>
              </w:rPr>
            </w:pPr>
            <w:r w:rsidRPr="002629C5">
              <w:rPr>
                <w:sz w:val="20"/>
                <w:szCs w:val="20"/>
              </w:rPr>
              <w:t>0,08</w:t>
            </w:r>
          </w:p>
        </w:tc>
        <w:tc>
          <w:tcPr>
            <w:tcW w:w="398" w:type="pct"/>
            <w:vAlign w:val="center"/>
          </w:tcPr>
          <w:p w:rsidR="00547FDE" w:rsidRPr="002629C5" w:rsidRDefault="00547FDE" w:rsidP="002629C5">
            <w:pPr>
              <w:suppressAutoHyphens/>
              <w:spacing w:line="360" w:lineRule="auto"/>
              <w:jc w:val="both"/>
              <w:rPr>
                <w:sz w:val="20"/>
                <w:szCs w:val="20"/>
              </w:rPr>
            </w:pPr>
            <w:r w:rsidRPr="002629C5">
              <w:rPr>
                <w:sz w:val="20"/>
                <w:szCs w:val="20"/>
              </w:rPr>
              <w:t>111,76</w:t>
            </w:r>
          </w:p>
        </w:tc>
        <w:tc>
          <w:tcPr>
            <w:tcW w:w="1159" w:type="pct"/>
            <w:vAlign w:val="center"/>
          </w:tcPr>
          <w:p w:rsidR="00547FDE" w:rsidRPr="002629C5" w:rsidRDefault="00547FDE" w:rsidP="002629C5">
            <w:pPr>
              <w:suppressAutoHyphens/>
              <w:spacing w:line="360" w:lineRule="auto"/>
              <w:jc w:val="both"/>
              <w:rPr>
                <w:sz w:val="20"/>
                <w:szCs w:val="20"/>
              </w:rPr>
            </w:pPr>
            <w:r w:rsidRPr="002629C5">
              <w:rPr>
                <w:sz w:val="20"/>
                <w:szCs w:val="20"/>
              </w:rPr>
              <w:t>Рекомендуемое значение показателя не более 0,5.</w:t>
            </w:r>
          </w:p>
        </w:tc>
      </w:tr>
      <w:tr w:rsidR="00547FDE" w:rsidRPr="002629C5" w:rsidTr="002629C5">
        <w:trPr>
          <w:trHeight w:val="20"/>
        </w:trPr>
        <w:tc>
          <w:tcPr>
            <w:tcW w:w="1060" w:type="pct"/>
            <w:vAlign w:val="center"/>
          </w:tcPr>
          <w:p w:rsidR="00547FDE" w:rsidRPr="002629C5" w:rsidRDefault="00547FDE" w:rsidP="002629C5">
            <w:pPr>
              <w:suppressAutoHyphens/>
              <w:spacing w:line="360" w:lineRule="auto"/>
              <w:jc w:val="both"/>
              <w:rPr>
                <w:sz w:val="20"/>
                <w:szCs w:val="20"/>
              </w:rPr>
            </w:pPr>
            <w:r w:rsidRPr="002629C5">
              <w:rPr>
                <w:sz w:val="20"/>
                <w:szCs w:val="20"/>
              </w:rPr>
              <w:t>Коэффициент имущества производственного назначения</w:t>
            </w:r>
          </w:p>
        </w:tc>
        <w:tc>
          <w:tcPr>
            <w:tcW w:w="371" w:type="pct"/>
            <w:vAlign w:val="center"/>
          </w:tcPr>
          <w:p w:rsidR="00547FDE" w:rsidRPr="002629C5" w:rsidRDefault="00547FDE" w:rsidP="002629C5">
            <w:pPr>
              <w:suppressAutoHyphens/>
              <w:spacing w:line="360" w:lineRule="auto"/>
              <w:jc w:val="both"/>
              <w:rPr>
                <w:sz w:val="20"/>
                <w:szCs w:val="20"/>
              </w:rPr>
            </w:pPr>
            <w:r w:rsidRPr="002629C5">
              <w:rPr>
                <w:sz w:val="20"/>
                <w:szCs w:val="20"/>
              </w:rPr>
              <w:t>0,42</w:t>
            </w:r>
          </w:p>
        </w:tc>
        <w:tc>
          <w:tcPr>
            <w:tcW w:w="416" w:type="pct"/>
            <w:vAlign w:val="center"/>
          </w:tcPr>
          <w:p w:rsidR="00547FDE" w:rsidRPr="002629C5" w:rsidRDefault="00547FDE" w:rsidP="002629C5">
            <w:pPr>
              <w:suppressAutoHyphens/>
              <w:spacing w:line="360" w:lineRule="auto"/>
              <w:jc w:val="both"/>
              <w:rPr>
                <w:sz w:val="20"/>
                <w:szCs w:val="20"/>
              </w:rPr>
            </w:pPr>
            <w:r w:rsidRPr="002629C5">
              <w:rPr>
                <w:sz w:val="20"/>
                <w:szCs w:val="20"/>
              </w:rPr>
              <w:t>0,43</w:t>
            </w:r>
          </w:p>
        </w:tc>
        <w:tc>
          <w:tcPr>
            <w:tcW w:w="424" w:type="pct"/>
            <w:vAlign w:val="center"/>
          </w:tcPr>
          <w:p w:rsidR="00547FDE" w:rsidRPr="002629C5" w:rsidRDefault="00547FDE" w:rsidP="002629C5">
            <w:pPr>
              <w:suppressAutoHyphens/>
              <w:spacing w:line="360" w:lineRule="auto"/>
              <w:jc w:val="both"/>
              <w:rPr>
                <w:sz w:val="20"/>
                <w:szCs w:val="20"/>
              </w:rPr>
            </w:pPr>
            <w:r w:rsidRPr="002629C5">
              <w:rPr>
                <w:sz w:val="20"/>
                <w:szCs w:val="20"/>
              </w:rPr>
              <w:t>0,36</w:t>
            </w:r>
          </w:p>
        </w:tc>
        <w:tc>
          <w:tcPr>
            <w:tcW w:w="387" w:type="pct"/>
            <w:vAlign w:val="center"/>
          </w:tcPr>
          <w:p w:rsidR="00547FDE" w:rsidRPr="002629C5" w:rsidRDefault="00547FDE" w:rsidP="002629C5">
            <w:pPr>
              <w:suppressAutoHyphens/>
              <w:spacing w:line="360" w:lineRule="auto"/>
              <w:jc w:val="both"/>
              <w:rPr>
                <w:sz w:val="20"/>
                <w:szCs w:val="20"/>
              </w:rPr>
            </w:pPr>
            <w:r w:rsidRPr="002629C5">
              <w:rPr>
                <w:sz w:val="20"/>
                <w:szCs w:val="20"/>
              </w:rPr>
              <w:t>-0,01</w:t>
            </w:r>
          </w:p>
        </w:tc>
        <w:tc>
          <w:tcPr>
            <w:tcW w:w="398" w:type="pct"/>
            <w:vAlign w:val="center"/>
          </w:tcPr>
          <w:p w:rsidR="00547FDE" w:rsidRPr="002629C5" w:rsidRDefault="00547FDE" w:rsidP="002629C5">
            <w:pPr>
              <w:suppressAutoHyphens/>
              <w:spacing w:line="360" w:lineRule="auto"/>
              <w:jc w:val="both"/>
              <w:rPr>
                <w:sz w:val="20"/>
                <w:szCs w:val="20"/>
              </w:rPr>
            </w:pPr>
            <w:r w:rsidRPr="002629C5">
              <w:rPr>
                <w:sz w:val="20"/>
                <w:szCs w:val="20"/>
              </w:rPr>
              <w:t>97,67</w:t>
            </w:r>
          </w:p>
        </w:tc>
        <w:tc>
          <w:tcPr>
            <w:tcW w:w="387" w:type="pct"/>
            <w:vAlign w:val="center"/>
          </w:tcPr>
          <w:p w:rsidR="00547FDE" w:rsidRPr="002629C5" w:rsidRDefault="00547FDE" w:rsidP="002629C5">
            <w:pPr>
              <w:suppressAutoHyphens/>
              <w:spacing w:line="360" w:lineRule="auto"/>
              <w:jc w:val="both"/>
              <w:rPr>
                <w:sz w:val="20"/>
                <w:szCs w:val="20"/>
              </w:rPr>
            </w:pPr>
            <w:r w:rsidRPr="002629C5">
              <w:rPr>
                <w:sz w:val="20"/>
                <w:szCs w:val="20"/>
              </w:rPr>
              <w:t>0,07</w:t>
            </w:r>
          </w:p>
        </w:tc>
        <w:tc>
          <w:tcPr>
            <w:tcW w:w="398" w:type="pct"/>
            <w:vAlign w:val="center"/>
          </w:tcPr>
          <w:p w:rsidR="00547FDE" w:rsidRPr="002629C5" w:rsidRDefault="00547FDE" w:rsidP="002629C5">
            <w:pPr>
              <w:suppressAutoHyphens/>
              <w:spacing w:line="360" w:lineRule="auto"/>
              <w:jc w:val="both"/>
              <w:rPr>
                <w:sz w:val="20"/>
                <w:szCs w:val="20"/>
              </w:rPr>
            </w:pPr>
            <w:r w:rsidRPr="002629C5">
              <w:rPr>
                <w:sz w:val="20"/>
                <w:szCs w:val="20"/>
              </w:rPr>
              <w:t>119,44</w:t>
            </w:r>
          </w:p>
        </w:tc>
        <w:tc>
          <w:tcPr>
            <w:tcW w:w="1159" w:type="pct"/>
            <w:vAlign w:val="center"/>
          </w:tcPr>
          <w:p w:rsidR="00547FDE" w:rsidRPr="002629C5" w:rsidRDefault="00547FDE" w:rsidP="002629C5">
            <w:pPr>
              <w:suppressAutoHyphens/>
              <w:spacing w:line="360" w:lineRule="auto"/>
              <w:jc w:val="both"/>
              <w:rPr>
                <w:sz w:val="20"/>
                <w:szCs w:val="20"/>
              </w:rPr>
            </w:pPr>
            <w:r w:rsidRPr="002629C5">
              <w:rPr>
                <w:sz w:val="20"/>
                <w:szCs w:val="20"/>
              </w:rPr>
              <w:t>Рекомендуемое значение показателя более 0,5.</w:t>
            </w:r>
          </w:p>
        </w:tc>
      </w:tr>
    </w:tbl>
    <w:p w:rsidR="00547FDE" w:rsidRPr="002629C5" w:rsidRDefault="002629C5" w:rsidP="002629C5">
      <w:pPr>
        <w:suppressAutoHyphens/>
        <w:spacing w:line="360" w:lineRule="auto"/>
        <w:ind w:firstLine="709"/>
        <w:jc w:val="both"/>
        <w:rPr>
          <w:sz w:val="28"/>
          <w:szCs w:val="28"/>
        </w:rPr>
      </w:pPr>
      <w:r>
        <w:rPr>
          <w:sz w:val="28"/>
          <w:szCs w:val="28"/>
        </w:rPr>
        <w:br w:type="page"/>
      </w:r>
      <w:r w:rsidR="00547FDE" w:rsidRPr="002629C5">
        <w:rPr>
          <w:sz w:val="28"/>
          <w:szCs w:val="28"/>
        </w:rPr>
        <w:t>Анализ платежеспособности организаций и ликвидности баланса</w:t>
      </w:r>
      <w:r w:rsidR="00A84396" w:rsidRPr="002629C5">
        <w:rPr>
          <w:sz w:val="28"/>
          <w:szCs w:val="28"/>
        </w:rPr>
        <w:t>.</w:t>
      </w:r>
    </w:p>
    <w:p w:rsidR="00547FDE" w:rsidRPr="002629C5" w:rsidRDefault="00547FDE" w:rsidP="002629C5">
      <w:pPr>
        <w:suppressAutoHyphens/>
        <w:spacing w:line="360" w:lineRule="auto"/>
        <w:ind w:firstLine="709"/>
        <w:jc w:val="both"/>
        <w:rPr>
          <w:sz w:val="28"/>
          <w:szCs w:val="28"/>
        </w:rPr>
      </w:pPr>
      <w:r w:rsidRPr="002629C5">
        <w:rPr>
          <w:sz w:val="28"/>
          <w:szCs w:val="28"/>
        </w:rPr>
        <w:t>Для определения ликвидности принято пользоваться внутрибалансовым сопоставлениями средств по активу, сгруппированным по срокам их возможно быстрого превращения в деньги, с обязательствами по пассиву, сгруппированными по степени срочности их оплаты.</w:t>
      </w:r>
    </w:p>
    <w:p w:rsidR="00547FDE" w:rsidRPr="002629C5" w:rsidRDefault="00547FDE" w:rsidP="002629C5">
      <w:pPr>
        <w:suppressAutoHyphens/>
        <w:spacing w:line="360" w:lineRule="auto"/>
        <w:ind w:firstLine="709"/>
        <w:jc w:val="both"/>
        <w:rPr>
          <w:sz w:val="28"/>
          <w:szCs w:val="28"/>
        </w:rPr>
      </w:pPr>
      <w:r w:rsidRPr="002629C5">
        <w:rPr>
          <w:sz w:val="28"/>
          <w:szCs w:val="28"/>
        </w:rPr>
        <w:t>Активы в этом случае делят на наиболее</w:t>
      </w:r>
      <w:r w:rsidR="002629C5">
        <w:rPr>
          <w:sz w:val="28"/>
          <w:szCs w:val="28"/>
        </w:rPr>
        <w:t xml:space="preserve"> </w:t>
      </w:r>
      <w:r w:rsidRPr="002629C5">
        <w:rPr>
          <w:sz w:val="28"/>
          <w:szCs w:val="28"/>
        </w:rPr>
        <w:t>ликвидные активы (А1), быстрореализуемые (А2),</w:t>
      </w:r>
      <w:r w:rsidR="002629C5">
        <w:rPr>
          <w:sz w:val="28"/>
          <w:szCs w:val="28"/>
        </w:rPr>
        <w:t xml:space="preserve"> </w:t>
      </w:r>
      <w:r w:rsidRPr="002629C5">
        <w:rPr>
          <w:sz w:val="28"/>
          <w:szCs w:val="28"/>
        </w:rPr>
        <w:t xml:space="preserve">медленно реализуемые (А3) и труднореализуемые (А4). </w:t>
      </w:r>
    </w:p>
    <w:p w:rsidR="00547FDE" w:rsidRPr="002629C5" w:rsidRDefault="00547FDE" w:rsidP="002629C5">
      <w:pPr>
        <w:suppressAutoHyphens/>
        <w:spacing w:line="360" w:lineRule="auto"/>
        <w:ind w:firstLine="709"/>
        <w:jc w:val="both"/>
        <w:rPr>
          <w:sz w:val="28"/>
          <w:szCs w:val="28"/>
        </w:rPr>
      </w:pPr>
      <w:r w:rsidRPr="002629C5">
        <w:rPr>
          <w:sz w:val="28"/>
          <w:szCs w:val="28"/>
        </w:rPr>
        <w:t>Пассивы, в свою очередь, группируются следующим образом:</w:t>
      </w:r>
    </w:p>
    <w:p w:rsidR="00547FDE" w:rsidRPr="002629C5" w:rsidRDefault="00547FDE" w:rsidP="002629C5">
      <w:pPr>
        <w:numPr>
          <w:ilvl w:val="0"/>
          <w:numId w:val="4"/>
        </w:numPr>
        <w:tabs>
          <w:tab w:val="clear" w:pos="2160"/>
        </w:tabs>
        <w:suppressAutoHyphens/>
        <w:spacing w:line="360" w:lineRule="auto"/>
        <w:ind w:left="0" w:firstLine="709"/>
        <w:jc w:val="both"/>
        <w:rPr>
          <w:sz w:val="28"/>
          <w:szCs w:val="28"/>
        </w:rPr>
      </w:pPr>
      <w:r w:rsidRPr="002629C5">
        <w:rPr>
          <w:sz w:val="28"/>
          <w:szCs w:val="28"/>
        </w:rPr>
        <w:t>наиболее срочные обязательства – кредиторская задолжность (строка 620, 630, 640 баланса) – П1;</w:t>
      </w:r>
    </w:p>
    <w:p w:rsidR="00547FDE" w:rsidRPr="002629C5" w:rsidRDefault="00547FDE" w:rsidP="002629C5">
      <w:pPr>
        <w:numPr>
          <w:ilvl w:val="0"/>
          <w:numId w:val="4"/>
        </w:numPr>
        <w:tabs>
          <w:tab w:val="clear" w:pos="2160"/>
        </w:tabs>
        <w:suppressAutoHyphens/>
        <w:spacing w:line="360" w:lineRule="auto"/>
        <w:ind w:left="0" w:firstLine="709"/>
        <w:jc w:val="both"/>
        <w:rPr>
          <w:sz w:val="28"/>
          <w:szCs w:val="28"/>
        </w:rPr>
      </w:pPr>
      <w:r w:rsidRPr="002629C5">
        <w:rPr>
          <w:sz w:val="28"/>
          <w:szCs w:val="28"/>
        </w:rPr>
        <w:t>краткосрочные обязательства. К ним относят часть краткосрочных обязательств (строка 610) – П2;</w:t>
      </w:r>
    </w:p>
    <w:p w:rsidR="00547FDE" w:rsidRPr="002629C5" w:rsidRDefault="00547FDE" w:rsidP="002629C5">
      <w:pPr>
        <w:numPr>
          <w:ilvl w:val="0"/>
          <w:numId w:val="4"/>
        </w:numPr>
        <w:tabs>
          <w:tab w:val="clear" w:pos="2160"/>
        </w:tabs>
        <w:suppressAutoHyphens/>
        <w:spacing w:line="360" w:lineRule="auto"/>
        <w:ind w:left="0" w:firstLine="709"/>
        <w:jc w:val="both"/>
        <w:rPr>
          <w:sz w:val="28"/>
          <w:szCs w:val="28"/>
        </w:rPr>
      </w:pPr>
      <w:r w:rsidRPr="002629C5">
        <w:rPr>
          <w:sz w:val="28"/>
          <w:szCs w:val="28"/>
        </w:rPr>
        <w:t>долгосрочных пассивы. Они представлены долгосрочными кредитами банков и займами (строками 590 баланса) – П3;</w:t>
      </w:r>
    </w:p>
    <w:p w:rsidR="00547FDE" w:rsidRPr="002629C5" w:rsidRDefault="00547FDE" w:rsidP="002629C5">
      <w:pPr>
        <w:numPr>
          <w:ilvl w:val="0"/>
          <w:numId w:val="4"/>
        </w:numPr>
        <w:tabs>
          <w:tab w:val="clear" w:pos="2160"/>
        </w:tabs>
        <w:suppressAutoHyphens/>
        <w:spacing w:line="360" w:lineRule="auto"/>
        <w:ind w:left="0" w:firstLine="709"/>
        <w:jc w:val="both"/>
        <w:rPr>
          <w:sz w:val="28"/>
          <w:szCs w:val="28"/>
        </w:rPr>
      </w:pPr>
      <w:r w:rsidRPr="002629C5">
        <w:rPr>
          <w:sz w:val="28"/>
          <w:szCs w:val="28"/>
        </w:rPr>
        <w:t>постоянные пассивы. К ним относят собственные источники, а также доходы будущих периодов (строки 490, 640, 650 баланса) – П4.</w:t>
      </w:r>
    </w:p>
    <w:p w:rsidR="00547FDE" w:rsidRPr="002629C5" w:rsidRDefault="00547FDE" w:rsidP="002629C5">
      <w:pPr>
        <w:suppressAutoHyphens/>
        <w:spacing w:line="360" w:lineRule="auto"/>
        <w:ind w:firstLine="709"/>
        <w:jc w:val="both"/>
        <w:rPr>
          <w:sz w:val="28"/>
          <w:szCs w:val="28"/>
        </w:rPr>
      </w:pPr>
      <w:r w:rsidRPr="002629C5">
        <w:rPr>
          <w:sz w:val="28"/>
          <w:szCs w:val="28"/>
        </w:rPr>
        <w:t>Условия абсолютной ликвидности: А1&gt;П1; А2&gt;П2; А3&gt;П3; А4&lt;П4.</w:t>
      </w:r>
    </w:p>
    <w:p w:rsidR="00547FDE" w:rsidRPr="002629C5" w:rsidRDefault="00547FDE" w:rsidP="002629C5">
      <w:pPr>
        <w:suppressAutoHyphens/>
        <w:spacing w:line="360" w:lineRule="auto"/>
        <w:ind w:firstLine="709"/>
        <w:jc w:val="both"/>
        <w:rPr>
          <w:sz w:val="28"/>
          <w:szCs w:val="28"/>
        </w:rPr>
      </w:pPr>
      <w:r w:rsidRPr="002629C5">
        <w:rPr>
          <w:sz w:val="28"/>
          <w:szCs w:val="28"/>
        </w:rPr>
        <w:t xml:space="preserve">По данным таблицы 8 можно констатировать, что баланс акционерного общества на </w:t>
      </w:r>
      <w:smartTag w:uri="urn:schemas-microsoft-com:office:smarttags" w:element="metricconverter">
        <w:smartTagPr>
          <w:attr w:name="ProductID" w:val="1998 г"/>
        </w:smartTagPr>
        <w:r w:rsidRPr="002629C5">
          <w:rPr>
            <w:sz w:val="28"/>
            <w:szCs w:val="28"/>
          </w:rPr>
          <w:t>2007 г</w:t>
        </w:r>
      </w:smartTag>
      <w:r w:rsidRPr="002629C5">
        <w:rPr>
          <w:sz w:val="28"/>
          <w:szCs w:val="28"/>
        </w:rPr>
        <w:t>. соответствует критерием абсолютной ликвидности по параметрам: А2&gt;П2; А3&gt;П3; А4&lt;П4. По параметру А1&gt;П1 платежный недостаток составлял 1 626 358 тыс. руб.</w:t>
      </w:r>
      <w:r w:rsidR="00C906B3" w:rsidRPr="002629C5">
        <w:rPr>
          <w:sz w:val="28"/>
          <w:szCs w:val="28"/>
        </w:rPr>
        <w:t xml:space="preserve"> (таб. 2.3.2).</w:t>
      </w:r>
    </w:p>
    <w:p w:rsidR="00547FDE" w:rsidRPr="002629C5" w:rsidRDefault="00547FDE" w:rsidP="002629C5">
      <w:pPr>
        <w:suppressAutoHyphens/>
        <w:spacing w:line="360" w:lineRule="auto"/>
        <w:ind w:firstLine="709"/>
        <w:jc w:val="both"/>
        <w:rPr>
          <w:sz w:val="28"/>
          <w:szCs w:val="28"/>
        </w:rPr>
      </w:pPr>
      <w:r w:rsidRPr="002629C5">
        <w:rPr>
          <w:sz w:val="28"/>
          <w:szCs w:val="28"/>
        </w:rPr>
        <w:t xml:space="preserve">Баланс акционерного общества на 2008 – 2009 года не соответствует критериям абсолютной ликвидности по параметрам: А1&gt;П1; А3&gt;П3.. По параметру А1&gt;П1 платежный недостаток составлял 15 285 642 тыс. руб. и 16 889 892 тыс. руб. соответственно, что говорит о нехватки быстрореализуемых денежных средств для покрытия срочных обязательств. </w:t>
      </w:r>
    </w:p>
    <w:p w:rsidR="00547FDE" w:rsidRPr="002629C5" w:rsidRDefault="00547FDE" w:rsidP="002629C5">
      <w:pPr>
        <w:suppressAutoHyphens/>
        <w:spacing w:line="360" w:lineRule="auto"/>
        <w:ind w:firstLine="709"/>
        <w:jc w:val="both"/>
        <w:rPr>
          <w:sz w:val="28"/>
          <w:szCs w:val="28"/>
        </w:rPr>
      </w:pPr>
      <w:r w:rsidRPr="002629C5">
        <w:rPr>
          <w:sz w:val="28"/>
          <w:szCs w:val="28"/>
        </w:rPr>
        <w:t>По параметру А3&gt;П3 платежный недостаток составлял -7 149 855</w:t>
      </w:r>
      <w:r w:rsidRPr="002629C5">
        <w:rPr>
          <w:sz w:val="28"/>
          <w:szCs w:val="20"/>
        </w:rPr>
        <w:t xml:space="preserve"> </w:t>
      </w:r>
      <w:r w:rsidRPr="002629C5">
        <w:rPr>
          <w:sz w:val="28"/>
          <w:szCs w:val="28"/>
        </w:rPr>
        <w:t>тыс. руб. и -2 860 393 тыс. руб. соответственно, что говорит о необходимости привлечения заемных источников финансирования.</w:t>
      </w:r>
    </w:p>
    <w:p w:rsidR="00547FDE" w:rsidRPr="002629C5" w:rsidRDefault="00547FDE" w:rsidP="002629C5">
      <w:pPr>
        <w:suppressAutoHyphens/>
        <w:spacing w:line="360" w:lineRule="auto"/>
        <w:ind w:firstLine="709"/>
        <w:jc w:val="both"/>
        <w:rPr>
          <w:sz w:val="28"/>
          <w:szCs w:val="28"/>
        </w:rPr>
      </w:pPr>
      <w:r w:rsidRPr="002629C5">
        <w:rPr>
          <w:sz w:val="28"/>
          <w:szCs w:val="28"/>
        </w:rPr>
        <w:t>Изменение уровня ликвидности устанавливается по динамике абсолютной величины чистого оборотного капитала. Он составляет сумму средств, оставшуюся после погашения всех краткосрочных обязательств. Поэтому рост данного показателя отражает повышение уровня ликвидности предприятия.</w:t>
      </w:r>
    </w:p>
    <w:p w:rsidR="00547FDE" w:rsidRPr="002629C5" w:rsidRDefault="00547FDE" w:rsidP="002629C5">
      <w:pPr>
        <w:suppressAutoHyphens/>
        <w:spacing w:line="360" w:lineRule="auto"/>
        <w:ind w:firstLine="709"/>
        <w:jc w:val="both"/>
        <w:rPr>
          <w:sz w:val="28"/>
          <w:szCs w:val="28"/>
        </w:rPr>
      </w:pPr>
      <w:r w:rsidRPr="002629C5">
        <w:rPr>
          <w:sz w:val="28"/>
          <w:szCs w:val="28"/>
        </w:rPr>
        <w:t xml:space="preserve">Величина чистого оборотного капитала показывает, что на протяжении 2007 - 2008 года у предприятия имелись собственные оборотные средства, и ликвидность баланса была высокой. При необходимости предприятие сможет погасить в среднесрочном периоде свои текущие обязательства перед бюджетом и поставщиками за счет собственных денежных средств, производственных запасов, дебиторской задолженности и прочих оборотных активов. Чистый оборотный капитал на конец </w:t>
      </w:r>
      <w:smartTag w:uri="urn:schemas-microsoft-com:office:smarttags" w:element="metricconverter">
        <w:smartTagPr>
          <w:attr w:name="ProductID" w:val="1998 г"/>
        </w:smartTagPr>
        <w:r w:rsidRPr="002629C5">
          <w:rPr>
            <w:sz w:val="28"/>
            <w:szCs w:val="28"/>
          </w:rPr>
          <w:t>2008 г</w:t>
        </w:r>
      </w:smartTag>
      <w:r w:rsidRPr="002629C5">
        <w:rPr>
          <w:sz w:val="28"/>
          <w:szCs w:val="28"/>
        </w:rPr>
        <w:t>. сократился на 5 542 143 тыс. руб., что говорит о снижении уровня</w:t>
      </w:r>
      <w:r w:rsidR="00C906B3" w:rsidRPr="002629C5">
        <w:rPr>
          <w:sz w:val="28"/>
          <w:szCs w:val="28"/>
        </w:rPr>
        <w:t xml:space="preserve"> ликвидности предприятия (таб. 2.3.3</w:t>
      </w:r>
      <w:r w:rsidRPr="002629C5">
        <w:rPr>
          <w:sz w:val="28"/>
          <w:szCs w:val="28"/>
        </w:rPr>
        <w:t>).</w:t>
      </w:r>
    </w:p>
    <w:p w:rsidR="00547FDE" w:rsidRPr="002629C5" w:rsidRDefault="00547FDE" w:rsidP="002629C5">
      <w:pPr>
        <w:suppressAutoHyphens/>
        <w:spacing w:line="360" w:lineRule="auto"/>
        <w:ind w:firstLine="709"/>
        <w:jc w:val="both"/>
        <w:rPr>
          <w:sz w:val="28"/>
          <w:szCs w:val="28"/>
        </w:rPr>
      </w:pPr>
      <w:r w:rsidRPr="002629C5">
        <w:rPr>
          <w:sz w:val="28"/>
          <w:szCs w:val="28"/>
        </w:rPr>
        <w:t>В 2009 году величина чистого оборотного капитала отрицательная. Сокращение данного показателя по сравнению с 2008 годом составило -12 357 087 тыс. руб. за счет роста величины краткосрочных обязательств (несвоевременная выплата вознаграждения заказчиком за выполненные работы ОАО «Стройтрансгазом» и понесенные производственные расходы, которые не были компенсированы заказчиками)</w:t>
      </w:r>
      <w:r w:rsidR="00ED3937" w:rsidRPr="002629C5">
        <w:rPr>
          <w:sz w:val="28"/>
          <w:szCs w:val="28"/>
        </w:rPr>
        <w:t xml:space="preserve"> [32]</w:t>
      </w:r>
      <w:r w:rsidRPr="002629C5">
        <w:rPr>
          <w:sz w:val="28"/>
          <w:szCs w:val="28"/>
        </w:rPr>
        <w:t>.</w:t>
      </w:r>
    </w:p>
    <w:p w:rsidR="00132A44" w:rsidRPr="002629C5" w:rsidRDefault="00132A44" w:rsidP="002629C5">
      <w:pPr>
        <w:suppressAutoHyphens/>
        <w:spacing w:line="360" w:lineRule="auto"/>
        <w:ind w:firstLine="709"/>
        <w:jc w:val="both"/>
        <w:rPr>
          <w:sz w:val="28"/>
          <w:szCs w:val="28"/>
        </w:rPr>
      </w:pPr>
    </w:p>
    <w:p w:rsidR="00547FDE" w:rsidRPr="002629C5" w:rsidRDefault="00C906B3" w:rsidP="002629C5">
      <w:pPr>
        <w:suppressAutoHyphens/>
        <w:spacing w:line="360" w:lineRule="auto"/>
        <w:ind w:firstLine="709"/>
        <w:jc w:val="both"/>
        <w:rPr>
          <w:sz w:val="28"/>
          <w:szCs w:val="28"/>
        </w:rPr>
      </w:pPr>
      <w:r w:rsidRPr="002629C5">
        <w:rPr>
          <w:sz w:val="28"/>
          <w:szCs w:val="28"/>
        </w:rPr>
        <w:t>Таблица 2.3.2</w:t>
      </w:r>
      <w:r w:rsidR="00547FDE" w:rsidRPr="002629C5">
        <w:rPr>
          <w:sz w:val="28"/>
          <w:szCs w:val="28"/>
        </w:rPr>
        <w:t xml:space="preserve"> - Анализ ликвидности баланса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5"/>
        <w:gridCol w:w="920"/>
        <w:gridCol w:w="920"/>
        <w:gridCol w:w="921"/>
        <w:gridCol w:w="592"/>
        <w:gridCol w:w="921"/>
        <w:gridCol w:w="921"/>
        <w:gridCol w:w="921"/>
        <w:gridCol w:w="955"/>
        <w:gridCol w:w="962"/>
        <w:gridCol w:w="962"/>
      </w:tblGrid>
      <w:tr w:rsidR="00547FDE" w:rsidRPr="00E652B2" w:rsidTr="00E652B2">
        <w:trPr>
          <w:trHeight w:val="20"/>
        </w:trPr>
        <w:tc>
          <w:tcPr>
            <w:tcW w:w="300" w:type="pct"/>
            <w:vMerge w:val="restart"/>
            <w:shd w:val="clear" w:color="auto" w:fill="auto"/>
          </w:tcPr>
          <w:p w:rsidR="00547FDE" w:rsidRPr="00E652B2" w:rsidRDefault="00547FDE" w:rsidP="00E652B2">
            <w:pPr>
              <w:suppressAutoHyphens/>
              <w:spacing w:line="360" w:lineRule="auto"/>
              <w:jc w:val="both"/>
              <w:rPr>
                <w:sz w:val="20"/>
                <w:szCs w:val="20"/>
              </w:rPr>
            </w:pPr>
            <w:r w:rsidRPr="00E652B2">
              <w:rPr>
                <w:sz w:val="20"/>
                <w:szCs w:val="20"/>
              </w:rPr>
              <w:t>Актив</w:t>
            </w:r>
          </w:p>
        </w:tc>
        <w:tc>
          <w:tcPr>
            <w:tcW w:w="481" w:type="pct"/>
            <w:vMerge w:val="restart"/>
            <w:shd w:val="clear" w:color="auto" w:fill="auto"/>
          </w:tcPr>
          <w:p w:rsidR="00547FDE" w:rsidRPr="00E652B2" w:rsidRDefault="00547FDE" w:rsidP="00E652B2">
            <w:pPr>
              <w:suppressAutoHyphens/>
              <w:spacing w:line="360" w:lineRule="auto"/>
              <w:jc w:val="both"/>
              <w:rPr>
                <w:sz w:val="20"/>
                <w:szCs w:val="20"/>
              </w:rPr>
            </w:pPr>
            <w:r w:rsidRPr="00E652B2">
              <w:rPr>
                <w:sz w:val="20"/>
                <w:szCs w:val="20"/>
              </w:rPr>
              <w:t>Предш. период</w:t>
            </w:r>
          </w:p>
        </w:tc>
        <w:tc>
          <w:tcPr>
            <w:tcW w:w="481" w:type="pct"/>
            <w:vMerge w:val="restart"/>
            <w:shd w:val="clear" w:color="auto" w:fill="auto"/>
          </w:tcPr>
          <w:p w:rsidR="00547FDE" w:rsidRPr="00E652B2" w:rsidRDefault="00547FDE" w:rsidP="00E652B2">
            <w:pPr>
              <w:suppressAutoHyphens/>
              <w:spacing w:line="360" w:lineRule="auto"/>
              <w:jc w:val="both"/>
              <w:rPr>
                <w:sz w:val="20"/>
                <w:szCs w:val="20"/>
              </w:rPr>
            </w:pPr>
            <w:r w:rsidRPr="00E652B2">
              <w:rPr>
                <w:sz w:val="20"/>
                <w:szCs w:val="20"/>
              </w:rPr>
              <w:t>Начало года</w:t>
            </w:r>
          </w:p>
        </w:tc>
        <w:tc>
          <w:tcPr>
            <w:tcW w:w="481" w:type="pct"/>
            <w:vMerge w:val="restart"/>
            <w:shd w:val="clear" w:color="auto" w:fill="auto"/>
          </w:tcPr>
          <w:p w:rsidR="00547FDE" w:rsidRPr="00E652B2" w:rsidRDefault="00547FDE" w:rsidP="00E652B2">
            <w:pPr>
              <w:suppressAutoHyphens/>
              <w:spacing w:line="360" w:lineRule="auto"/>
              <w:jc w:val="both"/>
              <w:rPr>
                <w:sz w:val="20"/>
                <w:szCs w:val="20"/>
              </w:rPr>
            </w:pPr>
            <w:r w:rsidRPr="00E652B2">
              <w:rPr>
                <w:sz w:val="20"/>
                <w:szCs w:val="20"/>
              </w:rPr>
              <w:t>Конец года</w:t>
            </w:r>
          </w:p>
        </w:tc>
        <w:tc>
          <w:tcPr>
            <w:tcW w:w="309" w:type="pct"/>
            <w:vMerge w:val="restart"/>
            <w:shd w:val="clear" w:color="auto" w:fill="auto"/>
          </w:tcPr>
          <w:p w:rsidR="00547FDE" w:rsidRPr="00E652B2" w:rsidRDefault="00547FDE" w:rsidP="00E652B2">
            <w:pPr>
              <w:suppressAutoHyphens/>
              <w:spacing w:line="360" w:lineRule="auto"/>
              <w:jc w:val="both"/>
              <w:rPr>
                <w:sz w:val="20"/>
                <w:szCs w:val="20"/>
              </w:rPr>
            </w:pPr>
            <w:r w:rsidRPr="00E652B2">
              <w:rPr>
                <w:sz w:val="20"/>
                <w:szCs w:val="20"/>
              </w:rPr>
              <w:t>Пассив</w:t>
            </w:r>
          </w:p>
        </w:tc>
        <w:tc>
          <w:tcPr>
            <w:tcW w:w="481" w:type="pct"/>
            <w:vMerge w:val="restart"/>
            <w:shd w:val="clear" w:color="auto" w:fill="auto"/>
          </w:tcPr>
          <w:p w:rsidR="00547FDE" w:rsidRPr="00E652B2" w:rsidRDefault="00547FDE" w:rsidP="00E652B2">
            <w:pPr>
              <w:suppressAutoHyphens/>
              <w:spacing w:line="360" w:lineRule="auto"/>
              <w:jc w:val="both"/>
              <w:rPr>
                <w:sz w:val="20"/>
                <w:szCs w:val="20"/>
              </w:rPr>
            </w:pPr>
            <w:r w:rsidRPr="00E652B2">
              <w:rPr>
                <w:sz w:val="20"/>
                <w:szCs w:val="20"/>
              </w:rPr>
              <w:t>Предш. период</w:t>
            </w:r>
          </w:p>
        </w:tc>
        <w:tc>
          <w:tcPr>
            <w:tcW w:w="481" w:type="pct"/>
            <w:vMerge w:val="restart"/>
            <w:shd w:val="clear" w:color="auto" w:fill="auto"/>
          </w:tcPr>
          <w:p w:rsidR="00547FDE" w:rsidRPr="00E652B2" w:rsidRDefault="00547FDE" w:rsidP="00E652B2">
            <w:pPr>
              <w:suppressAutoHyphens/>
              <w:spacing w:line="360" w:lineRule="auto"/>
              <w:jc w:val="both"/>
              <w:rPr>
                <w:sz w:val="20"/>
                <w:szCs w:val="20"/>
              </w:rPr>
            </w:pPr>
            <w:r w:rsidRPr="00E652B2">
              <w:rPr>
                <w:sz w:val="20"/>
                <w:szCs w:val="20"/>
              </w:rPr>
              <w:t>Начало года</w:t>
            </w:r>
          </w:p>
        </w:tc>
        <w:tc>
          <w:tcPr>
            <w:tcW w:w="481" w:type="pct"/>
            <w:vMerge w:val="restart"/>
            <w:shd w:val="clear" w:color="auto" w:fill="auto"/>
          </w:tcPr>
          <w:p w:rsidR="00547FDE" w:rsidRPr="00E652B2" w:rsidRDefault="00547FDE" w:rsidP="00E652B2">
            <w:pPr>
              <w:suppressAutoHyphens/>
              <w:spacing w:line="360" w:lineRule="auto"/>
              <w:jc w:val="both"/>
              <w:rPr>
                <w:sz w:val="20"/>
                <w:szCs w:val="20"/>
              </w:rPr>
            </w:pPr>
            <w:r w:rsidRPr="00E652B2">
              <w:rPr>
                <w:sz w:val="20"/>
                <w:szCs w:val="20"/>
              </w:rPr>
              <w:t>Конец года</w:t>
            </w:r>
          </w:p>
        </w:tc>
        <w:tc>
          <w:tcPr>
            <w:tcW w:w="1505" w:type="pct"/>
            <w:gridSpan w:val="3"/>
            <w:shd w:val="clear" w:color="auto" w:fill="auto"/>
          </w:tcPr>
          <w:p w:rsidR="00547FDE" w:rsidRPr="00E652B2" w:rsidRDefault="00547FDE" w:rsidP="00E652B2">
            <w:pPr>
              <w:suppressAutoHyphens/>
              <w:spacing w:line="360" w:lineRule="auto"/>
              <w:jc w:val="both"/>
              <w:rPr>
                <w:sz w:val="20"/>
                <w:szCs w:val="20"/>
              </w:rPr>
            </w:pPr>
            <w:r w:rsidRPr="00E652B2">
              <w:rPr>
                <w:sz w:val="20"/>
                <w:szCs w:val="20"/>
              </w:rPr>
              <w:t>Абсолютные изменения (+;-)</w:t>
            </w:r>
            <w:r w:rsidR="00F562E4" w:rsidRPr="00E652B2">
              <w:rPr>
                <w:sz w:val="20"/>
                <w:szCs w:val="20"/>
              </w:rPr>
              <w:t>,</w:t>
            </w:r>
            <w:r w:rsidR="002629C5" w:rsidRPr="00E652B2">
              <w:rPr>
                <w:sz w:val="20"/>
                <w:szCs w:val="20"/>
              </w:rPr>
              <w:t xml:space="preserve"> </w:t>
            </w:r>
            <w:r w:rsidRPr="00E652B2">
              <w:rPr>
                <w:sz w:val="20"/>
                <w:szCs w:val="20"/>
              </w:rPr>
              <w:t>тыс. руб.</w:t>
            </w:r>
          </w:p>
        </w:tc>
      </w:tr>
      <w:tr w:rsidR="00547FDE" w:rsidRPr="00E652B2" w:rsidTr="00E652B2">
        <w:trPr>
          <w:trHeight w:val="20"/>
        </w:trPr>
        <w:tc>
          <w:tcPr>
            <w:tcW w:w="300" w:type="pct"/>
            <w:vMerge/>
            <w:shd w:val="clear" w:color="auto" w:fill="auto"/>
          </w:tcPr>
          <w:p w:rsidR="00547FDE" w:rsidRPr="00E652B2" w:rsidRDefault="00547FDE" w:rsidP="00E652B2">
            <w:pPr>
              <w:suppressAutoHyphens/>
              <w:spacing w:line="360" w:lineRule="auto"/>
              <w:jc w:val="both"/>
              <w:rPr>
                <w:sz w:val="20"/>
                <w:szCs w:val="20"/>
              </w:rPr>
            </w:pPr>
          </w:p>
        </w:tc>
        <w:tc>
          <w:tcPr>
            <w:tcW w:w="481" w:type="pct"/>
            <w:vMerge/>
            <w:shd w:val="clear" w:color="auto" w:fill="auto"/>
          </w:tcPr>
          <w:p w:rsidR="00547FDE" w:rsidRPr="00E652B2" w:rsidRDefault="00547FDE" w:rsidP="00E652B2">
            <w:pPr>
              <w:suppressAutoHyphens/>
              <w:spacing w:line="360" w:lineRule="auto"/>
              <w:jc w:val="both"/>
              <w:rPr>
                <w:sz w:val="20"/>
                <w:szCs w:val="20"/>
              </w:rPr>
            </w:pPr>
          </w:p>
        </w:tc>
        <w:tc>
          <w:tcPr>
            <w:tcW w:w="481" w:type="pct"/>
            <w:vMerge/>
            <w:shd w:val="clear" w:color="auto" w:fill="auto"/>
          </w:tcPr>
          <w:p w:rsidR="00547FDE" w:rsidRPr="00E652B2" w:rsidRDefault="00547FDE" w:rsidP="00E652B2">
            <w:pPr>
              <w:suppressAutoHyphens/>
              <w:spacing w:line="360" w:lineRule="auto"/>
              <w:jc w:val="both"/>
              <w:rPr>
                <w:sz w:val="20"/>
                <w:szCs w:val="20"/>
              </w:rPr>
            </w:pPr>
          </w:p>
        </w:tc>
        <w:tc>
          <w:tcPr>
            <w:tcW w:w="481" w:type="pct"/>
            <w:vMerge/>
            <w:shd w:val="clear" w:color="auto" w:fill="auto"/>
          </w:tcPr>
          <w:p w:rsidR="00547FDE" w:rsidRPr="00E652B2" w:rsidRDefault="00547FDE" w:rsidP="00E652B2">
            <w:pPr>
              <w:suppressAutoHyphens/>
              <w:spacing w:line="360" w:lineRule="auto"/>
              <w:jc w:val="both"/>
              <w:rPr>
                <w:sz w:val="20"/>
                <w:szCs w:val="20"/>
              </w:rPr>
            </w:pPr>
          </w:p>
        </w:tc>
        <w:tc>
          <w:tcPr>
            <w:tcW w:w="309" w:type="pct"/>
            <w:vMerge/>
            <w:shd w:val="clear" w:color="auto" w:fill="auto"/>
          </w:tcPr>
          <w:p w:rsidR="00547FDE" w:rsidRPr="00E652B2" w:rsidRDefault="00547FDE" w:rsidP="00E652B2">
            <w:pPr>
              <w:suppressAutoHyphens/>
              <w:spacing w:line="360" w:lineRule="auto"/>
              <w:jc w:val="both"/>
              <w:rPr>
                <w:sz w:val="20"/>
                <w:szCs w:val="20"/>
              </w:rPr>
            </w:pPr>
          </w:p>
        </w:tc>
        <w:tc>
          <w:tcPr>
            <w:tcW w:w="481" w:type="pct"/>
            <w:vMerge/>
            <w:shd w:val="clear" w:color="auto" w:fill="auto"/>
          </w:tcPr>
          <w:p w:rsidR="00547FDE" w:rsidRPr="00E652B2" w:rsidRDefault="00547FDE" w:rsidP="00E652B2">
            <w:pPr>
              <w:suppressAutoHyphens/>
              <w:spacing w:line="360" w:lineRule="auto"/>
              <w:jc w:val="both"/>
              <w:rPr>
                <w:sz w:val="20"/>
                <w:szCs w:val="20"/>
              </w:rPr>
            </w:pPr>
          </w:p>
        </w:tc>
        <w:tc>
          <w:tcPr>
            <w:tcW w:w="481" w:type="pct"/>
            <w:vMerge/>
            <w:shd w:val="clear" w:color="auto" w:fill="auto"/>
          </w:tcPr>
          <w:p w:rsidR="00547FDE" w:rsidRPr="00E652B2" w:rsidRDefault="00547FDE" w:rsidP="00E652B2">
            <w:pPr>
              <w:suppressAutoHyphens/>
              <w:spacing w:line="360" w:lineRule="auto"/>
              <w:jc w:val="both"/>
              <w:rPr>
                <w:sz w:val="20"/>
                <w:szCs w:val="20"/>
              </w:rPr>
            </w:pPr>
          </w:p>
        </w:tc>
        <w:tc>
          <w:tcPr>
            <w:tcW w:w="481" w:type="pct"/>
            <w:vMerge/>
            <w:shd w:val="clear" w:color="auto" w:fill="auto"/>
          </w:tcPr>
          <w:p w:rsidR="00547FDE" w:rsidRPr="00E652B2" w:rsidRDefault="00547FDE" w:rsidP="00E652B2">
            <w:pPr>
              <w:suppressAutoHyphens/>
              <w:spacing w:line="360" w:lineRule="auto"/>
              <w:jc w:val="both"/>
              <w:rPr>
                <w:sz w:val="20"/>
                <w:szCs w:val="20"/>
              </w:rPr>
            </w:pPr>
          </w:p>
        </w:tc>
        <w:tc>
          <w:tcPr>
            <w:tcW w:w="499" w:type="pct"/>
            <w:shd w:val="clear" w:color="auto" w:fill="auto"/>
          </w:tcPr>
          <w:p w:rsidR="00547FDE" w:rsidRPr="00E652B2" w:rsidRDefault="00547FDE" w:rsidP="00E652B2">
            <w:pPr>
              <w:suppressAutoHyphens/>
              <w:spacing w:line="360" w:lineRule="auto"/>
              <w:jc w:val="both"/>
              <w:rPr>
                <w:sz w:val="20"/>
                <w:szCs w:val="20"/>
              </w:rPr>
            </w:pPr>
            <w:r w:rsidRPr="00E652B2">
              <w:rPr>
                <w:sz w:val="20"/>
                <w:szCs w:val="20"/>
              </w:rPr>
              <w:t>предш.период</w:t>
            </w:r>
          </w:p>
        </w:tc>
        <w:tc>
          <w:tcPr>
            <w:tcW w:w="503"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нач.года</w:t>
            </w:r>
          </w:p>
        </w:tc>
        <w:tc>
          <w:tcPr>
            <w:tcW w:w="503"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кон. года</w:t>
            </w:r>
          </w:p>
        </w:tc>
      </w:tr>
      <w:tr w:rsidR="00547FDE" w:rsidRPr="00E652B2" w:rsidTr="00E652B2">
        <w:trPr>
          <w:trHeight w:val="20"/>
        </w:trPr>
        <w:tc>
          <w:tcPr>
            <w:tcW w:w="300"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А1</w:t>
            </w:r>
          </w:p>
        </w:tc>
        <w:tc>
          <w:tcPr>
            <w:tcW w:w="481"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14 971 011,00</w:t>
            </w:r>
          </w:p>
        </w:tc>
        <w:tc>
          <w:tcPr>
            <w:tcW w:w="481"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6 889 139,00</w:t>
            </w:r>
          </w:p>
        </w:tc>
        <w:tc>
          <w:tcPr>
            <w:tcW w:w="481"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7 634 916,00</w:t>
            </w:r>
          </w:p>
        </w:tc>
        <w:tc>
          <w:tcPr>
            <w:tcW w:w="309"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П1</w:t>
            </w:r>
          </w:p>
        </w:tc>
        <w:tc>
          <w:tcPr>
            <w:tcW w:w="481"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16 597 369,00</w:t>
            </w:r>
          </w:p>
        </w:tc>
        <w:tc>
          <w:tcPr>
            <w:tcW w:w="481"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22 174 781,00</w:t>
            </w:r>
          </w:p>
        </w:tc>
        <w:tc>
          <w:tcPr>
            <w:tcW w:w="481"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24 524 808,00</w:t>
            </w:r>
          </w:p>
        </w:tc>
        <w:tc>
          <w:tcPr>
            <w:tcW w:w="499"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-1 626 358,00</w:t>
            </w:r>
          </w:p>
        </w:tc>
        <w:tc>
          <w:tcPr>
            <w:tcW w:w="503"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-15 285 642,00</w:t>
            </w:r>
          </w:p>
        </w:tc>
        <w:tc>
          <w:tcPr>
            <w:tcW w:w="503"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-16 889 892,00</w:t>
            </w:r>
          </w:p>
        </w:tc>
      </w:tr>
      <w:tr w:rsidR="00547FDE" w:rsidRPr="00E652B2" w:rsidTr="00E652B2">
        <w:trPr>
          <w:trHeight w:val="20"/>
        </w:trPr>
        <w:tc>
          <w:tcPr>
            <w:tcW w:w="300"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А2</w:t>
            </w:r>
          </w:p>
        </w:tc>
        <w:tc>
          <w:tcPr>
            <w:tcW w:w="481"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20 555 262,00</w:t>
            </w:r>
          </w:p>
        </w:tc>
        <w:tc>
          <w:tcPr>
            <w:tcW w:w="481"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25 434 018,00</w:t>
            </w:r>
          </w:p>
        </w:tc>
        <w:tc>
          <w:tcPr>
            <w:tcW w:w="481"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25 607 739,00</w:t>
            </w:r>
          </w:p>
        </w:tc>
        <w:tc>
          <w:tcPr>
            <w:tcW w:w="309"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П2</w:t>
            </w:r>
          </w:p>
        </w:tc>
        <w:tc>
          <w:tcPr>
            <w:tcW w:w="481"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14 370 158,00</w:t>
            </w:r>
          </w:p>
        </w:tc>
        <w:tc>
          <w:tcPr>
            <w:tcW w:w="481"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7 615 669,00</w:t>
            </w:r>
          </w:p>
        </w:tc>
        <w:tc>
          <w:tcPr>
            <w:tcW w:w="481"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16 859 732,00</w:t>
            </w:r>
          </w:p>
        </w:tc>
        <w:tc>
          <w:tcPr>
            <w:tcW w:w="499"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6 185 104,00</w:t>
            </w:r>
          </w:p>
        </w:tc>
        <w:tc>
          <w:tcPr>
            <w:tcW w:w="503"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17 818 349,00</w:t>
            </w:r>
          </w:p>
        </w:tc>
        <w:tc>
          <w:tcPr>
            <w:tcW w:w="503"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8 748 007,00</w:t>
            </w:r>
          </w:p>
        </w:tc>
      </w:tr>
      <w:tr w:rsidR="00547FDE" w:rsidRPr="00E652B2" w:rsidTr="00E652B2">
        <w:trPr>
          <w:trHeight w:val="20"/>
        </w:trPr>
        <w:tc>
          <w:tcPr>
            <w:tcW w:w="300"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А3</w:t>
            </w:r>
          </w:p>
        </w:tc>
        <w:tc>
          <w:tcPr>
            <w:tcW w:w="481"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10 449 136,00</w:t>
            </w:r>
          </w:p>
        </w:tc>
        <w:tc>
          <w:tcPr>
            <w:tcW w:w="481"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7 470 576,00</w:t>
            </w:r>
          </w:p>
        </w:tc>
        <w:tc>
          <w:tcPr>
            <w:tcW w:w="481"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6 628 755,00</w:t>
            </w:r>
          </w:p>
        </w:tc>
        <w:tc>
          <w:tcPr>
            <w:tcW w:w="309"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П3</w:t>
            </w:r>
          </w:p>
        </w:tc>
        <w:tc>
          <w:tcPr>
            <w:tcW w:w="481"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7 823 684,00</w:t>
            </w:r>
          </w:p>
        </w:tc>
        <w:tc>
          <w:tcPr>
            <w:tcW w:w="481"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14 620 431,00</w:t>
            </w:r>
          </w:p>
        </w:tc>
        <w:tc>
          <w:tcPr>
            <w:tcW w:w="481"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9 489 148,00</w:t>
            </w:r>
          </w:p>
        </w:tc>
        <w:tc>
          <w:tcPr>
            <w:tcW w:w="499"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2 625 452,00</w:t>
            </w:r>
          </w:p>
        </w:tc>
        <w:tc>
          <w:tcPr>
            <w:tcW w:w="503"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-7 149 855,00</w:t>
            </w:r>
          </w:p>
        </w:tc>
        <w:tc>
          <w:tcPr>
            <w:tcW w:w="503"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-2 860 393,00</w:t>
            </w:r>
          </w:p>
        </w:tc>
      </w:tr>
      <w:tr w:rsidR="00547FDE" w:rsidRPr="00E652B2" w:rsidTr="00E652B2">
        <w:trPr>
          <w:trHeight w:val="20"/>
        </w:trPr>
        <w:tc>
          <w:tcPr>
            <w:tcW w:w="300"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А4</w:t>
            </w:r>
          </w:p>
        </w:tc>
        <w:tc>
          <w:tcPr>
            <w:tcW w:w="481"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12 268 348,00</w:t>
            </w:r>
          </w:p>
        </w:tc>
        <w:tc>
          <w:tcPr>
            <w:tcW w:w="481"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19 846 703,00</w:t>
            </w:r>
          </w:p>
        </w:tc>
        <w:tc>
          <w:tcPr>
            <w:tcW w:w="481"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20 093 184,00</w:t>
            </w:r>
          </w:p>
        </w:tc>
        <w:tc>
          <w:tcPr>
            <w:tcW w:w="309"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П4</w:t>
            </w:r>
          </w:p>
        </w:tc>
        <w:tc>
          <w:tcPr>
            <w:tcW w:w="481"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19 452 546,00</w:t>
            </w:r>
          </w:p>
        </w:tc>
        <w:tc>
          <w:tcPr>
            <w:tcW w:w="481"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15 229 555,00</w:t>
            </w:r>
          </w:p>
        </w:tc>
        <w:tc>
          <w:tcPr>
            <w:tcW w:w="481"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9 090 906,00</w:t>
            </w:r>
          </w:p>
        </w:tc>
        <w:tc>
          <w:tcPr>
            <w:tcW w:w="499"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-7 184 198,00</w:t>
            </w:r>
          </w:p>
        </w:tc>
        <w:tc>
          <w:tcPr>
            <w:tcW w:w="503"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4 617 148,00</w:t>
            </w:r>
          </w:p>
        </w:tc>
        <w:tc>
          <w:tcPr>
            <w:tcW w:w="503"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11 002 278,00</w:t>
            </w:r>
          </w:p>
        </w:tc>
      </w:tr>
      <w:tr w:rsidR="00547FDE" w:rsidRPr="00E652B2" w:rsidTr="00E652B2">
        <w:trPr>
          <w:trHeight w:val="20"/>
        </w:trPr>
        <w:tc>
          <w:tcPr>
            <w:tcW w:w="300"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Баланс</w:t>
            </w:r>
          </w:p>
        </w:tc>
        <w:tc>
          <w:tcPr>
            <w:tcW w:w="481"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58 243 757,00</w:t>
            </w:r>
          </w:p>
        </w:tc>
        <w:tc>
          <w:tcPr>
            <w:tcW w:w="481"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59 640 436,00</w:t>
            </w:r>
          </w:p>
        </w:tc>
        <w:tc>
          <w:tcPr>
            <w:tcW w:w="481"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59 964 594,00</w:t>
            </w:r>
          </w:p>
        </w:tc>
        <w:tc>
          <w:tcPr>
            <w:tcW w:w="309"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Баланс</w:t>
            </w:r>
          </w:p>
        </w:tc>
        <w:tc>
          <w:tcPr>
            <w:tcW w:w="481"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58 243 757,00</w:t>
            </w:r>
          </w:p>
        </w:tc>
        <w:tc>
          <w:tcPr>
            <w:tcW w:w="481"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59 640 436,00</w:t>
            </w:r>
          </w:p>
        </w:tc>
        <w:tc>
          <w:tcPr>
            <w:tcW w:w="481"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59 964 594,00</w:t>
            </w:r>
          </w:p>
        </w:tc>
        <w:tc>
          <w:tcPr>
            <w:tcW w:w="499" w:type="pct"/>
            <w:shd w:val="clear" w:color="auto" w:fill="auto"/>
            <w:noWrap/>
          </w:tcPr>
          <w:p w:rsidR="00547FDE" w:rsidRPr="00E652B2" w:rsidRDefault="00F562E4" w:rsidP="00E652B2">
            <w:pPr>
              <w:suppressAutoHyphens/>
              <w:spacing w:line="360" w:lineRule="auto"/>
              <w:jc w:val="both"/>
              <w:rPr>
                <w:sz w:val="20"/>
                <w:szCs w:val="20"/>
              </w:rPr>
            </w:pPr>
            <w:r w:rsidRPr="00E652B2">
              <w:rPr>
                <w:sz w:val="20"/>
                <w:szCs w:val="20"/>
              </w:rPr>
              <w:t>-</w:t>
            </w:r>
          </w:p>
        </w:tc>
        <w:tc>
          <w:tcPr>
            <w:tcW w:w="503" w:type="pct"/>
            <w:shd w:val="clear" w:color="auto" w:fill="auto"/>
            <w:noWrap/>
          </w:tcPr>
          <w:p w:rsidR="00547FDE" w:rsidRPr="00E652B2" w:rsidRDefault="00F562E4" w:rsidP="00E652B2">
            <w:pPr>
              <w:suppressAutoHyphens/>
              <w:spacing w:line="360" w:lineRule="auto"/>
              <w:jc w:val="both"/>
              <w:rPr>
                <w:sz w:val="20"/>
                <w:szCs w:val="20"/>
              </w:rPr>
            </w:pPr>
            <w:r w:rsidRPr="00E652B2">
              <w:rPr>
                <w:sz w:val="20"/>
                <w:szCs w:val="20"/>
              </w:rPr>
              <w:t>-</w:t>
            </w:r>
          </w:p>
        </w:tc>
        <w:tc>
          <w:tcPr>
            <w:tcW w:w="503" w:type="pct"/>
            <w:shd w:val="clear" w:color="auto" w:fill="auto"/>
            <w:noWrap/>
          </w:tcPr>
          <w:p w:rsidR="00547FDE" w:rsidRPr="00E652B2" w:rsidRDefault="00F562E4" w:rsidP="00E652B2">
            <w:pPr>
              <w:suppressAutoHyphens/>
              <w:spacing w:line="360" w:lineRule="auto"/>
              <w:jc w:val="both"/>
              <w:rPr>
                <w:sz w:val="20"/>
                <w:szCs w:val="20"/>
              </w:rPr>
            </w:pPr>
            <w:r w:rsidRPr="00E652B2">
              <w:rPr>
                <w:sz w:val="20"/>
                <w:szCs w:val="20"/>
              </w:rPr>
              <w:t>-</w:t>
            </w:r>
          </w:p>
        </w:tc>
      </w:tr>
    </w:tbl>
    <w:p w:rsidR="00547FDE" w:rsidRPr="002629C5" w:rsidRDefault="00547FDE" w:rsidP="002629C5">
      <w:pPr>
        <w:suppressAutoHyphens/>
        <w:spacing w:line="360" w:lineRule="auto"/>
        <w:ind w:firstLine="709"/>
        <w:jc w:val="both"/>
        <w:rPr>
          <w:sz w:val="28"/>
        </w:rPr>
      </w:pPr>
    </w:p>
    <w:p w:rsidR="00547FDE" w:rsidRPr="002629C5" w:rsidRDefault="00C906B3" w:rsidP="002629C5">
      <w:pPr>
        <w:suppressAutoHyphens/>
        <w:spacing w:line="360" w:lineRule="auto"/>
        <w:ind w:firstLine="709"/>
        <w:jc w:val="both"/>
        <w:rPr>
          <w:sz w:val="28"/>
          <w:szCs w:val="28"/>
        </w:rPr>
      </w:pPr>
      <w:r w:rsidRPr="002629C5">
        <w:rPr>
          <w:sz w:val="28"/>
          <w:szCs w:val="28"/>
        </w:rPr>
        <w:t>Таблица 2.3.3</w:t>
      </w:r>
      <w:r w:rsidR="00547FDE" w:rsidRPr="002629C5">
        <w:rPr>
          <w:sz w:val="28"/>
          <w:szCs w:val="28"/>
        </w:rPr>
        <w:t xml:space="preserve"> - Расчет чистого оборотного капитала</w:t>
      </w:r>
    </w:p>
    <w:tbl>
      <w:tblPr>
        <w:tblW w:w="5000" w:type="pct"/>
        <w:tblLook w:val="0000" w:firstRow="0" w:lastRow="0" w:firstColumn="0" w:lastColumn="0" w:noHBand="0" w:noVBand="0"/>
      </w:tblPr>
      <w:tblGrid>
        <w:gridCol w:w="3414"/>
        <w:gridCol w:w="1290"/>
        <w:gridCol w:w="1209"/>
        <w:gridCol w:w="1209"/>
        <w:gridCol w:w="1181"/>
        <w:gridCol w:w="1267"/>
      </w:tblGrid>
      <w:tr w:rsidR="00547FDE" w:rsidRPr="002629C5" w:rsidTr="002629C5">
        <w:trPr>
          <w:trHeight w:val="20"/>
        </w:trPr>
        <w:tc>
          <w:tcPr>
            <w:tcW w:w="1595" w:type="pct"/>
            <w:tcBorders>
              <w:top w:val="single" w:sz="4" w:space="0" w:color="auto"/>
              <w:left w:val="single" w:sz="4" w:space="0" w:color="auto"/>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rPr>
            </w:pPr>
            <w:r w:rsidRPr="002629C5">
              <w:rPr>
                <w:sz w:val="20"/>
              </w:rPr>
              <w:t>Показатели</w:t>
            </w:r>
          </w:p>
        </w:tc>
        <w:tc>
          <w:tcPr>
            <w:tcW w:w="733" w:type="pct"/>
            <w:tcBorders>
              <w:top w:val="single" w:sz="4" w:space="0" w:color="auto"/>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rPr>
            </w:pPr>
            <w:r w:rsidRPr="002629C5">
              <w:rPr>
                <w:sz w:val="20"/>
              </w:rPr>
              <w:t>Предш.период</w:t>
            </w:r>
          </w:p>
        </w:tc>
        <w:tc>
          <w:tcPr>
            <w:tcW w:w="716" w:type="pct"/>
            <w:tcBorders>
              <w:top w:val="single" w:sz="4" w:space="0" w:color="auto"/>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rPr>
            </w:pPr>
            <w:r w:rsidRPr="002629C5">
              <w:rPr>
                <w:sz w:val="20"/>
              </w:rPr>
              <w:t>Начало года</w:t>
            </w:r>
          </w:p>
        </w:tc>
        <w:tc>
          <w:tcPr>
            <w:tcW w:w="672" w:type="pct"/>
            <w:tcBorders>
              <w:top w:val="single" w:sz="4" w:space="0" w:color="auto"/>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rPr>
            </w:pPr>
            <w:r w:rsidRPr="002629C5">
              <w:rPr>
                <w:sz w:val="20"/>
              </w:rPr>
              <w:t>Конец года</w:t>
            </w:r>
          </w:p>
        </w:tc>
        <w:tc>
          <w:tcPr>
            <w:tcW w:w="1283" w:type="pct"/>
            <w:gridSpan w:val="2"/>
            <w:tcBorders>
              <w:top w:val="single" w:sz="4" w:space="0" w:color="auto"/>
              <w:left w:val="nil"/>
              <w:bottom w:val="single" w:sz="4" w:space="0" w:color="auto"/>
              <w:right w:val="single" w:sz="4" w:space="0" w:color="000000"/>
            </w:tcBorders>
            <w:noWrap/>
            <w:vAlign w:val="center"/>
          </w:tcPr>
          <w:p w:rsidR="00547FDE" w:rsidRPr="002629C5" w:rsidRDefault="00547FDE" w:rsidP="002629C5">
            <w:pPr>
              <w:suppressAutoHyphens/>
              <w:spacing w:line="360" w:lineRule="auto"/>
              <w:jc w:val="both"/>
              <w:rPr>
                <w:sz w:val="20"/>
              </w:rPr>
            </w:pPr>
            <w:r w:rsidRPr="002629C5">
              <w:rPr>
                <w:sz w:val="20"/>
              </w:rPr>
              <w:t>Изменение (+;-)</w:t>
            </w:r>
            <w:r w:rsidR="00F562E4" w:rsidRPr="002629C5">
              <w:rPr>
                <w:sz w:val="20"/>
              </w:rPr>
              <w:t>,</w:t>
            </w:r>
            <w:r w:rsidRPr="002629C5">
              <w:rPr>
                <w:sz w:val="20"/>
              </w:rPr>
              <w:t xml:space="preserve"> тыс. руб.</w:t>
            </w:r>
          </w:p>
        </w:tc>
      </w:tr>
      <w:tr w:rsidR="00547FDE" w:rsidRPr="002629C5" w:rsidTr="002629C5">
        <w:trPr>
          <w:trHeight w:val="20"/>
        </w:trPr>
        <w:tc>
          <w:tcPr>
            <w:tcW w:w="1595" w:type="pct"/>
            <w:tcBorders>
              <w:top w:val="nil"/>
              <w:left w:val="single" w:sz="4" w:space="0" w:color="auto"/>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rPr>
            </w:pPr>
            <w:r w:rsidRPr="002629C5">
              <w:rPr>
                <w:sz w:val="20"/>
              </w:rPr>
              <w:t>Оборотный капитал</w:t>
            </w:r>
          </w:p>
        </w:tc>
        <w:tc>
          <w:tcPr>
            <w:tcW w:w="733"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45975409</w:t>
            </w:r>
          </w:p>
        </w:tc>
        <w:tc>
          <w:tcPr>
            <w:tcW w:w="716"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39 793 733,00</w:t>
            </w:r>
          </w:p>
        </w:tc>
        <w:tc>
          <w:tcPr>
            <w:tcW w:w="672"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39 871 410,00</w:t>
            </w:r>
          </w:p>
        </w:tc>
        <w:tc>
          <w:tcPr>
            <w:tcW w:w="611"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-6 181 676,00</w:t>
            </w:r>
          </w:p>
        </w:tc>
        <w:tc>
          <w:tcPr>
            <w:tcW w:w="672"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77 677,00</w:t>
            </w:r>
          </w:p>
        </w:tc>
      </w:tr>
      <w:tr w:rsidR="00547FDE" w:rsidRPr="002629C5" w:rsidTr="002629C5">
        <w:trPr>
          <w:trHeight w:val="20"/>
        </w:trPr>
        <w:tc>
          <w:tcPr>
            <w:tcW w:w="1595" w:type="pct"/>
            <w:tcBorders>
              <w:top w:val="nil"/>
              <w:left w:val="single" w:sz="4" w:space="0" w:color="auto"/>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rPr>
            </w:pPr>
            <w:r w:rsidRPr="002629C5">
              <w:rPr>
                <w:sz w:val="20"/>
              </w:rPr>
              <w:t>Краткосрочные обязательства</w:t>
            </w:r>
          </w:p>
        </w:tc>
        <w:tc>
          <w:tcPr>
            <w:tcW w:w="733"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31491047</w:t>
            </w:r>
          </w:p>
        </w:tc>
        <w:tc>
          <w:tcPr>
            <w:tcW w:w="716"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30 851 514,00</w:t>
            </w:r>
          </w:p>
        </w:tc>
        <w:tc>
          <w:tcPr>
            <w:tcW w:w="672"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43 286 278,00</w:t>
            </w:r>
          </w:p>
        </w:tc>
        <w:tc>
          <w:tcPr>
            <w:tcW w:w="611"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-639 533,00</w:t>
            </w:r>
          </w:p>
        </w:tc>
        <w:tc>
          <w:tcPr>
            <w:tcW w:w="672"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12 434 764,00</w:t>
            </w:r>
          </w:p>
        </w:tc>
      </w:tr>
      <w:tr w:rsidR="00547FDE" w:rsidRPr="002629C5" w:rsidTr="002629C5">
        <w:trPr>
          <w:trHeight w:val="20"/>
        </w:trPr>
        <w:tc>
          <w:tcPr>
            <w:tcW w:w="1595" w:type="pct"/>
            <w:tcBorders>
              <w:top w:val="nil"/>
              <w:left w:val="single" w:sz="4" w:space="0" w:color="auto"/>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rPr>
            </w:pPr>
            <w:r w:rsidRPr="002629C5">
              <w:rPr>
                <w:sz w:val="20"/>
              </w:rPr>
              <w:t>Чистый обор.капитал</w:t>
            </w:r>
          </w:p>
        </w:tc>
        <w:tc>
          <w:tcPr>
            <w:tcW w:w="733"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14 484 362,00</w:t>
            </w:r>
          </w:p>
        </w:tc>
        <w:tc>
          <w:tcPr>
            <w:tcW w:w="716"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8 942 219,00</w:t>
            </w:r>
          </w:p>
        </w:tc>
        <w:tc>
          <w:tcPr>
            <w:tcW w:w="672"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-3 414 868,00</w:t>
            </w:r>
          </w:p>
        </w:tc>
        <w:tc>
          <w:tcPr>
            <w:tcW w:w="611"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-5 542 143,00</w:t>
            </w:r>
          </w:p>
        </w:tc>
        <w:tc>
          <w:tcPr>
            <w:tcW w:w="672"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-12 357 087,00</w:t>
            </w:r>
          </w:p>
        </w:tc>
      </w:tr>
      <w:tr w:rsidR="00547FDE" w:rsidRPr="002629C5" w:rsidTr="002629C5">
        <w:trPr>
          <w:trHeight w:val="20"/>
        </w:trPr>
        <w:tc>
          <w:tcPr>
            <w:tcW w:w="1595" w:type="pct"/>
            <w:tcBorders>
              <w:top w:val="nil"/>
              <w:left w:val="single" w:sz="4" w:space="0" w:color="auto"/>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rPr>
            </w:pPr>
            <w:r w:rsidRPr="002629C5">
              <w:rPr>
                <w:sz w:val="20"/>
              </w:rPr>
              <w:t>Чистый обор.капитал, отнесенный к ОА, %</w:t>
            </w:r>
          </w:p>
        </w:tc>
        <w:tc>
          <w:tcPr>
            <w:tcW w:w="733"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31,50</w:t>
            </w:r>
          </w:p>
        </w:tc>
        <w:tc>
          <w:tcPr>
            <w:tcW w:w="716"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22,47</w:t>
            </w:r>
          </w:p>
        </w:tc>
        <w:tc>
          <w:tcPr>
            <w:tcW w:w="672" w:type="pct"/>
            <w:tcBorders>
              <w:top w:val="nil"/>
              <w:left w:val="nil"/>
              <w:bottom w:val="single" w:sz="4" w:space="0" w:color="auto"/>
              <w:right w:val="single" w:sz="4" w:space="0" w:color="auto"/>
            </w:tcBorders>
            <w:noWrap/>
            <w:vAlign w:val="center"/>
          </w:tcPr>
          <w:p w:rsidR="00547FDE" w:rsidRPr="002629C5" w:rsidRDefault="00547FDE" w:rsidP="002629C5">
            <w:pPr>
              <w:suppressAutoHyphens/>
              <w:spacing w:line="360" w:lineRule="auto"/>
              <w:jc w:val="both"/>
              <w:rPr>
                <w:sz w:val="20"/>
                <w:szCs w:val="20"/>
              </w:rPr>
            </w:pPr>
            <w:r w:rsidRPr="002629C5">
              <w:rPr>
                <w:sz w:val="20"/>
                <w:szCs w:val="20"/>
              </w:rPr>
              <w:t>-8,56</w:t>
            </w:r>
          </w:p>
        </w:tc>
        <w:tc>
          <w:tcPr>
            <w:tcW w:w="611" w:type="pct"/>
            <w:tcBorders>
              <w:top w:val="nil"/>
              <w:left w:val="nil"/>
              <w:bottom w:val="single" w:sz="4" w:space="0" w:color="auto"/>
              <w:right w:val="single" w:sz="4" w:space="0" w:color="auto"/>
            </w:tcBorders>
            <w:noWrap/>
            <w:vAlign w:val="center"/>
          </w:tcPr>
          <w:p w:rsidR="00547FDE" w:rsidRPr="002629C5" w:rsidRDefault="00F562E4" w:rsidP="002629C5">
            <w:pPr>
              <w:suppressAutoHyphens/>
              <w:spacing w:line="360" w:lineRule="auto"/>
              <w:jc w:val="both"/>
              <w:rPr>
                <w:sz w:val="20"/>
                <w:szCs w:val="20"/>
              </w:rPr>
            </w:pPr>
            <w:r w:rsidRPr="002629C5">
              <w:rPr>
                <w:sz w:val="20"/>
                <w:szCs w:val="20"/>
              </w:rPr>
              <w:t>-</w:t>
            </w:r>
          </w:p>
        </w:tc>
        <w:tc>
          <w:tcPr>
            <w:tcW w:w="672" w:type="pct"/>
            <w:tcBorders>
              <w:top w:val="nil"/>
              <w:left w:val="nil"/>
              <w:bottom w:val="single" w:sz="4" w:space="0" w:color="auto"/>
              <w:right w:val="single" w:sz="4" w:space="0" w:color="auto"/>
            </w:tcBorders>
            <w:noWrap/>
            <w:vAlign w:val="center"/>
          </w:tcPr>
          <w:p w:rsidR="00547FDE" w:rsidRPr="002629C5" w:rsidRDefault="00F562E4" w:rsidP="002629C5">
            <w:pPr>
              <w:suppressAutoHyphens/>
              <w:spacing w:line="360" w:lineRule="auto"/>
              <w:jc w:val="both"/>
              <w:rPr>
                <w:sz w:val="20"/>
                <w:szCs w:val="20"/>
              </w:rPr>
            </w:pPr>
            <w:r w:rsidRPr="002629C5">
              <w:rPr>
                <w:sz w:val="20"/>
                <w:szCs w:val="20"/>
              </w:rPr>
              <w:t>-</w:t>
            </w:r>
          </w:p>
        </w:tc>
      </w:tr>
    </w:tbl>
    <w:p w:rsidR="002629C5" w:rsidRDefault="002629C5" w:rsidP="002629C5">
      <w:pPr>
        <w:suppressAutoHyphens/>
        <w:spacing w:line="360" w:lineRule="auto"/>
        <w:ind w:firstLine="709"/>
        <w:jc w:val="both"/>
        <w:rPr>
          <w:sz w:val="28"/>
          <w:szCs w:val="28"/>
        </w:rPr>
      </w:pPr>
    </w:p>
    <w:p w:rsidR="00547FDE" w:rsidRPr="002629C5" w:rsidRDefault="00547FDE" w:rsidP="002629C5">
      <w:pPr>
        <w:suppressAutoHyphens/>
        <w:spacing w:line="360" w:lineRule="auto"/>
        <w:ind w:firstLine="709"/>
        <w:jc w:val="both"/>
        <w:rPr>
          <w:sz w:val="28"/>
          <w:szCs w:val="28"/>
        </w:rPr>
      </w:pPr>
      <w:r w:rsidRPr="002629C5">
        <w:rPr>
          <w:sz w:val="28"/>
          <w:szCs w:val="28"/>
        </w:rPr>
        <w:t>Анализ коэффициентов ликвидности баланса и платежеспособности предприятия</w:t>
      </w:r>
      <w:r w:rsidR="00C27757" w:rsidRPr="002629C5">
        <w:rPr>
          <w:sz w:val="28"/>
          <w:szCs w:val="28"/>
        </w:rPr>
        <w:t>.</w:t>
      </w:r>
    </w:p>
    <w:p w:rsidR="00547FDE" w:rsidRPr="002629C5" w:rsidRDefault="00547FDE" w:rsidP="002629C5">
      <w:pPr>
        <w:suppressAutoHyphens/>
        <w:spacing w:line="360" w:lineRule="auto"/>
        <w:ind w:firstLine="709"/>
        <w:jc w:val="both"/>
        <w:rPr>
          <w:sz w:val="28"/>
          <w:szCs w:val="28"/>
        </w:rPr>
      </w:pPr>
      <w:r w:rsidRPr="002629C5">
        <w:rPr>
          <w:sz w:val="28"/>
          <w:szCs w:val="28"/>
        </w:rPr>
        <w:t xml:space="preserve">Основными показателями, применяемыми для оценки ликвидности баланса, являются: </w:t>
      </w:r>
    </w:p>
    <w:p w:rsidR="00547FDE" w:rsidRPr="002629C5" w:rsidRDefault="00547FDE" w:rsidP="002629C5">
      <w:pPr>
        <w:numPr>
          <w:ilvl w:val="0"/>
          <w:numId w:val="6"/>
        </w:numPr>
        <w:tabs>
          <w:tab w:val="clear" w:pos="1969"/>
        </w:tabs>
        <w:suppressAutoHyphens/>
        <w:spacing w:line="360" w:lineRule="auto"/>
        <w:ind w:left="0" w:firstLine="709"/>
        <w:jc w:val="both"/>
        <w:rPr>
          <w:sz w:val="28"/>
          <w:szCs w:val="28"/>
        </w:rPr>
      </w:pPr>
      <w:r w:rsidRPr="002629C5">
        <w:rPr>
          <w:sz w:val="28"/>
          <w:szCs w:val="28"/>
        </w:rPr>
        <w:t>коэффициент абсолютной ликвидности (быстрой) Кал;</w:t>
      </w:r>
    </w:p>
    <w:p w:rsidR="00547FDE" w:rsidRPr="002629C5" w:rsidRDefault="00547FDE" w:rsidP="002629C5">
      <w:pPr>
        <w:numPr>
          <w:ilvl w:val="0"/>
          <w:numId w:val="6"/>
        </w:numPr>
        <w:tabs>
          <w:tab w:val="clear" w:pos="1969"/>
        </w:tabs>
        <w:suppressAutoHyphens/>
        <w:spacing w:line="360" w:lineRule="auto"/>
        <w:ind w:left="0" w:firstLine="709"/>
        <w:jc w:val="both"/>
        <w:rPr>
          <w:sz w:val="28"/>
          <w:szCs w:val="28"/>
        </w:rPr>
      </w:pPr>
      <w:r w:rsidRPr="002629C5">
        <w:rPr>
          <w:sz w:val="28"/>
          <w:szCs w:val="28"/>
        </w:rPr>
        <w:t>коэффициент текущей ликвидности (уточненной) Ктл;</w:t>
      </w:r>
    </w:p>
    <w:p w:rsidR="00547FDE" w:rsidRPr="002629C5" w:rsidRDefault="00547FDE" w:rsidP="002629C5">
      <w:pPr>
        <w:numPr>
          <w:ilvl w:val="0"/>
          <w:numId w:val="6"/>
        </w:numPr>
        <w:tabs>
          <w:tab w:val="clear" w:pos="1969"/>
        </w:tabs>
        <w:suppressAutoHyphens/>
        <w:spacing w:line="360" w:lineRule="auto"/>
        <w:ind w:left="0" w:firstLine="709"/>
        <w:jc w:val="both"/>
        <w:rPr>
          <w:sz w:val="28"/>
          <w:szCs w:val="28"/>
        </w:rPr>
      </w:pPr>
      <w:r w:rsidRPr="002629C5">
        <w:rPr>
          <w:sz w:val="28"/>
          <w:szCs w:val="28"/>
        </w:rPr>
        <w:t>коэффициент ликвидности при мобилизации средств Клмс;</w:t>
      </w:r>
    </w:p>
    <w:p w:rsidR="00547FDE" w:rsidRPr="002629C5" w:rsidRDefault="00547FDE" w:rsidP="002629C5">
      <w:pPr>
        <w:numPr>
          <w:ilvl w:val="0"/>
          <w:numId w:val="6"/>
        </w:numPr>
        <w:tabs>
          <w:tab w:val="clear" w:pos="1969"/>
        </w:tabs>
        <w:suppressAutoHyphens/>
        <w:spacing w:line="360" w:lineRule="auto"/>
        <w:ind w:left="0" w:firstLine="709"/>
        <w:jc w:val="both"/>
        <w:rPr>
          <w:sz w:val="28"/>
          <w:szCs w:val="28"/>
        </w:rPr>
      </w:pPr>
      <w:r w:rsidRPr="002629C5">
        <w:rPr>
          <w:sz w:val="28"/>
          <w:szCs w:val="28"/>
        </w:rPr>
        <w:t>коэффициент общей ликвидности Кол;</w:t>
      </w:r>
    </w:p>
    <w:p w:rsidR="00547FDE" w:rsidRPr="002629C5" w:rsidRDefault="00547FDE" w:rsidP="002629C5">
      <w:pPr>
        <w:numPr>
          <w:ilvl w:val="0"/>
          <w:numId w:val="6"/>
        </w:numPr>
        <w:tabs>
          <w:tab w:val="clear" w:pos="1969"/>
        </w:tabs>
        <w:suppressAutoHyphens/>
        <w:spacing w:line="360" w:lineRule="auto"/>
        <w:ind w:left="0" w:firstLine="709"/>
        <w:jc w:val="both"/>
        <w:rPr>
          <w:sz w:val="28"/>
          <w:szCs w:val="28"/>
        </w:rPr>
      </w:pPr>
      <w:r w:rsidRPr="002629C5">
        <w:rPr>
          <w:sz w:val="28"/>
          <w:szCs w:val="28"/>
        </w:rPr>
        <w:t>коэффициент собственной платежеспособности Ксп.</w:t>
      </w:r>
    </w:p>
    <w:p w:rsidR="002629C5" w:rsidRDefault="00547FDE" w:rsidP="002629C5">
      <w:pPr>
        <w:suppressAutoHyphens/>
        <w:spacing w:line="360" w:lineRule="auto"/>
        <w:ind w:firstLine="709"/>
        <w:jc w:val="both"/>
        <w:rPr>
          <w:sz w:val="28"/>
          <w:szCs w:val="28"/>
        </w:rPr>
      </w:pPr>
      <w:r w:rsidRPr="002629C5">
        <w:rPr>
          <w:sz w:val="28"/>
          <w:szCs w:val="28"/>
        </w:rPr>
        <w:t>Коэффициент абсолютной ликвидности показывает</w:t>
      </w:r>
      <w:r w:rsidR="00115C10" w:rsidRPr="002629C5">
        <w:rPr>
          <w:sz w:val="28"/>
          <w:szCs w:val="28"/>
        </w:rPr>
        <w:t>,</w:t>
      </w:r>
      <w:r w:rsidRPr="002629C5">
        <w:rPr>
          <w:sz w:val="28"/>
          <w:szCs w:val="28"/>
        </w:rPr>
        <w:t xml:space="preserve"> какую часть краткосрочной задолжности предприятие может погасить в ближайшее время (на дату составления баланса).</w:t>
      </w:r>
      <w:r w:rsidR="002629C5">
        <w:rPr>
          <w:sz w:val="28"/>
          <w:szCs w:val="28"/>
        </w:rPr>
        <w:t xml:space="preserve"> </w:t>
      </w:r>
      <w:r w:rsidRPr="002629C5">
        <w:rPr>
          <w:sz w:val="28"/>
          <w:szCs w:val="28"/>
        </w:rPr>
        <w:t>Идеальным считается значение Кал более 1 , поскольку это свидетельствует о том, что все долги покрыты и еще остались свободные денежные деньги на счетах. Крайнее значение 0,15 – 0,2. Низкое значение указывает на снижение платежеспособности. Это значит, что денежные средства предприятия покрывают 20% краткосрочных обязательств.</w:t>
      </w:r>
      <w:r w:rsidR="002629C5">
        <w:rPr>
          <w:sz w:val="28"/>
          <w:szCs w:val="28"/>
        </w:rPr>
        <w:t xml:space="preserve"> </w:t>
      </w:r>
    </w:p>
    <w:p w:rsidR="00547FDE" w:rsidRPr="002629C5" w:rsidRDefault="002629C5" w:rsidP="002629C5">
      <w:pPr>
        <w:suppressAutoHyphens/>
        <w:spacing w:line="360" w:lineRule="auto"/>
        <w:ind w:firstLine="709"/>
        <w:jc w:val="both"/>
        <w:rPr>
          <w:sz w:val="28"/>
          <w:szCs w:val="28"/>
        </w:rPr>
      </w:pPr>
      <w:r>
        <w:rPr>
          <w:sz w:val="28"/>
          <w:szCs w:val="28"/>
        </w:rPr>
        <w:br w:type="page"/>
      </w:r>
      <w:r w:rsidR="00547FDE" w:rsidRPr="002629C5">
        <w:rPr>
          <w:sz w:val="28"/>
          <w:szCs w:val="28"/>
        </w:rPr>
        <w:t>Кал = (</w:t>
      </w:r>
      <w:r w:rsidR="00547FDE" w:rsidRPr="002629C5">
        <w:rPr>
          <w:sz w:val="28"/>
        </w:rPr>
        <w:t>ДС + КФВ)/ КО,</w:t>
      </w:r>
      <w:r>
        <w:rPr>
          <w:sz w:val="28"/>
          <w:szCs w:val="28"/>
        </w:rPr>
        <w:t xml:space="preserve"> </w:t>
      </w:r>
      <w:r w:rsidR="00C27757" w:rsidRPr="002629C5">
        <w:rPr>
          <w:sz w:val="28"/>
          <w:szCs w:val="28"/>
        </w:rPr>
        <w:t>(2.</w:t>
      </w:r>
      <w:r w:rsidR="00547FDE" w:rsidRPr="002629C5">
        <w:rPr>
          <w:sz w:val="28"/>
          <w:szCs w:val="28"/>
        </w:rPr>
        <w:t>15)</w:t>
      </w:r>
      <w:r>
        <w:rPr>
          <w:sz w:val="28"/>
          <w:szCs w:val="28"/>
        </w:rPr>
        <w:t xml:space="preserve"> </w:t>
      </w:r>
    </w:p>
    <w:p w:rsidR="002629C5" w:rsidRDefault="002629C5" w:rsidP="002629C5">
      <w:pPr>
        <w:suppressAutoHyphens/>
        <w:spacing w:line="360" w:lineRule="auto"/>
        <w:ind w:firstLine="709"/>
        <w:jc w:val="both"/>
        <w:rPr>
          <w:sz w:val="28"/>
          <w:szCs w:val="28"/>
        </w:rPr>
      </w:pPr>
    </w:p>
    <w:p w:rsidR="00547FDE" w:rsidRPr="002629C5" w:rsidRDefault="00547FDE" w:rsidP="002629C5">
      <w:pPr>
        <w:suppressAutoHyphens/>
        <w:spacing w:line="360" w:lineRule="auto"/>
        <w:ind w:firstLine="709"/>
        <w:jc w:val="both"/>
        <w:rPr>
          <w:sz w:val="28"/>
          <w:szCs w:val="28"/>
        </w:rPr>
      </w:pPr>
      <w:r w:rsidRPr="002629C5">
        <w:rPr>
          <w:sz w:val="28"/>
          <w:szCs w:val="28"/>
        </w:rPr>
        <w:t>где ДС – денежные средства; КФВ – краткосрочные вложения; КО – краткосрочные обязательства.</w:t>
      </w:r>
    </w:p>
    <w:p w:rsidR="002629C5" w:rsidRDefault="002629C5" w:rsidP="002629C5">
      <w:pPr>
        <w:suppressAutoHyphens/>
        <w:spacing w:line="360" w:lineRule="auto"/>
        <w:ind w:firstLine="709"/>
        <w:jc w:val="both"/>
        <w:rPr>
          <w:sz w:val="28"/>
          <w:szCs w:val="28"/>
        </w:rPr>
      </w:pPr>
    </w:p>
    <w:p w:rsidR="00547FDE" w:rsidRPr="002629C5" w:rsidRDefault="00547FDE" w:rsidP="002629C5">
      <w:pPr>
        <w:suppressAutoHyphens/>
        <w:spacing w:line="360" w:lineRule="auto"/>
        <w:ind w:firstLine="709"/>
        <w:jc w:val="both"/>
        <w:rPr>
          <w:sz w:val="28"/>
          <w:szCs w:val="28"/>
        </w:rPr>
      </w:pPr>
      <w:r w:rsidRPr="002629C5">
        <w:rPr>
          <w:sz w:val="28"/>
          <w:szCs w:val="28"/>
        </w:rPr>
        <w:t>Кал пред. = (3 369 651 + 11 601 360)/31 491 047 = 0,48</w:t>
      </w:r>
      <w:r w:rsidR="00C27757" w:rsidRPr="002629C5">
        <w:rPr>
          <w:sz w:val="28"/>
          <w:szCs w:val="28"/>
        </w:rPr>
        <w:t>;</w:t>
      </w:r>
    </w:p>
    <w:p w:rsidR="00547FDE" w:rsidRPr="002629C5" w:rsidRDefault="00547FDE" w:rsidP="002629C5">
      <w:pPr>
        <w:suppressAutoHyphens/>
        <w:spacing w:line="360" w:lineRule="auto"/>
        <w:ind w:firstLine="709"/>
        <w:jc w:val="both"/>
        <w:rPr>
          <w:sz w:val="28"/>
          <w:szCs w:val="28"/>
        </w:rPr>
      </w:pPr>
      <w:r w:rsidRPr="002629C5">
        <w:rPr>
          <w:sz w:val="28"/>
          <w:szCs w:val="28"/>
        </w:rPr>
        <w:t>Кал н.г.</w:t>
      </w:r>
      <w:r w:rsidR="002629C5">
        <w:rPr>
          <w:sz w:val="28"/>
          <w:szCs w:val="28"/>
        </w:rPr>
        <w:t xml:space="preserve"> </w:t>
      </w:r>
      <w:r w:rsidRPr="002629C5">
        <w:rPr>
          <w:sz w:val="28"/>
          <w:szCs w:val="28"/>
        </w:rPr>
        <w:t>= (975 651 + 5 913 560)/30 851 514 = 0,22</w:t>
      </w:r>
      <w:r w:rsidR="00C27757" w:rsidRPr="002629C5">
        <w:rPr>
          <w:sz w:val="28"/>
          <w:szCs w:val="28"/>
        </w:rPr>
        <w:t>;</w:t>
      </w:r>
    </w:p>
    <w:p w:rsidR="00547FDE" w:rsidRPr="002629C5" w:rsidRDefault="00547FDE" w:rsidP="002629C5">
      <w:pPr>
        <w:suppressAutoHyphens/>
        <w:spacing w:line="360" w:lineRule="auto"/>
        <w:ind w:firstLine="709"/>
        <w:jc w:val="both"/>
        <w:rPr>
          <w:sz w:val="28"/>
          <w:szCs w:val="28"/>
        </w:rPr>
      </w:pPr>
      <w:r w:rsidRPr="002629C5">
        <w:rPr>
          <w:sz w:val="28"/>
          <w:szCs w:val="28"/>
        </w:rPr>
        <w:t>Кал к.г.</w:t>
      </w:r>
      <w:r w:rsidR="002629C5">
        <w:rPr>
          <w:sz w:val="28"/>
          <w:szCs w:val="28"/>
        </w:rPr>
        <w:t xml:space="preserve"> </w:t>
      </w:r>
      <w:r w:rsidRPr="002629C5">
        <w:rPr>
          <w:sz w:val="28"/>
          <w:szCs w:val="28"/>
        </w:rPr>
        <w:t>= (1 727 497 + 5 907 419)/43 286 278 = 0,18</w:t>
      </w:r>
      <w:r w:rsidR="00C27757" w:rsidRPr="002629C5">
        <w:rPr>
          <w:sz w:val="28"/>
          <w:szCs w:val="28"/>
        </w:rPr>
        <w:t>.</w:t>
      </w:r>
    </w:p>
    <w:p w:rsidR="002629C5" w:rsidRDefault="002629C5" w:rsidP="002629C5">
      <w:pPr>
        <w:suppressAutoHyphens/>
        <w:spacing w:line="360" w:lineRule="auto"/>
        <w:ind w:firstLine="709"/>
        <w:jc w:val="both"/>
        <w:rPr>
          <w:sz w:val="28"/>
          <w:szCs w:val="28"/>
        </w:rPr>
      </w:pPr>
    </w:p>
    <w:p w:rsidR="00547FDE" w:rsidRPr="002629C5" w:rsidRDefault="00547FDE" w:rsidP="002629C5">
      <w:pPr>
        <w:suppressAutoHyphens/>
        <w:spacing w:line="360" w:lineRule="auto"/>
        <w:ind w:firstLine="709"/>
        <w:jc w:val="both"/>
        <w:rPr>
          <w:sz w:val="28"/>
          <w:szCs w:val="28"/>
        </w:rPr>
      </w:pPr>
      <w:r w:rsidRPr="002629C5">
        <w:rPr>
          <w:sz w:val="28"/>
          <w:szCs w:val="28"/>
        </w:rPr>
        <w:t>Таким образом, коэффициент абсолютной ликвидности показывает, что предприятие к концу 2009 года соответствует крайнему значению, на 2008 года предприятие может погасить 22</w:t>
      </w:r>
      <w:r w:rsidR="00C27757" w:rsidRPr="002629C5">
        <w:rPr>
          <w:sz w:val="28"/>
          <w:szCs w:val="28"/>
        </w:rPr>
        <w:t xml:space="preserve"> </w:t>
      </w:r>
      <w:r w:rsidRPr="002629C5">
        <w:rPr>
          <w:sz w:val="28"/>
          <w:szCs w:val="28"/>
        </w:rPr>
        <w:t>% кредиторской задолжности,</w:t>
      </w:r>
      <w:r w:rsidR="002629C5">
        <w:rPr>
          <w:sz w:val="28"/>
          <w:szCs w:val="28"/>
        </w:rPr>
        <w:t xml:space="preserve"> </w:t>
      </w:r>
      <w:r w:rsidRPr="002629C5">
        <w:rPr>
          <w:sz w:val="28"/>
          <w:szCs w:val="28"/>
        </w:rPr>
        <w:t>на 2007</w:t>
      </w:r>
      <w:r w:rsidR="002629C5">
        <w:rPr>
          <w:sz w:val="28"/>
          <w:szCs w:val="28"/>
        </w:rPr>
        <w:t xml:space="preserve"> </w:t>
      </w:r>
      <w:r w:rsidRPr="002629C5">
        <w:rPr>
          <w:sz w:val="28"/>
          <w:szCs w:val="28"/>
        </w:rPr>
        <w:t>год – 48</w:t>
      </w:r>
      <w:r w:rsidR="00C27757" w:rsidRPr="002629C5">
        <w:rPr>
          <w:sz w:val="28"/>
          <w:szCs w:val="28"/>
        </w:rPr>
        <w:t xml:space="preserve"> </w:t>
      </w:r>
      <w:r w:rsidRPr="002629C5">
        <w:rPr>
          <w:sz w:val="28"/>
          <w:szCs w:val="28"/>
        </w:rPr>
        <w:t>%. С конца 2007 года коэффициент абсолютной ликвидности снижается, что указывает о снижение платежеспособности.</w:t>
      </w:r>
    </w:p>
    <w:p w:rsidR="002629C5" w:rsidRDefault="00547FDE" w:rsidP="002629C5">
      <w:pPr>
        <w:suppressAutoHyphens/>
        <w:spacing w:line="360" w:lineRule="auto"/>
        <w:ind w:firstLine="709"/>
        <w:jc w:val="both"/>
        <w:rPr>
          <w:sz w:val="28"/>
        </w:rPr>
      </w:pPr>
      <w:r w:rsidRPr="002629C5">
        <w:rPr>
          <w:sz w:val="28"/>
          <w:szCs w:val="28"/>
        </w:rPr>
        <w:t>Коэффициент текущей ликвидности дает возможность установить в какой кратности сумма мобильных средств покрывает сумму краткосрочных обязательств. В зависимости от отрасли он может существенно колебаться. Его уровень во многом зависит от форм расчетов за товары и услуги, длительности производственного цикла структуры запасов товарно-материальных ценностей. Рекомендуемое значение 0,5 – 0,8. Низкое значение указывает на необходимость систематической работы с дебиторами, чтобы обеспечить ее преобразование в денежные средства.</w:t>
      </w:r>
      <w:r w:rsidR="002629C5">
        <w:rPr>
          <w:sz w:val="28"/>
        </w:rPr>
        <w:t xml:space="preserve"> </w:t>
      </w:r>
    </w:p>
    <w:p w:rsidR="002629C5" w:rsidRDefault="002629C5" w:rsidP="002629C5">
      <w:pPr>
        <w:suppressAutoHyphens/>
        <w:spacing w:line="360" w:lineRule="auto"/>
        <w:ind w:firstLine="709"/>
        <w:jc w:val="both"/>
        <w:rPr>
          <w:sz w:val="28"/>
        </w:rPr>
      </w:pPr>
    </w:p>
    <w:p w:rsidR="00547FDE" w:rsidRPr="002629C5" w:rsidRDefault="00547FDE" w:rsidP="002629C5">
      <w:pPr>
        <w:suppressAutoHyphens/>
        <w:spacing w:line="360" w:lineRule="auto"/>
        <w:ind w:firstLine="709"/>
        <w:jc w:val="both"/>
        <w:rPr>
          <w:sz w:val="28"/>
          <w:szCs w:val="28"/>
        </w:rPr>
      </w:pPr>
      <w:r w:rsidRPr="002629C5">
        <w:rPr>
          <w:sz w:val="28"/>
          <w:szCs w:val="28"/>
        </w:rPr>
        <w:t>Ктл = (</w:t>
      </w:r>
      <w:r w:rsidRPr="002629C5">
        <w:rPr>
          <w:sz w:val="28"/>
        </w:rPr>
        <w:t>ДС + КФВ +ДЗ)/ КО,</w:t>
      </w:r>
      <w:r w:rsidR="002629C5">
        <w:rPr>
          <w:sz w:val="28"/>
          <w:szCs w:val="28"/>
        </w:rPr>
        <w:t xml:space="preserve"> </w:t>
      </w:r>
      <w:r w:rsidR="00C27757" w:rsidRPr="002629C5">
        <w:rPr>
          <w:sz w:val="28"/>
          <w:szCs w:val="28"/>
        </w:rPr>
        <w:t>(2.</w:t>
      </w:r>
      <w:r w:rsidRPr="002629C5">
        <w:rPr>
          <w:sz w:val="28"/>
          <w:szCs w:val="28"/>
        </w:rPr>
        <w:t>16)</w:t>
      </w:r>
      <w:r w:rsidR="002629C5">
        <w:rPr>
          <w:sz w:val="28"/>
        </w:rPr>
        <w:t xml:space="preserve"> </w:t>
      </w:r>
    </w:p>
    <w:p w:rsidR="002629C5" w:rsidRDefault="002629C5" w:rsidP="002629C5">
      <w:pPr>
        <w:suppressAutoHyphens/>
        <w:spacing w:line="360" w:lineRule="auto"/>
        <w:ind w:firstLine="709"/>
        <w:jc w:val="both"/>
        <w:rPr>
          <w:sz w:val="28"/>
          <w:szCs w:val="28"/>
        </w:rPr>
      </w:pPr>
    </w:p>
    <w:p w:rsidR="00547FDE" w:rsidRPr="002629C5" w:rsidRDefault="00547FDE" w:rsidP="002629C5">
      <w:pPr>
        <w:suppressAutoHyphens/>
        <w:spacing w:line="360" w:lineRule="auto"/>
        <w:ind w:firstLine="709"/>
        <w:jc w:val="both"/>
        <w:rPr>
          <w:sz w:val="28"/>
          <w:szCs w:val="28"/>
        </w:rPr>
      </w:pPr>
      <w:r w:rsidRPr="002629C5">
        <w:rPr>
          <w:sz w:val="28"/>
          <w:szCs w:val="28"/>
        </w:rPr>
        <w:t>где ДЗ – дебиторская задолжность.</w:t>
      </w:r>
    </w:p>
    <w:p w:rsidR="002629C5" w:rsidRDefault="002629C5" w:rsidP="002629C5">
      <w:pPr>
        <w:suppressAutoHyphens/>
        <w:spacing w:line="360" w:lineRule="auto"/>
        <w:ind w:firstLine="709"/>
        <w:jc w:val="both"/>
        <w:rPr>
          <w:sz w:val="28"/>
          <w:szCs w:val="28"/>
        </w:rPr>
      </w:pPr>
    </w:p>
    <w:p w:rsidR="00547FDE" w:rsidRPr="002629C5" w:rsidRDefault="00547FDE" w:rsidP="002629C5">
      <w:pPr>
        <w:suppressAutoHyphens/>
        <w:spacing w:line="360" w:lineRule="auto"/>
        <w:ind w:firstLine="709"/>
        <w:jc w:val="both"/>
        <w:rPr>
          <w:sz w:val="28"/>
          <w:szCs w:val="28"/>
        </w:rPr>
      </w:pPr>
      <w:r w:rsidRPr="002629C5">
        <w:rPr>
          <w:sz w:val="28"/>
          <w:szCs w:val="28"/>
        </w:rPr>
        <w:t>Ктл пред = (3 369 651 + 11 601 360+21 927 867)/31 491 047 = 1,17</w:t>
      </w:r>
      <w:r w:rsidR="00C27757" w:rsidRPr="002629C5">
        <w:rPr>
          <w:sz w:val="28"/>
          <w:szCs w:val="28"/>
        </w:rPr>
        <w:t>;</w:t>
      </w:r>
    </w:p>
    <w:p w:rsidR="00547FDE" w:rsidRPr="002629C5" w:rsidRDefault="00547FDE" w:rsidP="002629C5">
      <w:pPr>
        <w:suppressAutoHyphens/>
        <w:spacing w:line="360" w:lineRule="auto"/>
        <w:ind w:firstLine="709"/>
        <w:jc w:val="both"/>
        <w:rPr>
          <w:sz w:val="28"/>
          <w:szCs w:val="28"/>
        </w:rPr>
      </w:pPr>
      <w:r w:rsidRPr="002629C5">
        <w:rPr>
          <w:sz w:val="28"/>
          <w:szCs w:val="28"/>
        </w:rPr>
        <w:t>Ктл н.г.</w:t>
      </w:r>
      <w:r w:rsidR="002629C5">
        <w:rPr>
          <w:sz w:val="28"/>
          <w:szCs w:val="28"/>
        </w:rPr>
        <w:t xml:space="preserve"> </w:t>
      </w:r>
      <w:r w:rsidRPr="002629C5">
        <w:rPr>
          <w:sz w:val="28"/>
          <w:szCs w:val="28"/>
        </w:rPr>
        <w:t>= (975 651 + 5 913 560 + 27 093 110)/30 851 514 = 1,10</w:t>
      </w:r>
      <w:r w:rsidR="00C27757" w:rsidRPr="002629C5">
        <w:rPr>
          <w:sz w:val="28"/>
          <w:szCs w:val="28"/>
        </w:rPr>
        <w:t>;</w:t>
      </w:r>
    </w:p>
    <w:p w:rsidR="002629C5" w:rsidRDefault="00547FDE" w:rsidP="002629C5">
      <w:pPr>
        <w:suppressAutoHyphens/>
        <w:spacing w:line="360" w:lineRule="auto"/>
        <w:ind w:firstLine="709"/>
        <w:jc w:val="both"/>
        <w:rPr>
          <w:sz w:val="28"/>
          <w:szCs w:val="28"/>
        </w:rPr>
      </w:pPr>
      <w:r w:rsidRPr="002629C5">
        <w:rPr>
          <w:sz w:val="28"/>
          <w:szCs w:val="28"/>
        </w:rPr>
        <w:t>Ктл к.г.</w:t>
      </w:r>
      <w:r w:rsidR="002629C5">
        <w:rPr>
          <w:sz w:val="28"/>
          <w:szCs w:val="28"/>
        </w:rPr>
        <w:t xml:space="preserve"> </w:t>
      </w:r>
      <w:r w:rsidRPr="002629C5">
        <w:rPr>
          <w:sz w:val="28"/>
          <w:szCs w:val="28"/>
        </w:rPr>
        <w:t>= (1 727 497 + 5 907 419+26 783 868)/ 43 286 278 = 0,8</w:t>
      </w:r>
      <w:r w:rsidR="00C27757" w:rsidRPr="002629C5">
        <w:rPr>
          <w:sz w:val="28"/>
          <w:szCs w:val="28"/>
        </w:rPr>
        <w:t>.</w:t>
      </w:r>
    </w:p>
    <w:p w:rsidR="00547FDE" w:rsidRPr="002629C5" w:rsidRDefault="002629C5" w:rsidP="002629C5">
      <w:pPr>
        <w:suppressAutoHyphens/>
        <w:spacing w:line="360" w:lineRule="auto"/>
        <w:ind w:firstLine="709"/>
        <w:jc w:val="both"/>
        <w:rPr>
          <w:sz w:val="28"/>
          <w:szCs w:val="28"/>
        </w:rPr>
      </w:pPr>
      <w:r>
        <w:rPr>
          <w:sz w:val="28"/>
          <w:szCs w:val="28"/>
        </w:rPr>
        <w:br w:type="page"/>
      </w:r>
      <w:r w:rsidR="00547FDE" w:rsidRPr="002629C5">
        <w:rPr>
          <w:sz w:val="28"/>
          <w:szCs w:val="28"/>
        </w:rPr>
        <w:t>Таким образом, коэффициент текущей ликвидности высок, что говорит о высоких платежных возможностях предприятия в условиях проведения расчетов с дебиторами.</w:t>
      </w:r>
    </w:p>
    <w:p w:rsidR="002629C5" w:rsidRDefault="00547FDE" w:rsidP="002629C5">
      <w:pPr>
        <w:suppressAutoHyphens/>
        <w:spacing w:line="360" w:lineRule="auto"/>
        <w:ind w:firstLine="709"/>
        <w:jc w:val="both"/>
        <w:rPr>
          <w:sz w:val="28"/>
          <w:szCs w:val="28"/>
        </w:rPr>
      </w:pPr>
      <w:r w:rsidRPr="002629C5">
        <w:rPr>
          <w:sz w:val="28"/>
          <w:szCs w:val="28"/>
        </w:rPr>
        <w:t>Коэффициент ликвидности при мобилизации средств показывает степень зависимости платежеспособности предприятия от материальных запасов с точки зрения мобилизации денежных средств для погашения краткосрочных обязательств. Рекомендуемое значение показателя 0,5 – 0,7. Нижняя граница характеризует достаточность мобилизации запасов для покрытия краткосрочных обязательств.</w:t>
      </w:r>
      <w:r w:rsidR="002629C5">
        <w:rPr>
          <w:sz w:val="28"/>
          <w:szCs w:val="28"/>
        </w:rPr>
        <w:t xml:space="preserve"> </w:t>
      </w:r>
    </w:p>
    <w:p w:rsidR="002629C5" w:rsidRDefault="002629C5" w:rsidP="002629C5">
      <w:pPr>
        <w:suppressAutoHyphens/>
        <w:spacing w:line="360" w:lineRule="auto"/>
        <w:ind w:firstLine="709"/>
        <w:jc w:val="both"/>
        <w:rPr>
          <w:sz w:val="28"/>
          <w:szCs w:val="28"/>
        </w:rPr>
      </w:pPr>
    </w:p>
    <w:p w:rsidR="00547FDE" w:rsidRPr="002629C5" w:rsidRDefault="00547FDE" w:rsidP="002629C5">
      <w:pPr>
        <w:suppressAutoHyphens/>
        <w:spacing w:line="360" w:lineRule="auto"/>
        <w:ind w:firstLine="709"/>
        <w:jc w:val="both"/>
        <w:rPr>
          <w:sz w:val="28"/>
          <w:szCs w:val="28"/>
        </w:rPr>
      </w:pPr>
      <w:r w:rsidRPr="002629C5">
        <w:rPr>
          <w:sz w:val="28"/>
          <w:szCs w:val="28"/>
        </w:rPr>
        <w:t xml:space="preserve">Клмс = </w:t>
      </w:r>
      <w:r w:rsidRPr="002629C5">
        <w:rPr>
          <w:sz w:val="28"/>
        </w:rPr>
        <w:t>З/ КО,</w:t>
      </w:r>
      <w:r w:rsidR="002629C5">
        <w:rPr>
          <w:sz w:val="28"/>
        </w:rPr>
        <w:t xml:space="preserve"> </w:t>
      </w:r>
      <w:r w:rsidR="00C27757" w:rsidRPr="002629C5">
        <w:rPr>
          <w:sz w:val="28"/>
          <w:szCs w:val="28"/>
        </w:rPr>
        <w:t>(2.</w:t>
      </w:r>
      <w:r w:rsidRPr="002629C5">
        <w:rPr>
          <w:sz w:val="28"/>
          <w:szCs w:val="28"/>
        </w:rPr>
        <w:t>17)</w:t>
      </w:r>
      <w:r w:rsidR="002629C5">
        <w:rPr>
          <w:sz w:val="28"/>
        </w:rPr>
        <w:t xml:space="preserve"> </w:t>
      </w:r>
    </w:p>
    <w:p w:rsidR="002629C5" w:rsidRDefault="002629C5" w:rsidP="002629C5">
      <w:pPr>
        <w:suppressAutoHyphens/>
        <w:spacing w:line="360" w:lineRule="auto"/>
        <w:ind w:firstLine="709"/>
        <w:jc w:val="both"/>
        <w:rPr>
          <w:sz w:val="28"/>
          <w:szCs w:val="28"/>
        </w:rPr>
      </w:pPr>
    </w:p>
    <w:p w:rsidR="00547FDE" w:rsidRPr="002629C5" w:rsidRDefault="00547FDE" w:rsidP="002629C5">
      <w:pPr>
        <w:suppressAutoHyphens/>
        <w:spacing w:line="360" w:lineRule="auto"/>
        <w:ind w:firstLine="709"/>
        <w:jc w:val="both"/>
        <w:rPr>
          <w:sz w:val="28"/>
          <w:szCs w:val="28"/>
        </w:rPr>
      </w:pPr>
      <w:r w:rsidRPr="002629C5">
        <w:rPr>
          <w:sz w:val="28"/>
          <w:szCs w:val="28"/>
        </w:rPr>
        <w:t>где З – запасы товарно – материальных ценностей.</w:t>
      </w:r>
    </w:p>
    <w:p w:rsidR="002629C5" w:rsidRDefault="002629C5" w:rsidP="002629C5">
      <w:pPr>
        <w:suppressAutoHyphens/>
        <w:spacing w:line="360" w:lineRule="auto"/>
        <w:ind w:firstLine="709"/>
        <w:jc w:val="both"/>
        <w:rPr>
          <w:sz w:val="28"/>
          <w:szCs w:val="28"/>
        </w:rPr>
      </w:pPr>
    </w:p>
    <w:p w:rsidR="00547FDE" w:rsidRPr="002629C5" w:rsidRDefault="00547FDE" w:rsidP="002629C5">
      <w:pPr>
        <w:suppressAutoHyphens/>
        <w:spacing w:line="360" w:lineRule="auto"/>
        <w:ind w:firstLine="709"/>
        <w:jc w:val="both"/>
        <w:rPr>
          <w:sz w:val="28"/>
          <w:szCs w:val="28"/>
        </w:rPr>
      </w:pPr>
      <w:r w:rsidRPr="002629C5">
        <w:rPr>
          <w:sz w:val="28"/>
          <w:szCs w:val="28"/>
        </w:rPr>
        <w:t>Клмс пред</w:t>
      </w:r>
      <w:r w:rsidR="002629C5">
        <w:rPr>
          <w:sz w:val="28"/>
          <w:szCs w:val="28"/>
        </w:rPr>
        <w:t xml:space="preserve"> </w:t>
      </w:r>
      <w:r w:rsidRPr="002629C5">
        <w:rPr>
          <w:sz w:val="28"/>
          <w:szCs w:val="28"/>
        </w:rPr>
        <w:t>= 8 958 208/31 491 047 = 0,23</w:t>
      </w:r>
      <w:r w:rsidR="00C27757" w:rsidRPr="002629C5">
        <w:rPr>
          <w:sz w:val="28"/>
          <w:szCs w:val="28"/>
        </w:rPr>
        <w:t>;</w:t>
      </w:r>
    </w:p>
    <w:p w:rsidR="00547FDE" w:rsidRPr="002629C5" w:rsidRDefault="00547FDE" w:rsidP="002629C5">
      <w:pPr>
        <w:suppressAutoHyphens/>
        <w:spacing w:line="360" w:lineRule="auto"/>
        <w:ind w:firstLine="709"/>
        <w:jc w:val="both"/>
        <w:rPr>
          <w:sz w:val="28"/>
          <w:szCs w:val="28"/>
        </w:rPr>
      </w:pPr>
      <w:r w:rsidRPr="002629C5">
        <w:rPr>
          <w:sz w:val="28"/>
          <w:szCs w:val="28"/>
        </w:rPr>
        <w:t>Клмс н.г.</w:t>
      </w:r>
      <w:r w:rsidR="002629C5">
        <w:rPr>
          <w:sz w:val="28"/>
          <w:szCs w:val="28"/>
        </w:rPr>
        <w:t xml:space="preserve"> </w:t>
      </w:r>
      <w:r w:rsidRPr="002629C5">
        <w:rPr>
          <w:sz w:val="28"/>
          <w:szCs w:val="28"/>
        </w:rPr>
        <w:t>= 5 667 452/30 851 514 = 0,18</w:t>
      </w:r>
      <w:r w:rsidR="00C27757" w:rsidRPr="002629C5">
        <w:rPr>
          <w:sz w:val="28"/>
          <w:szCs w:val="28"/>
        </w:rPr>
        <w:t>;</w:t>
      </w:r>
    </w:p>
    <w:p w:rsidR="00547FDE" w:rsidRPr="002629C5" w:rsidRDefault="00547FDE" w:rsidP="002629C5">
      <w:pPr>
        <w:suppressAutoHyphens/>
        <w:spacing w:line="360" w:lineRule="auto"/>
        <w:ind w:firstLine="709"/>
        <w:jc w:val="both"/>
        <w:rPr>
          <w:sz w:val="28"/>
          <w:szCs w:val="28"/>
        </w:rPr>
      </w:pPr>
      <w:r w:rsidRPr="002629C5">
        <w:rPr>
          <w:sz w:val="28"/>
          <w:szCs w:val="28"/>
        </w:rPr>
        <w:t>Клмс к.г.</w:t>
      </w:r>
      <w:r w:rsidR="002629C5">
        <w:rPr>
          <w:sz w:val="28"/>
          <w:szCs w:val="28"/>
        </w:rPr>
        <w:t xml:space="preserve"> </w:t>
      </w:r>
      <w:r w:rsidRPr="002629C5">
        <w:rPr>
          <w:sz w:val="28"/>
          <w:szCs w:val="28"/>
        </w:rPr>
        <w:t>= 5 033 174/43 286 278 = 0,12</w:t>
      </w:r>
      <w:r w:rsidR="00C27757" w:rsidRPr="002629C5">
        <w:rPr>
          <w:sz w:val="28"/>
          <w:szCs w:val="28"/>
        </w:rPr>
        <w:t>.</w:t>
      </w:r>
    </w:p>
    <w:p w:rsidR="002629C5" w:rsidRDefault="002629C5" w:rsidP="002629C5">
      <w:pPr>
        <w:suppressAutoHyphens/>
        <w:spacing w:line="360" w:lineRule="auto"/>
        <w:ind w:firstLine="709"/>
        <w:jc w:val="both"/>
        <w:rPr>
          <w:sz w:val="28"/>
          <w:szCs w:val="28"/>
        </w:rPr>
      </w:pPr>
    </w:p>
    <w:p w:rsidR="00547FDE" w:rsidRPr="002629C5" w:rsidRDefault="00547FDE" w:rsidP="002629C5">
      <w:pPr>
        <w:suppressAutoHyphens/>
        <w:spacing w:line="360" w:lineRule="auto"/>
        <w:ind w:firstLine="709"/>
        <w:jc w:val="both"/>
        <w:rPr>
          <w:sz w:val="28"/>
          <w:szCs w:val="28"/>
        </w:rPr>
      </w:pPr>
      <w:r w:rsidRPr="002629C5">
        <w:rPr>
          <w:sz w:val="28"/>
          <w:szCs w:val="28"/>
        </w:rPr>
        <w:t>Таким образом, коэффициент ликвидности при мобилизации средств за весь анализируемый период говорит о низкой зависимости платежеспособности предприятия от материальных запасов и недостаточности запасов для покрытия краткосрочных обязательств.</w:t>
      </w:r>
    </w:p>
    <w:p w:rsidR="002629C5" w:rsidRDefault="00547FDE" w:rsidP="002629C5">
      <w:pPr>
        <w:suppressAutoHyphens/>
        <w:spacing w:line="360" w:lineRule="auto"/>
        <w:ind w:firstLine="709"/>
        <w:jc w:val="both"/>
        <w:rPr>
          <w:sz w:val="28"/>
          <w:szCs w:val="28"/>
        </w:rPr>
      </w:pPr>
      <w:r w:rsidRPr="002629C5">
        <w:rPr>
          <w:sz w:val="28"/>
          <w:szCs w:val="28"/>
        </w:rPr>
        <w:t>Коэффициент общей ликвидности показывает достаточность оборотных средств у предприятия для покрытия своих краткосрочных обязательств. Характеризует также запас финансовой прочности вследствие превышения оборотных активов над краткосрочными обязательствами. Рекомендуемое значение 1 – 2. Низкое значение указывает на то, что оборотных средств должно быть достаточно для покрытия краткосрочных обязательств.</w:t>
      </w:r>
      <w:r w:rsidR="002629C5">
        <w:rPr>
          <w:sz w:val="28"/>
          <w:szCs w:val="28"/>
        </w:rPr>
        <w:t xml:space="preserve"> </w:t>
      </w:r>
    </w:p>
    <w:p w:rsidR="00547FDE" w:rsidRPr="002629C5" w:rsidRDefault="002629C5" w:rsidP="002629C5">
      <w:pPr>
        <w:suppressAutoHyphens/>
        <w:spacing w:line="360" w:lineRule="auto"/>
        <w:ind w:firstLine="709"/>
        <w:jc w:val="both"/>
        <w:rPr>
          <w:sz w:val="28"/>
          <w:szCs w:val="28"/>
        </w:rPr>
      </w:pPr>
      <w:r>
        <w:rPr>
          <w:sz w:val="28"/>
          <w:szCs w:val="28"/>
        </w:rPr>
        <w:br w:type="page"/>
      </w:r>
      <w:r w:rsidR="00547FDE" w:rsidRPr="002629C5">
        <w:rPr>
          <w:sz w:val="28"/>
          <w:szCs w:val="28"/>
        </w:rPr>
        <w:t>Кол = (</w:t>
      </w:r>
      <w:r w:rsidR="00A204FD" w:rsidRPr="002629C5">
        <w:rPr>
          <w:sz w:val="28"/>
        </w:rPr>
        <w:t>ДС + КФВ +ДЗ + З)/ КО.</w:t>
      </w:r>
      <w:r>
        <w:rPr>
          <w:sz w:val="28"/>
        </w:rPr>
        <w:t xml:space="preserve"> </w:t>
      </w:r>
      <w:r w:rsidR="00C27757" w:rsidRPr="002629C5">
        <w:rPr>
          <w:sz w:val="28"/>
          <w:szCs w:val="28"/>
        </w:rPr>
        <w:t>(2.</w:t>
      </w:r>
      <w:r w:rsidR="00547FDE" w:rsidRPr="002629C5">
        <w:rPr>
          <w:sz w:val="28"/>
          <w:szCs w:val="28"/>
        </w:rPr>
        <w:t>18)</w:t>
      </w:r>
    </w:p>
    <w:p w:rsidR="00547FDE" w:rsidRPr="002629C5" w:rsidRDefault="00547FDE" w:rsidP="002629C5">
      <w:pPr>
        <w:suppressAutoHyphens/>
        <w:spacing w:line="360" w:lineRule="auto"/>
        <w:ind w:firstLine="709"/>
        <w:jc w:val="both"/>
        <w:rPr>
          <w:sz w:val="28"/>
          <w:szCs w:val="28"/>
        </w:rPr>
      </w:pPr>
      <w:r w:rsidRPr="002629C5">
        <w:rPr>
          <w:sz w:val="28"/>
          <w:szCs w:val="28"/>
        </w:rPr>
        <w:t>Кол пред= (3 36</w:t>
      </w:r>
      <w:r w:rsidR="00C27757" w:rsidRPr="002629C5">
        <w:rPr>
          <w:sz w:val="28"/>
          <w:szCs w:val="28"/>
        </w:rPr>
        <w:t>9 651 +11 601 360+21 927 867 +</w:t>
      </w:r>
      <w:r w:rsidRPr="002629C5">
        <w:rPr>
          <w:sz w:val="28"/>
          <w:szCs w:val="28"/>
        </w:rPr>
        <w:t>8 958 208)/31 491 047 = 1,46</w:t>
      </w:r>
      <w:r w:rsidR="00C27757" w:rsidRPr="002629C5">
        <w:rPr>
          <w:sz w:val="28"/>
          <w:szCs w:val="28"/>
        </w:rPr>
        <w:t>;</w:t>
      </w:r>
    </w:p>
    <w:p w:rsidR="00547FDE" w:rsidRPr="002629C5" w:rsidRDefault="00547FDE" w:rsidP="002629C5">
      <w:pPr>
        <w:suppressAutoHyphens/>
        <w:spacing w:line="360" w:lineRule="auto"/>
        <w:ind w:firstLine="709"/>
        <w:jc w:val="both"/>
        <w:rPr>
          <w:sz w:val="28"/>
          <w:szCs w:val="28"/>
        </w:rPr>
      </w:pPr>
      <w:r w:rsidRPr="002629C5">
        <w:rPr>
          <w:sz w:val="28"/>
          <w:szCs w:val="28"/>
        </w:rPr>
        <w:t>Кол н.г.</w:t>
      </w:r>
      <w:r w:rsidR="002629C5">
        <w:rPr>
          <w:sz w:val="28"/>
          <w:szCs w:val="28"/>
        </w:rPr>
        <w:t xml:space="preserve"> </w:t>
      </w:r>
      <w:r w:rsidRPr="002629C5">
        <w:rPr>
          <w:sz w:val="28"/>
          <w:szCs w:val="28"/>
        </w:rPr>
        <w:t>= (975 651 + 5 913 560 + 27 093 110 + 5 667 452)/30 851 514 = 1,29</w:t>
      </w:r>
      <w:r w:rsidR="00C27757" w:rsidRPr="002629C5">
        <w:rPr>
          <w:sz w:val="28"/>
          <w:szCs w:val="28"/>
        </w:rPr>
        <w:t>;</w:t>
      </w:r>
    </w:p>
    <w:p w:rsidR="00547FDE" w:rsidRPr="002629C5" w:rsidRDefault="00547FDE" w:rsidP="002629C5">
      <w:pPr>
        <w:suppressAutoHyphens/>
        <w:spacing w:line="360" w:lineRule="auto"/>
        <w:ind w:firstLine="709"/>
        <w:jc w:val="both"/>
        <w:rPr>
          <w:sz w:val="28"/>
          <w:szCs w:val="28"/>
        </w:rPr>
      </w:pPr>
      <w:r w:rsidRPr="002629C5">
        <w:rPr>
          <w:sz w:val="28"/>
          <w:szCs w:val="28"/>
        </w:rPr>
        <w:t>Кол к.г.</w:t>
      </w:r>
      <w:r w:rsidR="002629C5">
        <w:rPr>
          <w:sz w:val="28"/>
          <w:szCs w:val="28"/>
        </w:rPr>
        <w:t xml:space="preserve"> </w:t>
      </w:r>
      <w:r w:rsidRPr="002629C5">
        <w:rPr>
          <w:sz w:val="28"/>
          <w:szCs w:val="28"/>
        </w:rPr>
        <w:t>= (1 727 497 + 5 907 419+26 783 868+ 5 033 174)/ 43 286 278 = 0,91</w:t>
      </w:r>
      <w:r w:rsidR="00C27757" w:rsidRPr="002629C5">
        <w:rPr>
          <w:sz w:val="28"/>
          <w:szCs w:val="28"/>
        </w:rPr>
        <w:t>.</w:t>
      </w:r>
    </w:p>
    <w:p w:rsidR="009625F6" w:rsidRDefault="009625F6" w:rsidP="002629C5">
      <w:pPr>
        <w:suppressAutoHyphens/>
        <w:spacing w:line="360" w:lineRule="auto"/>
        <w:ind w:firstLine="709"/>
        <w:jc w:val="both"/>
        <w:rPr>
          <w:sz w:val="28"/>
          <w:szCs w:val="28"/>
        </w:rPr>
      </w:pPr>
    </w:p>
    <w:p w:rsidR="00547FDE" w:rsidRPr="002629C5" w:rsidRDefault="00547FDE" w:rsidP="002629C5">
      <w:pPr>
        <w:suppressAutoHyphens/>
        <w:spacing w:line="360" w:lineRule="auto"/>
        <w:ind w:firstLine="709"/>
        <w:jc w:val="both"/>
        <w:rPr>
          <w:sz w:val="28"/>
          <w:szCs w:val="28"/>
        </w:rPr>
      </w:pPr>
      <w:r w:rsidRPr="002629C5">
        <w:rPr>
          <w:sz w:val="28"/>
          <w:szCs w:val="28"/>
        </w:rPr>
        <w:t>Таким образом, коэффициент общей ликвидности с 2007 – 2008 года показал достаточность у предприятия средств для покрытия краткосрочных обязательств, с 2009 года значение показателя ухудшилось по причине не своевременное выплаты вознаграждения заказчиком генподрядчику за выполненные работы.</w:t>
      </w:r>
    </w:p>
    <w:p w:rsidR="009625F6" w:rsidRDefault="00547FDE" w:rsidP="002629C5">
      <w:pPr>
        <w:suppressAutoHyphens/>
        <w:spacing w:line="360" w:lineRule="auto"/>
        <w:ind w:firstLine="709"/>
        <w:jc w:val="both"/>
        <w:rPr>
          <w:sz w:val="28"/>
          <w:szCs w:val="28"/>
        </w:rPr>
      </w:pPr>
      <w:r w:rsidRPr="002629C5">
        <w:rPr>
          <w:sz w:val="28"/>
          <w:szCs w:val="28"/>
        </w:rPr>
        <w:t>Коэффициент собственной платежеспособности характеризует долю чистого оборотного капитала в краткосрочных обязательствах, то есть способность предприятия возместить за счет чистых оборотных активов его краткосрочные обязательства. Показатель индивидуален для каждого предприятия и зависит от специфики его производственно – коммерческой деятельности.</w:t>
      </w:r>
      <w:r w:rsidR="002629C5">
        <w:rPr>
          <w:sz w:val="28"/>
          <w:szCs w:val="28"/>
        </w:rPr>
        <w:t xml:space="preserve"> </w:t>
      </w:r>
    </w:p>
    <w:p w:rsidR="009625F6" w:rsidRDefault="009625F6" w:rsidP="002629C5">
      <w:pPr>
        <w:suppressAutoHyphens/>
        <w:spacing w:line="360" w:lineRule="auto"/>
        <w:ind w:firstLine="709"/>
        <w:jc w:val="both"/>
        <w:rPr>
          <w:sz w:val="28"/>
          <w:szCs w:val="28"/>
        </w:rPr>
      </w:pPr>
    </w:p>
    <w:p w:rsidR="00547FDE" w:rsidRPr="002629C5" w:rsidRDefault="00547FDE" w:rsidP="002629C5">
      <w:pPr>
        <w:suppressAutoHyphens/>
        <w:spacing w:line="360" w:lineRule="auto"/>
        <w:ind w:firstLine="709"/>
        <w:jc w:val="both"/>
        <w:rPr>
          <w:sz w:val="28"/>
          <w:szCs w:val="28"/>
        </w:rPr>
      </w:pPr>
      <w:r w:rsidRPr="002629C5">
        <w:rPr>
          <w:sz w:val="28"/>
          <w:szCs w:val="28"/>
        </w:rPr>
        <w:t xml:space="preserve">Ксп = </w:t>
      </w:r>
      <w:r w:rsidRPr="002629C5">
        <w:rPr>
          <w:sz w:val="28"/>
        </w:rPr>
        <w:t>ЧОК/ КО,</w:t>
      </w:r>
      <w:r w:rsidR="002629C5">
        <w:rPr>
          <w:sz w:val="28"/>
        </w:rPr>
        <w:t xml:space="preserve"> </w:t>
      </w:r>
      <w:r w:rsidR="00C27757" w:rsidRPr="002629C5">
        <w:rPr>
          <w:sz w:val="28"/>
          <w:szCs w:val="28"/>
        </w:rPr>
        <w:t>(2.</w:t>
      </w:r>
      <w:r w:rsidRPr="002629C5">
        <w:rPr>
          <w:sz w:val="28"/>
          <w:szCs w:val="28"/>
        </w:rPr>
        <w:t>19)</w:t>
      </w:r>
      <w:r w:rsidR="002629C5">
        <w:rPr>
          <w:sz w:val="28"/>
        </w:rPr>
        <w:t xml:space="preserve"> </w:t>
      </w:r>
    </w:p>
    <w:p w:rsidR="009625F6" w:rsidRDefault="009625F6" w:rsidP="002629C5">
      <w:pPr>
        <w:suppressAutoHyphens/>
        <w:spacing w:line="360" w:lineRule="auto"/>
        <w:ind w:firstLine="709"/>
        <w:jc w:val="both"/>
        <w:rPr>
          <w:sz w:val="28"/>
          <w:szCs w:val="28"/>
        </w:rPr>
      </w:pPr>
    </w:p>
    <w:p w:rsidR="00547FDE" w:rsidRPr="002629C5" w:rsidRDefault="00547FDE" w:rsidP="002629C5">
      <w:pPr>
        <w:suppressAutoHyphens/>
        <w:spacing w:line="360" w:lineRule="auto"/>
        <w:ind w:firstLine="709"/>
        <w:jc w:val="both"/>
        <w:rPr>
          <w:sz w:val="28"/>
          <w:szCs w:val="28"/>
        </w:rPr>
      </w:pPr>
      <w:r w:rsidRPr="002629C5">
        <w:rPr>
          <w:sz w:val="28"/>
          <w:szCs w:val="28"/>
        </w:rPr>
        <w:t>где ЧОК – чистый оборотный капитал.</w:t>
      </w:r>
    </w:p>
    <w:p w:rsidR="009625F6" w:rsidRDefault="009625F6" w:rsidP="002629C5">
      <w:pPr>
        <w:suppressAutoHyphens/>
        <w:spacing w:line="360" w:lineRule="auto"/>
        <w:ind w:firstLine="709"/>
        <w:jc w:val="both"/>
        <w:rPr>
          <w:sz w:val="28"/>
          <w:szCs w:val="28"/>
        </w:rPr>
      </w:pPr>
    </w:p>
    <w:p w:rsidR="00547FDE" w:rsidRPr="002629C5" w:rsidRDefault="00547FDE" w:rsidP="002629C5">
      <w:pPr>
        <w:suppressAutoHyphens/>
        <w:spacing w:line="360" w:lineRule="auto"/>
        <w:ind w:firstLine="709"/>
        <w:jc w:val="both"/>
        <w:rPr>
          <w:sz w:val="28"/>
          <w:szCs w:val="28"/>
        </w:rPr>
      </w:pPr>
      <w:r w:rsidRPr="002629C5">
        <w:rPr>
          <w:sz w:val="28"/>
          <w:szCs w:val="28"/>
        </w:rPr>
        <w:t>Ксп пред = 14 484 362/31 491 047 = 0,54</w:t>
      </w:r>
      <w:r w:rsidR="00C27757" w:rsidRPr="002629C5">
        <w:rPr>
          <w:sz w:val="28"/>
          <w:szCs w:val="28"/>
        </w:rPr>
        <w:t>;</w:t>
      </w:r>
    </w:p>
    <w:p w:rsidR="00547FDE" w:rsidRPr="002629C5" w:rsidRDefault="00547FDE" w:rsidP="002629C5">
      <w:pPr>
        <w:suppressAutoHyphens/>
        <w:spacing w:line="360" w:lineRule="auto"/>
        <w:ind w:firstLine="709"/>
        <w:jc w:val="both"/>
        <w:rPr>
          <w:sz w:val="28"/>
          <w:szCs w:val="28"/>
        </w:rPr>
      </w:pPr>
      <w:r w:rsidRPr="002629C5">
        <w:rPr>
          <w:sz w:val="28"/>
          <w:szCs w:val="28"/>
        </w:rPr>
        <w:t>Ксп кнг.</w:t>
      </w:r>
      <w:r w:rsidR="002629C5">
        <w:rPr>
          <w:sz w:val="28"/>
          <w:szCs w:val="28"/>
        </w:rPr>
        <w:t xml:space="preserve"> </w:t>
      </w:r>
      <w:r w:rsidRPr="002629C5">
        <w:rPr>
          <w:sz w:val="28"/>
          <w:szCs w:val="28"/>
        </w:rPr>
        <w:t>= 8 942 219/30 851 514 = 0,11</w:t>
      </w:r>
      <w:r w:rsidR="00C27757" w:rsidRPr="002629C5">
        <w:rPr>
          <w:sz w:val="28"/>
          <w:szCs w:val="28"/>
        </w:rPr>
        <w:t>;</w:t>
      </w:r>
    </w:p>
    <w:p w:rsidR="00547FDE" w:rsidRPr="002629C5" w:rsidRDefault="00547FDE" w:rsidP="002629C5">
      <w:pPr>
        <w:suppressAutoHyphens/>
        <w:spacing w:line="360" w:lineRule="auto"/>
        <w:ind w:firstLine="709"/>
        <w:jc w:val="both"/>
        <w:rPr>
          <w:sz w:val="28"/>
          <w:szCs w:val="28"/>
        </w:rPr>
      </w:pPr>
      <w:r w:rsidRPr="002629C5">
        <w:rPr>
          <w:sz w:val="28"/>
          <w:szCs w:val="28"/>
        </w:rPr>
        <w:t>Ксп к.г.</w:t>
      </w:r>
      <w:r w:rsidR="002629C5">
        <w:rPr>
          <w:sz w:val="28"/>
          <w:szCs w:val="28"/>
        </w:rPr>
        <w:t xml:space="preserve"> </w:t>
      </w:r>
      <w:r w:rsidRPr="002629C5">
        <w:rPr>
          <w:sz w:val="28"/>
          <w:szCs w:val="28"/>
        </w:rPr>
        <w:t>= -3 414 868/43 286 278 = -0,08</w:t>
      </w:r>
      <w:r w:rsidR="00C27757" w:rsidRPr="002629C5">
        <w:rPr>
          <w:sz w:val="28"/>
          <w:szCs w:val="28"/>
        </w:rPr>
        <w:t>.</w:t>
      </w:r>
    </w:p>
    <w:p w:rsidR="009625F6" w:rsidRDefault="009625F6" w:rsidP="002629C5">
      <w:pPr>
        <w:suppressAutoHyphens/>
        <w:spacing w:line="360" w:lineRule="auto"/>
        <w:ind w:firstLine="709"/>
        <w:jc w:val="both"/>
        <w:rPr>
          <w:sz w:val="28"/>
          <w:szCs w:val="28"/>
        </w:rPr>
      </w:pPr>
    </w:p>
    <w:p w:rsidR="00547FDE" w:rsidRPr="002629C5" w:rsidRDefault="00547FDE" w:rsidP="002629C5">
      <w:pPr>
        <w:suppressAutoHyphens/>
        <w:spacing w:line="360" w:lineRule="auto"/>
        <w:ind w:firstLine="709"/>
        <w:jc w:val="both"/>
        <w:rPr>
          <w:sz w:val="28"/>
          <w:szCs w:val="28"/>
        </w:rPr>
      </w:pPr>
      <w:r w:rsidRPr="002629C5">
        <w:rPr>
          <w:sz w:val="28"/>
          <w:szCs w:val="28"/>
        </w:rPr>
        <w:t>Таким образом, на 2007</w:t>
      </w:r>
      <w:r w:rsidR="002629C5">
        <w:rPr>
          <w:sz w:val="28"/>
          <w:szCs w:val="28"/>
        </w:rPr>
        <w:t xml:space="preserve"> </w:t>
      </w:r>
      <w:r w:rsidRPr="002629C5">
        <w:rPr>
          <w:sz w:val="28"/>
          <w:szCs w:val="28"/>
        </w:rPr>
        <w:t>год доля чистого оборотного капитала в краткосрочных обязательствах составляет 54</w:t>
      </w:r>
      <w:r w:rsidR="00C27757" w:rsidRPr="002629C5">
        <w:rPr>
          <w:sz w:val="28"/>
          <w:szCs w:val="28"/>
        </w:rPr>
        <w:t xml:space="preserve"> </w:t>
      </w:r>
      <w:r w:rsidRPr="002629C5">
        <w:rPr>
          <w:sz w:val="28"/>
          <w:szCs w:val="28"/>
        </w:rPr>
        <w:t>%, на 2008 год -</w:t>
      </w:r>
      <w:r w:rsidR="002629C5">
        <w:rPr>
          <w:sz w:val="28"/>
          <w:szCs w:val="28"/>
        </w:rPr>
        <w:t xml:space="preserve"> </w:t>
      </w:r>
      <w:r w:rsidRPr="002629C5">
        <w:rPr>
          <w:sz w:val="28"/>
          <w:szCs w:val="28"/>
        </w:rPr>
        <w:t>11</w:t>
      </w:r>
      <w:r w:rsidR="00C27757" w:rsidRPr="002629C5">
        <w:rPr>
          <w:sz w:val="28"/>
          <w:szCs w:val="28"/>
        </w:rPr>
        <w:t xml:space="preserve"> </w:t>
      </w:r>
      <w:r w:rsidRPr="002629C5">
        <w:rPr>
          <w:sz w:val="28"/>
          <w:szCs w:val="28"/>
        </w:rPr>
        <w:t>%. К концу 2009 года значение показателя значительно ухудшилось, принимает отрицательное значение, предприятие не способно за счет собственных средств погасить краткосрочную задолженность.</w:t>
      </w:r>
    </w:p>
    <w:p w:rsidR="00547FDE" w:rsidRPr="002629C5" w:rsidRDefault="00547FDE" w:rsidP="002629C5">
      <w:pPr>
        <w:suppressAutoHyphens/>
        <w:spacing w:line="360" w:lineRule="auto"/>
        <w:ind w:firstLine="709"/>
        <w:jc w:val="both"/>
        <w:rPr>
          <w:sz w:val="28"/>
          <w:szCs w:val="28"/>
        </w:rPr>
      </w:pPr>
    </w:p>
    <w:p w:rsidR="00547FDE" w:rsidRPr="002629C5" w:rsidRDefault="00C906B3" w:rsidP="002629C5">
      <w:pPr>
        <w:suppressAutoHyphens/>
        <w:spacing w:line="360" w:lineRule="auto"/>
        <w:ind w:firstLine="709"/>
        <w:jc w:val="both"/>
        <w:rPr>
          <w:sz w:val="28"/>
          <w:szCs w:val="28"/>
        </w:rPr>
      </w:pPr>
      <w:r w:rsidRPr="002629C5">
        <w:rPr>
          <w:sz w:val="28"/>
          <w:szCs w:val="28"/>
        </w:rPr>
        <w:t>Таблица 2.3.4</w:t>
      </w:r>
      <w:r w:rsidR="00547FDE" w:rsidRPr="002629C5">
        <w:rPr>
          <w:sz w:val="28"/>
          <w:szCs w:val="28"/>
        </w:rPr>
        <w:t xml:space="preserve"> - Финансовые коэффициенты, применяемые при оценки ликвидности и</w:t>
      </w:r>
      <w:r w:rsidR="00C27757" w:rsidRPr="002629C5">
        <w:rPr>
          <w:sz w:val="28"/>
          <w:szCs w:val="28"/>
        </w:rPr>
        <w:t xml:space="preserve"> платежеспособности предприятия</w:t>
      </w:r>
    </w:p>
    <w:tbl>
      <w:tblPr>
        <w:tblW w:w="5000" w:type="pct"/>
        <w:tblLook w:val="0000" w:firstRow="0" w:lastRow="0" w:firstColumn="0" w:lastColumn="0" w:noHBand="0" w:noVBand="0"/>
      </w:tblPr>
      <w:tblGrid>
        <w:gridCol w:w="2900"/>
        <w:gridCol w:w="1269"/>
        <w:gridCol w:w="1441"/>
        <w:gridCol w:w="1497"/>
        <w:gridCol w:w="1204"/>
        <w:gridCol w:w="1259"/>
      </w:tblGrid>
      <w:tr w:rsidR="00547FDE" w:rsidRPr="009625F6" w:rsidTr="009625F6">
        <w:trPr>
          <w:trHeight w:val="20"/>
        </w:trPr>
        <w:tc>
          <w:tcPr>
            <w:tcW w:w="1515" w:type="pct"/>
            <w:tcBorders>
              <w:top w:val="single" w:sz="4" w:space="0" w:color="auto"/>
              <w:left w:val="single" w:sz="4" w:space="0" w:color="auto"/>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Показатели</w:t>
            </w:r>
          </w:p>
        </w:tc>
        <w:tc>
          <w:tcPr>
            <w:tcW w:w="663" w:type="pct"/>
            <w:tcBorders>
              <w:top w:val="single" w:sz="4" w:space="0" w:color="auto"/>
              <w:left w:val="nil"/>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Конец года</w:t>
            </w:r>
          </w:p>
        </w:tc>
        <w:tc>
          <w:tcPr>
            <w:tcW w:w="753" w:type="pct"/>
            <w:tcBorders>
              <w:top w:val="single" w:sz="4" w:space="0" w:color="auto"/>
              <w:left w:val="nil"/>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Начало года</w:t>
            </w:r>
          </w:p>
        </w:tc>
        <w:tc>
          <w:tcPr>
            <w:tcW w:w="782" w:type="pct"/>
            <w:tcBorders>
              <w:top w:val="single" w:sz="4" w:space="0" w:color="auto"/>
              <w:left w:val="nil"/>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Предш.период</w:t>
            </w:r>
          </w:p>
        </w:tc>
        <w:tc>
          <w:tcPr>
            <w:tcW w:w="1288" w:type="pct"/>
            <w:gridSpan w:val="2"/>
            <w:tcBorders>
              <w:top w:val="single" w:sz="4" w:space="0" w:color="auto"/>
              <w:left w:val="nil"/>
              <w:bottom w:val="single" w:sz="4" w:space="0" w:color="auto"/>
              <w:right w:val="single" w:sz="4" w:space="0" w:color="000000"/>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Изменение (+;-), тыс. руб.</w:t>
            </w:r>
          </w:p>
        </w:tc>
      </w:tr>
      <w:tr w:rsidR="00547FDE" w:rsidRPr="009625F6" w:rsidTr="009625F6">
        <w:trPr>
          <w:trHeight w:val="20"/>
        </w:trPr>
        <w:tc>
          <w:tcPr>
            <w:tcW w:w="1515" w:type="pct"/>
            <w:tcBorders>
              <w:top w:val="nil"/>
              <w:left w:val="single" w:sz="4" w:space="0" w:color="auto"/>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szCs w:val="20"/>
              </w:rPr>
            </w:pPr>
            <w:r w:rsidRPr="009625F6">
              <w:rPr>
                <w:sz w:val="20"/>
                <w:szCs w:val="20"/>
              </w:rPr>
              <w:t>Коэффициент абсолютной ликвидности</w:t>
            </w:r>
          </w:p>
        </w:tc>
        <w:tc>
          <w:tcPr>
            <w:tcW w:w="663" w:type="pct"/>
            <w:tcBorders>
              <w:top w:val="nil"/>
              <w:left w:val="nil"/>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0,18</w:t>
            </w:r>
          </w:p>
        </w:tc>
        <w:tc>
          <w:tcPr>
            <w:tcW w:w="753" w:type="pct"/>
            <w:tcBorders>
              <w:top w:val="nil"/>
              <w:left w:val="nil"/>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0,22</w:t>
            </w:r>
          </w:p>
        </w:tc>
        <w:tc>
          <w:tcPr>
            <w:tcW w:w="782" w:type="pct"/>
            <w:tcBorders>
              <w:top w:val="nil"/>
              <w:left w:val="nil"/>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0,48</w:t>
            </w:r>
          </w:p>
        </w:tc>
        <w:tc>
          <w:tcPr>
            <w:tcW w:w="629" w:type="pct"/>
            <w:tcBorders>
              <w:top w:val="nil"/>
              <w:left w:val="nil"/>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-0,04</w:t>
            </w:r>
          </w:p>
        </w:tc>
        <w:tc>
          <w:tcPr>
            <w:tcW w:w="658" w:type="pct"/>
            <w:tcBorders>
              <w:top w:val="nil"/>
              <w:left w:val="nil"/>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-0,26</w:t>
            </w:r>
          </w:p>
        </w:tc>
      </w:tr>
      <w:tr w:rsidR="00547FDE" w:rsidRPr="009625F6" w:rsidTr="009625F6">
        <w:trPr>
          <w:trHeight w:val="20"/>
        </w:trPr>
        <w:tc>
          <w:tcPr>
            <w:tcW w:w="1515" w:type="pct"/>
            <w:tcBorders>
              <w:top w:val="nil"/>
              <w:left w:val="single" w:sz="4" w:space="0" w:color="auto"/>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szCs w:val="20"/>
              </w:rPr>
            </w:pPr>
            <w:r w:rsidRPr="009625F6">
              <w:rPr>
                <w:sz w:val="20"/>
                <w:szCs w:val="20"/>
              </w:rPr>
              <w:t>Коэффициент текущей ликвидности</w:t>
            </w:r>
          </w:p>
        </w:tc>
        <w:tc>
          <w:tcPr>
            <w:tcW w:w="663" w:type="pct"/>
            <w:tcBorders>
              <w:top w:val="nil"/>
              <w:left w:val="nil"/>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0,8</w:t>
            </w:r>
          </w:p>
        </w:tc>
        <w:tc>
          <w:tcPr>
            <w:tcW w:w="753" w:type="pct"/>
            <w:tcBorders>
              <w:top w:val="nil"/>
              <w:left w:val="nil"/>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1,10</w:t>
            </w:r>
          </w:p>
        </w:tc>
        <w:tc>
          <w:tcPr>
            <w:tcW w:w="782" w:type="pct"/>
            <w:tcBorders>
              <w:top w:val="nil"/>
              <w:left w:val="nil"/>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1,17</w:t>
            </w:r>
          </w:p>
        </w:tc>
        <w:tc>
          <w:tcPr>
            <w:tcW w:w="629" w:type="pct"/>
            <w:tcBorders>
              <w:top w:val="nil"/>
              <w:left w:val="nil"/>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-0,3</w:t>
            </w:r>
          </w:p>
        </w:tc>
        <w:tc>
          <w:tcPr>
            <w:tcW w:w="658" w:type="pct"/>
            <w:tcBorders>
              <w:top w:val="nil"/>
              <w:left w:val="nil"/>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-0,07</w:t>
            </w:r>
          </w:p>
        </w:tc>
      </w:tr>
      <w:tr w:rsidR="00547FDE" w:rsidRPr="009625F6" w:rsidTr="009625F6">
        <w:trPr>
          <w:trHeight w:val="20"/>
        </w:trPr>
        <w:tc>
          <w:tcPr>
            <w:tcW w:w="1515" w:type="pct"/>
            <w:tcBorders>
              <w:top w:val="nil"/>
              <w:left w:val="single" w:sz="4" w:space="0" w:color="auto"/>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szCs w:val="20"/>
              </w:rPr>
            </w:pPr>
            <w:r w:rsidRPr="009625F6">
              <w:rPr>
                <w:sz w:val="20"/>
                <w:szCs w:val="20"/>
              </w:rPr>
              <w:t>Коэффициент ликвидности при мобилизации средств</w:t>
            </w:r>
          </w:p>
        </w:tc>
        <w:tc>
          <w:tcPr>
            <w:tcW w:w="663" w:type="pct"/>
            <w:tcBorders>
              <w:top w:val="nil"/>
              <w:left w:val="nil"/>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0,12</w:t>
            </w:r>
          </w:p>
        </w:tc>
        <w:tc>
          <w:tcPr>
            <w:tcW w:w="753" w:type="pct"/>
            <w:tcBorders>
              <w:top w:val="nil"/>
              <w:left w:val="nil"/>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0,18</w:t>
            </w:r>
          </w:p>
        </w:tc>
        <w:tc>
          <w:tcPr>
            <w:tcW w:w="782" w:type="pct"/>
            <w:tcBorders>
              <w:top w:val="nil"/>
              <w:left w:val="nil"/>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0,23</w:t>
            </w:r>
          </w:p>
        </w:tc>
        <w:tc>
          <w:tcPr>
            <w:tcW w:w="629" w:type="pct"/>
            <w:tcBorders>
              <w:top w:val="nil"/>
              <w:left w:val="nil"/>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-0,13</w:t>
            </w:r>
          </w:p>
        </w:tc>
        <w:tc>
          <w:tcPr>
            <w:tcW w:w="658" w:type="pct"/>
            <w:tcBorders>
              <w:top w:val="nil"/>
              <w:left w:val="nil"/>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-0,78</w:t>
            </w:r>
          </w:p>
        </w:tc>
      </w:tr>
      <w:tr w:rsidR="00547FDE" w:rsidRPr="009625F6" w:rsidTr="009625F6">
        <w:trPr>
          <w:trHeight w:val="20"/>
        </w:trPr>
        <w:tc>
          <w:tcPr>
            <w:tcW w:w="1515" w:type="pct"/>
            <w:tcBorders>
              <w:top w:val="nil"/>
              <w:left w:val="single" w:sz="4" w:space="0" w:color="auto"/>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szCs w:val="20"/>
              </w:rPr>
            </w:pPr>
            <w:r w:rsidRPr="009625F6">
              <w:rPr>
                <w:sz w:val="20"/>
                <w:szCs w:val="20"/>
              </w:rPr>
              <w:t>Коэффициент общей ликвидности</w:t>
            </w:r>
          </w:p>
        </w:tc>
        <w:tc>
          <w:tcPr>
            <w:tcW w:w="663" w:type="pct"/>
            <w:tcBorders>
              <w:top w:val="nil"/>
              <w:left w:val="nil"/>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0,91</w:t>
            </w:r>
          </w:p>
        </w:tc>
        <w:tc>
          <w:tcPr>
            <w:tcW w:w="753" w:type="pct"/>
            <w:tcBorders>
              <w:top w:val="nil"/>
              <w:left w:val="nil"/>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1,29</w:t>
            </w:r>
          </w:p>
        </w:tc>
        <w:tc>
          <w:tcPr>
            <w:tcW w:w="782" w:type="pct"/>
            <w:tcBorders>
              <w:top w:val="nil"/>
              <w:left w:val="nil"/>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1,46</w:t>
            </w:r>
          </w:p>
        </w:tc>
        <w:tc>
          <w:tcPr>
            <w:tcW w:w="629" w:type="pct"/>
            <w:tcBorders>
              <w:top w:val="nil"/>
              <w:left w:val="nil"/>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-0,36</w:t>
            </w:r>
          </w:p>
        </w:tc>
        <w:tc>
          <w:tcPr>
            <w:tcW w:w="658" w:type="pct"/>
            <w:tcBorders>
              <w:top w:val="nil"/>
              <w:left w:val="nil"/>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-0,17</w:t>
            </w:r>
          </w:p>
        </w:tc>
      </w:tr>
      <w:tr w:rsidR="00547FDE" w:rsidRPr="009625F6" w:rsidTr="009625F6">
        <w:trPr>
          <w:trHeight w:val="20"/>
        </w:trPr>
        <w:tc>
          <w:tcPr>
            <w:tcW w:w="1515" w:type="pct"/>
            <w:tcBorders>
              <w:top w:val="nil"/>
              <w:left w:val="single" w:sz="4" w:space="0" w:color="auto"/>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szCs w:val="20"/>
              </w:rPr>
            </w:pPr>
            <w:r w:rsidRPr="009625F6">
              <w:rPr>
                <w:sz w:val="20"/>
                <w:szCs w:val="20"/>
              </w:rPr>
              <w:t>Коэффициент собственной платежеспособности</w:t>
            </w:r>
          </w:p>
        </w:tc>
        <w:tc>
          <w:tcPr>
            <w:tcW w:w="663" w:type="pct"/>
            <w:tcBorders>
              <w:top w:val="nil"/>
              <w:left w:val="nil"/>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-0,08</w:t>
            </w:r>
          </w:p>
        </w:tc>
        <w:tc>
          <w:tcPr>
            <w:tcW w:w="753" w:type="pct"/>
            <w:tcBorders>
              <w:top w:val="nil"/>
              <w:left w:val="nil"/>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0,11</w:t>
            </w:r>
          </w:p>
        </w:tc>
        <w:tc>
          <w:tcPr>
            <w:tcW w:w="782" w:type="pct"/>
            <w:tcBorders>
              <w:top w:val="nil"/>
              <w:left w:val="nil"/>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0,54</w:t>
            </w:r>
          </w:p>
        </w:tc>
        <w:tc>
          <w:tcPr>
            <w:tcW w:w="629" w:type="pct"/>
            <w:tcBorders>
              <w:top w:val="nil"/>
              <w:left w:val="nil"/>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-0,19</w:t>
            </w:r>
          </w:p>
        </w:tc>
        <w:tc>
          <w:tcPr>
            <w:tcW w:w="658" w:type="pct"/>
            <w:tcBorders>
              <w:top w:val="nil"/>
              <w:left w:val="nil"/>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-0,43</w:t>
            </w:r>
          </w:p>
        </w:tc>
      </w:tr>
    </w:tbl>
    <w:p w:rsidR="00547FDE" w:rsidRPr="002629C5" w:rsidRDefault="00547FDE" w:rsidP="002629C5">
      <w:pPr>
        <w:suppressAutoHyphens/>
        <w:spacing w:line="360" w:lineRule="auto"/>
        <w:ind w:firstLine="709"/>
        <w:jc w:val="both"/>
        <w:rPr>
          <w:sz w:val="28"/>
          <w:szCs w:val="28"/>
        </w:rPr>
      </w:pPr>
    </w:p>
    <w:p w:rsidR="00C27757" w:rsidRPr="002629C5" w:rsidRDefault="00547FDE" w:rsidP="002629C5">
      <w:pPr>
        <w:suppressAutoHyphens/>
        <w:spacing w:line="360" w:lineRule="auto"/>
        <w:ind w:firstLine="709"/>
        <w:jc w:val="both"/>
        <w:rPr>
          <w:sz w:val="28"/>
          <w:szCs w:val="28"/>
        </w:rPr>
      </w:pPr>
      <w:r w:rsidRPr="002629C5">
        <w:rPr>
          <w:sz w:val="28"/>
          <w:szCs w:val="28"/>
        </w:rPr>
        <w:t>По данным таблицы</w:t>
      </w:r>
      <w:r w:rsidR="00C906B3" w:rsidRPr="002629C5">
        <w:rPr>
          <w:sz w:val="28"/>
          <w:szCs w:val="28"/>
        </w:rPr>
        <w:t xml:space="preserve"> 2.3.4</w:t>
      </w:r>
      <w:r w:rsidRPr="002629C5">
        <w:rPr>
          <w:sz w:val="28"/>
          <w:szCs w:val="28"/>
        </w:rPr>
        <w:t xml:space="preserve"> можно сделать вывод, что предприятие на период с 2007 по 2008 год характеризуется как ликвидное и платежеспособное, способное в ближайшее время погасить свои обязательства как за счет собственных, так и за счет оборотных средств. На конец 2009 года предприятие характеризуется как низколиквидное и менее платежеспособное, у предприятия </w:t>
      </w:r>
      <w:r w:rsidR="00C27757" w:rsidRPr="002629C5">
        <w:rPr>
          <w:sz w:val="28"/>
          <w:szCs w:val="28"/>
        </w:rPr>
        <w:t>отсутствуют</w:t>
      </w:r>
      <w:r w:rsidRPr="002629C5">
        <w:rPr>
          <w:sz w:val="28"/>
          <w:szCs w:val="28"/>
        </w:rPr>
        <w:t xml:space="preserve"> возможности</w:t>
      </w:r>
      <w:r w:rsidR="002629C5">
        <w:rPr>
          <w:sz w:val="28"/>
          <w:szCs w:val="28"/>
        </w:rPr>
        <w:t xml:space="preserve"> </w:t>
      </w:r>
      <w:r w:rsidRPr="002629C5">
        <w:rPr>
          <w:sz w:val="28"/>
          <w:szCs w:val="28"/>
        </w:rPr>
        <w:t>в короткие сроки покрыть свои краткосрочные обязательства.</w:t>
      </w:r>
    </w:p>
    <w:p w:rsidR="00547FDE" w:rsidRPr="002629C5" w:rsidRDefault="00547FDE" w:rsidP="002629C5">
      <w:pPr>
        <w:suppressAutoHyphens/>
        <w:spacing w:line="360" w:lineRule="auto"/>
        <w:ind w:firstLine="709"/>
        <w:jc w:val="both"/>
        <w:rPr>
          <w:sz w:val="28"/>
          <w:szCs w:val="28"/>
        </w:rPr>
      </w:pPr>
      <w:r w:rsidRPr="002629C5">
        <w:rPr>
          <w:sz w:val="28"/>
          <w:szCs w:val="28"/>
        </w:rPr>
        <w:t>Анализ деловой активности предприятия</w:t>
      </w:r>
      <w:r w:rsidR="00C27757" w:rsidRPr="002629C5">
        <w:rPr>
          <w:sz w:val="28"/>
          <w:szCs w:val="28"/>
        </w:rPr>
        <w:t>.</w:t>
      </w:r>
    </w:p>
    <w:p w:rsidR="00547FDE" w:rsidRPr="002629C5" w:rsidRDefault="00547FDE" w:rsidP="002629C5">
      <w:pPr>
        <w:suppressAutoHyphens/>
        <w:spacing w:line="360" w:lineRule="auto"/>
        <w:ind w:firstLine="709"/>
        <w:jc w:val="both"/>
        <w:rPr>
          <w:sz w:val="28"/>
          <w:szCs w:val="28"/>
        </w:rPr>
      </w:pPr>
      <w:r w:rsidRPr="002629C5">
        <w:rPr>
          <w:sz w:val="28"/>
          <w:szCs w:val="28"/>
        </w:rPr>
        <w:t>Деловая активность предприятия измеряется с помощью системы количественных и качественных критериев</w:t>
      </w:r>
      <w:r w:rsidR="00C906B3" w:rsidRPr="002629C5">
        <w:rPr>
          <w:sz w:val="28"/>
          <w:szCs w:val="28"/>
        </w:rPr>
        <w:t xml:space="preserve"> (таб. 2.3.5)</w:t>
      </w:r>
      <w:r w:rsidRPr="002629C5">
        <w:rPr>
          <w:sz w:val="28"/>
          <w:szCs w:val="28"/>
        </w:rPr>
        <w:t>.</w:t>
      </w:r>
    </w:p>
    <w:p w:rsidR="00547FDE" w:rsidRPr="002629C5" w:rsidRDefault="00547FDE" w:rsidP="002629C5">
      <w:pPr>
        <w:suppressAutoHyphens/>
        <w:spacing w:line="360" w:lineRule="auto"/>
        <w:ind w:firstLine="709"/>
        <w:jc w:val="both"/>
        <w:rPr>
          <w:sz w:val="28"/>
          <w:szCs w:val="28"/>
        </w:rPr>
      </w:pPr>
      <w:r w:rsidRPr="002629C5">
        <w:rPr>
          <w:sz w:val="28"/>
          <w:szCs w:val="28"/>
        </w:rPr>
        <w:t xml:space="preserve">Качественные критерии – широта рынков сбыта (внутренних и внешних), деловая репутация предприятия, его конкурентоспособность, наличие постоянных поставщиков и покупателей готовой продукции (услуг) и др. </w:t>
      </w:r>
    </w:p>
    <w:p w:rsidR="00547FDE" w:rsidRPr="002629C5" w:rsidRDefault="00547FDE" w:rsidP="002629C5">
      <w:pPr>
        <w:suppressAutoHyphens/>
        <w:spacing w:line="360" w:lineRule="auto"/>
        <w:ind w:firstLine="709"/>
        <w:jc w:val="both"/>
        <w:rPr>
          <w:sz w:val="28"/>
          <w:szCs w:val="28"/>
        </w:rPr>
      </w:pPr>
      <w:r w:rsidRPr="002629C5">
        <w:rPr>
          <w:sz w:val="28"/>
          <w:szCs w:val="28"/>
        </w:rPr>
        <w:t>Количественные критерии деловой активности характеризуются абсолютными и относительными показателями. Среди абсолютных показателей необходимо выделить объем продажи готовой продукции, товаров, работ и услуг (оборот), прибыль, величину авансируемого капитала.</w:t>
      </w:r>
    </w:p>
    <w:p w:rsidR="00547FDE" w:rsidRPr="002629C5" w:rsidRDefault="00547FDE" w:rsidP="002629C5">
      <w:pPr>
        <w:suppressAutoHyphens/>
        <w:spacing w:line="360" w:lineRule="auto"/>
        <w:ind w:firstLine="709"/>
        <w:jc w:val="both"/>
        <w:rPr>
          <w:sz w:val="28"/>
          <w:szCs w:val="28"/>
        </w:rPr>
      </w:pPr>
      <w:r w:rsidRPr="002629C5">
        <w:rPr>
          <w:sz w:val="28"/>
          <w:szCs w:val="28"/>
        </w:rPr>
        <w:t>Анализ деловой активности заключается в исследовании уровней и динамики разнообразных финансовых показателей оборачиваемости:</w:t>
      </w:r>
    </w:p>
    <w:p w:rsidR="00547FDE" w:rsidRPr="002629C5" w:rsidRDefault="00547FDE" w:rsidP="002629C5">
      <w:pPr>
        <w:numPr>
          <w:ilvl w:val="0"/>
          <w:numId w:val="8"/>
        </w:numPr>
        <w:suppressAutoHyphens/>
        <w:spacing w:line="360" w:lineRule="auto"/>
        <w:ind w:left="0" w:firstLine="709"/>
        <w:jc w:val="both"/>
        <w:rPr>
          <w:sz w:val="28"/>
          <w:szCs w:val="28"/>
        </w:rPr>
      </w:pPr>
      <w:r w:rsidRPr="002629C5">
        <w:rPr>
          <w:sz w:val="28"/>
          <w:szCs w:val="28"/>
        </w:rPr>
        <w:t>от скорости оборота средств зависит размер годового оборота;</w:t>
      </w:r>
    </w:p>
    <w:p w:rsidR="00547FDE" w:rsidRPr="002629C5" w:rsidRDefault="00547FDE" w:rsidP="002629C5">
      <w:pPr>
        <w:numPr>
          <w:ilvl w:val="0"/>
          <w:numId w:val="8"/>
        </w:numPr>
        <w:suppressAutoHyphens/>
        <w:spacing w:line="360" w:lineRule="auto"/>
        <w:ind w:left="0" w:firstLine="709"/>
        <w:jc w:val="both"/>
        <w:rPr>
          <w:sz w:val="28"/>
          <w:szCs w:val="28"/>
        </w:rPr>
      </w:pPr>
      <w:r w:rsidRPr="002629C5">
        <w:rPr>
          <w:sz w:val="28"/>
          <w:szCs w:val="28"/>
        </w:rPr>
        <w:t>с размерами оборота и оборачиваемостью связана относительная величина условно – постоянных расходов. Чем быстрее оборот, тем меньше расход на каждый оборот;</w:t>
      </w:r>
    </w:p>
    <w:p w:rsidR="00547FDE" w:rsidRPr="002629C5" w:rsidRDefault="00547FDE" w:rsidP="002629C5">
      <w:pPr>
        <w:numPr>
          <w:ilvl w:val="0"/>
          <w:numId w:val="8"/>
        </w:numPr>
        <w:suppressAutoHyphens/>
        <w:spacing w:line="360" w:lineRule="auto"/>
        <w:ind w:left="0" w:firstLine="709"/>
        <w:jc w:val="both"/>
        <w:rPr>
          <w:sz w:val="28"/>
          <w:szCs w:val="28"/>
        </w:rPr>
      </w:pPr>
      <w:r w:rsidRPr="002629C5">
        <w:rPr>
          <w:sz w:val="28"/>
          <w:szCs w:val="28"/>
        </w:rPr>
        <w:t>ускорение оборота на одной стадии приводит к ускорению на другой стадии.</w:t>
      </w:r>
    </w:p>
    <w:p w:rsidR="00547FDE" w:rsidRPr="002629C5" w:rsidRDefault="00547FDE" w:rsidP="002629C5">
      <w:pPr>
        <w:suppressAutoHyphens/>
        <w:spacing w:line="360" w:lineRule="auto"/>
        <w:ind w:firstLine="709"/>
        <w:jc w:val="both"/>
        <w:rPr>
          <w:sz w:val="28"/>
          <w:szCs w:val="28"/>
        </w:rPr>
      </w:pPr>
    </w:p>
    <w:p w:rsidR="00547FDE" w:rsidRPr="002629C5" w:rsidRDefault="00C906B3" w:rsidP="002629C5">
      <w:pPr>
        <w:suppressAutoHyphens/>
        <w:spacing w:line="360" w:lineRule="auto"/>
        <w:ind w:firstLine="709"/>
        <w:jc w:val="both"/>
        <w:rPr>
          <w:sz w:val="28"/>
          <w:szCs w:val="28"/>
        </w:rPr>
      </w:pPr>
      <w:r w:rsidRPr="002629C5">
        <w:rPr>
          <w:sz w:val="28"/>
          <w:szCs w:val="28"/>
        </w:rPr>
        <w:t>Таблица 2.3.5</w:t>
      </w:r>
      <w:r w:rsidR="00547FDE" w:rsidRPr="002629C5">
        <w:rPr>
          <w:sz w:val="28"/>
          <w:szCs w:val="28"/>
        </w:rPr>
        <w:t xml:space="preserve"> - Коэффициенты деловой активности</w:t>
      </w:r>
    </w:p>
    <w:tbl>
      <w:tblPr>
        <w:tblW w:w="5000" w:type="pct"/>
        <w:tblLook w:val="0000" w:firstRow="0" w:lastRow="0" w:firstColumn="0" w:lastColumn="0" w:noHBand="0" w:noVBand="0"/>
      </w:tblPr>
      <w:tblGrid>
        <w:gridCol w:w="715"/>
        <w:gridCol w:w="1987"/>
        <w:gridCol w:w="6791"/>
        <w:gridCol w:w="77"/>
      </w:tblGrid>
      <w:tr w:rsidR="00547FDE" w:rsidRPr="009625F6" w:rsidTr="009625F6">
        <w:trPr>
          <w:gridAfter w:val="1"/>
          <w:wAfter w:w="40" w:type="pct"/>
          <w:trHeight w:val="345"/>
        </w:trPr>
        <w:tc>
          <w:tcPr>
            <w:tcW w:w="374" w:type="pct"/>
            <w:vMerge w:val="restart"/>
            <w:tcBorders>
              <w:top w:val="single" w:sz="4" w:space="0" w:color="auto"/>
              <w:left w:val="single" w:sz="4" w:space="0" w:color="auto"/>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szCs w:val="20"/>
              </w:rPr>
            </w:pPr>
            <w:r w:rsidRPr="009625F6">
              <w:rPr>
                <w:sz w:val="20"/>
                <w:szCs w:val="20"/>
              </w:rPr>
              <w:t>№ п/п</w:t>
            </w:r>
          </w:p>
        </w:tc>
        <w:tc>
          <w:tcPr>
            <w:tcW w:w="1038" w:type="pct"/>
            <w:vMerge w:val="restart"/>
            <w:tcBorders>
              <w:top w:val="single" w:sz="4" w:space="0" w:color="auto"/>
              <w:left w:val="single" w:sz="4" w:space="0" w:color="auto"/>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szCs w:val="20"/>
              </w:rPr>
            </w:pPr>
            <w:r w:rsidRPr="009625F6">
              <w:rPr>
                <w:sz w:val="20"/>
                <w:szCs w:val="20"/>
              </w:rPr>
              <w:t>Расчетная формула</w:t>
            </w:r>
          </w:p>
        </w:tc>
        <w:tc>
          <w:tcPr>
            <w:tcW w:w="3548" w:type="pct"/>
            <w:vMerge w:val="restart"/>
            <w:tcBorders>
              <w:top w:val="single" w:sz="4" w:space="0" w:color="auto"/>
              <w:left w:val="single" w:sz="4" w:space="0" w:color="auto"/>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szCs w:val="20"/>
              </w:rPr>
            </w:pPr>
            <w:r w:rsidRPr="009625F6">
              <w:rPr>
                <w:sz w:val="20"/>
                <w:szCs w:val="20"/>
              </w:rPr>
              <w:t>Условные обозначения</w:t>
            </w:r>
          </w:p>
        </w:tc>
      </w:tr>
      <w:tr w:rsidR="00547FDE" w:rsidRPr="009625F6" w:rsidTr="009625F6">
        <w:trPr>
          <w:gridAfter w:val="1"/>
          <w:wAfter w:w="40" w:type="pct"/>
          <w:trHeight w:val="345"/>
        </w:trPr>
        <w:tc>
          <w:tcPr>
            <w:tcW w:w="374" w:type="pct"/>
            <w:vMerge/>
            <w:tcBorders>
              <w:top w:val="single" w:sz="4" w:space="0" w:color="auto"/>
              <w:left w:val="single" w:sz="4" w:space="0" w:color="auto"/>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szCs w:val="20"/>
              </w:rPr>
            </w:pPr>
          </w:p>
        </w:tc>
        <w:tc>
          <w:tcPr>
            <w:tcW w:w="1038" w:type="pct"/>
            <w:vMerge/>
            <w:tcBorders>
              <w:top w:val="single" w:sz="4" w:space="0" w:color="auto"/>
              <w:left w:val="single" w:sz="4" w:space="0" w:color="auto"/>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szCs w:val="20"/>
              </w:rPr>
            </w:pPr>
          </w:p>
        </w:tc>
        <w:tc>
          <w:tcPr>
            <w:tcW w:w="3548" w:type="pct"/>
            <w:vMerge/>
            <w:tcBorders>
              <w:top w:val="single" w:sz="4" w:space="0" w:color="auto"/>
              <w:left w:val="single" w:sz="4" w:space="0" w:color="auto"/>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szCs w:val="20"/>
              </w:rPr>
            </w:pPr>
          </w:p>
        </w:tc>
      </w:tr>
      <w:tr w:rsidR="00547FDE" w:rsidRPr="009625F6" w:rsidTr="009625F6">
        <w:trPr>
          <w:gridAfter w:val="1"/>
          <w:wAfter w:w="40" w:type="pct"/>
          <w:trHeight w:val="20"/>
        </w:trPr>
        <w:tc>
          <w:tcPr>
            <w:tcW w:w="374" w:type="pct"/>
            <w:tcBorders>
              <w:top w:val="nil"/>
              <w:left w:val="single" w:sz="4" w:space="0" w:color="auto"/>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szCs w:val="20"/>
              </w:rPr>
            </w:pPr>
            <w:r w:rsidRPr="009625F6">
              <w:rPr>
                <w:sz w:val="20"/>
                <w:szCs w:val="20"/>
              </w:rPr>
              <w:t>1</w:t>
            </w:r>
          </w:p>
        </w:tc>
        <w:tc>
          <w:tcPr>
            <w:tcW w:w="1038" w:type="pct"/>
            <w:tcBorders>
              <w:top w:val="nil"/>
              <w:left w:val="nil"/>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szCs w:val="20"/>
              </w:rPr>
            </w:pPr>
            <w:r w:rsidRPr="009625F6">
              <w:rPr>
                <w:sz w:val="20"/>
                <w:szCs w:val="20"/>
              </w:rPr>
              <w:t>2</w:t>
            </w:r>
          </w:p>
        </w:tc>
        <w:tc>
          <w:tcPr>
            <w:tcW w:w="3548" w:type="pct"/>
            <w:tcBorders>
              <w:top w:val="nil"/>
              <w:left w:val="nil"/>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szCs w:val="20"/>
              </w:rPr>
            </w:pPr>
            <w:r w:rsidRPr="009625F6">
              <w:rPr>
                <w:sz w:val="20"/>
                <w:szCs w:val="20"/>
              </w:rPr>
              <w:t>3</w:t>
            </w:r>
          </w:p>
        </w:tc>
      </w:tr>
      <w:tr w:rsidR="00547FDE" w:rsidRPr="009625F6" w:rsidTr="009625F6">
        <w:trPr>
          <w:gridAfter w:val="1"/>
          <w:wAfter w:w="40" w:type="pct"/>
          <w:trHeight w:val="20"/>
        </w:trPr>
        <w:tc>
          <w:tcPr>
            <w:tcW w:w="374" w:type="pct"/>
            <w:tcBorders>
              <w:top w:val="single" w:sz="4" w:space="0" w:color="auto"/>
              <w:left w:val="single" w:sz="4" w:space="0" w:color="auto"/>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szCs w:val="20"/>
              </w:rPr>
            </w:pPr>
            <w:r w:rsidRPr="009625F6">
              <w:rPr>
                <w:sz w:val="20"/>
                <w:szCs w:val="20"/>
              </w:rPr>
              <w:t>1.</w:t>
            </w:r>
          </w:p>
        </w:tc>
        <w:tc>
          <w:tcPr>
            <w:tcW w:w="4586" w:type="pct"/>
            <w:gridSpan w:val="2"/>
            <w:tcBorders>
              <w:top w:val="single" w:sz="4" w:space="0" w:color="auto"/>
              <w:left w:val="nil"/>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szCs w:val="20"/>
              </w:rPr>
            </w:pPr>
            <w:r w:rsidRPr="009625F6">
              <w:rPr>
                <w:sz w:val="20"/>
                <w:szCs w:val="20"/>
              </w:rPr>
              <w:t>Показатели оборачиваемости активов</w:t>
            </w:r>
          </w:p>
        </w:tc>
      </w:tr>
      <w:tr w:rsidR="00547FDE" w:rsidRPr="009625F6" w:rsidTr="009625F6">
        <w:trPr>
          <w:gridAfter w:val="1"/>
          <w:wAfter w:w="40" w:type="pct"/>
          <w:trHeight w:val="20"/>
        </w:trPr>
        <w:tc>
          <w:tcPr>
            <w:tcW w:w="374" w:type="pct"/>
            <w:vMerge w:val="restart"/>
            <w:tcBorders>
              <w:top w:val="single" w:sz="4" w:space="0" w:color="auto"/>
              <w:left w:val="single" w:sz="4" w:space="0" w:color="auto"/>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szCs w:val="20"/>
              </w:rPr>
            </w:pPr>
            <w:r w:rsidRPr="009625F6">
              <w:rPr>
                <w:sz w:val="20"/>
                <w:szCs w:val="20"/>
              </w:rPr>
              <w:t>1.1</w:t>
            </w:r>
          </w:p>
        </w:tc>
        <w:tc>
          <w:tcPr>
            <w:tcW w:w="1038" w:type="pct"/>
            <w:vMerge w:val="restart"/>
            <w:tcBorders>
              <w:top w:val="single" w:sz="4" w:space="0" w:color="auto"/>
              <w:left w:val="single" w:sz="4" w:space="0" w:color="auto"/>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szCs w:val="20"/>
              </w:rPr>
            </w:pPr>
            <w:r w:rsidRPr="009625F6">
              <w:rPr>
                <w:sz w:val="20"/>
                <w:szCs w:val="20"/>
              </w:rPr>
              <w:t>КОа = ВР / Ā</w:t>
            </w:r>
          </w:p>
        </w:tc>
        <w:tc>
          <w:tcPr>
            <w:tcW w:w="3548" w:type="pct"/>
            <w:tcBorders>
              <w:top w:val="single" w:sz="4" w:space="0" w:color="auto"/>
              <w:left w:val="nil"/>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szCs w:val="20"/>
              </w:rPr>
            </w:pPr>
            <w:r w:rsidRPr="009625F6">
              <w:rPr>
                <w:sz w:val="20"/>
                <w:szCs w:val="20"/>
              </w:rPr>
              <w:t>КОа – коэффициент оборачиваемости активов;</w:t>
            </w:r>
          </w:p>
        </w:tc>
      </w:tr>
      <w:tr w:rsidR="00547FDE" w:rsidRPr="009625F6" w:rsidTr="009625F6">
        <w:trPr>
          <w:gridAfter w:val="1"/>
          <w:wAfter w:w="40" w:type="pct"/>
          <w:trHeight w:val="20"/>
        </w:trPr>
        <w:tc>
          <w:tcPr>
            <w:tcW w:w="374" w:type="pct"/>
            <w:vMerge/>
            <w:tcBorders>
              <w:top w:val="single" w:sz="4" w:space="0" w:color="auto"/>
              <w:left w:val="single" w:sz="4" w:space="0" w:color="auto"/>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szCs w:val="20"/>
              </w:rPr>
            </w:pPr>
          </w:p>
        </w:tc>
        <w:tc>
          <w:tcPr>
            <w:tcW w:w="1038" w:type="pct"/>
            <w:vMerge/>
            <w:tcBorders>
              <w:top w:val="single" w:sz="4" w:space="0" w:color="auto"/>
              <w:left w:val="single" w:sz="4" w:space="0" w:color="auto"/>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szCs w:val="20"/>
              </w:rPr>
            </w:pPr>
          </w:p>
        </w:tc>
        <w:tc>
          <w:tcPr>
            <w:tcW w:w="3548" w:type="pct"/>
            <w:tcBorders>
              <w:top w:val="single" w:sz="4" w:space="0" w:color="auto"/>
              <w:left w:val="nil"/>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szCs w:val="20"/>
              </w:rPr>
            </w:pPr>
            <w:r w:rsidRPr="009625F6">
              <w:rPr>
                <w:sz w:val="20"/>
                <w:szCs w:val="20"/>
              </w:rPr>
              <w:t>ВР – выручка от реализации товаров (продукции, работ, услуг) без косвенных налогов;</w:t>
            </w:r>
          </w:p>
        </w:tc>
      </w:tr>
      <w:tr w:rsidR="00547FDE" w:rsidRPr="009625F6" w:rsidTr="009625F6">
        <w:trPr>
          <w:gridAfter w:val="1"/>
          <w:wAfter w:w="40" w:type="pct"/>
          <w:trHeight w:val="20"/>
        </w:trPr>
        <w:tc>
          <w:tcPr>
            <w:tcW w:w="374" w:type="pct"/>
            <w:vMerge/>
            <w:tcBorders>
              <w:top w:val="nil"/>
              <w:left w:val="single" w:sz="4" w:space="0" w:color="auto"/>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szCs w:val="20"/>
              </w:rPr>
            </w:pPr>
          </w:p>
        </w:tc>
        <w:tc>
          <w:tcPr>
            <w:tcW w:w="1038" w:type="pct"/>
            <w:vMerge/>
            <w:tcBorders>
              <w:top w:val="nil"/>
              <w:left w:val="single" w:sz="4" w:space="0" w:color="auto"/>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szCs w:val="20"/>
              </w:rPr>
            </w:pPr>
          </w:p>
        </w:tc>
        <w:tc>
          <w:tcPr>
            <w:tcW w:w="3548" w:type="pct"/>
            <w:tcBorders>
              <w:top w:val="nil"/>
              <w:left w:val="nil"/>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szCs w:val="20"/>
              </w:rPr>
            </w:pPr>
            <w:r w:rsidRPr="009625F6">
              <w:rPr>
                <w:sz w:val="20"/>
                <w:szCs w:val="20"/>
              </w:rPr>
              <w:t>Ā – средняя стоимость активов за расчетный период</w:t>
            </w:r>
          </w:p>
        </w:tc>
      </w:tr>
      <w:tr w:rsidR="00547FDE" w:rsidRPr="009625F6" w:rsidTr="009625F6">
        <w:trPr>
          <w:gridAfter w:val="1"/>
          <w:wAfter w:w="40" w:type="pct"/>
          <w:trHeight w:val="20"/>
        </w:trPr>
        <w:tc>
          <w:tcPr>
            <w:tcW w:w="374" w:type="pct"/>
            <w:tcBorders>
              <w:top w:val="nil"/>
              <w:left w:val="single" w:sz="4" w:space="0" w:color="auto"/>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szCs w:val="20"/>
              </w:rPr>
            </w:pPr>
            <w:r w:rsidRPr="009625F6">
              <w:rPr>
                <w:sz w:val="20"/>
                <w:szCs w:val="20"/>
              </w:rPr>
              <w:t>1.2</w:t>
            </w:r>
          </w:p>
        </w:tc>
        <w:tc>
          <w:tcPr>
            <w:tcW w:w="1038" w:type="pct"/>
            <w:tcBorders>
              <w:top w:val="nil"/>
              <w:left w:val="nil"/>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szCs w:val="20"/>
              </w:rPr>
            </w:pPr>
            <w:r w:rsidRPr="009625F6">
              <w:rPr>
                <w:sz w:val="20"/>
                <w:szCs w:val="20"/>
              </w:rPr>
              <w:t>Па = Д / КОа</w:t>
            </w:r>
          </w:p>
        </w:tc>
        <w:tc>
          <w:tcPr>
            <w:tcW w:w="3548" w:type="pct"/>
            <w:tcBorders>
              <w:top w:val="nil"/>
              <w:left w:val="nil"/>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szCs w:val="20"/>
              </w:rPr>
            </w:pPr>
            <w:r w:rsidRPr="009625F6">
              <w:rPr>
                <w:sz w:val="20"/>
                <w:szCs w:val="20"/>
              </w:rPr>
              <w:t>Па – продолжительность одного оборота, дни; Д – количество дней в расчетном периоде.</w:t>
            </w:r>
          </w:p>
        </w:tc>
      </w:tr>
      <w:tr w:rsidR="00547FDE" w:rsidRPr="009625F6" w:rsidTr="009625F6">
        <w:trPr>
          <w:gridAfter w:val="1"/>
          <w:wAfter w:w="40" w:type="pct"/>
          <w:trHeight w:val="20"/>
        </w:trPr>
        <w:tc>
          <w:tcPr>
            <w:tcW w:w="374" w:type="pct"/>
            <w:tcBorders>
              <w:top w:val="nil"/>
              <w:left w:val="single" w:sz="4" w:space="0" w:color="auto"/>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szCs w:val="20"/>
              </w:rPr>
            </w:pPr>
            <w:r w:rsidRPr="009625F6">
              <w:rPr>
                <w:sz w:val="20"/>
                <w:szCs w:val="20"/>
              </w:rPr>
              <w:t>1.3</w:t>
            </w:r>
          </w:p>
        </w:tc>
        <w:tc>
          <w:tcPr>
            <w:tcW w:w="1038" w:type="pct"/>
            <w:tcBorders>
              <w:top w:val="nil"/>
              <w:left w:val="nil"/>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szCs w:val="20"/>
              </w:rPr>
            </w:pPr>
            <w:r w:rsidRPr="009625F6">
              <w:rPr>
                <w:sz w:val="20"/>
                <w:szCs w:val="20"/>
              </w:rPr>
              <w:t>КОвоа = ВР / ВŌА</w:t>
            </w:r>
          </w:p>
        </w:tc>
        <w:tc>
          <w:tcPr>
            <w:tcW w:w="3548" w:type="pct"/>
            <w:tcBorders>
              <w:top w:val="nil"/>
              <w:left w:val="nil"/>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szCs w:val="20"/>
              </w:rPr>
            </w:pPr>
            <w:r w:rsidRPr="009625F6">
              <w:rPr>
                <w:sz w:val="20"/>
                <w:szCs w:val="20"/>
              </w:rPr>
              <w:t>КОвоа – коэффициент оборачиваемости внеоборотных активов (раздел 1 баланса); ВŌА – средняя стоимость внеоборотных активов за расчетный период.</w:t>
            </w:r>
          </w:p>
        </w:tc>
      </w:tr>
      <w:tr w:rsidR="00547FDE" w:rsidRPr="009625F6" w:rsidTr="009625F6">
        <w:trPr>
          <w:gridAfter w:val="1"/>
          <w:wAfter w:w="40" w:type="pct"/>
          <w:trHeight w:val="20"/>
        </w:trPr>
        <w:tc>
          <w:tcPr>
            <w:tcW w:w="374" w:type="pct"/>
            <w:tcBorders>
              <w:top w:val="nil"/>
              <w:left w:val="single" w:sz="4" w:space="0" w:color="auto"/>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szCs w:val="20"/>
              </w:rPr>
            </w:pPr>
            <w:r w:rsidRPr="009625F6">
              <w:rPr>
                <w:sz w:val="20"/>
                <w:szCs w:val="20"/>
              </w:rPr>
              <w:t>1.4</w:t>
            </w:r>
          </w:p>
        </w:tc>
        <w:tc>
          <w:tcPr>
            <w:tcW w:w="1038" w:type="pct"/>
            <w:tcBorders>
              <w:top w:val="nil"/>
              <w:left w:val="nil"/>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szCs w:val="20"/>
              </w:rPr>
            </w:pPr>
            <w:r w:rsidRPr="009625F6">
              <w:rPr>
                <w:sz w:val="20"/>
                <w:szCs w:val="20"/>
              </w:rPr>
              <w:t>Пвоа = Д / КОвоа</w:t>
            </w:r>
          </w:p>
        </w:tc>
        <w:tc>
          <w:tcPr>
            <w:tcW w:w="3548" w:type="pct"/>
            <w:tcBorders>
              <w:top w:val="nil"/>
              <w:left w:val="nil"/>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szCs w:val="20"/>
              </w:rPr>
            </w:pPr>
            <w:r w:rsidRPr="009625F6">
              <w:rPr>
                <w:sz w:val="20"/>
                <w:szCs w:val="20"/>
              </w:rPr>
              <w:t>Пвоа – продолжительность одного оборота внеоборотных активов, дни.</w:t>
            </w:r>
          </w:p>
        </w:tc>
      </w:tr>
      <w:tr w:rsidR="00547FDE" w:rsidRPr="009625F6" w:rsidTr="009625F6">
        <w:trPr>
          <w:gridAfter w:val="1"/>
          <w:wAfter w:w="40" w:type="pct"/>
          <w:trHeight w:val="20"/>
        </w:trPr>
        <w:tc>
          <w:tcPr>
            <w:tcW w:w="374" w:type="pct"/>
            <w:vMerge w:val="restart"/>
            <w:tcBorders>
              <w:top w:val="single" w:sz="4" w:space="0" w:color="auto"/>
              <w:left w:val="single" w:sz="4" w:space="0" w:color="auto"/>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szCs w:val="20"/>
              </w:rPr>
            </w:pPr>
            <w:r w:rsidRPr="009625F6">
              <w:rPr>
                <w:sz w:val="20"/>
                <w:szCs w:val="20"/>
              </w:rPr>
              <w:t>1.5</w:t>
            </w:r>
          </w:p>
        </w:tc>
        <w:tc>
          <w:tcPr>
            <w:tcW w:w="1038" w:type="pct"/>
            <w:vMerge w:val="restart"/>
            <w:tcBorders>
              <w:top w:val="single" w:sz="4" w:space="0" w:color="auto"/>
              <w:left w:val="single" w:sz="4" w:space="0" w:color="auto"/>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szCs w:val="20"/>
              </w:rPr>
            </w:pPr>
            <w:r w:rsidRPr="009625F6">
              <w:rPr>
                <w:sz w:val="20"/>
                <w:szCs w:val="20"/>
              </w:rPr>
              <w:t>КОоа = ВР / ŌА</w:t>
            </w:r>
          </w:p>
        </w:tc>
        <w:tc>
          <w:tcPr>
            <w:tcW w:w="3548" w:type="pct"/>
            <w:tcBorders>
              <w:top w:val="single" w:sz="4" w:space="0" w:color="auto"/>
              <w:left w:val="single" w:sz="4" w:space="0" w:color="auto"/>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szCs w:val="20"/>
              </w:rPr>
            </w:pPr>
            <w:r w:rsidRPr="009625F6">
              <w:rPr>
                <w:sz w:val="20"/>
                <w:szCs w:val="20"/>
              </w:rPr>
              <w:t>КОоа – коэффициент оборачиваемости оборотных активов (раздел 2 баланса);</w:t>
            </w:r>
          </w:p>
        </w:tc>
      </w:tr>
      <w:tr w:rsidR="00547FDE" w:rsidRPr="009625F6" w:rsidTr="009625F6">
        <w:trPr>
          <w:gridAfter w:val="1"/>
          <w:wAfter w:w="40" w:type="pct"/>
          <w:trHeight w:val="20"/>
        </w:trPr>
        <w:tc>
          <w:tcPr>
            <w:tcW w:w="374" w:type="pct"/>
            <w:vMerge/>
            <w:tcBorders>
              <w:top w:val="single" w:sz="4" w:space="0" w:color="auto"/>
              <w:left w:val="single" w:sz="4" w:space="0" w:color="auto"/>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szCs w:val="20"/>
              </w:rPr>
            </w:pPr>
          </w:p>
        </w:tc>
        <w:tc>
          <w:tcPr>
            <w:tcW w:w="1038" w:type="pct"/>
            <w:vMerge/>
            <w:tcBorders>
              <w:top w:val="single" w:sz="4" w:space="0" w:color="auto"/>
              <w:left w:val="single" w:sz="4" w:space="0" w:color="auto"/>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szCs w:val="20"/>
              </w:rPr>
            </w:pPr>
          </w:p>
        </w:tc>
        <w:tc>
          <w:tcPr>
            <w:tcW w:w="3548" w:type="pct"/>
            <w:tcBorders>
              <w:top w:val="single" w:sz="4" w:space="0" w:color="auto"/>
              <w:left w:val="single" w:sz="4" w:space="0" w:color="auto"/>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szCs w:val="20"/>
              </w:rPr>
            </w:pPr>
            <w:r w:rsidRPr="009625F6">
              <w:rPr>
                <w:sz w:val="20"/>
                <w:szCs w:val="20"/>
              </w:rPr>
              <w:t>ŌА – средняя стоимость оборотных активов за расчетный период</w:t>
            </w:r>
          </w:p>
        </w:tc>
      </w:tr>
      <w:tr w:rsidR="00547FDE" w:rsidRPr="009625F6" w:rsidTr="009625F6">
        <w:trPr>
          <w:gridAfter w:val="1"/>
          <w:wAfter w:w="40" w:type="pct"/>
          <w:trHeight w:val="20"/>
        </w:trPr>
        <w:tc>
          <w:tcPr>
            <w:tcW w:w="374" w:type="pct"/>
            <w:vMerge w:val="restart"/>
            <w:tcBorders>
              <w:top w:val="single" w:sz="4" w:space="0" w:color="auto"/>
              <w:left w:val="single" w:sz="4" w:space="0" w:color="auto"/>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szCs w:val="20"/>
              </w:rPr>
            </w:pPr>
            <w:r w:rsidRPr="009625F6">
              <w:rPr>
                <w:sz w:val="20"/>
                <w:szCs w:val="20"/>
              </w:rPr>
              <w:t>1.6</w:t>
            </w:r>
          </w:p>
        </w:tc>
        <w:tc>
          <w:tcPr>
            <w:tcW w:w="1038" w:type="pct"/>
            <w:vMerge w:val="restart"/>
            <w:tcBorders>
              <w:top w:val="single" w:sz="4" w:space="0" w:color="auto"/>
              <w:left w:val="single" w:sz="4" w:space="0" w:color="auto"/>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szCs w:val="20"/>
              </w:rPr>
            </w:pPr>
            <w:r w:rsidRPr="009625F6">
              <w:rPr>
                <w:sz w:val="20"/>
                <w:szCs w:val="20"/>
              </w:rPr>
              <w:t>Поа = Д / КОоа</w:t>
            </w:r>
          </w:p>
        </w:tc>
        <w:tc>
          <w:tcPr>
            <w:tcW w:w="3548" w:type="pct"/>
            <w:tcBorders>
              <w:top w:val="single" w:sz="4" w:space="0" w:color="auto"/>
              <w:left w:val="nil"/>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szCs w:val="20"/>
              </w:rPr>
            </w:pPr>
            <w:r w:rsidRPr="009625F6">
              <w:rPr>
                <w:sz w:val="20"/>
                <w:szCs w:val="20"/>
              </w:rPr>
              <w:t>Поа – продолжительность одного оборота оборотных активов, дни;</w:t>
            </w:r>
          </w:p>
        </w:tc>
      </w:tr>
      <w:tr w:rsidR="00547FDE" w:rsidRPr="009625F6" w:rsidTr="009625F6">
        <w:trPr>
          <w:gridAfter w:val="1"/>
          <w:wAfter w:w="40" w:type="pct"/>
          <w:trHeight w:val="20"/>
        </w:trPr>
        <w:tc>
          <w:tcPr>
            <w:tcW w:w="374" w:type="pct"/>
            <w:vMerge/>
            <w:tcBorders>
              <w:top w:val="nil"/>
              <w:left w:val="single" w:sz="4" w:space="0" w:color="auto"/>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szCs w:val="20"/>
              </w:rPr>
            </w:pPr>
          </w:p>
        </w:tc>
        <w:tc>
          <w:tcPr>
            <w:tcW w:w="1038" w:type="pct"/>
            <w:vMerge/>
            <w:tcBorders>
              <w:top w:val="nil"/>
              <w:left w:val="single" w:sz="4" w:space="0" w:color="auto"/>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szCs w:val="20"/>
              </w:rPr>
            </w:pPr>
          </w:p>
        </w:tc>
        <w:tc>
          <w:tcPr>
            <w:tcW w:w="3548" w:type="pct"/>
            <w:tcBorders>
              <w:top w:val="nil"/>
              <w:left w:val="nil"/>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szCs w:val="20"/>
              </w:rPr>
            </w:pPr>
            <w:r w:rsidRPr="009625F6">
              <w:rPr>
                <w:sz w:val="20"/>
                <w:szCs w:val="20"/>
              </w:rPr>
              <w:t>КОоа – коэффициент оборачиваемости оборотных активов.</w:t>
            </w:r>
          </w:p>
        </w:tc>
      </w:tr>
      <w:tr w:rsidR="00C27757" w:rsidRPr="009625F6" w:rsidTr="009625F6">
        <w:trPr>
          <w:trHeight w:val="345"/>
        </w:trPr>
        <w:tc>
          <w:tcPr>
            <w:tcW w:w="374" w:type="pct"/>
            <w:vMerge w:val="restart"/>
            <w:tcBorders>
              <w:top w:val="single" w:sz="4" w:space="0" w:color="auto"/>
              <w:left w:val="single" w:sz="4" w:space="0" w:color="auto"/>
              <w:bottom w:val="single" w:sz="4" w:space="0" w:color="auto"/>
              <w:right w:val="single" w:sz="4" w:space="0" w:color="auto"/>
            </w:tcBorders>
            <w:vAlign w:val="center"/>
          </w:tcPr>
          <w:p w:rsidR="00C27757" w:rsidRPr="009625F6" w:rsidRDefault="00C27757" w:rsidP="009625F6">
            <w:pPr>
              <w:suppressAutoHyphens/>
              <w:spacing w:line="360" w:lineRule="auto"/>
              <w:jc w:val="both"/>
              <w:rPr>
                <w:sz w:val="20"/>
                <w:szCs w:val="20"/>
              </w:rPr>
            </w:pPr>
            <w:r w:rsidRPr="009625F6">
              <w:rPr>
                <w:sz w:val="20"/>
                <w:szCs w:val="20"/>
              </w:rPr>
              <w:t>№ п/п</w:t>
            </w:r>
          </w:p>
        </w:tc>
        <w:tc>
          <w:tcPr>
            <w:tcW w:w="1038" w:type="pct"/>
            <w:vMerge w:val="restart"/>
            <w:tcBorders>
              <w:top w:val="single" w:sz="4" w:space="0" w:color="auto"/>
              <w:left w:val="single" w:sz="4" w:space="0" w:color="auto"/>
              <w:bottom w:val="single" w:sz="4" w:space="0" w:color="auto"/>
              <w:right w:val="single" w:sz="4" w:space="0" w:color="auto"/>
            </w:tcBorders>
            <w:vAlign w:val="center"/>
          </w:tcPr>
          <w:p w:rsidR="00C27757" w:rsidRPr="009625F6" w:rsidRDefault="00C27757" w:rsidP="009625F6">
            <w:pPr>
              <w:suppressAutoHyphens/>
              <w:spacing w:line="360" w:lineRule="auto"/>
              <w:jc w:val="both"/>
              <w:rPr>
                <w:sz w:val="20"/>
                <w:szCs w:val="20"/>
              </w:rPr>
            </w:pPr>
            <w:r w:rsidRPr="009625F6">
              <w:rPr>
                <w:sz w:val="20"/>
                <w:szCs w:val="20"/>
              </w:rPr>
              <w:t>Расчетная формула</w:t>
            </w:r>
          </w:p>
        </w:tc>
        <w:tc>
          <w:tcPr>
            <w:tcW w:w="3588" w:type="pct"/>
            <w:gridSpan w:val="2"/>
            <w:vMerge w:val="restart"/>
            <w:tcBorders>
              <w:top w:val="single" w:sz="4" w:space="0" w:color="auto"/>
              <w:left w:val="single" w:sz="4" w:space="0" w:color="auto"/>
              <w:bottom w:val="single" w:sz="4" w:space="0" w:color="auto"/>
              <w:right w:val="single" w:sz="4" w:space="0" w:color="auto"/>
            </w:tcBorders>
            <w:vAlign w:val="center"/>
          </w:tcPr>
          <w:p w:rsidR="00C27757" w:rsidRPr="009625F6" w:rsidRDefault="00C27757" w:rsidP="009625F6">
            <w:pPr>
              <w:suppressAutoHyphens/>
              <w:spacing w:line="360" w:lineRule="auto"/>
              <w:jc w:val="both"/>
              <w:rPr>
                <w:sz w:val="20"/>
                <w:szCs w:val="20"/>
              </w:rPr>
            </w:pPr>
            <w:r w:rsidRPr="009625F6">
              <w:rPr>
                <w:sz w:val="20"/>
                <w:szCs w:val="20"/>
              </w:rPr>
              <w:t>Условные обозначения</w:t>
            </w:r>
          </w:p>
        </w:tc>
      </w:tr>
      <w:tr w:rsidR="00C27757" w:rsidRPr="009625F6" w:rsidTr="009625F6">
        <w:trPr>
          <w:trHeight w:val="345"/>
        </w:trPr>
        <w:tc>
          <w:tcPr>
            <w:tcW w:w="374" w:type="pct"/>
            <w:vMerge/>
            <w:tcBorders>
              <w:top w:val="single" w:sz="4" w:space="0" w:color="auto"/>
              <w:left w:val="single" w:sz="4" w:space="0" w:color="auto"/>
              <w:bottom w:val="single" w:sz="4" w:space="0" w:color="auto"/>
              <w:right w:val="single" w:sz="4" w:space="0" w:color="auto"/>
            </w:tcBorders>
            <w:vAlign w:val="center"/>
          </w:tcPr>
          <w:p w:rsidR="00C27757" w:rsidRPr="009625F6" w:rsidRDefault="00C27757" w:rsidP="009625F6">
            <w:pPr>
              <w:suppressAutoHyphens/>
              <w:spacing w:line="360" w:lineRule="auto"/>
              <w:jc w:val="both"/>
              <w:rPr>
                <w:sz w:val="20"/>
                <w:szCs w:val="20"/>
              </w:rPr>
            </w:pPr>
          </w:p>
        </w:tc>
        <w:tc>
          <w:tcPr>
            <w:tcW w:w="1038" w:type="pct"/>
            <w:vMerge/>
            <w:tcBorders>
              <w:top w:val="single" w:sz="4" w:space="0" w:color="auto"/>
              <w:left w:val="single" w:sz="4" w:space="0" w:color="auto"/>
              <w:bottom w:val="single" w:sz="4" w:space="0" w:color="auto"/>
              <w:right w:val="single" w:sz="4" w:space="0" w:color="auto"/>
            </w:tcBorders>
            <w:vAlign w:val="center"/>
          </w:tcPr>
          <w:p w:rsidR="00C27757" w:rsidRPr="009625F6" w:rsidRDefault="00C27757" w:rsidP="009625F6">
            <w:pPr>
              <w:suppressAutoHyphens/>
              <w:spacing w:line="360" w:lineRule="auto"/>
              <w:jc w:val="both"/>
              <w:rPr>
                <w:sz w:val="20"/>
                <w:szCs w:val="20"/>
              </w:rPr>
            </w:pPr>
          </w:p>
        </w:tc>
        <w:tc>
          <w:tcPr>
            <w:tcW w:w="3588" w:type="pct"/>
            <w:gridSpan w:val="2"/>
            <w:vMerge/>
            <w:tcBorders>
              <w:top w:val="single" w:sz="4" w:space="0" w:color="auto"/>
              <w:left w:val="single" w:sz="4" w:space="0" w:color="auto"/>
              <w:bottom w:val="single" w:sz="4" w:space="0" w:color="auto"/>
              <w:right w:val="single" w:sz="4" w:space="0" w:color="auto"/>
            </w:tcBorders>
            <w:vAlign w:val="center"/>
          </w:tcPr>
          <w:p w:rsidR="00C27757" w:rsidRPr="009625F6" w:rsidRDefault="00C27757" w:rsidP="009625F6">
            <w:pPr>
              <w:suppressAutoHyphens/>
              <w:spacing w:line="360" w:lineRule="auto"/>
              <w:jc w:val="both"/>
              <w:rPr>
                <w:sz w:val="20"/>
                <w:szCs w:val="20"/>
              </w:rPr>
            </w:pPr>
          </w:p>
        </w:tc>
      </w:tr>
      <w:tr w:rsidR="00C27757" w:rsidRPr="009625F6" w:rsidTr="009625F6">
        <w:trPr>
          <w:trHeight w:val="20"/>
        </w:trPr>
        <w:tc>
          <w:tcPr>
            <w:tcW w:w="374" w:type="pct"/>
            <w:tcBorders>
              <w:top w:val="nil"/>
              <w:left w:val="single" w:sz="4" w:space="0" w:color="auto"/>
              <w:bottom w:val="single" w:sz="4" w:space="0" w:color="auto"/>
              <w:right w:val="single" w:sz="4" w:space="0" w:color="auto"/>
            </w:tcBorders>
            <w:vAlign w:val="center"/>
          </w:tcPr>
          <w:p w:rsidR="00C27757" w:rsidRPr="009625F6" w:rsidRDefault="00C27757" w:rsidP="009625F6">
            <w:pPr>
              <w:suppressAutoHyphens/>
              <w:spacing w:line="360" w:lineRule="auto"/>
              <w:jc w:val="both"/>
              <w:rPr>
                <w:sz w:val="20"/>
                <w:szCs w:val="20"/>
              </w:rPr>
            </w:pPr>
            <w:r w:rsidRPr="009625F6">
              <w:rPr>
                <w:sz w:val="20"/>
                <w:szCs w:val="20"/>
              </w:rPr>
              <w:t>1</w:t>
            </w:r>
          </w:p>
        </w:tc>
        <w:tc>
          <w:tcPr>
            <w:tcW w:w="1038" w:type="pct"/>
            <w:tcBorders>
              <w:top w:val="nil"/>
              <w:left w:val="nil"/>
              <w:bottom w:val="single" w:sz="4" w:space="0" w:color="auto"/>
              <w:right w:val="single" w:sz="4" w:space="0" w:color="auto"/>
            </w:tcBorders>
            <w:vAlign w:val="center"/>
          </w:tcPr>
          <w:p w:rsidR="00C27757" w:rsidRPr="009625F6" w:rsidRDefault="00C27757" w:rsidP="009625F6">
            <w:pPr>
              <w:suppressAutoHyphens/>
              <w:spacing w:line="360" w:lineRule="auto"/>
              <w:jc w:val="both"/>
              <w:rPr>
                <w:sz w:val="20"/>
                <w:szCs w:val="20"/>
              </w:rPr>
            </w:pPr>
            <w:r w:rsidRPr="009625F6">
              <w:rPr>
                <w:sz w:val="20"/>
                <w:szCs w:val="20"/>
              </w:rPr>
              <w:t>2</w:t>
            </w:r>
          </w:p>
        </w:tc>
        <w:tc>
          <w:tcPr>
            <w:tcW w:w="3588" w:type="pct"/>
            <w:gridSpan w:val="2"/>
            <w:tcBorders>
              <w:top w:val="nil"/>
              <w:left w:val="nil"/>
              <w:bottom w:val="single" w:sz="4" w:space="0" w:color="auto"/>
              <w:right w:val="single" w:sz="4" w:space="0" w:color="auto"/>
            </w:tcBorders>
            <w:vAlign w:val="center"/>
          </w:tcPr>
          <w:p w:rsidR="00C27757" w:rsidRPr="009625F6" w:rsidRDefault="00C27757" w:rsidP="009625F6">
            <w:pPr>
              <w:suppressAutoHyphens/>
              <w:spacing w:line="360" w:lineRule="auto"/>
              <w:jc w:val="both"/>
              <w:rPr>
                <w:sz w:val="20"/>
                <w:szCs w:val="20"/>
              </w:rPr>
            </w:pPr>
            <w:r w:rsidRPr="009625F6">
              <w:rPr>
                <w:sz w:val="20"/>
                <w:szCs w:val="20"/>
              </w:rPr>
              <w:t>3</w:t>
            </w:r>
          </w:p>
        </w:tc>
      </w:tr>
      <w:tr w:rsidR="00C27757" w:rsidRPr="009625F6" w:rsidTr="009625F6">
        <w:trPr>
          <w:trHeight w:val="20"/>
        </w:trPr>
        <w:tc>
          <w:tcPr>
            <w:tcW w:w="374" w:type="pct"/>
            <w:vMerge w:val="restart"/>
            <w:tcBorders>
              <w:top w:val="single" w:sz="4" w:space="0" w:color="auto"/>
              <w:left w:val="single" w:sz="4" w:space="0" w:color="auto"/>
              <w:bottom w:val="single" w:sz="4" w:space="0" w:color="auto"/>
              <w:right w:val="single" w:sz="4" w:space="0" w:color="auto"/>
            </w:tcBorders>
            <w:vAlign w:val="center"/>
          </w:tcPr>
          <w:p w:rsidR="00C27757" w:rsidRPr="009625F6" w:rsidRDefault="00C27757" w:rsidP="009625F6">
            <w:pPr>
              <w:suppressAutoHyphens/>
              <w:spacing w:line="360" w:lineRule="auto"/>
              <w:jc w:val="both"/>
              <w:rPr>
                <w:sz w:val="20"/>
                <w:szCs w:val="20"/>
              </w:rPr>
            </w:pPr>
            <w:r w:rsidRPr="009625F6">
              <w:rPr>
                <w:sz w:val="20"/>
                <w:szCs w:val="20"/>
              </w:rPr>
              <w:t>1.7</w:t>
            </w:r>
          </w:p>
        </w:tc>
        <w:tc>
          <w:tcPr>
            <w:tcW w:w="1038" w:type="pct"/>
            <w:vMerge w:val="restart"/>
            <w:tcBorders>
              <w:top w:val="single" w:sz="4" w:space="0" w:color="auto"/>
              <w:left w:val="single" w:sz="4" w:space="0" w:color="auto"/>
              <w:bottom w:val="single" w:sz="4" w:space="0" w:color="auto"/>
              <w:right w:val="single" w:sz="4" w:space="0" w:color="auto"/>
            </w:tcBorders>
            <w:vAlign w:val="center"/>
          </w:tcPr>
          <w:p w:rsidR="00C27757" w:rsidRPr="009625F6" w:rsidRDefault="00C27757" w:rsidP="009625F6">
            <w:pPr>
              <w:suppressAutoHyphens/>
              <w:spacing w:line="360" w:lineRule="auto"/>
              <w:jc w:val="both"/>
              <w:rPr>
                <w:sz w:val="20"/>
                <w:szCs w:val="20"/>
              </w:rPr>
            </w:pPr>
            <w:r w:rsidRPr="009625F6">
              <w:rPr>
                <w:sz w:val="20"/>
                <w:szCs w:val="20"/>
              </w:rPr>
              <w:t>КОз = СРТ / Зср.</w:t>
            </w:r>
          </w:p>
        </w:tc>
        <w:tc>
          <w:tcPr>
            <w:tcW w:w="3588" w:type="pct"/>
            <w:gridSpan w:val="2"/>
            <w:tcBorders>
              <w:top w:val="single" w:sz="4" w:space="0" w:color="auto"/>
              <w:left w:val="single" w:sz="4" w:space="0" w:color="auto"/>
              <w:bottom w:val="single" w:sz="4" w:space="0" w:color="auto"/>
              <w:right w:val="single" w:sz="4" w:space="0" w:color="auto"/>
            </w:tcBorders>
            <w:vAlign w:val="center"/>
          </w:tcPr>
          <w:p w:rsidR="00C27757" w:rsidRPr="009625F6" w:rsidRDefault="00C27757" w:rsidP="009625F6">
            <w:pPr>
              <w:suppressAutoHyphens/>
              <w:spacing w:line="360" w:lineRule="auto"/>
              <w:jc w:val="both"/>
              <w:rPr>
                <w:sz w:val="20"/>
                <w:szCs w:val="20"/>
              </w:rPr>
            </w:pPr>
            <w:r w:rsidRPr="009625F6">
              <w:rPr>
                <w:sz w:val="20"/>
                <w:szCs w:val="20"/>
              </w:rPr>
              <w:t>Коз – коэффициент оборачиваемости запасов;</w:t>
            </w:r>
          </w:p>
        </w:tc>
      </w:tr>
      <w:tr w:rsidR="00C27757" w:rsidRPr="009625F6" w:rsidTr="009625F6">
        <w:trPr>
          <w:trHeight w:val="20"/>
        </w:trPr>
        <w:tc>
          <w:tcPr>
            <w:tcW w:w="374" w:type="pct"/>
            <w:vMerge/>
            <w:tcBorders>
              <w:top w:val="single" w:sz="4" w:space="0" w:color="auto"/>
              <w:left w:val="single" w:sz="4" w:space="0" w:color="auto"/>
              <w:bottom w:val="single" w:sz="4" w:space="0" w:color="auto"/>
              <w:right w:val="single" w:sz="4" w:space="0" w:color="auto"/>
            </w:tcBorders>
            <w:vAlign w:val="center"/>
          </w:tcPr>
          <w:p w:rsidR="00C27757" w:rsidRPr="009625F6" w:rsidRDefault="00C27757" w:rsidP="009625F6">
            <w:pPr>
              <w:suppressAutoHyphens/>
              <w:spacing w:line="360" w:lineRule="auto"/>
              <w:jc w:val="both"/>
              <w:rPr>
                <w:sz w:val="20"/>
                <w:szCs w:val="20"/>
              </w:rPr>
            </w:pPr>
          </w:p>
        </w:tc>
        <w:tc>
          <w:tcPr>
            <w:tcW w:w="1038" w:type="pct"/>
            <w:vMerge/>
            <w:tcBorders>
              <w:top w:val="single" w:sz="4" w:space="0" w:color="auto"/>
              <w:left w:val="single" w:sz="4" w:space="0" w:color="auto"/>
              <w:bottom w:val="single" w:sz="4" w:space="0" w:color="auto"/>
              <w:right w:val="single" w:sz="4" w:space="0" w:color="auto"/>
            </w:tcBorders>
            <w:vAlign w:val="center"/>
          </w:tcPr>
          <w:p w:rsidR="00C27757" w:rsidRPr="009625F6" w:rsidRDefault="00C27757" w:rsidP="009625F6">
            <w:pPr>
              <w:suppressAutoHyphens/>
              <w:spacing w:line="360" w:lineRule="auto"/>
              <w:jc w:val="both"/>
              <w:rPr>
                <w:sz w:val="20"/>
                <w:szCs w:val="20"/>
              </w:rPr>
            </w:pPr>
          </w:p>
        </w:tc>
        <w:tc>
          <w:tcPr>
            <w:tcW w:w="3588" w:type="pct"/>
            <w:gridSpan w:val="2"/>
            <w:tcBorders>
              <w:top w:val="single" w:sz="4" w:space="0" w:color="auto"/>
              <w:left w:val="nil"/>
              <w:bottom w:val="single" w:sz="4" w:space="0" w:color="auto"/>
              <w:right w:val="single" w:sz="4" w:space="0" w:color="auto"/>
            </w:tcBorders>
            <w:vAlign w:val="center"/>
          </w:tcPr>
          <w:p w:rsidR="00C27757" w:rsidRPr="009625F6" w:rsidRDefault="00C27757" w:rsidP="009625F6">
            <w:pPr>
              <w:suppressAutoHyphens/>
              <w:spacing w:line="360" w:lineRule="auto"/>
              <w:jc w:val="both"/>
              <w:rPr>
                <w:sz w:val="20"/>
                <w:szCs w:val="20"/>
              </w:rPr>
            </w:pPr>
            <w:r w:rsidRPr="009625F6">
              <w:rPr>
                <w:sz w:val="20"/>
                <w:szCs w:val="20"/>
              </w:rPr>
              <w:t>СРТ – себестоимость реализации товаров (продукции, работ, услуг); Зср. – средняя стоимость запасов за расчетный период</w:t>
            </w:r>
          </w:p>
        </w:tc>
      </w:tr>
      <w:tr w:rsidR="00C27757" w:rsidRPr="009625F6" w:rsidTr="009625F6">
        <w:trPr>
          <w:trHeight w:val="20"/>
        </w:trPr>
        <w:tc>
          <w:tcPr>
            <w:tcW w:w="374" w:type="pct"/>
            <w:tcBorders>
              <w:top w:val="nil"/>
              <w:left w:val="single" w:sz="4" w:space="0" w:color="auto"/>
              <w:bottom w:val="single" w:sz="4" w:space="0" w:color="auto"/>
              <w:right w:val="single" w:sz="4" w:space="0" w:color="auto"/>
            </w:tcBorders>
            <w:vAlign w:val="center"/>
          </w:tcPr>
          <w:p w:rsidR="00C27757" w:rsidRPr="009625F6" w:rsidRDefault="00C27757" w:rsidP="009625F6">
            <w:pPr>
              <w:suppressAutoHyphens/>
              <w:spacing w:line="360" w:lineRule="auto"/>
              <w:jc w:val="both"/>
              <w:rPr>
                <w:sz w:val="20"/>
                <w:szCs w:val="20"/>
              </w:rPr>
            </w:pPr>
            <w:r w:rsidRPr="009625F6">
              <w:rPr>
                <w:sz w:val="20"/>
                <w:szCs w:val="20"/>
              </w:rPr>
              <w:t>1.8</w:t>
            </w:r>
          </w:p>
        </w:tc>
        <w:tc>
          <w:tcPr>
            <w:tcW w:w="1038" w:type="pct"/>
            <w:tcBorders>
              <w:top w:val="nil"/>
              <w:left w:val="nil"/>
              <w:bottom w:val="single" w:sz="4" w:space="0" w:color="auto"/>
              <w:right w:val="single" w:sz="4" w:space="0" w:color="auto"/>
            </w:tcBorders>
            <w:vAlign w:val="center"/>
          </w:tcPr>
          <w:p w:rsidR="00C27757" w:rsidRPr="009625F6" w:rsidRDefault="00C27757" w:rsidP="009625F6">
            <w:pPr>
              <w:suppressAutoHyphens/>
              <w:spacing w:line="360" w:lineRule="auto"/>
              <w:jc w:val="both"/>
              <w:rPr>
                <w:sz w:val="20"/>
                <w:szCs w:val="20"/>
              </w:rPr>
            </w:pPr>
            <w:r w:rsidRPr="009625F6">
              <w:rPr>
                <w:sz w:val="20"/>
                <w:szCs w:val="20"/>
              </w:rPr>
              <w:t>Пз = Д / КОз</w:t>
            </w:r>
          </w:p>
        </w:tc>
        <w:tc>
          <w:tcPr>
            <w:tcW w:w="3588" w:type="pct"/>
            <w:gridSpan w:val="2"/>
            <w:tcBorders>
              <w:top w:val="nil"/>
              <w:left w:val="nil"/>
              <w:bottom w:val="single" w:sz="4" w:space="0" w:color="auto"/>
              <w:right w:val="single" w:sz="4" w:space="0" w:color="auto"/>
            </w:tcBorders>
            <w:vAlign w:val="center"/>
          </w:tcPr>
          <w:p w:rsidR="00C27757" w:rsidRPr="009625F6" w:rsidRDefault="00C27757" w:rsidP="009625F6">
            <w:pPr>
              <w:suppressAutoHyphens/>
              <w:spacing w:line="360" w:lineRule="auto"/>
              <w:jc w:val="both"/>
              <w:rPr>
                <w:sz w:val="20"/>
                <w:szCs w:val="20"/>
              </w:rPr>
            </w:pPr>
            <w:r w:rsidRPr="009625F6">
              <w:rPr>
                <w:sz w:val="20"/>
                <w:szCs w:val="20"/>
              </w:rPr>
              <w:t>Пз – продолжительность одного оборот запасов, дни; Коз – коэффициент оборачиваемости запасов</w:t>
            </w:r>
          </w:p>
        </w:tc>
      </w:tr>
      <w:tr w:rsidR="00C27757" w:rsidRPr="009625F6" w:rsidTr="009625F6">
        <w:trPr>
          <w:trHeight w:val="20"/>
        </w:trPr>
        <w:tc>
          <w:tcPr>
            <w:tcW w:w="374" w:type="pct"/>
            <w:vMerge w:val="restart"/>
            <w:tcBorders>
              <w:top w:val="nil"/>
              <w:left w:val="single" w:sz="4" w:space="0" w:color="auto"/>
              <w:bottom w:val="single" w:sz="4" w:space="0" w:color="auto"/>
              <w:right w:val="single" w:sz="4" w:space="0" w:color="auto"/>
            </w:tcBorders>
            <w:vAlign w:val="center"/>
          </w:tcPr>
          <w:p w:rsidR="00C27757" w:rsidRPr="009625F6" w:rsidRDefault="00C27757" w:rsidP="009625F6">
            <w:pPr>
              <w:suppressAutoHyphens/>
              <w:spacing w:line="360" w:lineRule="auto"/>
              <w:jc w:val="both"/>
              <w:rPr>
                <w:sz w:val="20"/>
                <w:szCs w:val="20"/>
              </w:rPr>
            </w:pPr>
            <w:r w:rsidRPr="009625F6">
              <w:rPr>
                <w:sz w:val="20"/>
                <w:szCs w:val="20"/>
              </w:rPr>
              <w:t>1.9</w:t>
            </w:r>
          </w:p>
        </w:tc>
        <w:tc>
          <w:tcPr>
            <w:tcW w:w="1038" w:type="pct"/>
            <w:vMerge w:val="restart"/>
            <w:tcBorders>
              <w:top w:val="nil"/>
              <w:left w:val="single" w:sz="4" w:space="0" w:color="auto"/>
              <w:bottom w:val="single" w:sz="4" w:space="0" w:color="auto"/>
              <w:right w:val="single" w:sz="4" w:space="0" w:color="auto"/>
            </w:tcBorders>
            <w:vAlign w:val="center"/>
          </w:tcPr>
          <w:p w:rsidR="00C27757" w:rsidRPr="009625F6" w:rsidRDefault="00C27757" w:rsidP="009625F6">
            <w:pPr>
              <w:suppressAutoHyphens/>
              <w:spacing w:line="360" w:lineRule="auto"/>
              <w:jc w:val="both"/>
              <w:rPr>
                <w:sz w:val="20"/>
                <w:szCs w:val="20"/>
              </w:rPr>
            </w:pPr>
            <w:r w:rsidRPr="009625F6">
              <w:rPr>
                <w:sz w:val="20"/>
                <w:szCs w:val="20"/>
              </w:rPr>
              <w:t>КОдз = ВР / ДЗср.</w:t>
            </w:r>
          </w:p>
        </w:tc>
        <w:tc>
          <w:tcPr>
            <w:tcW w:w="3588" w:type="pct"/>
            <w:gridSpan w:val="2"/>
            <w:tcBorders>
              <w:top w:val="nil"/>
              <w:left w:val="nil"/>
              <w:bottom w:val="single" w:sz="4" w:space="0" w:color="auto"/>
              <w:right w:val="single" w:sz="4" w:space="0" w:color="auto"/>
            </w:tcBorders>
            <w:vAlign w:val="center"/>
          </w:tcPr>
          <w:p w:rsidR="00C27757" w:rsidRPr="009625F6" w:rsidRDefault="00C27757" w:rsidP="009625F6">
            <w:pPr>
              <w:suppressAutoHyphens/>
              <w:spacing w:line="360" w:lineRule="auto"/>
              <w:jc w:val="both"/>
              <w:rPr>
                <w:sz w:val="20"/>
                <w:szCs w:val="20"/>
              </w:rPr>
            </w:pPr>
            <w:r w:rsidRPr="009625F6">
              <w:rPr>
                <w:sz w:val="20"/>
                <w:szCs w:val="20"/>
              </w:rPr>
              <w:t>КОдз – коэффициент оборачиваемости дебиторской задолженности;</w:t>
            </w:r>
          </w:p>
        </w:tc>
      </w:tr>
      <w:tr w:rsidR="00C27757" w:rsidRPr="009625F6" w:rsidTr="009625F6">
        <w:trPr>
          <w:trHeight w:val="20"/>
        </w:trPr>
        <w:tc>
          <w:tcPr>
            <w:tcW w:w="374" w:type="pct"/>
            <w:vMerge/>
            <w:tcBorders>
              <w:top w:val="nil"/>
              <w:left w:val="single" w:sz="4" w:space="0" w:color="auto"/>
              <w:bottom w:val="single" w:sz="4" w:space="0" w:color="auto"/>
              <w:right w:val="single" w:sz="4" w:space="0" w:color="auto"/>
            </w:tcBorders>
            <w:vAlign w:val="center"/>
          </w:tcPr>
          <w:p w:rsidR="00C27757" w:rsidRPr="009625F6" w:rsidRDefault="00C27757" w:rsidP="009625F6">
            <w:pPr>
              <w:suppressAutoHyphens/>
              <w:spacing w:line="360" w:lineRule="auto"/>
              <w:jc w:val="both"/>
              <w:rPr>
                <w:sz w:val="20"/>
                <w:szCs w:val="20"/>
              </w:rPr>
            </w:pPr>
          </w:p>
        </w:tc>
        <w:tc>
          <w:tcPr>
            <w:tcW w:w="1038" w:type="pct"/>
            <w:vMerge/>
            <w:tcBorders>
              <w:top w:val="nil"/>
              <w:left w:val="single" w:sz="4" w:space="0" w:color="auto"/>
              <w:bottom w:val="single" w:sz="4" w:space="0" w:color="auto"/>
              <w:right w:val="single" w:sz="4" w:space="0" w:color="auto"/>
            </w:tcBorders>
            <w:vAlign w:val="center"/>
          </w:tcPr>
          <w:p w:rsidR="00C27757" w:rsidRPr="009625F6" w:rsidRDefault="00C27757" w:rsidP="009625F6">
            <w:pPr>
              <w:suppressAutoHyphens/>
              <w:spacing w:line="360" w:lineRule="auto"/>
              <w:jc w:val="both"/>
              <w:rPr>
                <w:sz w:val="20"/>
                <w:szCs w:val="20"/>
              </w:rPr>
            </w:pPr>
          </w:p>
        </w:tc>
        <w:tc>
          <w:tcPr>
            <w:tcW w:w="3588" w:type="pct"/>
            <w:gridSpan w:val="2"/>
            <w:tcBorders>
              <w:top w:val="nil"/>
              <w:left w:val="nil"/>
              <w:bottom w:val="single" w:sz="4" w:space="0" w:color="auto"/>
              <w:right w:val="single" w:sz="4" w:space="0" w:color="auto"/>
            </w:tcBorders>
            <w:vAlign w:val="center"/>
          </w:tcPr>
          <w:p w:rsidR="00C27757" w:rsidRPr="009625F6" w:rsidRDefault="00C27757" w:rsidP="009625F6">
            <w:pPr>
              <w:suppressAutoHyphens/>
              <w:spacing w:line="360" w:lineRule="auto"/>
              <w:jc w:val="both"/>
              <w:rPr>
                <w:sz w:val="20"/>
                <w:szCs w:val="20"/>
              </w:rPr>
            </w:pPr>
            <w:r w:rsidRPr="009625F6">
              <w:rPr>
                <w:sz w:val="20"/>
                <w:szCs w:val="20"/>
              </w:rPr>
              <w:t>ДЗср. – средняя стоимость дебиторской задолженности за расчетный период</w:t>
            </w:r>
          </w:p>
        </w:tc>
      </w:tr>
      <w:tr w:rsidR="00C27757" w:rsidRPr="009625F6" w:rsidTr="009625F6">
        <w:trPr>
          <w:trHeight w:val="20"/>
        </w:trPr>
        <w:tc>
          <w:tcPr>
            <w:tcW w:w="374" w:type="pct"/>
            <w:tcBorders>
              <w:top w:val="nil"/>
              <w:left w:val="single" w:sz="4" w:space="0" w:color="auto"/>
              <w:bottom w:val="single" w:sz="4" w:space="0" w:color="auto"/>
              <w:right w:val="single" w:sz="4" w:space="0" w:color="auto"/>
            </w:tcBorders>
            <w:vAlign w:val="center"/>
          </w:tcPr>
          <w:p w:rsidR="00C27757" w:rsidRPr="009625F6" w:rsidRDefault="00C27757" w:rsidP="009625F6">
            <w:pPr>
              <w:suppressAutoHyphens/>
              <w:spacing w:line="360" w:lineRule="auto"/>
              <w:jc w:val="both"/>
              <w:rPr>
                <w:sz w:val="20"/>
                <w:szCs w:val="20"/>
              </w:rPr>
            </w:pPr>
            <w:r w:rsidRPr="009625F6">
              <w:rPr>
                <w:sz w:val="20"/>
                <w:szCs w:val="20"/>
              </w:rPr>
              <w:t>1.10</w:t>
            </w:r>
          </w:p>
        </w:tc>
        <w:tc>
          <w:tcPr>
            <w:tcW w:w="1038" w:type="pct"/>
            <w:tcBorders>
              <w:top w:val="nil"/>
              <w:left w:val="nil"/>
              <w:bottom w:val="single" w:sz="4" w:space="0" w:color="auto"/>
              <w:right w:val="single" w:sz="4" w:space="0" w:color="auto"/>
            </w:tcBorders>
            <w:vAlign w:val="center"/>
          </w:tcPr>
          <w:p w:rsidR="00C27757" w:rsidRPr="009625F6" w:rsidRDefault="00C27757" w:rsidP="009625F6">
            <w:pPr>
              <w:suppressAutoHyphens/>
              <w:spacing w:line="360" w:lineRule="auto"/>
              <w:jc w:val="both"/>
              <w:rPr>
                <w:sz w:val="20"/>
                <w:szCs w:val="20"/>
              </w:rPr>
            </w:pPr>
            <w:r w:rsidRPr="009625F6">
              <w:rPr>
                <w:sz w:val="20"/>
                <w:szCs w:val="20"/>
              </w:rPr>
              <w:t>Пдз = Д / КОдз</w:t>
            </w:r>
          </w:p>
        </w:tc>
        <w:tc>
          <w:tcPr>
            <w:tcW w:w="3588" w:type="pct"/>
            <w:gridSpan w:val="2"/>
            <w:tcBorders>
              <w:top w:val="nil"/>
              <w:left w:val="nil"/>
              <w:bottom w:val="single" w:sz="4" w:space="0" w:color="auto"/>
              <w:right w:val="single" w:sz="4" w:space="0" w:color="auto"/>
            </w:tcBorders>
            <w:vAlign w:val="center"/>
          </w:tcPr>
          <w:p w:rsidR="00C27757" w:rsidRPr="009625F6" w:rsidRDefault="00C27757" w:rsidP="009625F6">
            <w:pPr>
              <w:suppressAutoHyphens/>
              <w:spacing w:line="360" w:lineRule="auto"/>
              <w:jc w:val="both"/>
              <w:rPr>
                <w:sz w:val="20"/>
                <w:szCs w:val="20"/>
              </w:rPr>
            </w:pPr>
            <w:r w:rsidRPr="009625F6">
              <w:rPr>
                <w:sz w:val="20"/>
                <w:szCs w:val="20"/>
              </w:rPr>
              <w:t>Пдз – продолжительность одного оборота дебиторской задолженности, дни</w:t>
            </w:r>
          </w:p>
        </w:tc>
      </w:tr>
      <w:tr w:rsidR="00C27757" w:rsidRPr="009625F6" w:rsidTr="009625F6">
        <w:trPr>
          <w:trHeight w:val="20"/>
        </w:trPr>
        <w:tc>
          <w:tcPr>
            <w:tcW w:w="374" w:type="pct"/>
            <w:tcBorders>
              <w:top w:val="nil"/>
              <w:left w:val="single" w:sz="4" w:space="0" w:color="auto"/>
              <w:bottom w:val="single" w:sz="4" w:space="0" w:color="auto"/>
              <w:right w:val="single" w:sz="4" w:space="0" w:color="auto"/>
            </w:tcBorders>
            <w:vAlign w:val="center"/>
          </w:tcPr>
          <w:p w:rsidR="00C27757" w:rsidRPr="009625F6" w:rsidRDefault="00C27757" w:rsidP="009625F6">
            <w:pPr>
              <w:suppressAutoHyphens/>
              <w:spacing w:line="360" w:lineRule="auto"/>
              <w:jc w:val="both"/>
              <w:rPr>
                <w:sz w:val="20"/>
                <w:szCs w:val="20"/>
              </w:rPr>
            </w:pPr>
            <w:r w:rsidRPr="009625F6">
              <w:rPr>
                <w:sz w:val="20"/>
                <w:szCs w:val="20"/>
              </w:rPr>
              <w:t>2.</w:t>
            </w:r>
          </w:p>
        </w:tc>
        <w:tc>
          <w:tcPr>
            <w:tcW w:w="4626" w:type="pct"/>
            <w:gridSpan w:val="3"/>
            <w:tcBorders>
              <w:top w:val="single" w:sz="4" w:space="0" w:color="auto"/>
              <w:left w:val="nil"/>
              <w:bottom w:val="single" w:sz="4" w:space="0" w:color="auto"/>
              <w:right w:val="single" w:sz="4" w:space="0" w:color="000000"/>
            </w:tcBorders>
            <w:vAlign w:val="center"/>
          </w:tcPr>
          <w:p w:rsidR="00C27757" w:rsidRPr="009625F6" w:rsidRDefault="00C27757" w:rsidP="009625F6">
            <w:pPr>
              <w:suppressAutoHyphens/>
              <w:spacing w:line="360" w:lineRule="auto"/>
              <w:jc w:val="both"/>
              <w:rPr>
                <w:sz w:val="20"/>
                <w:szCs w:val="20"/>
              </w:rPr>
            </w:pPr>
            <w:r w:rsidRPr="009625F6">
              <w:rPr>
                <w:sz w:val="20"/>
                <w:szCs w:val="20"/>
              </w:rPr>
              <w:t>Показатели оборачиваемости собственного капитала</w:t>
            </w:r>
          </w:p>
        </w:tc>
      </w:tr>
      <w:tr w:rsidR="00C27757" w:rsidRPr="009625F6" w:rsidTr="009625F6">
        <w:trPr>
          <w:trHeight w:val="20"/>
        </w:trPr>
        <w:tc>
          <w:tcPr>
            <w:tcW w:w="374" w:type="pct"/>
            <w:tcBorders>
              <w:top w:val="single" w:sz="4" w:space="0" w:color="auto"/>
              <w:left w:val="single" w:sz="4" w:space="0" w:color="auto"/>
              <w:bottom w:val="single" w:sz="4" w:space="0" w:color="auto"/>
              <w:right w:val="single" w:sz="4" w:space="0" w:color="auto"/>
            </w:tcBorders>
            <w:vAlign w:val="center"/>
          </w:tcPr>
          <w:p w:rsidR="00C27757" w:rsidRPr="009625F6" w:rsidRDefault="00C27757" w:rsidP="009625F6">
            <w:pPr>
              <w:suppressAutoHyphens/>
              <w:spacing w:line="360" w:lineRule="auto"/>
              <w:jc w:val="both"/>
              <w:rPr>
                <w:sz w:val="20"/>
                <w:szCs w:val="20"/>
              </w:rPr>
            </w:pPr>
            <w:r w:rsidRPr="009625F6">
              <w:rPr>
                <w:sz w:val="20"/>
                <w:szCs w:val="20"/>
              </w:rPr>
              <w:t>2.1</w:t>
            </w:r>
          </w:p>
        </w:tc>
        <w:tc>
          <w:tcPr>
            <w:tcW w:w="1038" w:type="pct"/>
            <w:tcBorders>
              <w:top w:val="single" w:sz="4" w:space="0" w:color="auto"/>
              <w:left w:val="nil"/>
              <w:bottom w:val="single" w:sz="4" w:space="0" w:color="auto"/>
              <w:right w:val="single" w:sz="4" w:space="0" w:color="auto"/>
            </w:tcBorders>
            <w:vAlign w:val="center"/>
          </w:tcPr>
          <w:p w:rsidR="00C27757" w:rsidRPr="009625F6" w:rsidRDefault="00C27757" w:rsidP="009625F6">
            <w:pPr>
              <w:suppressAutoHyphens/>
              <w:spacing w:line="360" w:lineRule="auto"/>
              <w:jc w:val="both"/>
              <w:rPr>
                <w:sz w:val="20"/>
                <w:szCs w:val="20"/>
              </w:rPr>
            </w:pPr>
            <w:r w:rsidRPr="009625F6">
              <w:rPr>
                <w:sz w:val="20"/>
                <w:szCs w:val="20"/>
              </w:rPr>
              <w:t>КОск = ВР / СКср.</w:t>
            </w:r>
          </w:p>
        </w:tc>
        <w:tc>
          <w:tcPr>
            <w:tcW w:w="3588" w:type="pct"/>
            <w:gridSpan w:val="2"/>
            <w:tcBorders>
              <w:top w:val="single" w:sz="4" w:space="0" w:color="auto"/>
              <w:left w:val="nil"/>
              <w:bottom w:val="single" w:sz="4" w:space="0" w:color="auto"/>
              <w:right w:val="single" w:sz="4" w:space="0" w:color="auto"/>
            </w:tcBorders>
            <w:vAlign w:val="center"/>
          </w:tcPr>
          <w:p w:rsidR="00C27757" w:rsidRPr="009625F6" w:rsidRDefault="00C27757" w:rsidP="009625F6">
            <w:pPr>
              <w:suppressAutoHyphens/>
              <w:spacing w:line="360" w:lineRule="auto"/>
              <w:jc w:val="both"/>
              <w:rPr>
                <w:sz w:val="20"/>
                <w:szCs w:val="20"/>
              </w:rPr>
            </w:pPr>
            <w:r w:rsidRPr="009625F6">
              <w:rPr>
                <w:sz w:val="20"/>
                <w:szCs w:val="20"/>
              </w:rPr>
              <w:t>КОск –коэффициент</w:t>
            </w:r>
            <w:r w:rsidR="002629C5" w:rsidRPr="009625F6">
              <w:rPr>
                <w:sz w:val="20"/>
                <w:szCs w:val="20"/>
              </w:rPr>
              <w:t xml:space="preserve"> </w:t>
            </w:r>
            <w:r w:rsidRPr="009625F6">
              <w:rPr>
                <w:sz w:val="20"/>
                <w:szCs w:val="20"/>
              </w:rPr>
              <w:t>оборачиваемости собственного капитала (раздел 3 баланса); СКср. – средняя стомость собственного капитала за расчетный период</w:t>
            </w:r>
          </w:p>
        </w:tc>
      </w:tr>
      <w:tr w:rsidR="00C27757" w:rsidRPr="009625F6" w:rsidTr="009625F6">
        <w:trPr>
          <w:trHeight w:val="20"/>
        </w:trPr>
        <w:tc>
          <w:tcPr>
            <w:tcW w:w="374" w:type="pct"/>
            <w:tcBorders>
              <w:top w:val="single" w:sz="4" w:space="0" w:color="auto"/>
              <w:left w:val="single" w:sz="4" w:space="0" w:color="auto"/>
              <w:bottom w:val="single" w:sz="4" w:space="0" w:color="auto"/>
              <w:right w:val="single" w:sz="4" w:space="0" w:color="auto"/>
            </w:tcBorders>
            <w:vAlign w:val="center"/>
          </w:tcPr>
          <w:p w:rsidR="00C27757" w:rsidRPr="009625F6" w:rsidRDefault="00C27757" w:rsidP="009625F6">
            <w:pPr>
              <w:suppressAutoHyphens/>
              <w:spacing w:line="360" w:lineRule="auto"/>
              <w:jc w:val="both"/>
              <w:rPr>
                <w:sz w:val="20"/>
                <w:szCs w:val="20"/>
              </w:rPr>
            </w:pPr>
            <w:r w:rsidRPr="009625F6">
              <w:rPr>
                <w:sz w:val="20"/>
                <w:szCs w:val="20"/>
              </w:rPr>
              <w:t>2.2</w:t>
            </w:r>
          </w:p>
        </w:tc>
        <w:tc>
          <w:tcPr>
            <w:tcW w:w="1038" w:type="pct"/>
            <w:tcBorders>
              <w:top w:val="single" w:sz="4" w:space="0" w:color="auto"/>
              <w:left w:val="nil"/>
              <w:bottom w:val="single" w:sz="4" w:space="0" w:color="auto"/>
              <w:right w:val="single" w:sz="4" w:space="0" w:color="auto"/>
            </w:tcBorders>
            <w:vAlign w:val="center"/>
          </w:tcPr>
          <w:p w:rsidR="00C27757" w:rsidRPr="009625F6" w:rsidRDefault="00C27757" w:rsidP="009625F6">
            <w:pPr>
              <w:suppressAutoHyphens/>
              <w:spacing w:line="360" w:lineRule="auto"/>
              <w:jc w:val="both"/>
              <w:rPr>
                <w:sz w:val="20"/>
                <w:szCs w:val="20"/>
              </w:rPr>
            </w:pPr>
            <w:r w:rsidRPr="009625F6">
              <w:rPr>
                <w:sz w:val="20"/>
                <w:szCs w:val="20"/>
              </w:rPr>
              <w:t>Пск = Д / КОск</w:t>
            </w:r>
          </w:p>
        </w:tc>
        <w:tc>
          <w:tcPr>
            <w:tcW w:w="3588" w:type="pct"/>
            <w:gridSpan w:val="2"/>
            <w:tcBorders>
              <w:top w:val="single" w:sz="4" w:space="0" w:color="auto"/>
              <w:left w:val="nil"/>
              <w:bottom w:val="single" w:sz="4" w:space="0" w:color="auto"/>
              <w:right w:val="single" w:sz="4" w:space="0" w:color="auto"/>
            </w:tcBorders>
            <w:vAlign w:val="center"/>
          </w:tcPr>
          <w:p w:rsidR="00C27757" w:rsidRPr="009625F6" w:rsidRDefault="00C27757" w:rsidP="009625F6">
            <w:pPr>
              <w:suppressAutoHyphens/>
              <w:spacing w:line="360" w:lineRule="auto"/>
              <w:jc w:val="both"/>
              <w:rPr>
                <w:sz w:val="20"/>
                <w:szCs w:val="20"/>
              </w:rPr>
            </w:pPr>
            <w:r w:rsidRPr="009625F6">
              <w:rPr>
                <w:sz w:val="20"/>
                <w:szCs w:val="20"/>
              </w:rPr>
              <w:t>Пск – продолжительность одного оборота собственного капитала, дни</w:t>
            </w:r>
          </w:p>
        </w:tc>
      </w:tr>
      <w:tr w:rsidR="00C27757" w:rsidRPr="009625F6" w:rsidTr="009625F6">
        <w:trPr>
          <w:trHeight w:val="20"/>
        </w:trPr>
        <w:tc>
          <w:tcPr>
            <w:tcW w:w="374" w:type="pct"/>
            <w:tcBorders>
              <w:top w:val="single" w:sz="4" w:space="0" w:color="auto"/>
              <w:left w:val="single" w:sz="4" w:space="0" w:color="auto"/>
              <w:bottom w:val="single" w:sz="4" w:space="0" w:color="auto"/>
              <w:right w:val="single" w:sz="4" w:space="0" w:color="auto"/>
            </w:tcBorders>
            <w:vAlign w:val="center"/>
          </w:tcPr>
          <w:p w:rsidR="00C27757" w:rsidRPr="009625F6" w:rsidRDefault="00C27757" w:rsidP="009625F6">
            <w:pPr>
              <w:suppressAutoHyphens/>
              <w:spacing w:line="360" w:lineRule="auto"/>
              <w:jc w:val="both"/>
              <w:rPr>
                <w:sz w:val="20"/>
                <w:szCs w:val="20"/>
              </w:rPr>
            </w:pPr>
            <w:r w:rsidRPr="009625F6">
              <w:rPr>
                <w:sz w:val="20"/>
                <w:szCs w:val="20"/>
              </w:rPr>
              <w:t>3.</w:t>
            </w:r>
          </w:p>
        </w:tc>
        <w:tc>
          <w:tcPr>
            <w:tcW w:w="4626" w:type="pct"/>
            <w:gridSpan w:val="3"/>
            <w:tcBorders>
              <w:top w:val="single" w:sz="4" w:space="0" w:color="auto"/>
              <w:left w:val="nil"/>
              <w:bottom w:val="single" w:sz="4" w:space="0" w:color="auto"/>
              <w:right w:val="single" w:sz="4" w:space="0" w:color="auto"/>
            </w:tcBorders>
            <w:vAlign w:val="center"/>
          </w:tcPr>
          <w:p w:rsidR="00C27757" w:rsidRPr="009625F6" w:rsidRDefault="00C27757" w:rsidP="009625F6">
            <w:pPr>
              <w:suppressAutoHyphens/>
              <w:spacing w:line="360" w:lineRule="auto"/>
              <w:jc w:val="both"/>
              <w:rPr>
                <w:sz w:val="20"/>
                <w:szCs w:val="20"/>
              </w:rPr>
            </w:pPr>
            <w:r w:rsidRPr="009625F6">
              <w:rPr>
                <w:sz w:val="20"/>
                <w:szCs w:val="20"/>
              </w:rPr>
              <w:t>Показатели оборачиваемости кредиторской задолжности</w:t>
            </w:r>
          </w:p>
        </w:tc>
      </w:tr>
      <w:tr w:rsidR="00C27757" w:rsidRPr="009625F6" w:rsidTr="009625F6">
        <w:trPr>
          <w:trHeight w:val="20"/>
        </w:trPr>
        <w:tc>
          <w:tcPr>
            <w:tcW w:w="374" w:type="pct"/>
            <w:tcBorders>
              <w:top w:val="single" w:sz="4" w:space="0" w:color="auto"/>
              <w:left w:val="single" w:sz="4" w:space="0" w:color="auto"/>
              <w:bottom w:val="single" w:sz="4" w:space="0" w:color="auto"/>
              <w:right w:val="single" w:sz="4" w:space="0" w:color="auto"/>
            </w:tcBorders>
            <w:vAlign w:val="center"/>
          </w:tcPr>
          <w:p w:rsidR="00C27757" w:rsidRPr="009625F6" w:rsidRDefault="00C27757" w:rsidP="009625F6">
            <w:pPr>
              <w:suppressAutoHyphens/>
              <w:spacing w:line="360" w:lineRule="auto"/>
              <w:jc w:val="both"/>
              <w:rPr>
                <w:sz w:val="20"/>
                <w:szCs w:val="20"/>
              </w:rPr>
            </w:pPr>
            <w:r w:rsidRPr="009625F6">
              <w:rPr>
                <w:sz w:val="20"/>
                <w:szCs w:val="20"/>
              </w:rPr>
              <w:t>3.1</w:t>
            </w:r>
          </w:p>
        </w:tc>
        <w:tc>
          <w:tcPr>
            <w:tcW w:w="1038" w:type="pct"/>
            <w:tcBorders>
              <w:top w:val="single" w:sz="4" w:space="0" w:color="auto"/>
              <w:left w:val="nil"/>
              <w:bottom w:val="single" w:sz="4" w:space="0" w:color="auto"/>
              <w:right w:val="single" w:sz="4" w:space="0" w:color="auto"/>
            </w:tcBorders>
            <w:vAlign w:val="center"/>
          </w:tcPr>
          <w:p w:rsidR="00C27757" w:rsidRPr="009625F6" w:rsidRDefault="00C27757" w:rsidP="009625F6">
            <w:pPr>
              <w:suppressAutoHyphens/>
              <w:spacing w:line="360" w:lineRule="auto"/>
              <w:jc w:val="both"/>
              <w:rPr>
                <w:sz w:val="20"/>
                <w:szCs w:val="20"/>
              </w:rPr>
            </w:pPr>
            <w:r w:rsidRPr="009625F6">
              <w:rPr>
                <w:sz w:val="20"/>
                <w:szCs w:val="20"/>
              </w:rPr>
              <w:t>КОкз = ВР / КЗср.</w:t>
            </w:r>
          </w:p>
        </w:tc>
        <w:tc>
          <w:tcPr>
            <w:tcW w:w="3588" w:type="pct"/>
            <w:gridSpan w:val="2"/>
            <w:tcBorders>
              <w:top w:val="single" w:sz="4" w:space="0" w:color="auto"/>
              <w:left w:val="nil"/>
              <w:bottom w:val="single" w:sz="4" w:space="0" w:color="auto"/>
              <w:right w:val="single" w:sz="4" w:space="0" w:color="auto"/>
            </w:tcBorders>
            <w:vAlign w:val="center"/>
          </w:tcPr>
          <w:p w:rsidR="00C27757" w:rsidRPr="009625F6" w:rsidRDefault="00C27757" w:rsidP="009625F6">
            <w:pPr>
              <w:suppressAutoHyphens/>
              <w:spacing w:line="360" w:lineRule="auto"/>
              <w:jc w:val="both"/>
              <w:rPr>
                <w:sz w:val="20"/>
                <w:szCs w:val="20"/>
              </w:rPr>
            </w:pPr>
            <w:r w:rsidRPr="009625F6">
              <w:rPr>
                <w:sz w:val="20"/>
                <w:szCs w:val="20"/>
              </w:rPr>
              <w:t>КОкз – коэффициент оборачиваемости кредиторской задолжности; КЗ ср. – средний остаток кредиторской задолжности за расчетный период</w:t>
            </w:r>
          </w:p>
        </w:tc>
      </w:tr>
      <w:tr w:rsidR="00C27757" w:rsidRPr="009625F6" w:rsidTr="009625F6">
        <w:trPr>
          <w:trHeight w:val="20"/>
        </w:trPr>
        <w:tc>
          <w:tcPr>
            <w:tcW w:w="374" w:type="pct"/>
            <w:tcBorders>
              <w:top w:val="single" w:sz="4" w:space="0" w:color="auto"/>
              <w:left w:val="single" w:sz="4" w:space="0" w:color="auto"/>
              <w:bottom w:val="single" w:sz="4" w:space="0" w:color="auto"/>
              <w:right w:val="single" w:sz="4" w:space="0" w:color="auto"/>
            </w:tcBorders>
            <w:vAlign w:val="center"/>
          </w:tcPr>
          <w:p w:rsidR="00C27757" w:rsidRPr="009625F6" w:rsidRDefault="00C27757" w:rsidP="009625F6">
            <w:pPr>
              <w:suppressAutoHyphens/>
              <w:spacing w:line="360" w:lineRule="auto"/>
              <w:jc w:val="both"/>
              <w:rPr>
                <w:sz w:val="20"/>
                <w:szCs w:val="20"/>
              </w:rPr>
            </w:pPr>
            <w:r w:rsidRPr="009625F6">
              <w:rPr>
                <w:sz w:val="20"/>
                <w:szCs w:val="20"/>
              </w:rPr>
              <w:t>3.2</w:t>
            </w:r>
          </w:p>
        </w:tc>
        <w:tc>
          <w:tcPr>
            <w:tcW w:w="1038" w:type="pct"/>
            <w:tcBorders>
              <w:top w:val="single" w:sz="4" w:space="0" w:color="auto"/>
              <w:left w:val="nil"/>
              <w:bottom w:val="single" w:sz="4" w:space="0" w:color="auto"/>
              <w:right w:val="single" w:sz="4" w:space="0" w:color="auto"/>
            </w:tcBorders>
            <w:vAlign w:val="center"/>
          </w:tcPr>
          <w:p w:rsidR="00C27757" w:rsidRPr="009625F6" w:rsidRDefault="00C27757" w:rsidP="009625F6">
            <w:pPr>
              <w:suppressAutoHyphens/>
              <w:spacing w:line="360" w:lineRule="auto"/>
              <w:jc w:val="both"/>
              <w:rPr>
                <w:sz w:val="20"/>
                <w:szCs w:val="20"/>
              </w:rPr>
            </w:pPr>
            <w:r w:rsidRPr="009625F6">
              <w:rPr>
                <w:sz w:val="20"/>
                <w:szCs w:val="20"/>
              </w:rPr>
              <w:t>Пкз = Д / КОкз</w:t>
            </w:r>
          </w:p>
        </w:tc>
        <w:tc>
          <w:tcPr>
            <w:tcW w:w="3588" w:type="pct"/>
            <w:gridSpan w:val="2"/>
            <w:tcBorders>
              <w:top w:val="single" w:sz="4" w:space="0" w:color="auto"/>
              <w:left w:val="nil"/>
              <w:bottom w:val="single" w:sz="4" w:space="0" w:color="auto"/>
              <w:right w:val="single" w:sz="4" w:space="0" w:color="auto"/>
            </w:tcBorders>
            <w:vAlign w:val="center"/>
          </w:tcPr>
          <w:p w:rsidR="00C27757" w:rsidRPr="009625F6" w:rsidRDefault="00C27757" w:rsidP="009625F6">
            <w:pPr>
              <w:suppressAutoHyphens/>
              <w:spacing w:line="360" w:lineRule="auto"/>
              <w:jc w:val="both"/>
              <w:rPr>
                <w:sz w:val="20"/>
                <w:szCs w:val="20"/>
              </w:rPr>
            </w:pPr>
            <w:r w:rsidRPr="009625F6">
              <w:rPr>
                <w:sz w:val="20"/>
                <w:szCs w:val="20"/>
              </w:rPr>
              <w:t>Пкз – продолжительность одного оборота кредиторской задолженности</w:t>
            </w:r>
          </w:p>
        </w:tc>
      </w:tr>
    </w:tbl>
    <w:p w:rsidR="00C27757" w:rsidRPr="002629C5" w:rsidRDefault="00C27757" w:rsidP="002629C5">
      <w:pPr>
        <w:suppressAutoHyphens/>
        <w:spacing w:line="360" w:lineRule="auto"/>
        <w:ind w:firstLine="709"/>
        <w:jc w:val="both"/>
        <w:rPr>
          <w:sz w:val="28"/>
          <w:szCs w:val="28"/>
        </w:rPr>
      </w:pPr>
    </w:p>
    <w:p w:rsidR="00547FDE" w:rsidRPr="002629C5" w:rsidRDefault="00C906B3" w:rsidP="002629C5">
      <w:pPr>
        <w:suppressAutoHyphens/>
        <w:spacing w:line="360" w:lineRule="auto"/>
        <w:ind w:firstLine="709"/>
        <w:jc w:val="both"/>
        <w:rPr>
          <w:sz w:val="28"/>
          <w:szCs w:val="28"/>
        </w:rPr>
      </w:pPr>
      <w:r w:rsidRPr="002629C5">
        <w:rPr>
          <w:sz w:val="28"/>
          <w:szCs w:val="28"/>
        </w:rPr>
        <w:t>Таблица 2.3.6</w:t>
      </w:r>
      <w:r w:rsidR="00547FDE" w:rsidRPr="002629C5">
        <w:rPr>
          <w:sz w:val="28"/>
          <w:szCs w:val="28"/>
        </w:rPr>
        <w:t xml:space="preserve"> - Расчет коэффициентов деловой активности</w:t>
      </w:r>
    </w:p>
    <w:tbl>
      <w:tblPr>
        <w:tblW w:w="5000" w:type="pct"/>
        <w:tblLook w:val="0000" w:firstRow="0" w:lastRow="0" w:firstColumn="0" w:lastColumn="0" w:noHBand="0" w:noVBand="0"/>
      </w:tblPr>
      <w:tblGrid>
        <w:gridCol w:w="665"/>
        <w:gridCol w:w="986"/>
        <w:gridCol w:w="1085"/>
        <w:gridCol w:w="1267"/>
        <w:gridCol w:w="1085"/>
        <w:gridCol w:w="1043"/>
        <w:gridCol w:w="1267"/>
        <w:gridCol w:w="1085"/>
        <w:gridCol w:w="1087"/>
      </w:tblGrid>
      <w:tr w:rsidR="00547FDE" w:rsidRPr="009625F6" w:rsidTr="009625F6">
        <w:trPr>
          <w:trHeight w:val="20"/>
        </w:trPr>
        <w:tc>
          <w:tcPr>
            <w:tcW w:w="347" w:type="pct"/>
            <w:vMerge w:val="restart"/>
            <w:tcBorders>
              <w:top w:val="single" w:sz="4" w:space="0" w:color="auto"/>
              <w:left w:val="single" w:sz="4" w:space="0" w:color="auto"/>
              <w:bottom w:val="single" w:sz="4" w:space="0" w:color="000000"/>
              <w:right w:val="single" w:sz="4" w:space="0" w:color="auto"/>
            </w:tcBorders>
            <w:vAlign w:val="center"/>
          </w:tcPr>
          <w:p w:rsidR="00547FDE" w:rsidRPr="009625F6" w:rsidRDefault="00547FDE" w:rsidP="009625F6">
            <w:pPr>
              <w:suppressAutoHyphens/>
              <w:spacing w:line="360" w:lineRule="auto"/>
              <w:jc w:val="both"/>
              <w:rPr>
                <w:sz w:val="20"/>
                <w:szCs w:val="20"/>
              </w:rPr>
            </w:pPr>
            <w:r w:rsidRPr="009625F6">
              <w:rPr>
                <w:sz w:val="20"/>
                <w:szCs w:val="20"/>
              </w:rPr>
              <w:t>№ п/п</w:t>
            </w:r>
          </w:p>
        </w:tc>
        <w:tc>
          <w:tcPr>
            <w:tcW w:w="515" w:type="pct"/>
            <w:vMerge w:val="restart"/>
            <w:tcBorders>
              <w:top w:val="single" w:sz="4" w:space="0" w:color="auto"/>
              <w:left w:val="single" w:sz="4" w:space="0" w:color="auto"/>
              <w:bottom w:val="single" w:sz="4" w:space="0" w:color="000000"/>
              <w:right w:val="single" w:sz="4" w:space="0" w:color="auto"/>
            </w:tcBorders>
            <w:vAlign w:val="center"/>
          </w:tcPr>
          <w:p w:rsidR="00547FDE" w:rsidRPr="009625F6" w:rsidRDefault="00547FDE" w:rsidP="009625F6">
            <w:pPr>
              <w:suppressAutoHyphens/>
              <w:spacing w:line="360" w:lineRule="auto"/>
              <w:jc w:val="both"/>
              <w:rPr>
                <w:sz w:val="20"/>
                <w:szCs w:val="20"/>
              </w:rPr>
            </w:pPr>
            <w:r w:rsidRPr="009625F6">
              <w:rPr>
                <w:sz w:val="20"/>
                <w:szCs w:val="20"/>
              </w:rPr>
              <w:t>Пок-ли</w:t>
            </w:r>
          </w:p>
        </w:tc>
        <w:tc>
          <w:tcPr>
            <w:tcW w:w="567" w:type="pct"/>
            <w:vMerge w:val="restart"/>
            <w:tcBorders>
              <w:top w:val="single" w:sz="4" w:space="0" w:color="auto"/>
              <w:left w:val="single" w:sz="4" w:space="0" w:color="auto"/>
              <w:bottom w:val="single" w:sz="4" w:space="0" w:color="000000"/>
              <w:right w:val="single" w:sz="4" w:space="0" w:color="auto"/>
            </w:tcBorders>
            <w:vAlign w:val="center"/>
          </w:tcPr>
          <w:p w:rsidR="00547FDE" w:rsidRPr="009625F6" w:rsidRDefault="00547FDE" w:rsidP="009625F6">
            <w:pPr>
              <w:suppressAutoHyphens/>
              <w:spacing w:line="360" w:lineRule="auto"/>
              <w:jc w:val="both"/>
              <w:rPr>
                <w:sz w:val="20"/>
                <w:szCs w:val="20"/>
              </w:rPr>
            </w:pPr>
            <w:r w:rsidRPr="009625F6">
              <w:rPr>
                <w:sz w:val="20"/>
                <w:szCs w:val="20"/>
              </w:rPr>
              <w:t>Отчет. период, тыс. руб.</w:t>
            </w:r>
          </w:p>
        </w:tc>
        <w:tc>
          <w:tcPr>
            <w:tcW w:w="662" w:type="pct"/>
            <w:vMerge w:val="restart"/>
            <w:tcBorders>
              <w:top w:val="single" w:sz="4" w:space="0" w:color="auto"/>
              <w:left w:val="single" w:sz="4" w:space="0" w:color="auto"/>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szCs w:val="20"/>
              </w:rPr>
            </w:pPr>
            <w:r w:rsidRPr="009625F6">
              <w:rPr>
                <w:sz w:val="20"/>
                <w:szCs w:val="20"/>
              </w:rPr>
              <w:t>Базисный период, тыс. руб.</w:t>
            </w:r>
          </w:p>
        </w:tc>
        <w:tc>
          <w:tcPr>
            <w:tcW w:w="567" w:type="pct"/>
            <w:vMerge w:val="restart"/>
            <w:tcBorders>
              <w:top w:val="single" w:sz="4" w:space="0" w:color="auto"/>
              <w:left w:val="single" w:sz="4" w:space="0" w:color="auto"/>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szCs w:val="20"/>
              </w:rPr>
            </w:pPr>
            <w:r w:rsidRPr="009625F6">
              <w:rPr>
                <w:sz w:val="20"/>
                <w:szCs w:val="20"/>
              </w:rPr>
              <w:t>Предш. период, тыс. руб.</w:t>
            </w:r>
          </w:p>
        </w:tc>
        <w:tc>
          <w:tcPr>
            <w:tcW w:w="2342" w:type="pct"/>
            <w:gridSpan w:val="4"/>
            <w:tcBorders>
              <w:top w:val="single" w:sz="4" w:space="0" w:color="auto"/>
              <w:left w:val="nil"/>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szCs w:val="20"/>
              </w:rPr>
            </w:pPr>
            <w:r w:rsidRPr="009625F6">
              <w:rPr>
                <w:sz w:val="20"/>
                <w:szCs w:val="20"/>
              </w:rPr>
              <w:t>Изменение показателя</w:t>
            </w:r>
          </w:p>
        </w:tc>
      </w:tr>
      <w:tr w:rsidR="00547FDE" w:rsidRPr="009625F6" w:rsidTr="007A5249">
        <w:trPr>
          <w:trHeight w:val="20"/>
        </w:trPr>
        <w:tc>
          <w:tcPr>
            <w:tcW w:w="347" w:type="pct"/>
            <w:vMerge/>
            <w:tcBorders>
              <w:top w:val="single" w:sz="4" w:space="0" w:color="auto"/>
              <w:left w:val="single" w:sz="4" w:space="0" w:color="auto"/>
              <w:bottom w:val="single" w:sz="4" w:space="0" w:color="000000"/>
              <w:right w:val="single" w:sz="4" w:space="0" w:color="auto"/>
            </w:tcBorders>
            <w:vAlign w:val="center"/>
          </w:tcPr>
          <w:p w:rsidR="00547FDE" w:rsidRPr="009625F6" w:rsidRDefault="00547FDE" w:rsidP="009625F6">
            <w:pPr>
              <w:suppressAutoHyphens/>
              <w:spacing w:line="360" w:lineRule="auto"/>
              <w:jc w:val="both"/>
              <w:rPr>
                <w:sz w:val="20"/>
                <w:szCs w:val="20"/>
              </w:rPr>
            </w:pPr>
          </w:p>
        </w:tc>
        <w:tc>
          <w:tcPr>
            <w:tcW w:w="515" w:type="pct"/>
            <w:vMerge/>
            <w:tcBorders>
              <w:top w:val="single" w:sz="4" w:space="0" w:color="auto"/>
              <w:left w:val="single" w:sz="4" w:space="0" w:color="auto"/>
              <w:bottom w:val="single" w:sz="4" w:space="0" w:color="000000"/>
              <w:right w:val="single" w:sz="4" w:space="0" w:color="auto"/>
            </w:tcBorders>
            <w:vAlign w:val="center"/>
          </w:tcPr>
          <w:p w:rsidR="00547FDE" w:rsidRPr="009625F6" w:rsidRDefault="00547FDE" w:rsidP="009625F6">
            <w:pPr>
              <w:suppressAutoHyphens/>
              <w:spacing w:line="360" w:lineRule="auto"/>
              <w:jc w:val="both"/>
              <w:rPr>
                <w:sz w:val="20"/>
                <w:szCs w:val="20"/>
              </w:rPr>
            </w:pPr>
          </w:p>
        </w:tc>
        <w:tc>
          <w:tcPr>
            <w:tcW w:w="567" w:type="pct"/>
            <w:vMerge/>
            <w:tcBorders>
              <w:top w:val="single" w:sz="4" w:space="0" w:color="auto"/>
              <w:left w:val="single" w:sz="4" w:space="0" w:color="auto"/>
              <w:bottom w:val="single" w:sz="4" w:space="0" w:color="000000"/>
              <w:right w:val="single" w:sz="4" w:space="0" w:color="auto"/>
            </w:tcBorders>
            <w:vAlign w:val="center"/>
          </w:tcPr>
          <w:p w:rsidR="00547FDE" w:rsidRPr="009625F6" w:rsidRDefault="00547FDE" w:rsidP="009625F6">
            <w:pPr>
              <w:suppressAutoHyphens/>
              <w:spacing w:line="360" w:lineRule="auto"/>
              <w:jc w:val="both"/>
              <w:rPr>
                <w:sz w:val="20"/>
                <w:szCs w:val="20"/>
              </w:rPr>
            </w:pPr>
          </w:p>
        </w:tc>
        <w:tc>
          <w:tcPr>
            <w:tcW w:w="662" w:type="pct"/>
            <w:vMerge/>
            <w:tcBorders>
              <w:top w:val="single" w:sz="4" w:space="0" w:color="auto"/>
              <w:left w:val="single" w:sz="4" w:space="0" w:color="auto"/>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szCs w:val="20"/>
              </w:rPr>
            </w:pPr>
          </w:p>
        </w:tc>
        <w:tc>
          <w:tcPr>
            <w:tcW w:w="567" w:type="pct"/>
            <w:vMerge/>
            <w:tcBorders>
              <w:top w:val="single" w:sz="4" w:space="0" w:color="auto"/>
              <w:left w:val="single" w:sz="4" w:space="0" w:color="auto"/>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szCs w:val="20"/>
              </w:rPr>
            </w:pPr>
          </w:p>
        </w:tc>
        <w:tc>
          <w:tcPr>
            <w:tcW w:w="545" w:type="pct"/>
            <w:tcBorders>
              <w:top w:val="single" w:sz="4" w:space="0" w:color="auto"/>
              <w:left w:val="nil"/>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szCs w:val="20"/>
              </w:rPr>
            </w:pPr>
            <w:r w:rsidRPr="009625F6">
              <w:rPr>
                <w:sz w:val="20"/>
                <w:szCs w:val="20"/>
              </w:rPr>
              <w:t>Абсол., тыс. руб. отч/баз</w:t>
            </w:r>
          </w:p>
        </w:tc>
        <w:tc>
          <w:tcPr>
            <w:tcW w:w="662" w:type="pct"/>
            <w:tcBorders>
              <w:top w:val="single" w:sz="4" w:space="0" w:color="auto"/>
              <w:left w:val="nil"/>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szCs w:val="20"/>
              </w:rPr>
            </w:pPr>
            <w:r w:rsidRPr="009625F6">
              <w:rPr>
                <w:sz w:val="20"/>
                <w:szCs w:val="20"/>
              </w:rPr>
              <w:t>Относит.,% отч/баз</w:t>
            </w:r>
          </w:p>
        </w:tc>
        <w:tc>
          <w:tcPr>
            <w:tcW w:w="567" w:type="pct"/>
            <w:tcBorders>
              <w:top w:val="single" w:sz="4" w:space="0" w:color="auto"/>
              <w:left w:val="nil"/>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szCs w:val="20"/>
              </w:rPr>
            </w:pPr>
            <w:r w:rsidRPr="009625F6">
              <w:rPr>
                <w:sz w:val="20"/>
                <w:szCs w:val="20"/>
              </w:rPr>
              <w:t>Абсол., тыс. руб баз/пред</w:t>
            </w:r>
          </w:p>
        </w:tc>
        <w:tc>
          <w:tcPr>
            <w:tcW w:w="568" w:type="pct"/>
            <w:tcBorders>
              <w:top w:val="single" w:sz="4" w:space="0" w:color="auto"/>
              <w:left w:val="nil"/>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szCs w:val="20"/>
              </w:rPr>
            </w:pPr>
            <w:r w:rsidRPr="009625F6">
              <w:rPr>
                <w:sz w:val="20"/>
                <w:szCs w:val="20"/>
              </w:rPr>
              <w:t>Относ., % баз/пред</w:t>
            </w:r>
          </w:p>
        </w:tc>
      </w:tr>
      <w:tr w:rsidR="00547FDE" w:rsidRPr="009625F6" w:rsidTr="009625F6">
        <w:trPr>
          <w:trHeight w:val="20"/>
        </w:trPr>
        <w:tc>
          <w:tcPr>
            <w:tcW w:w="347" w:type="pct"/>
            <w:tcBorders>
              <w:top w:val="nil"/>
              <w:left w:val="single" w:sz="4" w:space="0" w:color="auto"/>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1</w:t>
            </w:r>
          </w:p>
        </w:tc>
        <w:tc>
          <w:tcPr>
            <w:tcW w:w="4653" w:type="pct"/>
            <w:gridSpan w:val="8"/>
            <w:tcBorders>
              <w:top w:val="single" w:sz="4" w:space="0" w:color="auto"/>
              <w:left w:val="nil"/>
              <w:bottom w:val="single" w:sz="4" w:space="0" w:color="auto"/>
              <w:right w:val="single" w:sz="4" w:space="0" w:color="000000"/>
            </w:tcBorders>
            <w:vAlign w:val="bottom"/>
          </w:tcPr>
          <w:p w:rsidR="00547FDE" w:rsidRPr="009625F6" w:rsidRDefault="00547FDE" w:rsidP="009625F6">
            <w:pPr>
              <w:suppressAutoHyphens/>
              <w:spacing w:line="360" w:lineRule="auto"/>
              <w:jc w:val="both"/>
              <w:rPr>
                <w:sz w:val="20"/>
                <w:szCs w:val="20"/>
              </w:rPr>
            </w:pPr>
            <w:r w:rsidRPr="009625F6">
              <w:rPr>
                <w:sz w:val="20"/>
                <w:szCs w:val="20"/>
              </w:rPr>
              <w:t>Показатели оборачиваемости активов</w:t>
            </w:r>
          </w:p>
        </w:tc>
      </w:tr>
      <w:tr w:rsidR="00547FDE" w:rsidRPr="009625F6" w:rsidTr="007A5249">
        <w:trPr>
          <w:trHeight w:val="20"/>
        </w:trPr>
        <w:tc>
          <w:tcPr>
            <w:tcW w:w="347" w:type="pct"/>
            <w:tcBorders>
              <w:top w:val="nil"/>
              <w:left w:val="single" w:sz="4" w:space="0" w:color="auto"/>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1.1.</w:t>
            </w:r>
          </w:p>
        </w:tc>
        <w:tc>
          <w:tcPr>
            <w:tcW w:w="515" w:type="pct"/>
            <w:tcBorders>
              <w:top w:val="nil"/>
              <w:left w:val="nil"/>
              <w:bottom w:val="single" w:sz="4" w:space="0" w:color="auto"/>
              <w:right w:val="single" w:sz="4" w:space="0" w:color="auto"/>
            </w:tcBorders>
            <w:vAlign w:val="bottom"/>
          </w:tcPr>
          <w:p w:rsidR="00547FDE" w:rsidRPr="009625F6" w:rsidRDefault="00547FDE" w:rsidP="009625F6">
            <w:pPr>
              <w:suppressAutoHyphens/>
              <w:spacing w:line="360" w:lineRule="auto"/>
              <w:jc w:val="both"/>
              <w:rPr>
                <w:sz w:val="20"/>
                <w:szCs w:val="20"/>
              </w:rPr>
            </w:pPr>
            <w:r w:rsidRPr="009625F6">
              <w:rPr>
                <w:sz w:val="20"/>
                <w:szCs w:val="20"/>
              </w:rPr>
              <w:t>КОа</w:t>
            </w:r>
          </w:p>
        </w:tc>
        <w:tc>
          <w:tcPr>
            <w:tcW w:w="567" w:type="pct"/>
            <w:tcBorders>
              <w:top w:val="nil"/>
              <w:left w:val="nil"/>
              <w:bottom w:val="single" w:sz="4" w:space="0" w:color="auto"/>
              <w:right w:val="single" w:sz="4" w:space="0" w:color="auto"/>
            </w:tcBorders>
            <w:noWrap/>
            <w:vAlign w:val="bottom"/>
          </w:tcPr>
          <w:p w:rsidR="00547FDE" w:rsidRPr="009625F6" w:rsidRDefault="00547FDE" w:rsidP="009625F6">
            <w:pPr>
              <w:suppressAutoHyphens/>
              <w:spacing w:line="360" w:lineRule="auto"/>
              <w:jc w:val="both"/>
              <w:rPr>
                <w:sz w:val="20"/>
                <w:szCs w:val="20"/>
              </w:rPr>
            </w:pPr>
            <w:r w:rsidRPr="009625F6">
              <w:rPr>
                <w:sz w:val="20"/>
                <w:szCs w:val="20"/>
              </w:rPr>
              <w:t>0,69</w:t>
            </w:r>
          </w:p>
        </w:tc>
        <w:tc>
          <w:tcPr>
            <w:tcW w:w="662" w:type="pct"/>
            <w:tcBorders>
              <w:top w:val="nil"/>
              <w:left w:val="nil"/>
              <w:bottom w:val="single" w:sz="4" w:space="0" w:color="auto"/>
              <w:right w:val="single" w:sz="4" w:space="0" w:color="auto"/>
            </w:tcBorders>
            <w:noWrap/>
            <w:vAlign w:val="bottom"/>
          </w:tcPr>
          <w:p w:rsidR="00547FDE" w:rsidRPr="009625F6" w:rsidRDefault="00547FDE" w:rsidP="009625F6">
            <w:pPr>
              <w:suppressAutoHyphens/>
              <w:spacing w:line="360" w:lineRule="auto"/>
              <w:jc w:val="both"/>
              <w:rPr>
                <w:sz w:val="20"/>
                <w:szCs w:val="20"/>
              </w:rPr>
            </w:pPr>
            <w:r w:rsidRPr="009625F6">
              <w:rPr>
                <w:sz w:val="20"/>
                <w:szCs w:val="20"/>
              </w:rPr>
              <w:t>0,57</w:t>
            </w:r>
          </w:p>
        </w:tc>
        <w:tc>
          <w:tcPr>
            <w:tcW w:w="567" w:type="pct"/>
            <w:tcBorders>
              <w:top w:val="nil"/>
              <w:left w:val="nil"/>
              <w:bottom w:val="single" w:sz="4" w:space="0" w:color="auto"/>
              <w:right w:val="single" w:sz="4" w:space="0" w:color="auto"/>
            </w:tcBorders>
            <w:noWrap/>
            <w:vAlign w:val="bottom"/>
          </w:tcPr>
          <w:p w:rsidR="00547FDE" w:rsidRPr="009625F6" w:rsidRDefault="00547FDE" w:rsidP="009625F6">
            <w:pPr>
              <w:suppressAutoHyphens/>
              <w:spacing w:line="360" w:lineRule="auto"/>
              <w:jc w:val="both"/>
              <w:rPr>
                <w:sz w:val="20"/>
                <w:szCs w:val="20"/>
              </w:rPr>
            </w:pPr>
            <w:r w:rsidRPr="009625F6">
              <w:rPr>
                <w:sz w:val="20"/>
                <w:szCs w:val="20"/>
              </w:rPr>
              <w:t>0,73</w:t>
            </w:r>
          </w:p>
        </w:tc>
        <w:tc>
          <w:tcPr>
            <w:tcW w:w="545" w:type="pct"/>
            <w:tcBorders>
              <w:top w:val="nil"/>
              <w:left w:val="nil"/>
              <w:bottom w:val="single" w:sz="4" w:space="0" w:color="auto"/>
              <w:right w:val="single" w:sz="4" w:space="0" w:color="auto"/>
            </w:tcBorders>
            <w:noWrap/>
            <w:vAlign w:val="bottom"/>
          </w:tcPr>
          <w:p w:rsidR="00547FDE" w:rsidRPr="009625F6" w:rsidRDefault="00547FDE" w:rsidP="009625F6">
            <w:pPr>
              <w:suppressAutoHyphens/>
              <w:spacing w:line="360" w:lineRule="auto"/>
              <w:jc w:val="both"/>
              <w:rPr>
                <w:sz w:val="20"/>
                <w:szCs w:val="20"/>
              </w:rPr>
            </w:pPr>
            <w:r w:rsidRPr="009625F6">
              <w:rPr>
                <w:sz w:val="20"/>
                <w:szCs w:val="20"/>
              </w:rPr>
              <w:t>0,12</w:t>
            </w:r>
          </w:p>
        </w:tc>
        <w:tc>
          <w:tcPr>
            <w:tcW w:w="662" w:type="pct"/>
            <w:tcBorders>
              <w:top w:val="nil"/>
              <w:left w:val="nil"/>
              <w:bottom w:val="single" w:sz="4" w:space="0" w:color="auto"/>
              <w:right w:val="single" w:sz="4" w:space="0" w:color="auto"/>
            </w:tcBorders>
            <w:noWrap/>
            <w:vAlign w:val="bottom"/>
          </w:tcPr>
          <w:p w:rsidR="00547FDE" w:rsidRPr="009625F6" w:rsidRDefault="00547FDE" w:rsidP="009625F6">
            <w:pPr>
              <w:suppressAutoHyphens/>
              <w:spacing w:line="360" w:lineRule="auto"/>
              <w:jc w:val="both"/>
              <w:rPr>
                <w:sz w:val="20"/>
                <w:szCs w:val="20"/>
              </w:rPr>
            </w:pPr>
            <w:r w:rsidRPr="009625F6">
              <w:rPr>
                <w:sz w:val="20"/>
                <w:szCs w:val="20"/>
              </w:rPr>
              <w:t>121,01</w:t>
            </w:r>
          </w:p>
        </w:tc>
        <w:tc>
          <w:tcPr>
            <w:tcW w:w="567" w:type="pct"/>
            <w:tcBorders>
              <w:top w:val="nil"/>
              <w:left w:val="nil"/>
              <w:bottom w:val="single" w:sz="4" w:space="0" w:color="auto"/>
              <w:right w:val="single" w:sz="4" w:space="0" w:color="auto"/>
            </w:tcBorders>
            <w:noWrap/>
            <w:vAlign w:val="bottom"/>
          </w:tcPr>
          <w:p w:rsidR="00547FDE" w:rsidRPr="009625F6" w:rsidRDefault="00547FDE" w:rsidP="009625F6">
            <w:pPr>
              <w:suppressAutoHyphens/>
              <w:spacing w:line="360" w:lineRule="auto"/>
              <w:jc w:val="both"/>
              <w:rPr>
                <w:sz w:val="20"/>
                <w:szCs w:val="20"/>
              </w:rPr>
            </w:pPr>
            <w:r w:rsidRPr="009625F6">
              <w:rPr>
                <w:sz w:val="20"/>
                <w:szCs w:val="20"/>
              </w:rPr>
              <w:t>-0,16</w:t>
            </w:r>
          </w:p>
        </w:tc>
        <w:tc>
          <w:tcPr>
            <w:tcW w:w="568" w:type="pct"/>
            <w:tcBorders>
              <w:top w:val="nil"/>
              <w:left w:val="nil"/>
              <w:bottom w:val="single" w:sz="4" w:space="0" w:color="auto"/>
              <w:right w:val="single" w:sz="4" w:space="0" w:color="auto"/>
            </w:tcBorders>
            <w:noWrap/>
            <w:vAlign w:val="bottom"/>
          </w:tcPr>
          <w:p w:rsidR="00547FDE" w:rsidRPr="009625F6" w:rsidRDefault="00547FDE" w:rsidP="009625F6">
            <w:pPr>
              <w:suppressAutoHyphens/>
              <w:spacing w:line="360" w:lineRule="auto"/>
              <w:jc w:val="both"/>
              <w:rPr>
                <w:sz w:val="20"/>
                <w:szCs w:val="20"/>
              </w:rPr>
            </w:pPr>
            <w:r w:rsidRPr="009625F6">
              <w:rPr>
                <w:sz w:val="20"/>
                <w:szCs w:val="20"/>
              </w:rPr>
              <w:t>78,25</w:t>
            </w:r>
          </w:p>
        </w:tc>
      </w:tr>
      <w:tr w:rsidR="00547FDE" w:rsidRPr="009625F6" w:rsidTr="007A5249">
        <w:trPr>
          <w:trHeight w:val="20"/>
        </w:trPr>
        <w:tc>
          <w:tcPr>
            <w:tcW w:w="347" w:type="pct"/>
            <w:tcBorders>
              <w:top w:val="nil"/>
              <w:left w:val="single" w:sz="4" w:space="0" w:color="auto"/>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1.2.</w:t>
            </w:r>
          </w:p>
        </w:tc>
        <w:tc>
          <w:tcPr>
            <w:tcW w:w="515" w:type="pct"/>
            <w:tcBorders>
              <w:top w:val="nil"/>
              <w:left w:val="nil"/>
              <w:bottom w:val="single" w:sz="4" w:space="0" w:color="auto"/>
              <w:right w:val="single" w:sz="4" w:space="0" w:color="auto"/>
            </w:tcBorders>
            <w:vAlign w:val="bottom"/>
          </w:tcPr>
          <w:p w:rsidR="00547FDE" w:rsidRPr="009625F6" w:rsidRDefault="00547FDE" w:rsidP="009625F6">
            <w:pPr>
              <w:suppressAutoHyphens/>
              <w:spacing w:line="360" w:lineRule="auto"/>
              <w:jc w:val="both"/>
              <w:rPr>
                <w:sz w:val="20"/>
                <w:szCs w:val="20"/>
              </w:rPr>
            </w:pPr>
            <w:r w:rsidRPr="009625F6">
              <w:rPr>
                <w:sz w:val="20"/>
                <w:szCs w:val="20"/>
              </w:rPr>
              <w:t>Па</w:t>
            </w:r>
          </w:p>
        </w:tc>
        <w:tc>
          <w:tcPr>
            <w:tcW w:w="567" w:type="pct"/>
            <w:tcBorders>
              <w:top w:val="nil"/>
              <w:left w:val="nil"/>
              <w:bottom w:val="single" w:sz="4" w:space="0" w:color="auto"/>
              <w:right w:val="single" w:sz="4" w:space="0" w:color="auto"/>
            </w:tcBorders>
            <w:noWrap/>
            <w:vAlign w:val="bottom"/>
          </w:tcPr>
          <w:p w:rsidR="00547FDE" w:rsidRPr="009625F6" w:rsidRDefault="00547FDE" w:rsidP="009625F6">
            <w:pPr>
              <w:suppressAutoHyphens/>
              <w:spacing w:line="360" w:lineRule="auto"/>
              <w:jc w:val="both"/>
              <w:rPr>
                <w:sz w:val="20"/>
                <w:szCs w:val="20"/>
              </w:rPr>
            </w:pPr>
            <w:r w:rsidRPr="009625F6">
              <w:rPr>
                <w:sz w:val="20"/>
                <w:szCs w:val="20"/>
              </w:rPr>
              <w:t>525,41</w:t>
            </w:r>
          </w:p>
        </w:tc>
        <w:tc>
          <w:tcPr>
            <w:tcW w:w="662" w:type="pct"/>
            <w:tcBorders>
              <w:top w:val="nil"/>
              <w:left w:val="nil"/>
              <w:bottom w:val="single" w:sz="4" w:space="0" w:color="auto"/>
              <w:right w:val="single" w:sz="4" w:space="0" w:color="auto"/>
            </w:tcBorders>
            <w:noWrap/>
            <w:vAlign w:val="bottom"/>
          </w:tcPr>
          <w:p w:rsidR="00547FDE" w:rsidRPr="009625F6" w:rsidRDefault="00547FDE" w:rsidP="009625F6">
            <w:pPr>
              <w:suppressAutoHyphens/>
              <w:spacing w:line="360" w:lineRule="auto"/>
              <w:jc w:val="both"/>
              <w:rPr>
                <w:sz w:val="20"/>
                <w:szCs w:val="20"/>
              </w:rPr>
            </w:pPr>
            <w:r w:rsidRPr="009625F6">
              <w:rPr>
                <w:sz w:val="20"/>
                <w:szCs w:val="20"/>
              </w:rPr>
              <w:t>635,78</w:t>
            </w:r>
          </w:p>
        </w:tc>
        <w:tc>
          <w:tcPr>
            <w:tcW w:w="567" w:type="pct"/>
            <w:tcBorders>
              <w:top w:val="nil"/>
              <w:left w:val="nil"/>
              <w:bottom w:val="single" w:sz="4" w:space="0" w:color="auto"/>
              <w:right w:val="single" w:sz="4" w:space="0" w:color="auto"/>
            </w:tcBorders>
            <w:noWrap/>
            <w:vAlign w:val="bottom"/>
          </w:tcPr>
          <w:p w:rsidR="00547FDE" w:rsidRPr="009625F6" w:rsidRDefault="00547FDE" w:rsidP="009625F6">
            <w:pPr>
              <w:suppressAutoHyphens/>
              <w:spacing w:line="360" w:lineRule="auto"/>
              <w:jc w:val="both"/>
              <w:rPr>
                <w:sz w:val="20"/>
                <w:szCs w:val="20"/>
              </w:rPr>
            </w:pPr>
            <w:r w:rsidRPr="009625F6">
              <w:rPr>
                <w:sz w:val="20"/>
                <w:szCs w:val="20"/>
              </w:rPr>
              <w:t>497,47</w:t>
            </w:r>
          </w:p>
        </w:tc>
        <w:tc>
          <w:tcPr>
            <w:tcW w:w="545" w:type="pct"/>
            <w:tcBorders>
              <w:top w:val="nil"/>
              <w:left w:val="nil"/>
              <w:bottom w:val="single" w:sz="4" w:space="0" w:color="auto"/>
              <w:right w:val="single" w:sz="4" w:space="0" w:color="auto"/>
            </w:tcBorders>
            <w:noWrap/>
            <w:vAlign w:val="bottom"/>
          </w:tcPr>
          <w:p w:rsidR="00547FDE" w:rsidRPr="009625F6" w:rsidRDefault="00547FDE" w:rsidP="009625F6">
            <w:pPr>
              <w:suppressAutoHyphens/>
              <w:spacing w:line="360" w:lineRule="auto"/>
              <w:jc w:val="both"/>
              <w:rPr>
                <w:sz w:val="20"/>
                <w:szCs w:val="20"/>
              </w:rPr>
            </w:pPr>
            <w:r w:rsidRPr="009625F6">
              <w:rPr>
                <w:sz w:val="20"/>
                <w:szCs w:val="20"/>
              </w:rPr>
              <w:t>-110,37</w:t>
            </w:r>
          </w:p>
        </w:tc>
        <w:tc>
          <w:tcPr>
            <w:tcW w:w="662" w:type="pct"/>
            <w:tcBorders>
              <w:top w:val="nil"/>
              <w:left w:val="nil"/>
              <w:bottom w:val="single" w:sz="4" w:space="0" w:color="auto"/>
              <w:right w:val="single" w:sz="4" w:space="0" w:color="auto"/>
            </w:tcBorders>
            <w:noWrap/>
            <w:vAlign w:val="bottom"/>
          </w:tcPr>
          <w:p w:rsidR="00547FDE" w:rsidRPr="009625F6" w:rsidRDefault="00547FDE" w:rsidP="009625F6">
            <w:pPr>
              <w:suppressAutoHyphens/>
              <w:spacing w:line="360" w:lineRule="auto"/>
              <w:jc w:val="both"/>
              <w:rPr>
                <w:sz w:val="20"/>
                <w:szCs w:val="20"/>
              </w:rPr>
            </w:pPr>
            <w:r w:rsidRPr="009625F6">
              <w:rPr>
                <w:sz w:val="20"/>
                <w:szCs w:val="20"/>
              </w:rPr>
              <w:t>82,64</w:t>
            </w:r>
          </w:p>
        </w:tc>
        <w:tc>
          <w:tcPr>
            <w:tcW w:w="567" w:type="pct"/>
            <w:tcBorders>
              <w:top w:val="nil"/>
              <w:left w:val="nil"/>
              <w:bottom w:val="single" w:sz="4" w:space="0" w:color="auto"/>
              <w:right w:val="single" w:sz="4" w:space="0" w:color="auto"/>
            </w:tcBorders>
            <w:noWrap/>
            <w:vAlign w:val="bottom"/>
          </w:tcPr>
          <w:p w:rsidR="00547FDE" w:rsidRPr="009625F6" w:rsidRDefault="00547FDE" w:rsidP="009625F6">
            <w:pPr>
              <w:suppressAutoHyphens/>
              <w:spacing w:line="360" w:lineRule="auto"/>
              <w:jc w:val="both"/>
              <w:rPr>
                <w:sz w:val="20"/>
                <w:szCs w:val="20"/>
              </w:rPr>
            </w:pPr>
            <w:r w:rsidRPr="009625F6">
              <w:rPr>
                <w:sz w:val="20"/>
                <w:szCs w:val="20"/>
              </w:rPr>
              <w:t>138,31</w:t>
            </w:r>
          </w:p>
        </w:tc>
        <w:tc>
          <w:tcPr>
            <w:tcW w:w="568" w:type="pct"/>
            <w:tcBorders>
              <w:top w:val="nil"/>
              <w:left w:val="nil"/>
              <w:bottom w:val="single" w:sz="4" w:space="0" w:color="auto"/>
              <w:right w:val="single" w:sz="4" w:space="0" w:color="auto"/>
            </w:tcBorders>
            <w:noWrap/>
            <w:vAlign w:val="bottom"/>
          </w:tcPr>
          <w:p w:rsidR="00547FDE" w:rsidRPr="009625F6" w:rsidRDefault="00547FDE" w:rsidP="009625F6">
            <w:pPr>
              <w:suppressAutoHyphens/>
              <w:spacing w:line="360" w:lineRule="auto"/>
              <w:jc w:val="both"/>
              <w:rPr>
                <w:sz w:val="20"/>
                <w:szCs w:val="20"/>
              </w:rPr>
            </w:pPr>
            <w:r w:rsidRPr="009625F6">
              <w:rPr>
                <w:sz w:val="20"/>
                <w:szCs w:val="20"/>
              </w:rPr>
              <w:t>127,80</w:t>
            </w:r>
          </w:p>
        </w:tc>
      </w:tr>
      <w:tr w:rsidR="00547FDE" w:rsidRPr="009625F6" w:rsidTr="007A5249">
        <w:trPr>
          <w:trHeight w:val="20"/>
        </w:trPr>
        <w:tc>
          <w:tcPr>
            <w:tcW w:w="347" w:type="pct"/>
            <w:tcBorders>
              <w:top w:val="nil"/>
              <w:left w:val="single" w:sz="4" w:space="0" w:color="auto"/>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1.3.</w:t>
            </w:r>
          </w:p>
        </w:tc>
        <w:tc>
          <w:tcPr>
            <w:tcW w:w="515" w:type="pct"/>
            <w:tcBorders>
              <w:top w:val="nil"/>
              <w:left w:val="nil"/>
              <w:bottom w:val="single" w:sz="4" w:space="0" w:color="auto"/>
              <w:right w:val="single" w:sz="4" w:space="0" w:color="auto"/>
            </w:tcBorders>
            <w:vAlign w:val="bottom"/>
          </w:tcPr>
          <w:p w:rsidR="00547FDE" w:rsidRPr="009625F6" w:rsidRDefault="00547FDE" w:rsidP="009625F6">
            <w:pPr>
              <w:suppressAutoHyphens/>
              <w:spacing w:line="360" w:lineRule="auto"/>
              <w:jc w:val="both"/>
              <w:rPr>
                <w:sz w:val="20"/>
                <w:szCs w:val="20"/>
              </w:rPr>
            </w:pPr>
            <w:r w:rsidRPr="009625F6">
              <w:rPr>
                <w:sz w:val="20"/>
                <w:szCs w:val="20"/>
              </w:rPr>
              <w:t>КОвоа</w:t>
            </w:r>
          </w:p>
        </w:tc>
        <w:tc>
          <w:tcPr>
            <w:tcW w:w="567" w:type="pct"/>
            <w:tcBorders>
              <w:top w:val="nil"/>
              <w:left w:val="nil"/>
              <w:bottom w:val="single" w:sz="4" w:space="0" w:color="auto"/>
              <w:right w:val="single" w:sz="4" w:space="0" w:color="auto"/>
            </w:tcBorders>
            <w:noWrap/>
            <w:vAlign w:val="bottom"/>
          </w:tcPr>
          <w:p w:rsidR="00547FDE" w:rsidRPr="009625F6" w:rsidRDefault="00547FDE" w:rsidP="009625F6">
            <w:pPr>
              <w:suppressAutoHyphens/>
              <w:spacing w:line="360" w:lineRule="auto"/>
              <w:jc w:val="both"/>
              <w:rPr>
                <w:sz w:val="20"/>
                <w:szCs w:val="20"/>
              </w:rPr>
            </w:pPr>
            <w:r w:rsidRPr="009625F6">
              <w:rPr>
                <w:sz w:val="20"/>
                <w:szCs w:val="20"/>
              </w:rPr>
              <w:t>2,09</w:t>
            </w:r>
          </w:p>
        </w:tc>
        <w:tc>
          <w:tcPr>
            <w:tcW w:w="662" w:type="pct"/>
            <w:tcBorders>
              <w:top w:val="nil"/>
              <w:left w:val="nil"/>
              <w:bottom w:val="single" w:sz="4" w:space="0" w:color="auto"/>
              <w:right w:val="single" w:sz="4" w:space="0" w:color="auto"/>
            </w:tcBorders>
            <w:noWrap/>
            <w:vAlign w:val="bottom"/>
          </w:tcPr>
          <w:p w:rsidR="00547FDE" w:rsidRPr="009625F6" w:rsidRDefault="00547FDE" w:rsidP="009625F6">
            <w:pPr>
              <w:suppressAutoHyphens/>
              <w:spacing w:line="360" w:lineRule="auto"/>
              <w:jc w:val="both"/>
              <w:rPr>
                <w:sz w:val="20"/>
                <w:szCs w:val="20"/>
              </w:rPr>
            </w:pPr>
            <w:r w:rsidRPr="009625F6">
              <w:rPr>
                <w:sz w:val="20"/>
                <w:szCs w:val="20"/>
              </w:rPr>
              <w:t>2,02</w:t>
            </w:r>
          </w:p>
        </w:tc>
        <w:tc>
          <w:tcPr>
            <w:tcW w:w="567" w:type="pct"/>
            <w:tcBorders>
              <w:top w:val="nil"/>
              <w:left w:val="nil"/>
              <w:bottom w:val="single" w:sz="4" w:space="0" w:color="auto"/>
              <w:right w:val="single" w:sz="4" w:space="0" w:color="auto"/>
            </w:tcBorders>
            <w:noWrap/>
            <w:vAlign w:val="bottom"/>
          </w:tcPr>
          <w:p w:rsidR="00547FDE" w:rsidRPr="009625F6" w:rsidRDefault="00547FDE" w:rsidP="009625F6">
            <w:pPr>
              <w:suppressAutoHyphens/>
              <w:spacing w:line="360" w:lineRule="auto"/>
              <w:jc w:val="both"/>
              <w:rPr>
                <w:sz w:val="20"/>
                <w:szCs w:val="20"/>
              </w:rPr>
            </w:pPr>
            <w:r w:rsidRPr="009625F6">
              <w:rPr>
                <w:sz w:val="20"/>
                <w:szCs w:val="20"/>
              </w:rPr>
              <w:t>0,50</w:t>
            </w:r>
          </w:p>
        </w:tc>
        <w:tc>
          <w:tcPr>
            <w:tcW w:w="545" w:type="pct"/>
            <w:tcBorders>
              <w:top w:val="nil"/>
              <w:left w:val="nil"/>
              <w:bottom w:val="single" w:sz="4" w:space="0" w:color="auto"/>
              <w:right w:val="single" w:sz="4" w:space="0" w:color="auto"/>
            </w:tcBorders>
            <w:noWrap/>
            <w:vAlign w:val="bottom"/>
          </w:tcPr>
          <w:p w:rsidR="00547FDE" w:rsidRPr="009625F6" w:rsidRDefault="00547FDE" w:rsidP="009625F6">
            <w:pPr>
              <w:suppressAutoHyphens/>
              <w:spacing w:line="360" w:lineRule="auto"/>
              <w:jc w:val="both"/>
              <w:rPr>
                <w:sz w:val="20"/>
                <w:szCs w:val="20"/>
              </w:rPr>
            </w:pPr>
            <w:r w:rsidRPr="009625F6">
              <w:rPr>
                <w:sz w:val="20"/>
                <w:szCs w:val="20"/>
              </w:rPr>
              <w:t>0,07</w:t>
            </w:r>
          </w:p>
        </w:tc>
        <w:tc>
          <w:tcPr>
            <w:tcW w:w="662" w:type="pct"/>
            <w:tcBorders>
              <w:top w:val="nil"/>
              <w:left w:val="nil"/>
              <w:bottom w:val="single" w:sz="4" w:space="0" w:color="auto"/>
              <w:right w:val="single" w:sz="4" w:space="0" w:color="auto"/>
            </w:tcBorders>
            <w:noWrap/>
            <w:vAlign w:val="bottom"/>
          </w:tcPr>
          <w:p w:rsidR="00547FDE" w:rsidRPr="009625F6" w:rsidRDefault="00547FDE" w:rsidP="009625F6">
            <w:pPr>
              <w:suppressAutoHyphens/>
              <w:spacing w:line="360" w:lineRule="auto"/>
              <w:jc w:val="both"/>
              <w:rPr>
                <w:sz w:val="20"/>
                <w:szCs w:val="20"/>
              </w:rPr>
            </w:pPr>
            <w:r w:rsidRPr="009625F6">
              <w:rPr>
                <w:sz w:val="20"/>
                <w:szCs w:val="20"/>
              </w:rPr>
              <w:t>103,37</w:t>
            </w:r>
          </w:p>
        </w:tc>
        <w:tc>
          <w:tcPr>
            <w:tcW w:w="567" w:type="pct"/>
            <w:tcBorders>
              <w:top w:val="nil"/>
              <w:left w:val="nil"/>
              <w:bottom w:val="single" w:sz="4" w:space="0" w:color="auto"/>
              <w:right w:val="single" w:sz="4" w:space="0" w:color="auto"/>
            </w:tcBorders>
            <w:noWrap/>
            <w:vAlign w:val="bottom"/>
          </w:tcPr>
          <w:p w:rsidR="00547FDE" w:rsidRPr="009625F6" w:rsidRDefault="00547FDE" w:rsidP="009625F6">
            <w:pPr>
              <w:suppressAutoHyphens/>
              <w:spacing w:line="360" w:lineRule="auto"/>
              <w:jc w:val="both"/>
              <w:rPr>
                <w:sz w:val="20"/>
                <w:szCs w:val="20"/>
              </w:rPr>
            </w:pPr>
            <w:r w:rsidRPr="009625F6">
              <w:rPr>
                <w:sz w:val="20"/>
                <w:szCs w:val="20"/>
              </w:rPr>
              <w:t>1,52</w:t>
            </w:r>
          </w:p>
        </w:tc>
        <w:tc>
          <w:tcPr>
            <w:tcW w:w="568" w:type="pct"/>
            <w:tcBorders>
              <w:top w:val="nil"/>
              <w:left w:val="nil"/>
              <w:bottom w:val="single" w:sz="4" w:space="0" w:color="auto"/>
              <w:right w:val="single" w:sz="4" w:space="0" w:color="auto"/>
            </w:tcBorders>
            <w:noWrap/>
            <w:vAlign w:val="bottom"/>
          </w:tcPr>
          <w:p w:rsidR="00547FDE" w:rsidRPr="009625F6" w:rsidRDefault="00547FDE" w:rsidP="009625F6">
            <w:pPr>
              <w:suppressAutoHyphens/>
              <w:spacing w:line="360" w:lineRule="auto"/>
              <w:jc w:val="both"/>
              <w:rPr>
                <w:sz w:val="20"/>
                <w:szCs w:val="20"/>
              </w:rPr>
            </w:pPr>
            <w:r w:rsidRPr="009625F6">
              <w:rPr>
                <w:sz w:val="20"/>
                <w:szCs w:val="20"/>
              </w:rPr>
              <w:t>405,50</w:t>
            </w:r>
          </w:p>
        </w:tc>
      </w:tr>
      <w:tr w:rsidR="00547FDE" w:rsidRPr="009625F6" w:rsidTr="007A5249">
        <w:trPr>
          <w:trHeight w:val="20"/>
        </w:trPr>
        <w:tc>
          <w:tcPr>
            <w:tcW w:w="347" w:type="pct"/>
            <w:tcBorders>
              <w:top w:val="nil"/>
              <w:left w:val="single" w:sz="4" w:space="0" w:color="auto"/>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1.4.</w:t>
            </w:r>
          </w:p>
        </w:tc>
        <w:tc>
          <w:tcPr>
            <w:tcW w:w="515" w:type="pct"/>
            <w:tcBorders>
              <w:top w:val="nil"/>
              <w:left w:val="nil"/>
              <w:bottom w:val="single" w:sz="4" w:space="0" w:color="auto"/>
              <w:right w:val="single" w:sz="4" w:space="0" w:color="auto"/>
            </w:tcBorders>
            <w:vAlign w:val="bottom"/>
          </w:tcPr>
          <w:p w:rsidR="00547FDE" w:rsidRPr="009625F6" w:rsidRDefault="00547FDE" w:rsidP="009625F6">
            <w:pPr>
              <w:suppressAutoHyphens/>
              <w:spacing w:line="360" w:lineRule="auto"/>
              <w:jc w:val="both"/>
              <w:rPr>
                <w:sz w:val="20"/>
                <w:szCs w:val="20"/>
              </w:rPr>
            </w:pPr>
            <w:r w:rsidRPr="009625F6">
              <w:rPr>
                <w:sz w:val="20"/>
                <w:szCs w:val="20"/>
              </w:rPr>
              <w:t>Пвоа</w:t>
            </w:r>
          </w:p>
        </w:tc>
        <w:tc>
          <w:tcPr>
            <w:tcW w:w="567" w:type="pct"/>
            <w:tcBorders>
              <w:top w:val="nil"/>
              <w:left w:val="nil"/>
              <w:bottom w:val="single" w:sz="4" w:space="0" w:color="auto"/>
              <w:right w:val="single" w:sz="4" w:space="0" w:color="auto"/>
            </w:tcBorders>
            <w:noWrap/>
            <w:vAlign w:val="bottom"/>
          </w:tcPr>
          <w:p w:rsidR="00547FDE" w:rsidRPr="009625F6" w:rsidRDefault="00547FDE" w:rsidP="009625F6">
            <w:pPr>
              <w:suppressAutoHyphens/>
              <w:spacing w:line="360" w:lineRule="auto"/>
              <w:jc w:val="both"/>
              <w:rPr>
                <w:sz w:val="20"/>
                <w:szCs w:val="20"/>
              </w:rPr>
            </w:pPr>
            <w:r w:rsidRPr="009625F6">
              <w:rPr>
                <w:sz w:val="20"/>
                <w:szCs w:val="20"/>
              </w:rPr>
              <w:t>174,62</w:t>
            </w:r>
          </w:p>
        </w:tc>
        <w:tc>
          <w:tcPr>
            <w:tcW w:w="662" w:type="pct"/>
            <w:tcBorders>
              <w:top w:val="nil"/>
              <w:left w:val="nil"/>
              <w:bottom w:val="single" w:sz="4" w:space="0" w:color="auto"/>
              <w:right w:val="single" w:sz="4" w:space="0" w:color="auto"/>
            </w:tcBorders>
            <w:noWrap/>
            <w:vAlign w:val="bottom"/>
          </w:tcPr>
          <w:p w:rsidR="00547FDE" w:rsidRPr="009625F6" w:rsidRDefault="00547FDE" w:rsidP="009625F6">
            <w:pPr>
              <w:suppressAutoHyphens/>
              <w:spacing w:line="360" w:lineRule="auto"/>
              <w:jc w:val="both"/>
              <w:rPr>
                <w:sz w:val="20"/>
                <w:szCs w:val="20"/>
              </w:rPr>
            </w:pPr>
            <w:r w:rsidRPr="009625F6">
              <w:rPr>
                <w:sz w:val="20"/>
                <w:szCs w:val="20"/>
              </w:rPr>
              <w:t>180,50</w:t>
            </w:r>
          </w:p>
        </w:tc>
        <w:tc>
          <w:tcPr>
            <w:tcW w:w="567" w:type="pct"/>
            <w:tcBorders>
              <w:top w:val="nil"/>
              <w:left w:val="nil"/>
              <w:bottom w:val="single" w:sz="4" w:space="0" w:color="auto"/>
              <w:right w:val="single" w:sz="4" w:space="0" w:color="auto"/>
            </w:tcBorders>
            <w:noWrap/>
            <w:vAlign w:val="bottom"/>
          </w:tcPr>
          <w:p w:rsidR="00547FDE" w:rsidRPr="009625F6" w:rsidRDefault="00547FDE" w:rsidP="009625F6">
            <w:pPr>
              <w:suppressAutoHyphens/>
              <w:spacing w:line="360" w:lineRule="auto"/>
              <w:jc w:val="both"/>
              <w:rPr>
                <w:sz w:val="20"/>
                <w:szCs w:val="20"/>
              </w:rPr>
            </w:pPr>
            <w:r w:rsidRPr="009625F6">
              <w:rPr>
                <w:sz w:val="20"/>
                <w:szCs w:val="20"/>
              </w:rPr>
              <w:t>731,93</w:t>
            </w:r>
          </w:p>
        </w:tc>
        <w:tc>
          <w:tcPr>
            <w:tcW w:w="545" w:type="pct"/>
            <w:tcBorders>
              <w:top w:val="nil"/>
              <w:left w:val="nil"/>
              <w:bottom w:val="single" w:sz="4" w:space="0" w:color="auto"/>
              <w:right w:val="single" w:sz="4" w:space="0" w:color="auto"/>
            </w:tcBorders>
            <w:noWrap/>
            <w:vAlign w:val="bottom"/>
          </w:tcPr>
          <w:p w:rsidR="00547FDE" w:rsidRPr="009625F6" w:rsidRDefault="00547FDE" w:rsidP="009625F6">
            <w:pPr>
              <w:suppressAutoHyphens/>
              <w:spacing w:line="360" w:lineRule="auto"/>
              <w:jc w:val="both"/>
              <w:rPr>
                <w:sz w:val="20"/>
                <w:szCs w:val="20"/>
              </w:rPr>
            </w:pPr>
            <w:r w:rsidRPr="009625F6">
              <w:rPr>
                <w:sz w:val="20"/>
                <w:szCs w:val="20"/>
              </w:rPr>
              <w:t>-5,88</w:t>
            </w:r>
          </w:p>
        </w:tc>
        <w:tc>
          <w:tcPr>
            <w:tcW w:w="662" w:type="pct"/>
            <w:tcBorders>
              <w:top w:val="nil"/>
              <w:left w:val="nil"/>
              <w:bottom w:val="single" w:sz="4" w:space="0" w:color="auto"/>
              <w:right w:val="single" w:sz="4" w:space="0" w:color="auto"/>
            </w:tcBorders>
            <w:noWrap/>
            <w:vAlign w:val="bottom"/>
          </w:tcPr>
          <w:p w:rsidR="00547FDE" w:rsidRPr="009625F6" w:rsidRDefault="00547FDE" w:rsidP="009625F6">
            <w:pPr>
              <w:suppressAutoHyphens/>
              <w:spacing w:line="360" w:lineRule="auto"/>
              <w:jc w:val="both"/>
              <w:rPr>
                <w:sz w:val="20"/>
                <w:szCs w:val="20"/>
              </w:rPr>
            </w:pPr>
            <w:r w:rsidRPr="009625F6">
              <w:rPr>
                <w:sz w:val="20"/>
                <w:szCs w:val="20"/>
              </w:rPr>
              <w:t>96,74</w:t>
            </w:r>
          </w:p>
        </w:tc>
        <w:tc>
          <w:tcPr>
            <w:tcW w:w="567" w:type="pct"/>
            <w:tcBorders>
              <w:top w:val="nil"/>
              <w:left w:val="nil"/>
              <w:bottom w:val="single" w:sz="4" w:space="0" w:color="auto"/>
              <w:right w:val="single" w:sz="4" w:space="0" w:color="auto"/>
            </w:tcBorders>
            <w:noWrap/>
            <w:vAlign w:val="bottom"/>
          </w:tcPr>
          <w:p w:rsidR="00547FDE" w:rsidRPr="009625F6" w:rsidRDefault="00547FDE" w:rsidP="009625F6">
            <w:pPr>
              <w:suppressAutoHyphens/>
              <w:spacing w:line="360" w:lineRule="auto"/>
              <w:jc w:val="both"/>
              <w:rPr>
                <w:sz w:val="20"/>
                <w:szCs w:val="20"/>
              </w:rPr>
            </w:pPr>
            <w:r w:rsidRPr="009625F6">
              <w:rPr>
                <w:sz w:val="20"/>
                <w:szCs w:val="20"/>
              </w:rPr>
              <w:t>-551,43</w:t>
            </w:r>
          </w:p>
        </w:tc>
        <w:tc>
          <w:tcPr>
            <w:tcW w:w="568" w:type="pct"/>
            <w:tcBorders>
              <w:top w:val="nil"/>
              <w:left w:val="nil"/>
              <w:bottom w:val="single" w:sz="4" w:space="0" w:color="auto"/>
              <w:right w:val="single" w:sz="4" w:space="0" w:color="auto"/>
            </w:tcBorders>
            <w:noWrap/>
            <w:vAlign w:val="bottom"/>
          </w:tcPr>
          <w:p w:rsidR="00547FDE" w:rsidRPr="009625F6" w:rsidRDefault="00547FDE" w:rsidP="009625F6">
            <w:pPr>
              <w:suppressAutoHyphens/>
              <w:spacing w:line="360" w:lineRule="auto"/>
              <w:jc w:val="both"/>
              <w:rPr>
                <w:sz w:val="20"/>
                <w:szCs w:val="20"/>
              </w:rPr>
            </w:pPr>
            <w:r w:rsidRPr="009625F6">
              <w:rPr>
                <w:sz w:val="20"/>
                <w:szCs w:val="20"/>
              </w:rPr>
              <w:t>24,66</w:t>
            </w:r>
          </w:p>
        </w:tc>
      </w:tr>
      <w:tr w:rsidR="00547FDE" w:rsidRPr="009625F6" w:rsidTr="007A5249">
        <w:trPr>
          <w:trHeight w:val="20"/>
        </w:trPr>
        <w:tc>
          <w:tcPr>
            <w:tcW w:w="347" w:type="pct"/>
            <w:tcBorders>
              <w:top w:val="nil"/>
              <w:left w:val="single" w:sz="4" w:space="0" w:color="auto"/>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1.5.</w:t>
            </w:r>
          </w:p>
        </w:tc>
        <w:tc>
          <w:tcPr>
            <w:tcW w:w="515" w:type="pct"/>
            <w:tcBorders>
              <w:top w:val="nil"/>
              <w:left w:val="nil"/>
              <w:bottom w:val="single" w:sz="4" w:space="0" w:color="auto"/>
              <w:right w:val="single" w:sz="4" w:space="0" w:color="auto"/>
            </w:tcBorders>
            <w:vAlign w:val="bottom"/>
          </w:tcPr>
          <w:p w:rsidR="00547FDE" w:rsidRPr="009625F6" w:rsidRDefault="00547FDE" w:rsidP="009625F6">
            <w:pPr>
              <w:suppressAutoHyphens/>
              <w:spacing w:line="360" w:lineRule="auto"/>
              <w:jc w:val="both"/>
              <w:rPr>
                <w:sz w:val="20"/>
                <w:szCs w:val="20"/>
              </w:rPr>
            </w:pPr>
            <w:r w:rsidRPr="009625F6">
              <w:rPr>
                <w:sz w:val="20"/>
                <w:szCs w:val="20"/>
              </w:rPr>
              <w:t>КОоа</w:t>
            </w:r>
          </w:p>
        </w:tc>
        <w:tc>
          <w:tcPr>
            <w:tcW w:w="567" w:type="pct"/>
            <w:tcBorders>
              <w:top w:val="nil"/>
              <w:left w:val="nil"/>
              <w:bottom w:val="single" w:sz="4" w:space="0" w:color="auto"/>
              <w:right w:val="single" w:sz="4" w:space="0" w:color="auto"/>
            </w:tcBorders>
            <w:noWrap/>
            <w:vAlign w:val="bottom"/>
          </w:tcPr>
          <w:p w:rsidR="00547FDE" w:rsidRPr="009625F6" w:rsidRDefault="00547FDE" w:rsidP="009625F6">
            <w:pPr>
              <w:suppressAutoHyphens/>
              <w:spacing w:line="360" w:lineRule="auto"/>
              <w:jc w:val="both"/>
              <w:rPr>
                <w:sz w:val="20"/>
                <w:szCs w:val="20"/>
              </w:rPr>
            </w:pPr>
            <w:r w:rsidRPr="009625F6">
              <w:rPr>
                <w:sz w:val="20"/>
                <w:szCs w:val="20"/>
              </w:rPr>
              <w:t>1,04</w:t>
            </w:r>
          </w:p>
        </w:tc>
        <w:tc>
          <w:tcPr>
            <w:tcW w:w="662" w:type="pct"/>
            <w:tcBorders>
              <w:top w:val="nil"/>
              <w:left w:val="nil"/>
              <w:bottom w:val="single" w:sz="4" w:space="0" w:color="auto"/>
              <w:right w:val="single" w:sz="4" w:space="0" w:color="auto"/>
            </w:tcBorders>
            <w:noWrap/>
            <w:vAlign w:val="bottom"/>
          </w:tcPr>
          <w:p w:rsidR="00547FDE" w:rsidRPr="009625F6" w:rsidRDefault="00547FDE" w:rsidP="009625F6">
            <w:pPr>
              <w:suppressAutoHyphens/>
              <w:spacing w:line="360" w:lineRule="auto"/>
              <w:jc w:val="both"/>
              <w:rPr>
                <w:sz w:val="20"/>
                <w:szCs w:val="20"/>
              </w:rPr>
            </w:pPr>
            <w:r w:rsidRPr="009625F6">
              <w:rPr>
                <w:sz w:val="20"/>
                <w:szCs w:val="20"/>
              </w:rPr>
              <w:t>0,80</w:t>
            </w:r>
          </w:p>
        </w:tc>
        <w:tc>
          <w:tcPr>
            <w:tcW w:w="567" w:type="pct"/>
            <w:tcBorders>
              <w:top w:val="nil"/>
              <w:left w:val="nil"/>
              <w:bottom w:val="single" w:sz="4" w:space="0" w:color="auto"/>
              <w:right w:val="single" w:sz="4" w:space="0" w:color="auto"/>
            </w:tcBorders>
            <w:noWrap/>
            <w:vAlign w:val="bottom"/>
          </w:tcPr>
          <w:p w:rsidR="00547FDE" w:rsidRPr="009625F6" w:rsidRDefault="00547FDE" w:rsidP="009625F6">
            <w:pPr>
              <w:suppressAutoHyphens/>
              <w:spacing w:line="360" w:lineRule="auto"/>
              <w:jc w:val="both"/>
              <w:rPr>
                <w:sz w:val="20"/>
                <w:szCs w:val="20"/>
              </w:rPr>
            </w:pPr>
            <w:r w:rsidRPr="009625F6">
              <w:rPr>
                <w:sz w:val="20"/>
                <w:szCs w:val="20"/>
              </w:rPr>
              <w:t>0,97</w:t>
            </w:r>
          </w:p>
        </w:tc>
        <w:tc>
          <w:tcPr>
            <w:tcW w:w="545" w:type="pct"/>
            <w:tcBorders>
              <w:top w:val="nil"/>
              <w:left w:val="nil"/>
              <w:bottom w:val="single" w:sz="4" w:space="0" w:color="auto"/>
              <w:right w:val="single" w:sz="4" w:space="0" w:color="auto"/>
            </w:tcBorders>
            <w:noWrap/>
            <w:vAlign w:val="bottom"/>
          </w:tcPr>
          <w:p w:rsidR="00547FDE" w:rsidRPr="009625F6" w:rsidRDefault="00547FDE" w:rsidP="009625F6">
            <w:pPr>
              <w:suppressAutoHyphens/>
              <w:spacing w:line="360" w:lineRule="auto"/>
              <w:jc w:val="both"/>
              <w:rPr>
                <w:sz w:val="20"/>
                <w:szCs w:val="20"/>
              </w:rPr>
            </w:pPr>
            <w:r w:rsidRPr="009625F6">
              <w:rPr>
                <w:sz w:val="20"/>
                <w:szCs w:val="20"/>
              </w:rPr>
              <w:t>0,24</w:t>
            </w:r>
          </w:p>
        </w:tc>
        <w:tc>
          <w:tcPr>
            <w:tcW w:w="662" w:type="pct"/>
            <w:tcBorders>
              <w:top w:val="nil"/>
              <w:left w:val="nil"/>
              <w:bottom w:val="single" w:sz="4" w:space="0" w:color="auto"/>
              <w:right w:val="single" w:sz="4" w:space="0" w:color="auto"/>
            </w:tcBorders>
            <w:noWrap/>
            <w:vAlign w:val="bottom"/>
          </w:tcPr>
          <w:p w:rsidR="00547FDE" w:rsidRPr="009625F6" w:rsidRDefault="00547FDE" w:rsidP="009625F6">
            <w:pPr>
              <w:suppressAutoHyphens/>
              <w:spacing w:line="360" w:lineRule="auto"/>
              <w:jc w:val="both"/>
              <w:rPr>
                <w:sz w:val="20"/>
                <w:szCs w:val="20"/>
              </w:rPr>
            </w:pPr>
            <w:r w:rsidRPr="009625F6">
              <w:rPr>
                <w:sz w:val="20"/>
                <w:szCs w:val="20"/>
              </w:rPr>
              <w:t>129,66</w:t>
            </w:r>
          </w:p>
        </w:tc>
        <w:tc>
          <w:tcPr>
            <w:tcW w:w="567" w:type="pct"/>
            <w:tcBorders>
              <w:top w:val="nil"/>
              <w:left w:val="nil"/>
              <w:bottom w:val="single" w:sz="4" w:space="0" w:color="auto"/>
              <w:right w:val="single" w:sz="4" w:space="0" w:color="auto"/>
            </w:tcBorders>
            <w:noWrap/>
            <w:vAlign w:val="bottom"/>
          </w:tcPr>
          <w:p w:rsidR="00547FDE" w:rsidRPr="009625F6" w:rsidRDefault="00547FDE" w:rsidP="009625F6">
            <w:pPr>
              <w:suppressAutoHyphens/>
              <w:spacing w:line="360" w:lineRule="auto"/>
              <w:jc w:val="both"/>
              <w:rPr>
                <w:sz w:val="20"/>
                <w:szCs w:val="20"/>
              </w:rPr>
            </w:pPr>
            <w:r w:rsidRPr="009625F6">
              <w:rPr>
                <w:sz w:val="20"/>
                <w:szCs w:val="20"/>
              </w:rPr>
              <w:t>-0,17</w:t>
            </w:r>
          </w:p>
        </w:tc>
        <w:tc>
          <w:tcPr>
            <w:tcW w:w="568" w:type="pct"/>
            <w:tcBorders>
              <w:top w:val="nil"/>
              <w:left w:val="nil"/>
              <w:bottom w:val="single" w:sz="4" w:space="0" w:color="auto"/>
              <w:right w:val="single" w:sz="4" w:space="0" w:color="auto"/>
            </w:tcBorders>
            <w:noWrap/>
            <w:vAlign w:val="bottom"/>
          </w:tcPr>
          <w:p w:rsidR="00547FDE" w:rsidRPr="009625F6" w:rsidRDefault="00547FDE" w:rsidP="009625F6">
            <w:pPr>
              <w:suppressAutoHyphens/>
              <w:spacing w:line="360" w:lineRule="auto"/>
              <w:jc w:val="both"/>
              <w:rPr>
                <w:sz w:val="20"/>
                <w:szCs w:val="20"/>
              </w:rPr>
            </w:pPr>
            <w:r w:rsidRPr="009625F6">
              <w:rPr>
                <w:sz w:val="20"/>
                <w:szCs w:val="20"/>
              </w:rPr>
              <w:t>82,59</w:t>
            </w:r>
          </w:p>
        </w:tc>
      </w:tr>
      <w:tr w:rsidR="00547FDE" w:rsidRPr="009625F6" w:rsidTr="007A5249">
        <w:trPr>
          <w:trHeight w:val="20"/>
        </w:trPr>
        <w:tc>
          <w:tcPr>
            <w:tcW w:w="347" w:type="pct"/>
            <w:tcBorders>
              <w:top w:val="nil"/>
              <w:left w:val="single" w:sz="4" w:space="0" w:color="auto"/>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1.6.</w:t>
            </w:r>
          </w:p>
        </w:tc>
        <w:tc>
          <w:tcPr>
            <w:tcW w:w="515" w:type="pct"/>
            <w:tcBorders>
              <w:top w:val="nil"/>
              <w:left w:val="nil"/>
              <w:bottom w:val="single" w:sz="4" w:space="0" w:color="auto"/>
              <w:right w:val="single" w:sz="4" w:space="0" w:color="auto"/>
            </w:tcBorders>
            <w:vAlign w:val="bottom"/>
          </w:tcPr>
          <w:p w:rsidR="00547FDE" w:rsidRPr="009625F6" w:rsidRDefault="00547FDE" w:rsidP="009625F6">
            <w:pPr>
              <w:suppressAutoHyphens/>
              <w:spacing w:line="360" w:lineRule="auto"/>
              <w:jc w:val="both"/>
              <w:rPr>
                <w:sz w:val="20"/>
                <w:szCs w:val="20"/>
              </w:rPr>
            </w:pPr>
            <w:r w:rsidRPr="009625F6">
              <w:rPr>
                <w:sz w:val="20"/>
                <w:szCs w:val="20"/>
              </w:rPr>
              <w:t>Поа</w:t>
            </w:r>
          </w:p>
        </w:tc>
        <w:tc>
          <w:tcPr>
            <w:tcW w:w="567" w:type="pct"/>
            <w:tcBorders>
              <w:top w:val="nil"/>
              <w:left w:val="nil"/>
              <w:bottom w:val="single" w:sz="4" w:space="0" w:color="auto"/>
              <w:right w:val="single" w:sz="4" w:space="0" w:color="auto"/>
            </w:tcBorders>
            <w:noWrap/>
            <w:vAlign w:val="bottom"/>
          </w:tcPr>
          <w:p w:rsidR="00547FDE" w:rsidRPr="009625F6" w:rsidRDefault="00547FDE" w:rsidP="009625F6">
            <w:pPr>
              <w:suppressAutoHyphens/>
              <w:spacing w:line="360" w:lineRule="auto"/>
              <w:jc w:val="both"/>
              <w:rPr>
                <w:sz w:val="20"/>
                <w:szCs w:val="20"/>
              </w:rPr>
            </w:pPr>
            <w:r w:rsidRPr="009625F6">
              <w:rPr>
                <w:sz w:val="20"/>
                <w:szCs w:val="20"/>
              </w:rPr>
              <w:t>351,13</w:t>
            </w:r>
          </w:p>
        </w:tc>
        <w:tc>
          <w:tcPr>
            <w:tcW w:w="662" w:type="pct"/>
            <w:tcBorders>
              <w:top w:val="nil"/>
              <w:left w:val="nil"/>
              <w:bottom w:val="single" w:sz="4" w:space="0" w:color="auto"/>
              <w:right w:val="single" w:sz="4" w:space="0" w:color="auto"/>
            </w:tcBorders>
            <w:noWrap/>
            <w:vAlign w:val="bottom"/>
          </w:tcPr>
          <w:p w:rsidR="00547FDE" w:rsidRPr="009625F6" w:rsidRDefault="00547FDE" w:rsidP="009625F6">
            <w:pPr>
              <w:suppressAutoHyphens/>
              <w:spacing w:line="360" w:lineRule="auto"/>
              <w:jc w:val="both"/>
              <w:rPr>
                <w:sz w:val="20"/>
                <w:szCs w:val="20"/>
              </w:rPr>
            </w:pPr>
            <w:r w:rsidRPr="009625F6">
              <w:rPr>
                <w:sz w:val="20"/>
                <w:szCs w:val="20"/>
              </w:rPr>
              <w:t>455,28</w:t>
            </w:r>
          </w:p>
        </w:tc>
        <w:tc>
          <w:tcPr>
            <w:tcW w:w="567" w:type="pct"/>
            <w:tcBorders>
              <w:top w:val="nil"/>
              <w:left w:val="nil"/>
              <w:bottom w:val="single" w:sz="4" w:space="0" w:color="auto"/>
              <w:right w:val="single" w:sz="4" w:space="0" w:color="auto"/>
            </w:tcBorders>
            <w:noWrap/>
            <w:vAlign w:val="bottom"/>
          </w:tcPr>
          <w:p w:rsidR="00547FDE" w:rsidRPr="009625F6" w:rsidRDefault="00547FDE" w:rsidP="009625F6">
            <w:pPr>
              <w:suppressAutoHyphens/>
              <w:spacing w:line="360" w:lineRule="auto"/>
              <w:jc w:val="both"/>
              <w:rPr>
                <w:sz w:val="20"/>
                <w:szCs w:val="20"/>
              </w:rPr>
            </w:pPr>
            <w:r w:rsidRPr="009625F6">
              <w:rPr>
                <w:sz w:val="20"/>
                <w:szCs w:val="20"/>
              </w:rPr>
              <w:t>376,01</w:t>
            </w:r>
          </w:p>
        </w:tc>
        <w:tc>
          <w:tcPr>
            <w:tcW w:w="545" w:type="pct"/>
            <w:tcBorders>
              <w:top w:val="nil"/>
              <w:left w:val="nil"/>
              <w:bottom w:val="single" w:sz="4" w:space="0" w:color="auto"/>
              <w:right w:val="single" w:sz="4" w:space="0" w:color="auto"/>
            </w:tcBorders>
            <w:noWrap/>
            <w:vAlign w:val="bottom"/>
          </w:tcPr>
          <w:p w:rsidR="00547FDE" w:rsidRPr="009625F6" w:rsidRDefault="00547FDE" w:rsidP="009625F6">
            <w:pPr>
              <w:suppressAutoHyphens/>
              <w:spacing w:line="360" w:lineRule="auto"/>
              <w:jc w:val="both"/>
              <w:rPr>
                <w:sz w:val="20"/>
                <w:szCs w:val="20"/>
              </w:rPr>
            </w:pPr>
            <w:r w:rsidRPr="009625F6">
              <w:rPr>
                <w:sz w:val="20"/>
                <w:szCs w:val="20"/>
              </w:rPr>
              <w:t>-104,15</w:t>
            </w:r>
          </w:p>
        </w:tc>
        <w:tc>
          <w:tcPr>
            <w:tcW w:w="662" w:type="pct"/>
            <w:tcBorders>
              <w:top w:val="nil"/>
              <w:left w:val="nil"/>
              <w:bottom w:val="single" w:sz="4" w:space="0" w:color="auto"/>
              <w:right w:val="single" w:sz="4" w:space="0" w:color="auto"/>
            </w:tcBorders>
            <w:noWrap/>
            <w:vAlign w:val="bottom"/>
          </w:tcPr>
          <w:p w:rsidR="00547FDE" w:rsidRPr="009625F6" w:rsidRDefault="00547FDE" w:rsidP="009625F6">
            <w:pPr>
              <w:suppressAutoHyphens/>
              <w:spacing w:line="360" w:lineRule="auto"/>
              <w:jc w:val="both"/>
              <w:rPr>
                <w:sz w:val="20"/>
                <w:szCs w:val="20"/>
              </w:rPr>
            </w:pPr>
            <w:r w:rsidRPr="009625F6">
              <w:rPr>
                <w:sz w:val="20"/>
                <w:szCs w:val="20"/>
              </w:rPr>
              <w:t>77,12</w:t>
            </w:r>
          </w:p>
        </w:tc>
        <w:tc>
          <w:tcPr>
            <w:tcW w:w="567" w:type="pct"/>
            <w:tcBorders>
              <w:top w:val="nil"/>
              <w:left w:val="nil"/>
              <w:bottom w:val="single" w:sz="4" w:space="0" w:color="auto"/>
              <w:right w:val="single" w:sz="4" w:space="0" w:color="auto"/>
            </w:tcBorders>
            <w:noWrap/>
            <w:vAlign w:val="bottom"/>
          </w:tcPr>
          <w:p w:rsidR="00547FDE" w:rsidRPr="009625F6" w:rsidRDefault="00547FDE" w:rsidP="009625F6">
            <w:pPr>
              <w:suppressAutoHyphens/>
              <w:spacing w:line="360" w:lineRule="auto"/>
              <w:jc w:val="both"/>
              <w:rPr>
                <w:sz w:val="20"/>
                <w:szCs w:val="20"/>
              </w:rPr>
            </w:pPr>
            <w:r w:rsidRPr="009625F6">
              <w:rPr>
                <w:sz w:val="20"/>
                <w:szCs w:val="20"/>
              </w:rPr>
              <w:t>79,27</w:t>
            </w:r>
          </w:p>
        </w:tc>
        <w:tc>
          <w:tcPr>
            <w:tcW w:w="568" w:type="pct"/>
            <w:tcBorders>
              <w:top w:val="nil"/>
              <w:left w:val="nil"/>
              <w:bottom w:val="single" w:sz="4" w:space="0" w:color="auto"/>
              <w:right w:val="single" w:sz="4" w:space="0" w:color="auto"/>
            </w:tcBorders>
            <w:noWrap/>
            <w:vAlign w:val="bottom"/>
          </w:tcPr>
          <w:p w:rsidR="00547FDE" w:rsidRPr="009625F6" w:rsidRDefault="00547FDE" w:rsidP="009625F6">
            <w:pPr>
              <w:suppressAutoHyphens/>
              <w:spacing w:line="360" w:lineRule="auto"/>
              <w:jc w:val="both"/>
              <w:rPr>
                <w:sz w:val="20"/>
                <w:szCs w:val="20"/>
              </w:rPr>
            </w:pPr>
            <w:r w:rsidRPr="009625F6">
              <w:rPr>
                <w:sz w:val="20"/>
                <w:szCs w:val="20"/>
              </w:rPr>
              <w:t>121,08</w:t>
            </w:r>
          </w:p>
        </w:tc>
      </w:tr>
      <w:tr w:rsidR="00547FDE" w:rsidRPr="009625F6" w:rsidTr="007A5249">
        <w:trPr>
          <w:trHeight w:val="20"/>
        </w:trPr>
        <w:tc>
          <w:tcPr>
            <w:tcW w:w="347" w:type="pct"/>
            <w:tcBorders>
              <w:top w:val="nil"/>
              <w:left w:val="single" w:sz="4" w:space="0" w:color="auto"/>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1.7.</w:t>
            </w:r>
          </w:p>
        </w:tc>
        <w:tc>
          <w:tcPr>
            <w:tcW w:w="515" w:type="pct"/>
            <w:tcBorders>
              <w:top w:val="nil"/>
              <w:left w:val="nil"/>
              <w:bottom w:val="single" w:sz="4" w:space="0" w:color="auto"/>
              <w:right w:val="single" w:sz="4" w:space="0" w:color="auto"/>
            </w:tcBorders>
            <w:vAlign w:val="bottom"/>
          </w:tcPr>
          <w:p w:rsidR="00547FDE" w:rsidRPr="009625F6" w:rsidRDefault="00547FDE" w:rsidP="009625F6">
            <w:pPr>
              <w:suppressAutoHyphens/>
              <w:spacing w:line="360" w:lineRule="auto"/>
              <w:jc w:val="both"/>
              <w:rPr>
                <w:sz w:val="20"/>
                <w:szCs w:val="20"/>
              </w:rPr>
            </w:pPr>
            <w:r w:rsidRPr="009625F6">
              <w:rPr>
                <w:sz w:val="20"/>
                <w:szCs w:val="20"/>
              </w:rPr>
              <w:t>КОз</w:t>
            </w:r>
          </w:p>
        </w:tc>
        <w:tc>
          <w:tcPr>
            <w:tcW w:w="567" w:type="pct"/>
            <w:tcBorders>
              <w:top w:val="nil"/>
              <w:left w:val="nil"/>
              <w:bottom w:val="single" w:sz="4" w:space="0" w:color="auto"/>
              <w:right w:val="single" w:sz="4" w:space="0" w:color="auto"/>
            </w:tcBorders>
            <w:noWrap/>
            <w:vAlign w:val="bottom"/>
          </w:tcPr>
          <w:p w:rsidR="00547FDE" w:rsidRPr="009625F6" w:rsidRDefault="00547FDE" w:rsidP="009625F6">
            <w:pPr>
              <w:suppressAutoHyphens/>
              <w:spacing w:line="360" w:lineRule="auto"/>
              <w:jc w:val="both"/>
              <w:rPr>
                <w:sz w:val="20"/>
                <w:szCs w:val="20"/>
              </w:rPr>
            </w:pPr>
            <w:r w:rsidRPr="009625F6">
              <w:rPr>
                <w:sz w:val="20"/>
                <w:szCs w:val="20"/>
              </w:rPr>
              <w:t>7,99</w:t>
            </w:r>
          </w:p>
        </w:tc>
        <w:tc>
          <w:tcPr>
            <w:tcW w:w="662" w:type="pct"/>
            <w:tcBorders>
              <w:top w:val="nil"/>
              <w:left w:val="nil"/>
              <w:bottom w:val="single" w:sz="4" w:space="0" w:color="auto"/>
              <w:right w:val="single" w:sz="4" w:space="0" w:color="auto"/>
            </w:tcBorders>
            <w:noWrap/>
            <w:vAlign w:val="bottom"/>
          </w:tcPr>
          <w:p w:rsidR="00547FDE" w:rsidRPr="009625F6" w:rsidRDefault="00547FDE" w:rsidP="009625F6">
            <w:pPr>
              <w:suppressAutoHyphens/>
              <w:spacing w:line="360" w:lineRule="auto"/>
              <w:jc w:val="both"/>
              <w:rPr>
                <w:sz w:val="20"/>
                <w:szCs w:val="20"/>
              </w:rPr>
            </w:pPr>
            <w:r w:rsidRPr="009625F6">
              <w:rPr>
                <w:sz w:val="20"/>
                <w:szCs w:val="20"/>
              </w:rPr>
              <w:t>5,14</w:t>
            </w:r>
          </w:p>
        </w:tc>
        <w:tc>
          <w:tcPr>
            <w:tcW w:w="567" w:type="pct"/>
            <w:tcBorders>
              <w:top w:val="nil"/>
              <w:left w:val="nil"/>
              <w:bottom w:val="single" w:sz="4" w:space="0" w:color="auto"/>
              <w:right w:val="single" w:sz="4" w:space="0" w:color="auto"/>
            </w:tcBorders>
            <w:noWrap/>
            <w:vAlign w:val="bottom"/>
          </w:tcPr>
          <w:p w:rsidR="00547FDE" w:rsidRPr="009625F6" w:rsidRDefault="00547FDE" w:rsidP="009625F6">
            <w:pPr>
              <w:suppressAutoHyphens/>
              <w:spacing w:line="360" w:lineRule="auto"/>
              <w:jc w:val="both"/>
              <w:rPr>
                <w:sz w:val="20"/>
                <w:szCs w:val="20"/>
              </w:rPr>
            </w:pPr>
            <w:r w:rsidRPr="009625F6">
              <w:rPr>
                <w:sz w:val="20"/>
                <w:szCs w:val="20"/>
              </w:rPr>
              <w:t>5,28</w:t>
            </w:r>
          </w:p>
        </w:tc>
        <w:tc>
          <w:tcPr>
            <w:tcW w:w="545" w:type="pct"/>
            <w:tcBorders>
              <w:top w:val="nil"/>
              <w:left w:val="nil"/>
              <w:bottom w:val="single" w:sz="4" w:space="0" w:color="auto"/>
              <w:right w:val="single" w:sz="4" w:space="0" w:color="auto"/>
            </w:tcBorders>
            <w:noWrap/>
            <w:vAlign w:val="bottom"/>
          </w:tcPr>
          <w:p w:rsidR="00547FDE" w:rsidRPr="009625F6" w:rsidRDefault="00547FDE" w:rsidP="009625F6">
            <w:pPr>
              <w:suppressAutoHyphens/>
              <w:spacing w:line="360" w:lineRule="auto"/>
              <w:jc w:val="both"/>
              <w:rPr>
                <w:sz w:val="20"/>
                <w:szCs w:val="20"/>
              </w:rPr>
            </w:pPr>
            <w:r w:rsidRPr="009625F6">
              <w:rPr>
                <w:sz w:val="20"/>
                <w:szCs w:val="20"/>
              </w:rPr>
              <w:t>2,84</w:t>
            </w:r>
          </w:p>
        </w:tc>
        <w:tc>
          <w:tcPr>
            <w:tcW w:w="662" w:type="pct"/>
            <w:tcBorders>
              <w:top w:val="nil"/>
              <w:left w:val="nil"/>
              <w:bottom w:val="single" w:sz="4" w:space="0" w:color="auto"/>
              <w:right w:val="single" w:sz="4" w:space="0" w:color="auto"/>
            </w:tcBorders>
            <w:noWrap/>
            <w:vAlign w:val="bottom"/>
          </w:tcPr>
          <w:p w:rsidR="00547FDE" w:rsidRPr="009625F6" w:rsidRDefault="00547FDE" w:rsidP="009625F6">
            <w:pPr>
              <w:suppressAutoHyphens/>
              <w:spacing w:line="360" w:lineRule="auto"/>
              <w:jc w:val="both"/>
              <w:rPr>
                <w:sz w:val="20"/>
                <w:szCs w:val="20"/>
              </w:rPr>
            </w:pPr>
            <w:r w:rsidRPr="009625F6">
              <w:rPr>
                <w:sz w:val="20"/>
                <w:szCs w:val="20"/>
              </w:rPr>
              <w:t>155,31</w:t>
            </w:r>
          </w:p>
        </w:tc>
        <w:tc>
          <w:tcPr>
            <w:tcW w:w="567" w:type="pct"/>
            <w:tcBorders>
              <w:top w:val="nil"/>
              <w:left w:val="nil"/>
              <w:bottom w:val="single" w:sz="4" w:space="0" w:color="auto"/>
              <w:right w:val="single" w:sz="4" w:space="0" w:color="auto"/>
            </w:tcBorders>
            <w:noWrap/>
            <w:vAlign w:val="bottom"/>
          </w:tcPr>
          <w:p w:rsidR="00547FDE" w:rsidRPr="009625F6" w:rsidRDefault="00547FDE" w:rsidP="009625F6">
            <w:pPr>
              <w:suppressAutoHyphens/>
              <w:spacing w:line="360" w:lineRule="auto"/>
              <w:jc w:val="both"/>
              <w:rPr>
                <w:sz w:val="20"/>
                <w:szCs w:val="20"/>
              </w:rPr>
            </w:pPr>
            <w:r w:rsidRPr="009625F6">
              <w:rPr>
                <w:sz w:val="20"/>
                <w:szCs w:val="20"/>
              </w:rPr>
              <w:t>-0,14</w:t>
            </w:r>
          </w:p>
        </w:tc>
        <w:tc>
          <w:tcPr>
            <w:tcW w:w="568" w:type="pct"/>
            <w:tcBorders>
              <w:top w:val="nil"/>
              <w:left w:val="nil"/>
              <w:bottom w:val="single" w:sz="4" w:space="0" w:color="auto"/>
              <w:right w:val="single" w:sz="4" w:space="0" w:color="auto"/>
            </w:tcBorders>
            <w:noWrap/>
            <w:vAlign w:val="bottom"/>
          </w:tcPr>
          <w:p w:rsidR="00547FDE" w:rsidRPr="009625F6" w:rsidRDefault="00547FDE" w:rsidP="009625F6">
            <w:pPr>
              <w:suppressAutoHyphens/>
              <w:spacing w:line="360" w:lineRule="auto"/>
              <w:jc w:val="both"/>
              <w:rPr>
                <w:sz w:val="20"/>
                <w:szCs w:val="20"/>
              </w:rPr>
            </w:pPr>
            <w:r w:rsidRPr="009625F6">
              <w:rPr>
                <w:sz w:val="20"/>
                <w:szCs w:val="20"/>
              </w:rPr>
              <w:t>97,40</w:t>
            </w:r>
          </w:p>
        </w:tc>
      </w:tr>
      <w:tr w:rsidR="00547FDE" w:rsidRPr="009625F6" w:rsidTr="007A5249">
        <w:trPr>
          <w:trHeight w:val="20"/>
        </w:trPr>
        <w:tc>
          <w:tcPr>
            <w:tcW w:w="347" w:type="pct"/>
            <w:tcBorders>
              <w:top w:val="nil"/>
              <w:left w:val="single" w:sz="4" w:space="0" w:color="auto"/>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1.8.</w:t>
            </w:r>
          </w:p>
        </w:tc>
        <w:tc>
          <w:tcPr>
            <w:tcW w:w="515" w:type="pct"/>
            <w:tcBorders>
              <w:top w:val="nil"/>
              <w:left w:val="nil"/>
              <w:bottom w:val="single" w:sz="4" w:space="0" w:color="auto"/>
              <w:right w:val="single" w:sz="4" w:space="0" w:color="auto"/>
            </w:tcBorders>
            <w:vAlign w:val="bottom"/>
          </w:tcPr>
          <w:p w:rsidR="00547FDE" w:rsidRPr="009625F6" w:rsidRDefault="00547FDE" w:rsidP="009625F6">
            <w:pPr>
              <w:suppressAutoHyphens/>
              <w:spacing w:line="360" w:lineRule="auto"/>
              <w:jc w:val="both"/>
              <w:rPr>
                <w:sz w:val="20"/>
                <w:szCs w:val="20"/>
              </w:rPr>
            </w:pPr>
            <w:r w:rsidRPr="009625F6">
              <w:rPr>
                <w:sz w:val="20"/>
                <w:szCs w:val="20"/>
              </w:rPr>
              <w:t>Пз</w:t>
            </w:r>
          </w:p>
        </w:tc>
        <w:tc>
          <w:tcPr>
            <w:tcW w:w="567" w:type="pct"/>
            <w:tcBorders>
              <w:top w:val="nil"/>
              <w:left w:val="nil"/>
              <w:bottom w:val="single" w:sz="4" w:space="0" w:color="auto"/>
              <w:right w:val="single" w:sz="4" w:space="0" w:color="auto"/>
            </w:tcBorders>
            <w:noWrap/>
            <w:vAlign w:val="bottom"/>
          </w:tcPr>
          <w:p w:rsidR="00547FDE" w:rsidRPr="009625F6" w:rsidRDefault="00547FDE" w:rsidP="009625F6">
            <w:pPr>
              <w:suppressAutoHyphens/>
              <w:spacing w:line="360" w:lineRule="auto"/>
              <w:jc w:val="both"/>
              <w:rPr>
                <w:sz w:val="20"/>
                <w:szCs w:val="20"/>
              </w:rPr>
            </w:pPr>
            <w:r w:rsidRPr="009625F6">
              <w:rPr>
                <w:sz w:val="20"/>
                <w:szCs w:val="20"/>
              </w:rPr>
              <w:t>45,71</w:t>
            </w:r>
          </w:p>
        </w:tc>
        <w:tc>
          <w:tcPr>
            <w:tcW w:w="662" w:type="pct"/>
            <w:tcBorders>
              <w:top w:val="nil"/>
              <w:left w:val="nil"/>
              <w:bottom w:val="single" w:sz="4" w:space="0" w:color="auto"/>
              <w:right w:val="single" w:sz="4" w:space="0" w:color="auto"/>
            </w:tcBorders>
            <w:noWrap/>
            <w:vAlign w:val="bottom"/>
          </w:tcPr>
          <w:p w:rsidR="00547FDE" w:rsidRPr="009625F6" w:rsidRDefault="00547FDE" w:rsidP="009625F6">
            <w:pPr>
              <w:suppressAutoHyphens/>
              <w:spacing w:line="360" w:lineRule="auto"/>
              <w:jc w:val="both"/>
              <w:rPr>
                <w:sz w:val="20"/>
                <w:szCs w:val="20"/>
              </w:rPr>
            </w:pPr>
            <w:r w:rsidRPr="009625F6">
              <w:rPr>
                <w:sz w:val="20"/>
                <w:szCs w:val="20"/>
              </w:rPr>
              <w:t>70,99</w:t>
            </w:r>
          </w:p>
        </w:tc>
        <w:tc>
          <w:tcPr>
            <w:tcW w:w="567" w:type="pct"/>
            <w:tcBorders>
              <w:top w:val="nil"/>
              <w:left w:val="nil"/>
              <w:bottom w:val="single" w:sz="4" w:space="0" w:color="auto"/>
              <w:right w:val="single" w:sz="4" w:space="0" w:color="auto"/>
            </w:tcBorders>
            <w:noWrap/>
            <w:vAlign w:val="bottom"/>
          </w:tcPr>
          <w:p w:rsidR="00547FDE" w:rsidRPr="009625F6" w:rsidRDefault="00547FDE" w:rsidP="009625F6">
            <w:pPr>
              <w:suppressAutoHyphens/>
              <w:spacing w:line="360" w:lineRule="auto"/>
              <w:jc w:val="both"/>
              <w:rPr>
                <w:sz w:val="20"/>
                <w:szCs w:val="20"/>
              </w:rPr>
            </w:pPr>
            <w:r w:rsidRPr="009625F6">
              <w:rPr>
                <w:sz w:val="20"/>
                <w:szCs w:val="20"/>
              </w:rPr>
              <w:t>69,14</w:t>
            </w:r>
          </w:p>
        </w:tc>
        <w:tc>
          <w:tcPr>
            <w:tcW w:w="545" w:type="pct"/>
            <w:tcBorders>
              <w:top w:val="nil"/>
              <w:left w:val="nil"/>
              <w:bottom w:val="single" w:sz="4" w:space="0" w:color="auto"/>
              <w:right w:val="single" w:sz="4" w:space="0" w:color="auto"/>
            </w:tcBorders>
            <w:noWrap/>
            <w:vAlign w:val="bottom"/>
          </w:tcPr>
          <w:p w:rsidR="00547FDE" w:rsidRPr="009625F6" w:rsidRDefault="00547FDE" w:rsidP="009625F6">
            <w:pPr>
              <w:suppressAutoHyphens/>
              <w:spacing w:line="360" w:lineRule="auto"/>
              <w:jc w:val="both"/>
              <w:rPr>
                <w:sz w:val="20"/>
                <w:szCs w:val="20"/>
              </w:rPr>
            </w:pPr>
            <w:r w:rsidRPr="009625F6">
              <w:rPr>
                <w:sz w:val="20"/>
                <w:szCs w:val="20"/>
              </w:rPr>
              <w:t>-25,28</w:t>
            </w:r>
          </w:p>
        </w:tc>
        <w:tc>
          <w:tcPr>
            <w:tcW w:w="662" w:type="pct"/>
            <w:tcBorders>
              <w:top w:val="nil"/>
              <w:left w:val="nil"/>
              <w:bottom w:val="single" w:sz="4" w:space="0" w:color="auto"/>
              <w:right w:val="single" w:sz="4" w:space="0" w:color="auto"/>
            </w:tcBorders>
            <w:noWrap/>
            <w:vAlign w:val="bottom"/>
          </w:tcPr>
          <w:p w:rsidR="00547FDE" w:rsidRPr="009625F6" w:rsidRDefault="00547FDE" w:rsidP="009625F6">
            <w:pPr>
              <w:suppressAutoHyphens/>
              <w:spacing w:line="360" w:lineRule="auto"/>
              <w:jc w:val="both"/>
              <w:rPr>
                <w:sz w:val="20"/>
                <w:szCs w:val="20"/>
              </w:rPr>
            </w:pPr>
            <w:r w:rsidRPr="009625F6">
              <w:rPr>
                <w:sz w:val="20"/>
                <w:szCs w:val="20"/>
              </w:rPr>
              <w:t>64,39</w:t>
            </w:r>
          </w:p>
        </w:tc>
        <w:tc>
          <w:tcPr>
            <w:tcW w:w="567" w:type="pct"/>
            <w:tcBorders>
              <w:top w:val="nil"/>
              <w:left w:val="nil"/>
              <w:bottom w:val="single" w:sz="4" w:space="0" w:color="auto"/>
              <w:right w:val="single" w:sz="4" w:space="0" w:color="auto"/>
            </w:tcBorders>
            <w:noWrap/>
            <w:vAlign w:val="bottom"/>
          </w:tcPr>
          <w:p w:rsidR="00547FDE" w:rsidRPr="009625F6" w:rsidRDefault="00547FDE" w:rsidP="009625F6">
            <w:pPr>
              <w:suppressAutoHyphens/>
              <w:spacing w:line="360" w:lineRule="auto"/>
              <w:jc w:val="both"/>
              <w:rPr>
                <w:sz w:val="20"/>
                <w:szCs w:val="20"/>
              </w:rPr>
            </w:pPr>
            <w:r w:rsidRPr="009625F6">
              <w:rPr>
                <w:sz w:val="20"/>
                <w:szCs w:val="20"/>
              </w:rPr>
              <w:t>1,85</w:t>
            </w:r>
          </w:p>
        </w:tc>
        <w:tc>
          <w:tcPr>
            <w:tcW w:w="568" w:type="pct"/>
            <w:tcBorders>
              <w:top w:val="nil"/>
              <w:left w:val="nil"/>
              <w:bottom w:val="single" w:sz="4" w:space="0" w:color="auto"/>
              <w:right w:val="single" w:sz="4" w:space="0" w:color="auto"/>
            </w:tcBorders>
            <w:noWrap/>
            <w:vAlign w:val="bottom"/>
          </w:tcPr>
          <w:p w:rsidR="00547FDE" w:rsidRPr="009625F6" w:rsidRDefault="00547FDE" w:rsidP="009625F6">
            <w:pPr>
              <w:suppressAutoHyphens/>
              <w:spacing w:line="360" w:lineRule="auto"/>
              <w:jc w:val="both"/>
              <w:rPr>
                <w:sz w:val="20"/>
                <w:szCs w:val="20"/>
              </w:rPr>
            </w:pPr>
            <w:r w:rsidRPr="009625F6">
              <w:rPr>
                <w:sz w:val="20"/>
                <w:szCs w:val="20"/>
              </w:rPr>
              <w:t>102,67</w:t>
            </w:r>
          </w:p>
        </w:tc>
      </w:tr>
      <w:tr w:rsidR="00547FDE" w:rsidRPr="009625F6" w:rsidTr="007A5249">
        <w:trPr>
          <w:trHeight w:val="20"/>
        </w:trPr>
        <w:tc>
          <w:tcPr>
            <w:tcW w:w="347" w:type="pct"/>
            <w:tcBorders>
              <w:top w:val="nil"/>
              <w:left w:val="single" w:sz="4" w:space="0" w:color="auto"/>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1.9.</w:t>
            </w:r>
          </w:p>
        </w:tc>
        <w:tc>
          <w:tcPr>
            <w:tcW w:w="515" w:type="pct"/>
            <w:tcBorders>
              <w:top w:val="nil"/>
              <w:left w:val="nil"/>
              <w:bottom w:val="single" w:sz="4" w:space="0" w:color="auto"/>
              <w:right w:val="single" w:sz="4" w:space="0" w:color="auto"/>
            </w:tcBorders>
            <w:vAlign w:val="bottom"/>
          </w:tcPr>
          <w:p w:rsidR="00547FDE" w:rsidRPr="009625F6" w:rsidRDefault="00547FDE" w:rsidP="009625F6">
            <w:pPr>
              <w:suppressAutoHyphens/>
              <w:spacing w:line="360" w:lineRule="auto"/>
              <w:jc w:val="both"/>
              <w:rPr>
                <w:sz w:val="20"/>
                <w:szCs w:val="20"/>
              </w:rPr>
            </w:pPr>
            <w:r w:rsidRPr="009625F6">
              <w:rPr>
                <w:sz w:val="20"/>
                <w:szCs w:val="20"/>
              </w:rPr>
              <w:t>КОдз</w:t>
            </w:r>
          </w:p>
        </w:tc>
        <w:tc>
          <w:tcPr>
            <w:tcW w:w="567" w:type="pct"/>
            <w:tcBorders>
              <w:top w:val="nil"/>
              <w:left w:val="nil"/>
              <w:bottom w:val="single" w:sz="4" w:space="0" w:color="auto"/>
              <w:right w:val="single" w:sz="4" w:space="0" w:color="auto"/>
            </w:tcBorders>
            <w:noWrap/>
            <w:vAlign w:val="bottom"/>
          </w:tcPr>
          <w:p w:rsidR="00547FDE" w:rsidRPr="009625F6" w:rsidRDefault="00547FDE" w:rsidP="009625F6">
            <w:pPr>
              <w:suppressAutoHyphens/>
              <w:spacing w:line="360" w:lineRule="auto"/>
              <w:jc w:val="both"/>
              <w:rPr>
                <w:sz w:val="20"/>
                <w:szCs w:val="20"/>
              </w:rPr>
            </w:pPr>
            <w:r w:rsidRPr="009625F6">
              <w:rPr>
                <w:sz w:val="20"/>
                <w:szCs w:val="20"/>
              </w:rPr>
              <w:t>0,81</w:t>
            </w:r>
          </w:p>
        </w:tc>
        <w:tc>
          <w:tcPr>
            <w:tcW w:w="662" w:type="pct"/>
            <w:tcBorders>
              <w:top w:val="nil"/>
              <w:left w:val="nil"/>
              <w:bottom w:val="single" w:sz="4" w:space="0" w:color="auto"/>
              <w:right w:val="single" w:sz="4" w:space="0" w:color="auto"/>
            </w:tcBorders>
            <w:noWrap/>
            <w:vAlign w:val="bottom"/>
          </w:tcPr>
          <w:p w:rsidR="00547FDE" w:rsidRPr="009625F6" w:rsidRDefault="00547FDE" w:rsidP="009625F6">
            <w:pPr>
              <w:suppressAutoHyphens/>
              <w:spacing w:line="360" w:lineRule="auto"/>
              <w:jc w:val="both"/>
              <w:rPr>
                <w:sz w:val="20"/>
                <w:szCs w:val="20"/>
              </w:rPr>
            </w:pPr>
            <w:r w:rsidRPr="009625F6">
              <w:rPr>
                <w:sz w:val="20"/>
                <w:szCs w:val="20"/>
              </w:rPr>
              <w:t>0,75</w:t>
            </w:r>
          </w:p>
        </w:tc>
        <w:tc>
          <w:tcPr>
            <w:tcW w:w="567" w:type="pct"/>
            <w:tcBorders>
              <w:top w:val="nil"/>
              <w:left w:val="nil"/>
              <w:bottom w:val="single" w:sz="4" w:space="0" w:color="auto"/>
              <w:right w:val="single" w:sz="4" w:space="0" w:color="auto"/>
            </w:tcBorders>
            <w:noWrap/>
            <w:vAlign w:val="bottom"/>
          </w:tcPr>
          <w:p w:rsidR="00547FDE" w:rsidRPr="009625F6" w:rsidRDefault="00547FDE" w:rsidP="009625F6">
            <w:pPr>
              <w:suppressAutoHyphens/>
              <w:spacing w:line="360" w:lineRule="auto"/>
              <w:jc w:val="both"/>
              <w:rPr>
                <w:sz w:val="20"/>
                <w:szCs w:val="20"/>
              </w:rPr>
            </w:pPr>
            <w:r w:rsidRPr="009625F6">
              <w:rPr>
                <w:sz w:val="20"/>
                <w:szCs w:val="20"/>
              </w:rPr>
              <w:t>0,83</w:t>
            </w:r>
          </w:p>
        </w:tc>
        <w:tc>
          <w:tcPr>
            <w:tcW w:w="545" w:type="pct"/>
            <w:tcBorders>
              <w:top w:val="nil"/>
              <w:left w:val="nil"/>
              <w:bottom w:val="single" w:sz="4" w:space="0" w:color="auto"/>
              <w:right w:val="single" w:sz="4" w:space="0" w:color="auto"/>
            </w:tcBorders>
            <w:noWrap/>
            <w:vAlign w:val="bottom"/>
          </w:tcPr>
          <w:p w:rsidR="00547FDE" w:rsidRPr="009625F6" w:rsidRDefault="00547FDE" w:rsidP="009625F6">
            <w:pPr>
              <w:suppressAutoHyphens/>
              <w:spacing w:line="360" w:lineRule="auto"/>
              <w:jc w:val="both"/>
              <w:rPr>
                <w:sz w:val="20"/>
                <w:szCs w:val="20"/>
              </w:rPr>
            </w:pPr>
            <w:r w:rsidRPr="009625F6">
              <w:rPr>
                <w:sz w:val="20"/>
                <w:szCs w:val="20"/>
              </w:rPr>
              <w:t>0,05</w:t>
            </w:r>
          </w:p>
        </w:tc>
        <w:tc>
          <w:tcPr>
            <w:tcW w:w="662" w:type="pct"/>
            <w:tcBorders>
              <w:top w:val="nil"/>
              <w:left w:val="nil"/>
              <w:bottom w:val="single" w:sz="4" w:space="0" w:color="auto"/>
              <w:right w:val="single" w:sz="4" w:space="0" w:color="auto"/>
            </w:tcBorders>
            <w:noWrap/>
            <w:vAlign w:val="bottom"/>
          </w:tcPr>
          <w:p w:rsidR="00547FDE" w:rsidRPr="009625F6" w:rsidRDefault="00547FDE" w:rsidP="009625F6">
            <w:pPr>
              <w:suppressAutoHyphens/>
              <w:spacing w:line="360" w:lineRule="auto"/>
              <w:jc w:val="both"/>
              <w:rPr>
                <w:sz w:val="20"/>
                <w:szCs w:val="20"/>
              </w:rPr>
            </w:pPr>
            <w:r w:rsidRPr="009625F6">
              <w:rPr>
                <w:sz w:val="20"/>
                <w:szCs w:val="20"/>
              </w:rPr>
              <w:t>107,23</w:t>
            </w:r>
          </w:p>
        </w:tc>
        <w:tc>
          <w:tcPr>
            <w:tcW w:w="567" w:type="pct"/>
            <w:tcBorders>
              <w:top w:val="nil"/>
              <w:left w:val="nil"/>
              <w:bottom w:val="single" w:sz="4" w:space="0" w:color="auto"/>
              <w:right w:val="single" w:sz="4" w:space="0" w:color="auto"/>
            </w:tcBorders>
            <w:noWrap/>
            <w:vAlign w:val="bottom"/>
          </w:tcPr>
          <w:p w:rsidR="00547FDE" w:rsidRPr="009625F6" w:rsidRDefault="00547FDE" w:rsidP="009625F6">
            <w:pPr>
              <w:suppressAutoHyphens/>
              <w:spacing w:line="360" w:lineRule="auto"/>
              <w:jc w:val="both"/>
              <w:rPr>
                <w:sz w:val="20"/>
                <w:szCs w:val="20"/>
              </w:rPr>
            </w:pPr>
            <w:r w:rsidRPr="009625F6">
              <w:rPr>
                <w:sz w:val="20"/>
                <w:szCs w:val="20"/>
              </w:rPr>
              <w:t>-0,08</w:t>
            </w:r>
          </w:p>
        </w:tc>
        <w:tc>
          <w:tcPr>
            <w:tcW w:w="568" w:type="pct"/>
            <w:tcBorders>
              <w:top w:val="nil"/>
              <w:left w:val="nil"/>
              <w:bottom w:val="single" w:sz="4" w:space="0" w:color="auto"/>
              <w:right w:val="single" w:sz="4" w:space="0" w:color="auto"/>
            </w:tcBorders>
            <w:noWrap/>
            <w:vAlign w:val="bottom"/>
          </w:tcPr>
          <w:p w:rsidR="00547FDE" w:rsidRPr="009625F6" w:rsidRDefault="00547FDE" w:rsidP="009625F6">
            <w:pPr>
              <w:suppressAutoHyphens/>
              <w:spacing w:line="360" w:lineRule="auto"/>
              <w:jc w:val="both"/>
              <w:rPr>
                <w:sz w:val="20"/>
                <w:szCs w:val="20"/>
              </w:rPr>
            </w:pPr>
            <w:r w:rsidRPr="009625F6">
              <w:rPr>
                <w:sz w:val="20"/>
                <w:szCs w:val="20"/>
              </w:rPr>
              <w:t>90,54</w:t>
            </w:r>
          </w:p>
        </w:tc>
      </w:tr>
      <w:tr w:rsidR="00547FDE" w:rsidRPr="009625F6" w:rsidTr="007A5249">
        <w:trPr>
          <w:trHeight w:val="20"/>
        </w:trPr>
        <w:tc>
          <w:tcPr>
            <w:tcW w:w="347" w:type="pct"/>
            <w:tcBorders>
              <w:top w:val="nil"/>
              <w:left w:val="single" w:sz="4" w:space="0" w:color="auto"/>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1.10.</w:t>
            </w:r>
          </w:p>
        </w:tc>
        <w:tc>
          <w:tcPr>
            <w:tcW w:w="515" w:type="pct"/>
            <w:tcBorders>
              <w:top w:val="nil"/>
              <w:left w:val="nil"/>
              <w:bottom w:val="single" w:sz="4" w:space="0" w:color="auto"/>
              <w:right w:val="single" w:sz="4" w:space="0" w:color="auto"/>
            </w:tcBorders>
            <w:vAlign w:val="bottom"/>
          </w:tcPr>
          <w:p w:rsidR="00547FDE" w:rsidRPr="009625F6" w:rsidRDefault="00547FDE" w:rsidP="009625F6">
            <w:pPr>
              <w:suppressAutoHyphens/>
              <w:spacing w:line="360" w:lineRule="auto"/>
              <w:jc w:val="both"/>
              <w:rPr>
                <w:sz w:val="20"/>
                <w:szCs w:val="20"/>
              </w:rPr>
            </w:pPr>
            <w:r w:rsidRPr="009625F6">
              <w:rPr>
                <w:sz w:val="20"/>
                <w:szCs w:val="20"/>
              </w:rPr>
              <w:t>Пдз</w:t>
            </w:r>
          </w:p>
        </w:tc>
        <w:tc>
          <w:tcPr>
            <w:tcW w:w="567" w:type="pct"/>
            <w:tcBorders>
              <w:top w:val="nil"/>
              <w:left w:val="nil"/>
              <w:bottom w:val="single" w:sz="4" w:space="0" w:color="auto"/>
              <w:right w:val="single" w:sz="4" w:space="0" w:color="auto"/>
            </w:tcBorders>
            <w:noWrap/>
            <w:vAlign w:val="bottom"/>
          </w:tcPr>
          <w:p w:rsidR="00547FDE" w:rsidRPr="009625F6" w:rsidRDefault="00547FDE" w:rsidP="009625F6">
            <w:pPr>
              <w:suppressAutoHyphens/>
              <w:spacing w:line="360" w:lineRule="auto"/>
              <w:jc w:val="both"/>
              <w:rPr>
                <w:sz w:val="20"/>
                <w:szCs w:val="20"/>
              </w:rPr>
            </w:pPr>
            <w:r w:rsidRPr="009625F6">
              <w:rPr>
                <w:sz w:val="20"/>
                <w:szCs w:val="20"/>
              </w:rPr>
              <w:t>453,09</w:t>
            </w:r>
          </w:p>
        </w:tc>
        <w:tc>
          <w:tcPr>
            <w:tcW w:w="662" w:type="pct"/>
            <w:tcBorders>
              <w:top w:val="nil"/>
              <w:left w:val="nil"/>
              <w:bottom w:val="single" w:sz="4" w:space="0" w:color="auto"/>
              <w:right w:val="single" w:sz="4" w:space="0" w:color="auto"/>
            </w:tcBorders>
            <w:noWrap/>
            <w:vAlign w:val="bottom"/>
          </w:tcPr>
          <w:p w:rsidR="00547FDE" w:rsidRPr="009625F6" w:rsidRDefault="00547FDE" w:rsidP="009625F6">
            <w:pPr>
              <w:suppressAutoHyphens/>
              <w:spacing w:line="360" w:lineRule="auto"/>
              <w:jc w:val="both"/>
              <w:rPr>
                <w:sz w:val="20"/>
                <w:szCs w:val="20"/>
              </w:rPr>
            </w:pPr>
            <w:r w:rsidRPr="009625F6">
              <w:rPr>
                <w:sz w:val="20"/>
                <w:szCs w:val="20"/>
              </w:rPr>
              <w:t>485,84</w:t>
            </w:r>
          </w:p>
        </w:tc>
        <w:tc>
          <w:tcPr>
            <w:tcW w:w="567" w:type="pct"/>
            <w:tcBorders>
              <w:top w:val="nil"/>
              <w:left w:val="nil"/>
              <w:bottom w:val="single" w:sz="4" w:space="0" w:color="auto"/>
              <w:right w:val="single" w:sz="4" w:space="0" w:color="auto"/>
            </w:tcBorders>
            <w:noWrap/>
            <w:vAlign w:val="bottom"/>
          </w:tcPr>
          <w:p w:rsidR="00547FDE" w:rsidRPr="009625F6" w:rsidRDefault="00547FDE" w:rsidP="009625F6">
            <w:pPr>
              <w:suppressAutoHyphens/>
              <w:spacing w:line="360" w:lineRule="auto"/>
              <w:jc w:val="both"/>
              <w:rPr>
                <w:sz w:val="20"/>
                <w:szCs w:val="20"/>
              </w:rPr>
            </w:pPr>
            <w:r w:rsidRPr="009625F6">
              <w:rPr>
                <w:sz w:val="20"/>
                <w:szCs w:val="20"/>
              </w:rPr>
              <w:t>439,90</w:t>
            </w:r>
          </w:p>
        </w:tc>
        <w:tc>
          <w:tcPr>
            <w:tcW w:w="545" w:type="pct"/>
            <w:tcBorders>
              <w:top w:val="nil"/>
              <w:left w:val="nil"/>
              <w:bottom w:val="single" w:sz="4" w:space="0" w:color="auto"/>
              <w:right w:val="single" w:sz="4" w:space="0" w:color="auto"/>
            </w:tcBorders>
            <w:noWrap/>
            <w:vAlign w:val="bottom"/>
          </w:tcPr>
          <w:p w:rsidR="00547FDE" w:rsidRPr="009625F6" w:rsidRDefault="00547FDE" w:rsidP="009625F6">
            <w:pPr>
              <w:suppressAutoHyphens/>
              <w:spacing w:line="360" w:lineRule="auto"/>
              <w:jc w:val="both"/>
              <w:rPr>
                <w:sz w:val="20"/>
                <w:szCs w:val="20"/>
              </w:rPr>
            </w:pPr>
            <w:r w:rsidRPr="009625F6">
              <w:rPr>
                <w:sz w:val="20"/>
                <w:szCs w:val="20"/>
              </w:rPr>
              <w:t>-32,75</w:t>
            </w:r>
          </w:p>
        </w:tc>
        <w:tc>
          <w:tcPr>
            <w:tcW w:w="662" w:type="pct"/>
            <w:tcBorders>
              <w:top w:val="nil"/>
              <w:left w:val="nil"/>
              <w:bottom w:val="single" w:sz="4" w:space="0" w:color="auto"/>
              <w:right w:val="single" w:sz="4" w:space="0" w:color="auto"/>
            </w:tcBorders>
            <w:noWrap/>
            <w:vAlign w:val="bottom"/>
          </w:tcPr>
          <w:p w:rsidR="00547FDE" w:rsidRPr="009625F6" w:rsidRDefault="00547FDE" w:rsidP="009625F6">
            <w:pPr>
              <w:suppressAutoHyphens/>
              <w:spacing w:line="360" w:lineRule="auto"/>
              <w:jc w:val="both"/>
              <w:rPr>
                <w:sz w:val="20"/>
                <w:szCs w:val="20"/>
              </w:rPr>
            </w:pPr>
            <w:r w:rsidRPr="009625F6">
              <w:rPr>
                <w:sz w:val="20"/>
                <w:szCs w:val="20"/>
              </w:rPr>
              <w:t>93,26</w:t>
            </w:r>
          </w:p>
        </w:tc>
        <w:tc>
          <w:tcPr>
            <w:tcW w:w="567" w:type="pct"/>
            <w:tcBorders>
              <w:top w:val="nil"/>
              <w:left w:val="nil"/>
              <w:bottom w:val="single" w:sz="4" w:space="0" w:color="auto"/>
              <w:right w:val="single" w:sz="4" w:space="0" w:color="auto"/>
            </w:tcBorders>
            <w:noWrap/>
            <w:vAlign w:val="bottom"/>
          </w:tcPr>
          <w:p w:rsidR="00547FDE" w:rsidRPr="009625F6" w:rsidRDefault="00547FDE" w:rsidP="009625F6">
            <w:pPr>
              <w:suppressAutoHyphens/>
              <w:spacing w:line="360" w:lineRule="auto"/>
              <w:jc w:val="both"/>
              <w:rPr>
                <w:sz w:val="20"/>
                <w:szCs w:val="20"/>
              </w:rPr>
            </w:pPr>
            <w:r w:rsidRPr="009625F6">
              <w:rPr>
                <w:sz w:val="20"/>
                <w:szCs w:val="20"/>
              </w:rPr>
              <w:t>45,94</w:t>
            </w:r>
          </w:p>
        </w:tc>
        <w:tc>
          <w:tcPr>
            <w:tcW w:w="568" w:type="pct"/>
            <w:tcBorders>
              <w:top w:val="nil"/>
              <w:left w:val="nil"/>
              <w:bottom w:val="single" w:sz="4" w:space="0" w:color="auto"/>
              <w:right w:val="single" w:sz="4" w:space="0" w:color="auto"/>
            </w:tcBorders>
            <w:noWrap/>
            <w:vAlign w:val="bottom"/>
          </w:tcPr>
          <w:p w:rsidR="00547FDE" w:rsidRPr="009625F6" w:rsidRDefault="00547FDE" w:rsidP="009625F6">
            <w:pPr>
              <w:suppressAutoHyphens/>
              <w:spacing w:line="360" w:lineRule="auto"/>
              <w:jc w:val="both"/>
              <w:rPr>
                <w:sz w:val="20"/>
                <w:szCs w:val="20"/>
              </w:rPr>
            </w:pPr>
            <w:r w:rsidRPr="009625F6">
              <w:rPr>
                <w:sz w:val="20"/>
                <w:szCs w:val="20"/>
              </w:rPr>
              <w:t>110,44</w:t>
            </w:r>
          </w:p>
        </w:tc>
      </w:tr>
      <w:tr w:rsidR="00547FDE" w:rsidRPr="009625F6" w:rsidTr="009625F6">
        <w:trPr>
          <w:trHeight w:val="20"/>
        </w:trPr>
        <w:tc>
          <w:tcPr>
            <w:tcW w:w="347" w:type="pct"/>
            <w:tcBorders>
              <w:top w:val="nil"/>
              <w:left w:val="single" w:sz="4" w:space="0" w:color="auto"/>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2</w:t>
            </w:r>
          </w:p>
        </w:tc>
        <w:tc>
          <w:tcPr>
            <w:tcW w:w="4653" w:type="pct"/>
            <w:gridSpan w:val="8"/>
            <w:tcBorders>
              <w:top w:val="single" w:sz="4" w:space="0" w:color="auto"/>
              <w:left w:val="nil"/>
              <w:bottom w:val="single" w:sz="4" w:space="0" w:color="auto"/>
              <w:right w:val="single" w:sz="4" w:space="0" w:color="000000"/>
            </w:tcBorders>
            <w:vAlign w:val="bottom"/>
          </w:tcPr>
          <w:p w:rsidR="00547FDE" w:rsidRPr="009625F6" w:rsidRDefault="00547FDE" w:rsidP="009625F6">
            <w:pPr>
              <w:suppressAutoHyphens/>
              <w:spacing w:line="360" w:lineRule="auto"/>
              <w:jc w:val="both"/>
              <w:rPr>
                <w:sz w:val="20"/>
                <w:szCs w:val="20"/>
              </w:rPr>
            </w:pPr>
            <w:r w:rsidRPr="009625F6">
              <w:rPr>
                <w:sz w:val="20"/>
                <w:szCs w:val="20"/>
              </w:rPr>
              <w:t>Показатели оборачиваемости собственного капитала</w:t>
            </w:r>
          </w:p>
        </w:tc>
      </w:tr>
      <w:tr w:rsidR="00547FDE" w:rsidRPr="009625F6" w:rsidTr="007A5249">
        <w:trPr>
          <w:trHeight w:val="20"/>
        </w:trPr>
        <w:tc>
          <w:tcPr>
            <w:tcW w:w="347" w:type="pct"/>
            <w:tcBorders>
              <w:top w:val="nil"/>
              <w:left w:val="single" w:sz="4" w:space="0" w:color="auto"/>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2.1.</w:t>
            </w:r>
          </w:p>
        </w:tc>
        <w:tc>
          <w:tcPr>
            <w:tcW w:w="515" w:type="pct"/>
            <w:tcBorders>
              <w:top w:val="nil"/>
              <w:left w:val="nil"/>
              <w:bottom w:val="single" w:sz="4" w:space="0" w:color="auto"/>
              <w:right w:val="single" w:sz="4" w:space="0" w:color="auto"/>
            </w:tcBorders>
            <w:vAlign w:val="bottom"/>
          </w:tcPr>
          <w:p w:rsidR="00547FDE" w:rsidRPr="009625F6" w:rsidRDefault="00547FDE" w:rsidP="009625F6">
            <w:pPr>
              <w:suppressAutoHyphens/>
              <w:spacing w:line="360" w:lineRule="auto"/>
              <w:jc w:val="both"/>
              <w:rPr>
                <w:sz w:val="20"/>
                <w:szCs w:val="20"/>
              </w:rPr>
            </w:pPr>
            <w:r w:rsidRPr="009625F6">
              <w:rPr>
                <w:sz w:val="20"/>
                <w:szCs w:val="20"/>
              </w:rPr>
              <w:t>КОск</w:t>
            </w:r>
          </w:p>
        </w:tc>
        <w:tc>
          <w:tcPr>
            <w:tcW w:w="567" w:type="pct"/>
            <w:tcBorders>
              <w:top w:val="nil"/>
              <w:left w:val="nil"/>
              <w:bottom w:val="single" w:sz="4" w:space="0" w:color="auto"/>
              <w:right w:val="single" w:sz="4" w:space="0" w:color="auto"/>
            </w:tcBorders>
            <w:noWrap/>
            <w:vAlign w:val="bottom"/>
          </w:tcPr>
          <w:p w:rsidR="00547FDE" w:rsidRPr="009625F6" w:rsidRDefault="00547FDE" w:rsidP="009625F6">
            <w:pPr>
              <w:suppressAutoHyphens/>
              <w:spacing w:line="360" w:lineRule="auto"/>
              <w:jc w:val="both"/>
              <w:rPr>
                <w:sz w:val="20"/>
                <w:szCs w:val="20"/>
              </w:rPr>
            </w:pPr>
            <w:r w:rsidRPr="009625F6">
              <w:rPr>
                <w:sz w:val="20"/>
                <w:szCs w:val="20"/>
              </w:rPr>
              <w:t>3,93</w:t>
            </w:r>
          </w:p>
        </w:tc>
        <w:tc>
          <w:tcPr>
            <w:tcW w:w="662" w:type="pct"/>
            <w:tcBorders>
              <w:top w:val="nil"/>
              <w:left w:val="nil"/>
              <w:bottom w:val="single" w:sz="4" w:space="0" w:color="auto"/>
              <w:right w:val="single" w:sz="4" w:space="0" w:color="auto"/>
            </w:tcBorders>
            <w:noWrap/>
            <w:vAlign w:val="bottom"/>
          </w:tcPr>
          <w:p w:rsidR="00547FDE" w:rsidRPr="009625F6" w:rsidRDefault="00547FDE" w:rsidP="009625F6">
            <w:pPr>
              <w:suppressAutoHyphens/>
              <w:spacing w:line="360" w:lineRule="auto"/>
              <w:jc w:val="both"/>
              <w:rPr>
                <w:sz w:val="20"/>
                <w:szCs w:val="20"/>
              </w:rPr>
            </w:pPr>
            <w:r w:rsidRPr="009625F6">
              <w:rPr>
                <w:sz w:val="20"/>
                <w:szCs w:val="20"/>
              </w:rPr>
              <w:t>1,97</w:t>
            </w:r>
          </w:p>
        </w:tc>
        <w:tc>
          <w:tcPr>
            <w:tcW w:w="567" w:type="pct"/>
            <w:tcBorders>
              <w:top w:val="nil"/>
              <w:left w:val="nil"/>
              <w:bottom w:val="single" w:sz="4" w:space="0" w:color="auto"/>
              <w:right w:val="single" w:sz="4" w:space="0" w:color="auto"/>
            </w:tcBorders>
            <w:noWrap/>
            <w:vAlign w:val="bottom"/>
          </w:tcPr>
          <w:p w:rsidR="00547FDE" w:rsidRPr="009625F6" w:rsidRDefault="00547FDE" w:rsidP="009625F6">
            <w:pPr>
              <w:suppressAutoHyphens/>
              <w:spacing w:line="360" w:lineRule="auto"/>
              <w:jc w:val="both"/>
              <w:rPr>
                <w:sz w:val="20"/>
                <w:szCs w:val="20"/>
              </w:rPr>
            </w:pPr>
            <w:r w:rsidRPr="009625F6">
              <w:rPr>
                <w:sz w:val="20"/>
                <w:szCs w:val="20"/>
              </w:rPr>
              <w:t>2,00</w:t>
            </w:r>
          </w:p>
        </w:tc>
        <w:tc>
          <w:tcPr>
            <w:tcW w:w="545" w:type="pct"/>
            <w:tcBorders>
              <w:top w:val="nil"/>
              <w:left w:val="nil"/>
              <w:bottom w:val="single" w:sz="4" w:space="0" w:color="auto"/>
              <w:right w:val="single" w:sz="4" w:space="0" w:color="auto"/>
            </w:tcBorders>
            <w:noWrap/>
            <w:vAlign w:val="bottom"/>
          </w:tcPr>
          <w:p w:rsidR="00547FDE" w:rsidRPr="009625F6" w:rsidRDefault="00547FDE" w:rsidP="009625F6">
            <w:pPr>
              <w:suppressAutoHyphens/>
              <w:spacing w:line="360" w:lineRule="auto"/>
              <w:jc w:val="both"/>
              <w:rPr>
                <w:sz w:val="20"/>
                <w:szCs w:val="20"/>
              </w:rPr>
            </w:pPr>
            <w:r w:rsidRPr="009625F6">
              <w:rPr>
                <w:sz w:val="20"/>
                <w:szCs w:val="20"/>
              </w:rPr>
              <w:t>1,96</w:t>
            </w:r>
          </w:p>
        </w:tc>
        <w:tc>
          <w:tcPr>
            <w:tcW w:w="662" w:type="pct"/>
            <w:tcBorders>
              <w:top w:val="nil"/>
              <w:left w:val="nil"/>
              <w:bottom w:val="single" w:sz="4" w:space="0" w:color="auto"/>
              <w:right w:val="single" w:sz="4" w:space="0" w:color="auto"/>
            </w:tcBorders>
            <w:noWrap/>
            <w:vAlign w:val="bottom"/>
          </w:tcPr>
          <w:p w:rsidR="00547FDE" w:rsidRPr="009625F6" w:rsidRDefault="00547FDE" w:rsidP="009625F6">
            <w:pPr>
              <w:suppressAutoHyphens/>
              <w:spacing w:line="360" w:lineRule="auto"/>
              <w:jc w:val="both"/>
              <w:rPr>
                <w:sz w:val="20"/>
                <w:szCs w:val="20"/>
              </w:rPr>
            </w:pPr>
            <w:r w:rsidRPr="009625F6">
              <w:rPr>
                <w:sz w:val="20"/>
                <w:szCs w:val="20"/>
              </w:rPr>
              <w:t>199,73</w:t>
            </w:r>
          </w:p>
        </w:tc>
        <w:tc>
          <w:tcPr>
            <w:tcW w:w="567" w:type="pct"/>
            <w:tcBorders>
              <w:top w:val="nil"/>
              <w:left w:val="nil"/>
              <w:bottom w:val="single" w:sz="4" w:space="0" w:color="auto"/>
              <w:right w:val="single" w:sz="4" w:space="0" w:color="auto"/>
            </w:tcBorders>
            <w:noWrap/>
            <w:vAlign w:val="bottom"/>
          </w:tcPr>
          <w:p w:rsidR="00547FDE" w:rsidRPr="009625F6" w:rsidRDefault="00547FDE" w:rsidP="009625F6">
            <w:pPr>
              <w:suppressAutoHyphens/>
              <w:spacing w:line="360" w:lineRule="auto"/>
              <w:jc w:val="both"/>
              <w:rPr>
                <w:sz w:val="20"/>
                <w:szCs w:val="20"/>
              </w:rPr>
            </w:pPr>
            <w:r w:rsidRPr="009625F6">
              <w:rPr>
                <w:sz w:val="20"/>
                <w:szCs w:val="20"/>
              </w:rPr>
              <w:t>-0,03</w:t>
            </w:r>
          </w:p>
        </w:tc>
        <w:tc>
          <w:tcPr>
            <w:tcW w:w="568" w:type="pct"/>
            <w:tcBorders>
              <w:top w:val="nil"/>
              <w:left w:val="nil"/>
              <w:bottom w:val="single" w:sz="4" w:space="0" w:color="auto"/>
              <w:right w:val="single" w:sz="4" w:space="0" w:color="auto"/>
            </w:tcBorders>
            <w:noWrap/>
            <w:vAlign w:val="bottom"/>
          </w:tcPr>
          <w:p w:rsidR="00547FDE" w:rsidRPr="009625F6" w:rsidRDefault="00547FDE" w:rsidP="009625F6">
            <w:pPr>
              <w:suppressAutoHyphens/>
              <w:spacing w:line="360" w:lineRule="auto"/>
              <w:jc w:val="both"/>
              <w:rPr>
                <w:sz w:val="20"/>
                <w:szCs w:val="20"/>
              </w:rPr>
            </w:pPr>
            <w:r w:rsidRPr="009625F6">
              <w:rPr>
                <w:sz w:val="20"/>
                <w:szCs w:val="20"/>
              </w:rPr>
              <w:t>98,35</w:t>
            </w:r>
          </w:p>
        </w:tc>
      </w:tr>
      <w:tr w:rsidR="00547FDE" w:rsidRPr="009625F6" w:rsidTr="007A5249">
        <w:trPr>
          <w:trHeight w:val="20"/>
        </w:trPr>
        <w:tc>
          <w:tcPr>
            <w:tcW w:w="347" w:type="pct"/>
            <w:tcBorders>
              <w:top w:val="nil"/>
              <w:left w:val="single" w:sz="4" w:space="0" w:color="auto"/>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2.2.</w:t>
            </w:r>
          </w:p>
        </w:tc>
        <w:tc>
          <w:tcPr>
            <w:tcW w:w="515" w:type="pct"/>
            <w:tcBorders>
              <w:top w:val="nil"/>
              <w:left w:val="nil"/>
              <w:bottom w:val="single" w:sz="4" w:space="0" w:color="auto"/>
              <w:right w:val="single" w:sz="4" w:space="0" w:color="auto"/>
            </w:tcBorders>
            <w:vAlign w:val="bottom"/>
          </w:tcPr>
          <w:p w:rsidR="00547FDE" w:rsidRPr="009625F6" w:rsidRDefault="00547FDE" w:rsidP="009625F6">
            <w:pPr>
              <w:suppressAutoHyphens/>
              <w:spacing w:line="360" w:lineRule="auto"/>
              <w:jc w:val="both"/>
              <w:rPr>
                <w:sz w:val="20"/>
                <w:szCs w:val="20"/>
              </w:rPr>
            </w:pPr>
            <w:r w:rsidRPr="009625F6">
              <w:rPr>
                <w:sz w:val="20"/>
                <w:szCs w:val="20"/>
              </w:rPr>
              <w:t>Пск</w:t>
            </w:r>
          </w:p>
        </w:tc>
        <w:tc>
          <w:tcPr>
            <w:tcW w:w="567" w:type="pct"/>
            <w:tcBorders>
              <w:top w:val="nil"/>
              <w:left w:val="nil"/>
              <w:bottom w:val="single" w:sz="4" w:space="0" w:color="auto"/>
              <w:right w:val="single" w:sz="4" w:space="0" w:color="auto"/>
            </w:tcBorders>
            <w:noWrap/>
            <w:vAlign w:val="bottom"/>
          </w:tcPr>
          <w:p w:rsidR="00547FDE" w:rsidRPr="009625F6" w:rsidRDefault="00547FDE" w:rsidP="009625F6">
            <w:pPr>
              <w:suppressAutoHyphens/>
              <w:spacing w:line="360" w:lineRule="auto"/>
              <w:jc w:val="both"/>
              <w:rPr>
                <w:sz w:val="20"/>
                <w:szCs w:val="20"/>
              </w:rPr>
            </w:pPr>
            <w:r w:rsidRPr="009625F6">
              <w:rPr>
                <w:sz w:val="20"/>
                <w:szCs w:val="20"/>
              </w:rPr>
              <w:t>92,99</w:t>
            </w:r>
          </w:p>
        </w:tc>
        <w:tc>
          <w:tcPr>
            <w:tcW w:w="662" w:type="pct"/>
            <w:tcBorders>
              <w:top w:val="nil"/>
              <w:left w:val="nil"/>
              <w:bottom w:val="single" w:sz="4" w:space="0" w:color="auto"/>
              <w:right w:val="single" w:sz="4" w:space="0" w:color="auto"/>
            </w:tcBorders>
            <w:noWrap/>
            <w:vAlign w:val="bottom"/>
          </w:tcPr>
          <w:p w:rsidR="00547FDE" w:rsidRPr="009625F6" w:rsidRDefault="00547FDE" w:rsidP="009625F6">
            <w:pPr>
              <w:suppressAutoHyphens/>
              <w:spacing w:line="360" w:lineRule="auto"/>
              <w:jc w:val="both"/>
              <w:rPr>
                <w:sz w:val="20"/>
                <w:szCs w:val="20"/>
              </w:rPr>
            </w:pPr>
            <w:r w:rsidRPr="009625F6">
              <w:rPr>
                <w:sz w:val="20"/>
                <w:szCs w:val="20"/>
              </w:rPr>
              <w:t>185,72</w:t>
            </w:r>
          </w:p>
        </w:tc>
        <w:tc>
          <w:tcPr>
            <w:tcW w:w="567" w:type="pct"/>
            <w:tcBorders>
              <w:top w:val="nil"/>
              <w:left w:val="nil"/>
              <w:bottom w:val="single" w:sz="4" w:space="0" w:color="auto"/>
              <w:right w:val="single" w:sz="4" w:space="0" w:color="auto"/>
            </w:tcBorders>
            <w:noWrap/>
            <w:vAlign w:val="bottom"/>
          </w:tcPr>
          <w:p w:rsidR="00547FDE" w:rsidRPr="009625F6" w:rsidRDefault="00547FDE" w:rsidP="009625F6">
            <w:pPr>
              <w:suppressAutoHyphens/>
              <w:spacing w:line="360" w:lineRule="auto"/>
              <w:jc w:val="both"/>
              <w:rPr>
                <w:sz w:val="20"/>
                <w:szCs w:val="20"/>
              </w:rPr>
            </w:pPr>
            <w:r w:rsidRPr="009625F6">
              <w:rPr>
                <w:sz w:val="20"/>
                <w:szCs w:val="20"/>
              </w:rPr>
              <w:t>182,65</w:t>
            </w:r>
          </w:p>
        </w:tc>
        <w:tc>
          <w:tcPr>
            <w:tcW w:w="545" w:type="pct"/>
            <w:tcBorders>
              <w:top w:val="nil"/>
              <w:left w:val="nil"/>
              <w:bottom w:val="single" w:sz="4" w:space="0" w:color="auto"/>
              <w:right w:val="single" w:sz="4" w:space="0" w:color="auto"/>
            </w:tcBorders>
            <w:noWrap/>
            <w:vAlign w:val="bottom"/>
          </w:tcPr>
          <w:p w:rsidR="00547FDE" w:rsidRPr="009625F6" w:rsidRDefault="00547FDE" w:rsidP="009625F6">
            <w:pPr>
              <w:suppressAutoHyphens/>
              <w:spacing w:line="360" w:lineRule="auto"/>
              <w:jc w:val="both"/>
              <w:rPr>
                <w:sz w:val="20"/>
                <w:szCs w:val="20"/>
              </w:rPr>
            </w:pPr>
            <w:r w:rsidRPr="009625F6">
              <w:rPr>
                <w:sz w:val="20"/>
                <w:szCs w:val="20"/>
              </w:rPr>
              <w:t>-92,73</w:t>
            </w:r>
          </w:p>
        </w:tc>
        <w:tc>
          <w:tcPr>
            <w:tcW w:w="662" w:type="pct"/>
            <w:tcBorders>
              <w:top w:val="nil"/>
              <w:left w:val="nil"/>
              <w:bottom w:val="single" w:sz="4" w:space="0" w:color="auto"/>
              <w:right w:val="single" w:sz="4" w:space="0" w:color="auto"/>
            </w:tcBorders>
            <w:noWrap/>
            <w:vAlign w:val="bottom"/>
          </w:tcPr>
          <w:p w:rsidR="00547FDE" w:rsidRPr="009625F6" w:rsidRDefault="00547FDE" w:rsidP="009625F6">
            <w:pPr>
              <w:suppressAutoHyphens/>
              <w:spacing w:line="360" w:lineRule="auto"/>
              <w:jc w:val="both"/>
              <w:rPr>
                <w:sz w:val="20"/>
                <w:szCs w:val="20"/>
              </w:rPr>
            </w:pPr>
            <w:r w:rsidRPr="009625F6">
              <w:rPr>
                <w:sz w:val="20"/>
                <w:szCs w:val="20"/>
              </w:rPr>
              <w:t>50,07</w:t>
            </w:r>
          </w:p>
        </w:tc>
        <w:tc>
          <w:tcPr>
            <w:tcW w:w="567" w:type="pct"/>
            <w:tcBorders>
              <w:top w:val="nil"/>
              <w:left w:val="nil"/>
              <w:bottom w:val="single" w:sz="4" w:space="0" w:color="auto"/>
              <w:right w:val="single" w:sz="4" w:space="0" w:color="auto"/>
            </w:tcBorders>
            <w:noWrap/>
            <w:vAlign w:val="bottom"/>
          </w:tcPr>
          <w:p w:rsidR="00547FDE" w:rsidRPr="009625F6" w:rsidRDefault="00547FDE" w:rsidP="009625F6">
            <w:pPr>
              <w:suppressAutoHyphens/>
              <w:spacing w:line="360" w:lineRule="auto"/>
              <w:jc w:val="both"/>
              <w:rPr>
                <w:sz w:val="20"/>
                <w:szCs w:val="20"/>
              </w:rPr>
            </w:pPr>
            <w:r w:rsidRPr="009625F6">
              <w:rPr>
                <w:sz w:val="20"/>
                <w:szCs w:val="20"/>
              </w:rPr>
              <w:t>3,06</w:t>
            </w:r>
          </w:p>
        </w:tc>
        <w:tc>
          <w:tcPr>
            <w:tcW w:w="568" w:type="pct"/>
            <w:tcBorders>
              <w:top w:val="nil"/>
              <w:left w:val="nil"/>
              <w:bottom w:val="single" w:sz="4" w:space="0" w:color="auto"/>
              <w:right w:val="single" w:sz="4" w:space="0" w:color="auto"/>
            </w:tcBorders>
            <w:noWrap/>
            <w:vAlign w:val="bottom"/>
          </w:tcPr>
          <w:p w:rsidR="00547FDE" w:rsidRPr="009625F6" w:rsidRDefault="00547FDE" w:rsidP="009625F6">
            <w:pPr>
              <w:suppressAutoHyphens/>
              <w:spacing w:line="360" w:lineRule="auto"/>
              <w:jc w:val="both"/>
              <w:rPr>
                <w:sz w:val="20"/>
                <w:szCs w:val="20"/>
              </w:rPr>
            </w:pPr>
            <w:r w:rsidRPr="009625F6">
              <w:rPr>
                <w:sz w:val="20"/>
                <w:szCs w:val="20"/>
              </w:rPr>
              <w:t>101,68</w:t>
            </w:r>
          </w:p>
        </w:tc>
      </w:tr>
      <w:tr w:rsidR="00547FDE" w:rsidRPr="009625F6" w:rsidTr="009625F6">
        <w:trPr>
          <w:trHeight w:val="20"/>
        </w:trPr>
        <w:tc>
          <w:tcPr>
            <w:tcW w:w="347" w:type="pct"/>
            <w:tcBorders>
              <w:top w:val="nil"/>
              <w:left w:val="single" w:sz="4" w:space="0" w:color="auto"/>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3.</w:t>
            </w:r>
          </w:p>
        </w:tc>
        <w:tc>
          <w:tcPr>
            <w:tcW w:w="4653" w:type="pct"/>
            <w:gridSpan w:val="8"/>
            <w:tcBorders>
              <w:top w:val="single" w:sz="4" w:space="0" w:color="auto"/>
              <w:left w:val="nil"/>
              <w:bottom w:val="single" w:sz="4" w:space="0" w:color="auto"/>
              <w:right w:val="single" w:sz="4" w:space="0" w:color="000000"/>
            </w:tcBorders>
            <w:vAlign w:val="bottom"/>
          </w:tcPr>
          <w:p w:rsidR="00547FDE" w:rsidRPr="009625F6" w:rsidRDefault="00547FDE" w:rsidP="009625F6">
            <w:pPr>
              <w:suppressAutoHyphens/>
              <w:spacing w:line="360" w:lineRule="auto"/>
              <w:jc w:val="both"/>
              <w:rPr>
                <w:sz w:val="20"/>
                <w:szCs w:val="20"/>
              </w:rPr>
            </w:pPr>
            <w:r w:rsidRPr="009625F6">
              <w:rPr>
                <w:sz w:val="20"/>
                <w:szCs w:val="20"/>
              </w:rPr>
              <w:t>Показатели оборачиваемости кредиторской задолжности</w:t>
            </w:r>
          </w:p>
        </w:tc>
      </w:tr>
      <w:tr w:rsidR="00547FDE" w:rsidRPr="009625F6" w:rsidTr="007A5249">
        <w:trPr>
          <w:trHeight w:val="20"/>
        </w:trPr>
        <w:tc>
          <w:tcPr>
            <w:tcW w:w="347" w:type="pct"/>
            <w:tcBorders>
              <w:top w:val="single" w:sz="4" w:space="0" w:color="auto"/>
              <w:left w:val="single" w:sz="4" w:space="0" w:color="auto"/>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3.1.</w:t>
            </w:r>
          </w:p>
        </w:tc>
        <w:tc>
          <w:tcPr>
            <w:tcW w:w="515" w:type="pct"/>
            <w:tcBorders>
              <w:top w:val="single" w:sz="4" w:space="0" w:color="auto"/>
              <w:left w:val="nil"/>
              <w:bottom w:val="single" w:sz="4" w:space="0" w:color="auto"/>
              <w:right w:val="single" w:sz="4" w:space="0" w:color="auto"/>
            </w:tcBorders>
            <w:vAlign w:val="bottom"/>
          </w:tcPr>
          <w:p w:rsidR="00547FDE" w:rsidRPr="009625F6" w:rsidRDefault="00547FDE" w:rsidP="009625F6">
            <w:pPr>
              <w:suppressAutoHyphens/>
              <w:spacing w:line="360" w:lineRule="auto"/>
              <w:jc w:val="both"/>
              <w:rPr>
                <w:sz w:val="20"/>
                <w:szCs w:val="20"/>
              </w:rPr>
            </w:pPr>
            <w:r w:rsidRPr="009625F6">
              <w:rPr>
                <w:sz w:val="20"/>
                <w:szCs w:val="20"/>
              </w:rPr>
              <w:t>КОкз</w:t>
            </w:r>
          </w:p>
        </w:tc>
        <w:tc>
          <w:tcPr>
            <w:tcW w:w="567" w:type="pct"/>
            <w:tcBorders>
              <w:top w:val="single" w:sz="4" w:space="0" w:color="auto"/>
              <w:left w:val="nil"/>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1,78</w:t>
            </w:r>
          </w:p>
        </w:tc>
        <w:tc>
          <w:tcPr>
            <w:tcW w:w="662" w:type="pct"/>
            <w:tcBorders>
              <w:top w:val="single" w:sz="4" w:space="0" w:color="auto"/>
              <w:left w:val="nil"/>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1,77</w:t>
            </w:r>
          </w:p>
        </w:tc>
        <w:tc>
          <w:tcPr>
            <w:tcW w:w="567" w:type="pct"/>
            <w:tcBorders>
              <w:top w:val="single" w:sz="4" w:space="0" w:color="auto"/>
              <w:left w:val="nil"/>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2,42</w:t>
            </w:r>
          </w:p>
        </w:tc>
        <w:tc>
          <w:tcPr>
            <w:tcW w:w="545" w:type="pct"/>
            <w:tcBorders>
              <w:top w:val="single" w:sz="4" w:space="0" w:color="auto"/>
              <w:left w:val="nil"/>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0,00</w:t>
            </w:r>
          </w:p>
        </w:tc>
        <w:tc>
          <w:tcPr>
            <w:tcW w:w="662" w:type="pct"/>
            <w:tcBorders>
              <w:top w:val="single" w:sz="4" w:space="0" w:color="auto"/>
              <w:left w:val="nil"/>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100,09</w:t>
            </w:r>
          </w:p>
        </w:tc>
        <w:tc>
          <w:tcPr>
            <w:tcW w:w="567" w:type="pct"/>
            <w:tcBorders>
              <w:top w:val="single" w:sz="4" w:space="0" w:color="auto"/>
              <w:left w:val="nil"/>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-0,64</w:t>
            </w:r>
          </w:p>
        </w:tc>
        <w:tc>
          <w:tcPr>
            <w:tcW w:w="568" w:type="pct"/>
            <w:tcBorders>
              <w:top w:val="single" w:sz="4" w:space="0" w:color="auto"/>
              <w:left w:val="nil"/>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73,37</w:t>
            </w:r>
          </w:p>
        </w:tc>
      </w:tr>
    </w:tbl>
    <w:p w:rsidR="00547FDE" w:rsidRPr="002629C5" w:rsidRDefault="00C906B3" w:rsidP="002629C5">
      <w:pPr>
        <w:suppressAutoHyphens/>
        <w:spacing w:line="360" w:lineRule="auto"/>
        <w:ind w:firstLine="709"/>
        <w:jc w:val="both"/>
        <w:rPr>
          <w:sz w:val="28"/>
          <w:szCs w:val="28"/>
        </w:rPr>
      </w:pPr>
      <w:r w:rsidRPr="002629C5">
        <w:rPr>
          <w:sz w:val="28"/>
          <w:szCs w:val="28"/>
        </w:rPr>
        <w:t>К</w:t>
      </w:r>
      <w:r w:rsidR="00547FDE" w:rsidRPr="002629C5">
        <w:rPr>
          <w:sz w:val="28"/>
          <w:szCs w:val="28"/>
        </w:rPr>
        <w:t>оэффициент</w:t>
      </w:r>
      <w:r w:rsidR="002629C5">
        <w:rPr>
          <w:sz w:val="28"/>
          <w:szCs w:val="28"/>
        </w:rPr>
        <w:t xml:space="preserve"> </w:t>
      </w:r>
      <w:r w:rsidR="00547FDE" w:rsidRPr="002629C5">
        <w:rPr>
          <w:sz w:val="28"/>
          <w:szCs w:val="28"/>
        </w:rPr>
        <w:t>оборачиваемости активов</w:t>
      </w:r>
      <w:r w:rsidR="002629C5">
        <w:rPr>
          <w:sz w:val="28"/>
          <w:szCs w:val="28"/>
        </w:rPr>
        <w:t xml:space="preserve"> </w:t>
      </w:r>
      <w:r w:rsidR="00547FDE" w:rsidRPr="002629C5">
        <w:rPr>
          <w:sz w:val="28"/>
          <w:szCs w:val="28"/>
        </w:rPr>
        <w:t>на конец 2008 года снизился незначительно 0,16 пункта или на 21,75</w:t>
      </w:r>
      <w:r w:rsidR="00CF33C9" w:rsidRPr="002629C5">
        <w:rPr>
          <w:sz w:val="28"/>
          <w:szCs w:val="28"/>
        </w:rPr>
        <w:t xml:space="preserve"> </w:t>
      </w:r>
      <w:r w:rsidR="00547FDE" w:rsidRPr="002629C5">
        <w:rPr>
          <w:sz w:val="28"/>
          <w:szCs w:val="28"/>
        </w:rPr>
        <w:t>%, что привело к замедлению их оборачиваемости на 138 дней; на конец 2009 года возрос на 0,12 пунктов, что привело к ускорению их оборачиваемости на 110 дней</w:t>
      </w:r>
      <w:r w:rsidRPr="002629C5">
        <w:rPr>
          <w:sz w:val="28"/>
          <w:szCs w:val="28"/>
        </w:rPr>
        <w:t xml:space="preserve"> (таб. 2.3.6)</w:t>
      </w:r>
      <w:r w:rsidR="00547FDE" w:rsidRPr="002629C5">
        <w:rPr>
          <w:sz w:val="28"/>
          <w:szCs w:val="28"/>
        </w:rPr>
        <w:t xml:space="preserve">. </w:t>
      </w:r>
    </w:p>
    <w:p w:rsidR="00547FDE" w:rsidRPr="002629C5" w:rsidRDefault="00547FDE" w:rsidP="002629C5">
      <w:pPr>
        <w:suppressAutoHyphens/>
        <w:spacing w:line="360" w:lineRule="auto"/>
        <w:ind w:firstLine="709"/>
        <w:jc w:val="both"/>
        <w:rPr>
          <w:sz w:val="28"/>
          <w:szCs w:val="28"/>
        </w:rPr>
      </w:pPr>
      <w:r w:rsidRPr="002629C5">
        <w:rPr>
          <w:sz w:val="28"/>
          <w:szCs w:val="28"/>
        </w:rPr>
        <w:t xml:space="preserve">С 2007 - 2009 года происходило ускорение оборачиваемости внеоборотных активов. </w:t>
      </w:r>
    </w:p>
    <w:p w:rsidR="00547FDE" w:rsidRPr="002629C5" w:rsidRDefault="00547FDE" w:rsidP="002629C5">
      <w:pPr>
        <w:suppressAutoHyphens/>
        <w:spacing w:line="360" w:lineRule="auto"/>
        <w:ind w:firstLine="709"/>
        <w:jc w:val="both"/>
        <w:rPr>
          <w:sz w:val="28"/>
          <w:szCs w:val="28"/>
        </w:rPr>
      </w:pPr>
      <w:r w:rsidRPr="002629C5">
        <w:rPr>
          <w:sz w:val="28"/>
          <w:szCs w:val="28"/>
        </w:rPr>
        <w:t>Коэффициент</w:t>
      </w:r>
      <w:r w:rsidR="002629C5">
        <w:rPr>
          <w:sz w:val="28"/>
          <w:szCs w:val="28"/>
        </w:rPr>
        <w:t xml:space="preserve"> </w:t>
      </w:r>
      <w:r w:rsidRPr="002629C5">
        <w:rPr>
          <w:sz w:val="28"/>
          <w:szCs w:val="28"/>
        </w:rPr>
        <w:t>оборачиваемости оборотных активов на конец 2008 года снизился на 0,17 пунктов или на 17,41</w:t>
      </w:r>
      <w:r w:rsidR="00CF33C9" w:rsidRPr="002629C5">
        <w:rPr>
          <w:sz w:val="28"/>
          <w:szCs w:val="28"/>
        </w:rPr>
        <w:t xml:space="preserve"> </w:t>
      </w:r>
      <w:r w:rsidRPr="002629C5">
        <w:rPr>
          <w:sz w:val="28"/>
          <w:szCs w:val="28"/>
        </w:rPr>
        <w:t>%, что привело к замедлению их оборачиваемости на 79 дней; на конец 2009 года возрос на 0,24 пункта, что привело к ускорению их оборачиваемости на 104 дня.</w:t>
      </w:r>
      <w:r w:rsidRPr="002629C5">
        <w:rPr>
          <w:sz w:val="28"/>
          <w:szCs w:val="28"/>
        </w:rPr>
        <w:tab/>
      </w:r>
    </w:p>
    <w:p w:rsidR="00547FDE" w:rsidRPr="002629C5" w:rsidRDefault="00547FDE" w:rsidP="002629C5">
      <w:pPr>
        <w:suppressAutoHyphens/>
        <w:spacing w:line="360" w:lineRule="auto"/>
        <w:ind w:firstLine="709"/>
        <w:jc w:val="both"/>
        <w:rPr>
          <w:sz w:val="28"/>
          <w:szCs w:val="28"/>
        </w:rPr>
      </w:pPr>
      <w:r w:rsidRPr="002629C5">
        <w:rPr>
          <w:sz w:val="28"/>
          <w:szCs w:val="28"/>
        </w:rPr>
        <w:t>Оборачиваемость запасов</w:t>
      </w:r>
      <w:r w:rsidR="002629C5">
        <w:rPr>
          <w:sz w:val="28"/>
          <w:szCs w:val="28"/>
        </w:rPr>
        <w:t xml:space="preserve"> </w:t>
      </w:r>
      <w:r w:rsidRPr="002629C5">
        <w:rPr>
          <w:sz w:val="28"/>
          <w:szCs w:val="28"/>
        </w:rPr>
        <w:t>на конец 2008 года уменьшились на 0,14 пункта, что привело к замедлению их оборачиваемости на 2 дня, что является положительной тенденцией; напротив, на конец 2009 года оборачиваемость запасов ускорилась на 25 дней.</w:t>
      </w:r>
      <w:r w:rsidR="002629C5">
        <w:rPr>
          <w:sz w:val="28"/>
          <w:szCs w:val="28"/>
        </w:rPr>
        <w:t xml:space="preserve"> </w:t>
      </w:r>
    </w:p>
    <w:p w:rsidR="00547FDE" w:rsidRPr="002629C5" w:rsidRDefault="00547FDE" w:rsidP="002629C5">
      <w:pPr>
        <w:suppressAutoHyphens/>
        <w:spacing w:line="360" w:lineRule="auto"/>
        <w:ind w:firstLine="709"/>
        <w:jc w:val="both"/>
        <w:rPr>
          <w:sz w:val="28"/>
          <w:szCs w:val="28"/>
        </w:rPr>
      </w:pPr>
      <w:r w:rsidRPr="002629C5">
        <w:rPr>
          <w:sz w:val="28"/>
          <w:szCs w:val="28"/>
        </w:rPr>
        <w:t>Оборачиваемость дебиторской задолженности на конец 2008 года замедлилась на 46 дней, что</w:t>
      </w:r>
      <w:r w:rsidR="002629C5">
        <w:rPr>
          <w:sz w:val="28"/>
          <w:szCs w:val="28"/>
        </w:rPr>
        <w:t xml:space="preserve"> </w:t>
      </w:r>
      <w:r w:rsidRPr="002629C5">
        <w:rPr>
          <w:sz w:val="28"/>
          <w:szCs w:val="28"/>
        </w:rPr>
        <w:t>обусловлено как ростом дебиторской задолженности, так и снижением выручки; на 2009 год оборачиваемость дебиторской задолженности ускорилась на 33 дня.</w:t>
      </w:r>
    </w:p>
    <w:p w:rsidR="00547FDE" w:rsidRPr="002629C5" w:rsidRDefault="00547FDE" w:rsidP="002629C5">
      <w:pPr>
        <w:suppressAutoHyphens/>
        <w:spacing w:line="360" w:lineRule="auto"/>
        <w:ind w:firstLine="709"/>
        <w:jc w:val="both"/>
        <w:rPr>
          <w:sz w:val="28"/>
          <w:szCs w:val="28"/>
        </w:rPr>
      </w:pPr>
      <w:r w:rsidRPr="002629C5">
        <w:rPr>
          <w:sz w:val="28"/>
          <w:szCs w:val="28"/>
        </w:rPr>
        <w:t>Оборачиваемость собственного капитала на конец 2008 года замедлилось на 0,03 пункта, что привело к замедлению их оборачиваемости на 3 дня; на конец 2009 года оборачиваемость собственного капитала ускорилась на 93 дня, что говорит об эффективном использовании собственных средств.</w:t>
      </w:r>
    </w:p>
    <w:p w:rsidR="00547FDE" w:rsidRPr="002629C5" w:rsidRDefault="00547FDE" w:rsidP="002629C5">
      <w:pPr>
        <w:suppressAutoHyphens/>
        <w:spacing w:line="360" w:lineRule="auto"/>
        <w:ind w:firstLine="709"/>
        <w:jc w:val="both"/>
        <w:rPr>
          <w:sz w:val="28"/>
          <w:szCs w:val="28"/>
        </w:rPr>
      </w:pPr>
      <w:r w:rsidRPr="002629C5">
        <w:rPr>
          <w:sz w:val="28"/>
          <w:szCs w:val="28"/>
        </w:rPr>
        <w:t>Замедление оборачиваемости кредиторской</w:t>
      </w:r>
      <w:r w:rsidR="002629C5">
        <w:rPr>
          <w:sz w:val="28"/>
          <w:szCs w:val="28"/>
        </w:rPr>
        <w:t xml:space="preserve"> </w:t>
      </w:r>
      <w:r w:rsidRPr="002629C5">
        <w:rPr>
          <w:sz w:val="28"/>
          <w:szCs w:val="28"/>
        </w:rPr>
        <w:t>задолженности</w:t>
      </w:r>
      <w:r w:rsidR="002629C5">
        <w:rPr>
          <w:sz w:val="28"/>
          <w:szCs w:val="28"/>
        </w:rPr>
        <w:t xml:space="preserve"> </w:t>
      </w:r>
      <w:r w:rsidRPr="002629C5">
        <w:rPr>
          <w:sz w:val="28"/>
          <w:szCs w:val="28"/>
        </w:rPr>
        <w:t xml:space="preserve">в </w:t>
      </w:r>
      <w:smartTag w:uri="urn:schemas-microsoft-com:office:smarttags" w:element="metricconverter">
        <w:smartTagPr>
          <w:attr w:name="ProductID" w:val="1998 г"/>
        </w:smartTagPr>
        <w:r w:rsidRPr="002629C5">
          <w:rPr>
            <w:sz w:val="28"/>
            <w:szCs w:val="28"/>
          </w:rPr>
          <w:t>2008 г</w:t>
        </w:r>
      </w:smartTag>
      <w:r w:rsidRPr="002629C5">
        <w:rPr>
          <w:sz w:val="28"/>
          <w:szCs w:val="28"/>
        </w:rPr>
        <w:t xml:space="preserve">. на 31 день положительно сказывается на платежеспособности предприятия. В 2009 году оборачиваемость кредиторской задолженности практически не изменилась. </w:t>
      </w:r>
    </w:p>
    <w:p w:rsidR="00547FDE" w:rsidRPr="009625F6" w:rsidRDefault="009625F6" w:rsidP="002629C5">
      <w:pPr>
        <w:suppressAutoHyphens/>
        <w:spacing w:line="360" w:lineRule="auto"/>
        <w:ind w:firstLine="709"/>
        <w:jc w:val="both"/>
        <w:rPr>
          <w:b/>
          <w:sz w:val="28"/>
          <w:szCs w:val="28"/>
        </w:rPr>
      </w:pPr>
      <w:r>
        <w:rPr>
          <w:sz w:val="28"/>
          <w:szCs w:val="28"/>
        </w:rPr>
        <w:br w:type="page"/>
      </w:r>
      <w:r w:rsidR="00547FDE" w:rsidRPr="009625F6">
        <w:rPr>
          <w:b/>
          <w:sz w:val="28"/>
          <w:szCs w:val="28"/>
        </w:rPr>
        <w:t>2.4 Анализ хозяйственной деятельности ОАО «Стройтрансгаз»</w:t>
      </w:r>
    </w:p>
    <w:p w:rsidR="009625F6" w:rsidRDefault="009625F6" w:rsidP="002629C5">
      <w:pPr>
        <w:suppressAutoHyphens/>
        <w:spacing w:line="360" w:lineRule="auto"/>
        <w:ind w:firstLine="709"/>
        <w:jc w:val="both"/>
        <w:rPr>
          <w:sz w:val="28"/>
          <w:szCs w:val="28"/>
        </w:rPr>
      </w:pPr>
    </w:p>
    <w:p w:rsidR="00547FDE" w:rsidRPr="002629C5" w:rsidRDefault="00547FDE" w:rsidP="002629C5">
      <w:pPr>
        <w:suppressAutoHyphens/>
        <w:spacing w:line="360" w:lineRule="auto"/>
        <w:ind w:firstLine="709"/>
        <w:jc w:val="both"/>
        <w:rPr>
          <w:sz w:val="28"/>
          <w:szCs w:val="28"/>
        </w:rPr>
      </w:pPr>
      <w:r w:rsidRPr="002629C5">
        <w:rPr>
          <w:sz w:val="28"/>
          <w:szCs w:val="28"/>
        </w:rPr>
        <w:t>Для анализа структуры формирования прибыли от продаж и прибыли до налогообложения и оценки ее динамики, необходимо выполнить горизонтальный и вертикальный анализ показателей табл</w:t>
      </w:r>
      <w:r w:rsidR="00C906B3" w:rsidRPr="002629C5">
        <w:rPr>
          <w:sz w:val="28"/>
          <w:szCs w:val="28"/>
        </w:rPr>
        <w:t>.2.4.1</w:t>
      </w:r>
    </w:p>
    <w:p w:rsidR="00547FDE" w:rsidRPr="002629C5" w:rsidRDefault="00547FDE" w:rsidP="002629C5">
      <w:pPr>
        <w:suppressAutoHyphens/>
        <w:spacing w:line="360" w:lineRule="auto"/>
        <w:ind w:firstLine="709"/>
        <w:jc w:val="both"/>
        <w:rPr>
          <w:sz w:val="28"/>
          <w:szCs w:val="28"/>
        </w:rPr>
      </w:pPr>
    </w:p>
    <w:p w:rsidR="00547FDE" w:rsidRPr="002629C5" w:rsidRDefault="00C906B3" w:rsidP="002629C5">
      <w:pPr>
        <w:suppressAutoHyphens/>
        <w:spacing w:line="360" w:lineRule="auto"/>
        <w:ind w:firstLine="709"/>
        <w:jc w:val="both"/>
        <w:rPr>
          <w:sz w:val="28"/>
          <w:szCs w:val="28"/>
        </w:rPr>
      </w:pPr>
      <w:r w:rsidRPr="002629C5">
        <w:rPr>
          <w:sz w:val="28"/>
          <w:szCs w:val="28"/>
        </w:rPr>
        <w:t>Таблица 2.4.1</w:t>
      </w:r>
      <w:r w:rsidR="00547FDE" w:rsidRPr="002629C5">
        <w:rPr>
          <w:sz w:val="28"/>
          <w:szCs w:val="28"/>
        </w:rPr>
        <w:t xml:space="preserve"> - Формирование прибыли от продаж и прибыли до налогообложения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0"/>
        <w:gridCol w:w="1232"/>
        <w:gridCol w:w="1262"/>
        <w:gridCol w:w="1262"/>
        <w:gridCol w:w="1267"/>
        <w:gridCol w:w="859"/>
        <w:gridCol w:w="1232"/>
        <w:gridCol w:w="966"/>
      </w:tblGrid>
      <w:tr w:rsidR="00547FDE" w:rsidRPr="00E652B2" w:rsidTr="00E652B2">
        <w:trPr>
          <w:trHeight w:val="20"/>
        </w:trPr>
        <w:tc>
          <w:tcPr>
            <w:tcW w:w="823" w:type="pct"/>
            <w:vMerge w:val="restart"/>
            <w:shd w:val="clear" w:color="auto" w:fill="auto"/>
          </w:tcPr>
          <w:p w:rsidR="00547FDE" w:rsidRPr="00E652B2" w:rsidRDefault="00547FDE" w:rsidP="00E652B2">
            <w:pPr>
              <w:suppressAutoHyphens/>
              <w:spacing w:line="360" w:lineRule="auto"/>
              <w:jc w:val="both"/>
              <w:rPr>
                <w:sz w:val="20"/>
                <w:szCs w:val="20"/>
              </w:rPr>
            </w:pPr>
            <w:r w:rsidRPr="00E652B2">
              <w:rPr>
                <w:sz w:val="20"/>
                <w:szCs w:val="20"/>
              </w:rPr>
              <w:t>Показатель</w:t>
            </w:r>
          </w:p>
        </w:tc>
        <w:tc>
          <w:tcPr>
            <w:tcW w:w="637" w:type="pct"/>
            <w:vMerge w:val="restart"/>
            <w:shd w:val="clear" w:color="auto" w:fill="auto"/>
          </w:tcPr>
          <w:p w:rsidR="00547FDE" w:rsidRPr="00E652B2" w:rsidRDefault="00547FDE" w:rsidP="00E652B2">
            <w:pPr>
              <w:suppressAutoHyphens/>
              <w:spacing w:line="360" w:lineRule="auto"/>
              <w:jc w:val="both"/>
              <w:rPr>
                <w:sz w:val="20"/>
                <w:szCs w:val="20"/>
              </w:rPr>
            </w:pPr>
            <w:r w:rsidRPr="00E652B2">
              <w:rPr>
                <w:sz w:val="20"/>
                <w:szCs w:val="20"/>
              </w:rPr>
              <w:t>Отчетный период, тыс. руб.</w:t>
            </w:r>
          </w:p>
        </w:tc>
        <w:tc>
          <w:tcPr>
            <w:tcW w:w="652" w:type="pct"/>
            <w:vMerge w:val="restart"/>
            <w:shd w:val="clear" w:color="auto" w:fill="auto"/>
          </w:tcPr>
          <w:p w:rsidR="00547FDE" w:rsidRPr="00E652B2" w:rsidRDefault="00547FDE" w:rsidP="00E652B2">
            <w:pPr>
              <w:suppressAutoHyphens/>
              <w:spacing w:line="360" w:lineRule="auto"/>
              <w:jc w:val="both"/>
              <w:rPr>
                <w:sz w:val="20"/>
                <w:szCs w:val="20"/>
              </w:rPr>
            </w:pPr>
            <w:r w:rsidRPr="00E652B2">
              <w:rPr>
                <w:sz w:val="20"/>
                <w:szCs w:val="20"/>
              </w:rPr>
              <w:t>Базисный период, тыс. руб.</w:t>
            </w:r>
          </w:p>
        </w:tc>
        <w:tc>
          <w:tcPr>
            <w:tcW w:w="652" w:type="pct"/>
            <w:vMerge w:val="restart"/>
            <w:shd w:val="clear" w:color="auto" w:fill="auto"/>
          </w:tcPr>
          <w:p w:rsidR="00547FDE" w:rsidRPr="00E652B2" w:rsidRDefault="00547FDE" w:rsidP="00E652B2">
            <w:pPr>
              <w:suppressAutoHyphens/>
              <w:spacing w:line="360" w:lineRule="auto"/>
              <w:jc w:val="both"/>
              <w:rPr>
                <w:sz w:val="20"/>
                <w:szCs w:val="20"/>
              </w:rPr>
            </w:pPr>
            <w:r w:rsidRPr="00E652B2">
              <w:rPr>
                <w:sz w:val="20"/>
                <w:szCs w:val="20"/>
              </w:rPr>
              <w:t>Предш. период, тыс.</w:t>
            </w:r>
            <w:r w:rsidR="00A204FD" w:rsidRPr="00E652B2">
              <w:rPr>
                <w:sz w:val="20"/>
                <w:szCs w:val="20"/>
              </w:rPr>
              <w:t xml:space="preserve"> </w:t>
            </w:r>
            <w:r w:rsidRPr="00E652B2">
              <w:rPr>
                <w:sz w:val="20"/>
                <w:szCs w:val="20"/>
              </w:rPr>
              <w:t>руб.</w:t>
            </w:r>
          </w:p>
        </w:tc>
        <w:tc>
          <w:tcPr>
            <w:tcW w:w="2235" w:type="pct"/>
            <w:gridSpan w:val="4"/>
            <w:shd w:val="clear" w:color="auto" w:fill="auto"/>
          </w:tcPr>
          <w:p w:rsidR="00547FDE" w:rsidRPr="00E652B2" w:rsidRDefault="00547FDE" w:rsidP="00E652B2">
            <w:pPr>
              <w:suppressAutoHyphens/>
              <w:spacing w:line="360" w:lineRule="auto"/>
              <w:jc w:val="both"/>
              <w:rPr>
                <w:sz w:val="20"/>
                <w:szCs w:val="20"/>
              </w:rPr>
            </w:pPr>
            <w:r w:rsidRPr="00E652B2">
              <w:rPr>
                <w:sz w:val="20"/>
                <w:szCs w:val="20"/>
              </w:rPr>
              <w:t>Изменение показателя</w:t>
            </w:r>
          </w:p>
        </w:tc>
      </w:tr>
      <w:tr w:rsidR="00547FDE" w:rsidRPr="00E652B2" w:rsidTr="00E652B2">
        <w:trPr>
          <w:trHeight w:val="20"/>
        </w:trPr>
        <w:tc>
          <w:tcPr>
            <w:tcW w:w="823" w:type="pct"/>
            <w:vMerge/>
            <w:shd w:val="clear" w:color="auto" w:fill="auto"/>
          </w:tcPr>
          <w:p w:rsidR="00547FDE" w:rsidRPr="00E652B2" w:rsidRDefault="00547FDE" w:rsidP="00E652B2">
            <w:pPr>
              <w:suppressAutoHyphens/>
              <w:spacing w:line="360" w:lineRule="auto"/>
              <w:jc w:val="both"/>
              <w:rPr>
                <w:sz w:val="20"/>
                <w:szCs w:val="20"/>
              </w:rPr>
            </w:pPr>
          </w:p>
        </w:tc>
        <w:tc>
          <w:tcPr>
            <w:tcW w:w="637" w:type="pct"/>
            <w:vMerge/>
            <w:shd w:val="clear" w:color="auto" w:fill="auto"/>
          </w:tcPr>
          <w:p w:rsidR="00547FDE" w:rsidRPr="00E652B2" w:rsidRDefault="00547FDE" w:rsidP="00E652B2">
            <w:pPr>
              <w:suppressAutoHyphens/>
              <w:spacing w:line="360" w:lineRule="auto"/>
              <w:jc w:val="both"/>
              <w:rPr>
                <w:sz w:val="20"/>
                <w:szCs w:val="20"/>
              </w:rPr>
            </w:pPr>
          </w:p>
        </w:tc>
        <w:tc>
          <w:tcPr>
            <w:tcW w:w="652" w:type="pct"/>
            <w:vMerge/>
            <w:shd w:val="clear" w:color="auto" w:fill="auto"/>
          </w:tcPr>
          <w:p w:rsidR="00547FDE" w:rsidRPr="00E652B2" w:rsidRDefault="00547FDE" w:rsidP="00E652B2">
            <w:pPr>
              <w:suppressAutoHyphens/>
              <w:spacing w:line="360" w:lineRule="auto"/>
              <w:jc w:val="both"/>
              <w:rPr>
                <w:sz w:val="20"/>
                <w:szCs w:val="20"/>
              </w:rPr>
            </w:pPr>
          </w:p>
        </w:tc>
        <w:tc>
          <w:tcPr>
            <w:tcW w:w="652" w:type="pct"/>
            <w:vMerge/>
            <w:shd w:val="clear" w:color="auto" w:fill="auto"/>
          </w:tcPr>
          <w:p w:rsidR="00547FDE" w:rsidRPr="00E652B2" w:rsidRDefault="00547FDE" w:rsidP="00E652B2">
            <w:pPr>
              <w:suppressAutoHyphens/>
              <w:spacing w:line="360" w:lineRule="auto"/>
              <w:jc w:val="both"/>
              <w:rPr>
                <w:sz w:val="20"/>
                <w:szCs w:val="20"/>
              </w:rPr>
            </w:pPr>
          </w:p>
        </w:tc>
        <w:tc>
          <w:tcPr>
            <w:tcW w:w="655" w:type="pct"/>
            <w:shd w:val="clear" w:color="auto" w:fill="auto"/>
          </w:tcPr>
          <w:p w:rsidR="00547FDE" w:rsidRPr="00E652B2" w:rsidRDefault="00547FDE" w:rsidP="00E652B2">
            <w:pPr>
              <w:suppressAutoHyphens/>
              <w:spacing w:line="360" w:lineRule="auto"/>
              <w:jc w:val="both"/>
              <w:rPr>
                <w:sz w:val="20"/>
                <w:szCs w:val="20"/>
              </w:rPr>
            </w:pPr>
            <w:r w:rsidRPr="00E652B2">
              <w:rPr>
                <w:sz w:val="20"/>
                <w:szCs w:val="20"/>
              </w:rPr>
              <w:t>абсолютного, тыс.</w:t>
            </w:r>
            <w:r w:rsidR="00A204FD" w:rsidRPr="00E652B2">
              <w:rPr>
                <w:sz w:val="20"/>
                <w:szCs w:val="20"/>
              </w:rPr>
              <w:t xml:space="preserve"> </w:t>
            </w:r>
            <w:r w:rsidRPr="00E652B2">
              <w:rPr>
                <w:sz w:val="20"/>
                <w:szCs w:val="20"/>
              </w:rPr>
              <w:t>руб. пред/нач</w:t>
            </w:r>
          </w:p>
        </w:tc>
        <w:tc>
          <w:tcPr>
            <w:tcW w:w="445" w:type="pct"/>
            <w:shd w:val="clear" w:color="auto" w:fill="auto"/>
          </w:tcPr>
          <w:p w:rsidR="00547FDE" w:rsidRPr="00E652B2" w:rsidRDefault="00547FDE" w:rsidP="00E652B2">
            <w:pPr>
              <w:suppressAutoHyphens/>
              <w:spacing w:line="360" w:lineRule="auto"/>
              <w:jc w:val="both"/>
              <w:rPr>
                <w:sz w:val="20"/>
                <w:szCs w:val="20"/>
              </w:rPr>
            </w:pPr>
            <w:r w:rsidRPr="00E652B2">
              <w:rPr>
                <w:sz w:val="20"/>
                <w:szCs w:val="20"/>
              </w:rPr>
              <w:t>относ</w:t>
            </w:r>
            <w:r w:rsidR="00A204FD" w:rsidRPr="00E652B2">
              <w:rPr>
                <w:sz w:val="20"/>
                <w:szCs w:val="20"/>
              </w:rPr>
              <w:t>. (уд.вес), % пр</w:t>
            </w:r>
            <w:r w:rsidRPr="00E652B2">
              <w:rPr>
                <w:sz w:val="20"/>
                <w:szCs w:val="20"/>
              </w:rPr>
              <w:t>/нач</w:t>
            </w:r>
          </w:p>
        </w:tc>
        <w:tc>
          <w:tcPr>
            <w:tcW w:w="637" w:type="pct"/>
            <w:shd w:val="clear" w:color="auto" w:fill="auto"/>
          </w:tcPr>
          <w:p w:rsidR="00547FDE" w:rsidRPr="00E652B2" w:rsidRDefault="00547FDE" w:rsidP="00E652B2">
            <w:pPr>
              <w:suppressAutoHyphens/>
              <w:spacing w:line="360" w:lineRule="auto"/>
              <w:jc w:val="both"/>
              <w:rPr>
                <w:sz w:val="20"/>
                <w:szCs w:val="20"/>
              </w:rPr>
            </w:pPr>
            <w:r w:rsidRPr="00E652B2">
              <w:rPr>
                <w:sz w:val="20"/>
                <w:szCs w:val="20"/>
              </w:rPr>
              <w:t>абсолют, тыс.</w:t>
            </w:r>
            <w:r w:rsidR="00A204FD" w:rsidRPr="00E652B2">
              <w:rPr>
                <w:sz w:val="20"/>
                <w:szCs w:val="20"/>
              </w:rPr>
              <w:t xml:space="preserve"> </w:t>
            </w:r>
            <w:r w:rsidRPr="00E652B2">
              <w:rPr>
                <w:sz w:val="20"/>
                <w:szCs w:val="20"/>
              </w:rPr>
              <w:t>руб. нач/кон</w:t>
            </w:r>
          </w:p>
        </w:tc>
        <w:tc>
          <w:tcPr>
            <w:tcW w:w="499" w:type="pct"/>
            <w:shd w:val="clear" w:color="auto" w:fill="auto"/>
          </w:tcPr>
          <w:p w:rsidR="00547FDE" w:rsidRPr="00E652B2" w:rsidRDefault="00547FDE" w:rsidP="00E652B2">
            <w:pPr>
              <w:suppressAutoHyphens/>
              <w:spacing w:line="360" w:lineRule="auto"/>
              <w:jc w:val="both"/>
              <w:rPr>
                <w:sz w:val="20"/>
                <w:szCs w:val="20"/>
              </w:rPr>
            </w:pPr>
            <w:r w:rsidRPr="00E652B2">
              <w:rPr>
                <w:sz w:val="20"/>
                <w:szCs w:val="20"/>
              </w:rPr>
              <w:t>относ</w:t>
            </w:r>
            <w:r w:rsidR="00A204FD" w:rsidRPr="00E652B2">
              <w:rPr>
                <w:sz w:val="20"/>
                <w:szCs w:val="20"/>
              </w:rPr>
              <w:t>. (уд.вес)</w:t>
            </w:r>
            <w:r w:rsidRPr="00E652B2">
              <w:rPr>
                <w:sz w:val="20"/>
                <w:szCs w:val="20"/>
              </w:rPr>
              <w:t>% нач/кон</w:t>
            </w:r>
          </w:p>
        </w:tc>
      </w:tr>
      <w:tr w:rsidR="00547FDE" w:rsidRPr="00E652B2" w:rsidTr="00E652B2">
        <w:trPr>
          <w:trHeight w:val="20"/>
        </w:trPr>
        <w:tc>
          <w:tcPr>
            <w:tcW w:w="823"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1</w:t>
            </w:r>
          </w:p>
        </w:tc>
        <w:tc>
          <w:tcPr>
            <w:tcW w:w="637"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2</w:t>
            </w:r>
          </w:p>
        </w:tc>
        <w:tc>
          <w:tcPr>
            <w:tcW w:w="652"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3</w:t>
            </w:r>
          </w:p>
        </w:tc>
        <w:tc>
          <w:tcPr>
            <w:tcW w:w="652"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4</w:t>
            </w:r>
          </w:p>
        </w:tc>
        <w:tc>
          <w:tcPr>
            <w:tcW w:w="655"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5</w:t>
            </w:r>
          </w:p>
        </w:tc>
        <w:tc>
          <w:tcPr>
            <w:tcW w:w="445"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6</w:t>
            </w:r>
          </w:p>
        </w:tc>
        <w:tc>
          <w:tcPr>
            <w:tcW w:w="637" w:type="pct"/>
            <w:shd w:val="clear" w:color="auto" w:fill="auto"/>
          </w:tcPr>
          <w:p w:rsidR="00547FDE" w:rsidRPr="00E652B2" w:rsidRDefault="00547FDE" w:rsidP="00E652B2">
            <w:pPr>
              <w:suppressAutoHyphens/>
              <w:spacing w:line="360" w:lineRule="auto"/>
              <w:jc w:val="both"/>
              <w:rPr>
                <w:sz w:val="20"/>
                <w:szCs w:val="20"/>
              </w:rPr>
            </w:pPr>
            <w:r w:rsidRPr="00E652B2">
              <w:rPr>
                <w:sz w:val="20"/>
                <w:szCs w:val="20"/>
              </w:rPr>
              <w:t>7</w:t>
            </w:r>
          </w:p>
        </w:tc>
        <w:tc>
          <w:tcPr>
            <w:tcW w:w="499" w:type="pct"/>
            <w:shd w:val="clear" w:color="auto" w:fill="auto"/>
          </w:tcPr>
          <w:p w:rsidR="00547FDE" w:rsidRPr="00E652B2" w:rsidRDefault="00547FDE" w:rsidP="00E652B2">
            <w:pPr>
              <w:suppressAutoHyphens/>
              <w:spacing w:line="360" w:lineRule="auto"/>
              <w:jc w:val="both"/>
              <w:rPr>
                <w:sz w:val="20"/>
                <w:szCs w:val="20"/>
              </w:rPr>
            </w:pPr>
            <w:r w:rsidRPr="00E652B2">
              <w:rPr>
                <w:sz w:val="20"/>
                <w:szCs w:val="20"/>
              </w:rPr>
              <w:t>8</w:t>
            </w:r>
          </w:p>
        </w:tc>
      </w:tr>
      <w:tr w:rsidR="00547FDE" w:rsidRPr="00E652B2" w:rsidTr="00E652B2">
        <w:trPr>
          <w:trHeight w:val="20"/>
        </w:trPr>
        <w:tc>
          <w:tcPr>
            <w:tcW w:w="823" w:type="pct"/>
            <w:shd w:val="clear" w:color="auto" w:fill="auto"/>
          </w:tcPr>
          <w:p w:rsidR="00547FDE" w:rsidRPr="00E652B2" w:rsidRDefault="00547FDE" w:rsidP="00E652B2">
            <w:pPr>
              <w:suppressAutoHyphens/>
              <w:spacing w:line="360" w:lineRule="auto"/>
              <w:jc w:val="both"/>
              <w:rPr>
                <w:sz w:val="20"/>
                <w:szCs w:val="20"/>
              </w:rPr>
            </w:pPr>
            <w:r w:rsidRPr="00E652B2">
              <w:rPr>
                <w:sz w:val="20"/>
                <w:szCs w:val="20"/>
              </w:rPr>
              <w:t>Выручка от продажи</w:t>
            </w:r>
          </w:p>
        </w:tc>
        <w:tc>
          <w:tcPr>
            <w:tcW w:w="637" w:type="pct"/>
            <w:shd w:val="clear" w:color="auto" w:fill="auto"/>
          </w:tcPr>
          <w:p w:rsidR="00547FDE" w:rsidRPr="00E652B2" w:rsidRDefault="00547FDE" w:rsidP="00E652B2">
            <w:pPr>
              <w:suppressAutoHyphens/>
              <w:spacing w:line="360" w:lineRule="auto"/>
              <w:jc w:val="both"/>
              <w:rPr>
                <w:sz w:val="20"/>
                <w:szCs w:val="20"/>
              </w:rPr>
            </w:pPr>
            <w:r w:rsidRPr="00E652B2">
              <w:rPr>
                <w:sz w:val="20"/>
                <w:szCs w:val="20"/>
              </w:rPr>
              <w:t>41446106</w:t>
            </w:r>
          </w:p>
        </w:tc>
        <w:tc>
          <w:tcPr>
            <w:tcW w:w="652"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34 380 925,00</w:t>
            </w:r>
          </w:p>
        </w:tc>
        <w:tc>
          <w:tcPr>
            <w:tcW w:w="652"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37 971 224,00</w:t>
            </w:r>
          </w:p>
        </w:tc>
        <w:tc>
          <w:tcPr>
            <w:tcW w:w="655"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7 065 181,00</w:t>
            </w:r>
          </w:p>
        </w:tc>
        <w:tc>
          <w:tcPr>
            <w:tcW w:w="445"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120,55</w:t>
            </w:r>
          </w:p>
        </w:tc>
        <w:tc>
          <w:tcPr>
            <w:tcW w:w="637"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-3 590 299,00</w:t>
            </w:r>
          </w:p>
        </w:tc>
        <w:tc>
          <w:tcPr>
            <w:tcW w:w="499"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90,54</w:t>
            </w:r>
          </w:p>
        </w:tc>
      </w:tr>
      <w:tr w:rsidR="00547FDE" w:rsidRPr="00E652B2" w:rsidTr="00E652B2">
        <w:trPr>
          <w:trHeight w:val="20"/>
        </w:trPr>
        <w:tc>
          <w:tcPr>
            <w:tcW w:w="823" w:type="pct"/>
            <w:shd w:val="clear" w:color="auto" w:fill="auto"/>
          </w:tcPr>
          <w:p w:rsidR="00547FDE" w:rsidRPr="00E652B2" w:rsidRDefault="00547FDE" w:rsidP="00E652B2">
            <w:pPr>
              <w:suppressAutoHyphens/>
              <w:spacing w:line="360" w:lineRule="auto"/>
              <w:jc w:val="both"/>
              <w:rPr>
                <w:sz w:val="20"/>
                <w:szCs w:val="20"/>
              </w:rPr>
            </w:pPr>
            <w:r w:rsidRPr="00E652B2">
              <w:rPr>
                <w:sz w:val="20"/>
                <w:szCs w:val="20"/>
              </w:rPr>
              <w:t xml:space="preserve">Себестоимость продаж товаров </w:t>
            </w:r>
          </w:p>
        </w:tc>
        <w:tc>
          <w:tcPr>
            <w:tcW w:w="637" w:type="pct"/>
            <w:shd w:val="clear" w:color="auto" w:fill="auto"/>
          </w:tcPr>
          <w:p w:rsidR="00547FDE" w:rsidRPr="00E652B2" w:rsidRDefault="00547FDE" w:rsidP="00E652B2">
            <w:pPr>
              <w:suppressAutoHyphens/>
              <w:spacing w:line="360" w:lineRule="auto"/>
              <w:jc w:val="both"/>
              <w:rPr>
                <w:sz w:val="20"/>
                <w:szCs w:val="20"/>
              </w:rPr>
            </w:pPr>
            <w:r w:rsidRPr="00E652B2">
              <w:rPr>
                <w:sz w:val="20"/>
                <w:szCs w:val="20"/>
              </w:rPr>
              <w:t>42 725 414</w:t>
            </w:r>
          </w:p>
        </w:tc>
        <w:tc>
          <w:tcPr>
            <w:tcW w:w="652"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37 599 483,00</w:t>
            </w:r>
          </w:p>
        </w:tc>
        <w:tc>
          <w:tcPr>
            <w:tcW w:w="652"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35 121 315,00</w:t>
            </w:r>
          </w:p>
        </w:tc>
        <w:tc>
          <w:tcPr>
            <w:tcW w:w="655"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5 125 931,00</w:t>
            </w:r>
          </w:p>
        </w:tc>
        <w:tc>
          <w:tcPr>
            <w:tcW w:w="445"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113,63</w:t>
            </w:r>
          </w:p>
        </w:tc>
        <w:tc>
          <w:tcPr>
            <w:tcW w:w="637"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2 478 168,00</w:t>
            </w:r>
          </w:p>
        </w:tc>
        <w:tc>
          <w:tcPr>
            <w:tcW w:w="499"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107,1</w:t>
            </w:r>
          </w:p>
        </w:tc>
      </w:tr>
      <w:tr w:rsidR="00547FDE" w:rsidRPr="00E652B2" w:rsidTr="00E652B2">
        <w:trPr>
          <w:trHeight w:val="20"/>
        </w:trPr>
        <w:tc>
          <w:tcPr>
            <w:tcW w:w="823" w:type="pct"/>
            <w:shd w:val="clear" w:color="auto" w:fill="auto"/>
          </w:tcPr>
          <w:p w:rsidR="00547FDE" w:rsidRPr="00E652B2" w:rsidRDefault="00547FDE" w:rsidP="00E652B2">
            <w:pPr>
              <w:suppressAutoHyphens/>
              <w:spacing w:line="360" w:lineRule="auto"/>
              <w:jc w:val="both"/>
              <w:rPr>
                <w:sz w:val="20"/>
                <w:szCs w:val="20"/>
              </w:rPr>
            </w:pPr>
            <w:r w:rsidRPr="00E652B2">
              <w:rPr>
                <w:sz w:val="20"/>
                <w:szCs w:val="20"/>
              </w:rPr>
              <w:t xml:space="preserve">Коммерческие расходы </w:t>
            </w:r>
          </w:p>
        </w:tc>
        <w:tc>
          <w:tcPr>
            <w:tcW w:w="637" w:type="pct"/>
            <w:shd w:val="clear" w:color="auto" w:fill="auto"/>
          </w:tcPr>
          <w:p w:rsidR="00547FDE" w:rsidRPr="00E652B2" w:rsidRDefault="00547FDE" w:rsidP="00E652B2">
            <w:pPr>
              <w:suppressAutoHyphens/>
              <w:spacing w:line="360" w:lineRule="auto"/>
              <w:jc w:val="both"/>
              <w:rPr>
                <w:sz w:val="20"/>
                <w:szCs w:val="20"/>
              </w:rPr>
            </w:pPr>
            <w:r w:rsidRPr="00E652B2">
              <w:rPr>
                <w:sz w:val="20"/>
                <w:szCs w:val="20"/>
              </w:rPr>
              <w:t>51 367</w:t>
            </w:r>
          </w:p>
        </w:tc>
        <w:tc>
          <w:tcPr>
            <w:tcW w:w="652"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30 728,00</w:t>
            </w:r>
          </w:p>
        </w:tc>
        <w:tc>
          <w:tcPr>
            <w:tcW w:w="652"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36 265,00</w:t>
            </w:r>
          </w:p>
        </w:tc>
        <w:tc>
          <w:tcPr>
            <w:tcW w:w="655"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20 639,00</w:t>
            </w:r>
          </w:p>
        </w:tc>
        <w:tc>
          <w:tcPr>
            <w:tcW w:w="445"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167,12</w:t>
            </w:r>
          </w:p>
        </w:tc>
        <w:tc>
          <w:tcPr>
            <w:tcW w:w="637"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-5 537,00</w:t>
            </w:r>
          </w:p>
        </w:tc>
        <w:tc>
          <w:tcPr>
            <w:tcW w:w="499"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84,73</w:t>
            </w:r>
          </w:p>
        </w:tc>
      </w:tr>
      <w:tr w:rsidR="00547FDE" w:rsidRPr="00E652B2" w:rsidTr="00E652B2">
        <w:trPr>
          <w:trHeight w:val="20"/>
        </w:trPr>
        <w:tc>
          <w:tcPr>
            <w:tcW w:w="823" w:type="pct"/>
            <w:shd w:val="clear" w:color="auto" w:fill="auto"/>
          </w:tcPr>
          <w:p w:rsidR="00547FDE" w:rsidRPr="00E652B2" w:rsidRDefault="00547FDE" w:rsidP="00E652B2">
            <w:pPr>
              <w:suppressAutoHyphens/>
              <w:spacing w:line="360" w:lineRule="auto"/>
              <w:jc w:val="both"/>
              <w:rPr>
                <w:sz w:val="20"/>
                <w:szCs w:val="20"/>
              </w:rPr>
            </w:pPr>
            <w:r w:rsidRPr="00E652B2">
              <w:rPr>
                <w:sz w:val="20"/>
                <w:szCs w:val="20"/>
              </w:rPr>
              <w:t>Управленческие расходы</w:t>
            </w:r>
          </w:p>
        </w:tc>
        <w:tc>
          <w:tcPr>
            <w:tcW w:w="637" w:type="pct"/>
            <w:shd w:val="clear" w:color="auto" w:fill="auto"/>
          </w:tcPr>
          <w:p w:rsidR="00547FDE" w:rsidRPr="00E652B2" w:rsidRDefault="00547FDE" w:rsidP="00E652B2">
            <w:pPr>
              <w:suppressAutoHyphens/>
              <w:spacing w:line="360" w:lineRule="auto"/>
              <w:jc w:val="both"/>
              <w:rPr>
                <w:sz w:val="20"/>
                <w:szCs w:val="20"/>
              </w:rPr>
            </w:pPr>
            <w:r w:rsidRPr="00E652B2">
              <w:rPr>
                <w:sz w:val="20"/>
                <w:szCs w:val="20"/>
              </w:rPr>
              <w:t>1 416 723</w:t>
            </w:r>
          </w:p>
        </w:tc>
        <w:tc>
          <w:tcPr>
            <w:tcW w:w="652"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1 682 953,00</w:t>
            </w:r>
          </w:p>
        </w:tc>
        <w:tc>
          <w:tcPr>
            <w:tcW w:w="652"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1 322 963,00</w:t>
            </w:r>
          </w:p>
        </w:tc>
        <w:tc>
          <w:tcPr>
            <w:tcW w:w="655"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-266 230,00</w:t>
            </w:r>
          </w:p>
        </w:tc>
        <w:tc>
          <w:tcPr>
            <w:tcW w:w="445"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86,88</w:t>
            </w:r>
          </w:p>
        </w:tc>
        <w:tc>
          <w:tcPr>
            <w:tcW w:w="637"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359 990,00</w:t>
            </w:r>
          </w:p>
        </w:tc>
        <w:tc>
          <w:tcPr>
            <w:tcW w:w="499"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127,29</w:t>
            </w:r>
          </w:p>
        </w:tc>
      </w:tr>
      <w:tr w:rsidR="00547FDE" w:rsidRPr="00E652B2" w:rsidTr="00E652B2">
        <w:trPr>
          <w:trHeight w:val="20"/>
        </w:trPr>
        <w:tc>
          <w:tcPr>
            <w:tcW w:w="823" w:type="pct"/>
            <w:shd w:val="clear" w:color="auto" w:fill="auto"/>
          </w:tcPr>
          <w:p w:rsidR="00547FDE" w:rsidRPr="00E652B2" w:rsidRDefault="00547FDE" w:rsidP="00E652B2">
            <w:pPr>
              <w:suppressAutoHyphens/>
              <w:spacing w:line="360" w:lineRule="auto"/>
              <w:jc w:val="both"/>
              <w:rPr>
                <w:sz w:val="20"/>
                <w:szCs w:val="20"/>
              </w:rPr>
            </w:pPr>
            <w:r w:rsidRPr="00E652B2">
              <w:rPr>
                <w:sz w:val="20"/>
                <w:szCs w:val="20"/>
              </w:rPr>
              <w:t>Прибыль от продаж</w:t>
            </w:r>
          </w:p>
        </w:tc>
        <w:tc>
          <w:tcPr>
            <w:tcW w:w="637"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-2 747 398,00</w:t>
            </w:r>
          </w:p>
        </w:tc>
        <w:tc>
          <w:tcPr>
            <w:tcW w:w="652"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-4 932 239,00</w:t>
            </w:r>
          </w:p>
        </w:tc>
        <w:tc>
          <w:tcPr>
            <w:tcW w:w="652"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1 490 681,00</w:t>
            </w:r>
          </w:p>
        </w:tc>
        <w:tc>
          <w:tcPr>
            <w:tcW w:w="655"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2 184 841,00</w:t>
            </w:r>
          </w:p>
        </w:tc>
        <w:tc>
          <w:tcPr>
            <w:tcW w:w="445"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55,70</w:t>
            </w:r>
          </w:p>
        </w:tc>
        <w:tc>
          <w:tcPr>
            <w:tcW w:w="637"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-6 422 920,00</w:t>
            </w:r>
          </w:p>
        </w:tc>
        <w:tc>
          <w:tcPr>
            <w:tcW w:w="499"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-330,87</w:t>
            </w:r>
          </w:p>
        </w:tc>
      </w:tr>
      <w:tr w:rsidR="00547FDE" w:rsidRPr="00E652B2" w:rsidTr="00E652B2">
        <w:trPr>
          <w:trHeight w:val="20"/>
        </w:trPr>
        <w:tc>
          <w:tcPr>
            <w:tcW w:w="823" w:type="pct"/>
            <w:shd w:val="clear" w:color="auto" w:fill="auto"/>
          </w:tcPr>
          <w:p w:rsidR="00547FDE" w:rsidRPr="00E652B2" w:rsidRDefault="00547FDE" w:rsidP="00E652B2">
            <w:pPr>
              <w:suppressAutoHyphens/>
              <w:spacing w:line="360" w:lineRule="auto"/>
              <w:jc w:val="both"/>
              <w:rPr>
                <w:sz w:val="20"/>
                <w:szCs w:val="20"/>
              </w:rPr>
            </w:pPr>
            <w:r w:rsidRPr="00E652B2">
              <w:rPr>
                <w:sz w:val="20"/>
                <w:szCs w:val="20"/>
              </w:rPr>
              <w:t>Проценты к получению</w:t>
            </w:r>
          </w:p>
        </w:tc>
        <w:tc>
          <w:tcPr>
            <w:tcW w:w="637" w:type="pct"/>
            <w:shd w:val="clear" w:color="auto" w:fill="auto"/>
          </w:tcPr>
          <w:p w:rsidR="00547FDE" w:rsidRPr="00E652B2" w:rsidRDefault="00547FDE" w:rsidP="00E652B2">
            <w:pPr>
              <w:suppressAutoHyphens/>
              <w:spacing w:line="360" w:lineRule="auto"/>
              <w:jc w:val="both"/>
              <w:rPr>
                <w:sz w:val="20"/>
                <w:szCs w:val="20"/>
              </w:rPr>
            </w:pPr>
            <w:r w:rsidRPr="00E652B2">
              <w:rPr>
                <w:sz w:val="20"/>
                <w:szCs w:val="20"/>
              </w:rPr>
              <w:t>1 312 526</w:t>
            </w:r>
          </w:p>
        </w:tc>
        <w:tc>
          <w:tcPr>
            <w:tcW w:w="652"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649 454,00</w:t>
            </w:r>
          </w:p>
        </w:tc>
        <w:tc>
          <w:tcPr>
            <w:tcW w:w="652"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446 639,00</w:t>
            </w:r>
          </w:p>
        </w:tc>
        <w:tc>
          <w:tcPr>
            <w:tcW w:w="655"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663 072,00</w:t>
            </w:r>
          </w:p>
        </w:tc>
        <w:tc>
          <w:tcPr>
            <w:tcW w:w="445"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202,10</w:t>
            </w:r>
          </w:p>
        </w:tc>
        <w:tc>
          <w:tcPr>
            <w:tcW w:w="637"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202 815,00</w:t>
            </w:r>
          </w:p>
        </w:tc>
        <w:tc>
          <w:tcPr>
            <w:tcW w:w="499"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145,41</w:t>
            </w:r>
          </w:p>
        </w:tc>
      </w:tr>
      <w:tr w:rsidR="00547FDE" w:rsidRPr="00E652B2" w:rsidTr="00E652B2">
        <w:trPr>
          <w:trHeight w:val="20"/>
        </w:trPr>
        <w:tc>
          <w:tcPr>
            <w:tcW w:w="823" w:type="pct"/>
            <w:shd w:val="clear" w:color="auto" w:fill="auto"/>
          </w:tcPr>
          <w:p w:rsidR="00547FDE" w:rsidRPr="00E652B2" w:rsidRDefault="00547FDE" w:rsidP="00E652B2">
            <w:pPr>
              <w:suppressAutoHyphens/>
              <w:spacing w:line="360" w:lineRule="auto"/>
              <w:jc w:val="both"/>
              <w:rPr>
                <w:sz w:val="20"/>
                <w:szCs w:val="20"/>
              </w:rPr>
            </w:pPr>
            <w:r w:rsidRPr="00E652B2">
              <w:rPr>
                <w:sz w:val="20"/>
                <w:szCs w:val="20"/>
              </w:rPr>
              <w:t>Проценты к уплате</w:t>
            </w:r>
          </w:p>
        </w:tc>
        <w:tc>
          <w:tcPr>
            <w:tcW w:w="637" w:type="pct"/>
            <w:shd w:val="clear" w:color="auto" w:fill="auto"/>
          </w:tcPr>
          <w:p w:rsidR="00547FDE" w:rsidRPr="00E652B2" w:rsidRDefault="00547FDE" w:rsidP="00E652B2">
            <w:pPr>
              <w:suppressAutoHyphens/>
              <w:spacing w:line="360" w:lineRule="auto"/>
              <w:jc w:val="both"/>
              <w:rPr>
                <w:sz w:val="20"/>
                <w:szCs w:val="20"/>
              </w:rPr>
            </w:pPr>
            <w:r w:rsidRPr="00E652B2">
              <w:rPr>
                <w:sz w:val="20"/>
                <w:szCs w:val="20"/>
              </w:rPr>
              <w:t>2 569 301</w:t>
            </w:r>
          </w:p>
        </w:tc>
        <w:tc>
          <w:tcPr>
            <w:tcW w:w="652"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1 958 765,00</w:t>
            </w:r>
          </w:p>
        </w:tc>
        <w:tc>
          <w:tcPr>
            <w:tcW w:w="652"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1 586 046,00</w:t>
            </w:r>
          </w:p>
        </w:tc>
        <w:tc>
          <w:tcPr>
            <w:tcW w:w="655"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610 536,00</w:t>
            </w:r>
          </w:p>
        </w:tc>
        <w:tc>
          <w:tcPr>
            <w:tcW w:w="445"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131,17</w:t>
            </w:r>
          </w:p>
        </w:tc>
        <w:tc>
          <w:tcPr>
            <w:tcW w:w="637"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372 719,00</w:t>
            </w:r>
          </w:p>
        </w:tc>
        <w:tc>
          <w:tcPr>
            <w:tcW w:w="499"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123,50</w:t>
            </w:r>
          </w:p>
        </w:tc>
      </w:tr>
      <w:tr w:rsidR="00547FDE" w:rsidRPr="00E652B2" w:rsidTr="00E652B2">
        <w:trPr>
          <w:trHeight w:val="20"/>
        </w:trPr>
        <w:tc>
          <w:tcPr>
            <w:tcW w:w="823" w:type="pct"/>
            <w:shd w:val="clear" w:color="auto" w:fill="auto"/>
          </w:tcPr>
          <w:p w:rsidR="00547FDE" w:rsidRPr="00E652B2" w:rsidRDefault="00547FDE" w:rsidP="00E652B2">
            <w:pPr>
              <w:suppressAutoHyphens/>
              <w:spacing w:line="360" w:lineRule="auto"/>
              <w:jc w:val="both"/>
              <w:rPr>
                <w:sz w:val="20"/>
                <w:szCs w:val="20"/>
              </w:rPr>
            </w:pPr>
            <w:r w:rsidRPr="00E652B2">
              <w:rPr>
                <w:sz w:val="20"/>
                <w:szCs w:val="20"/>
              </w:rPr>
              <w:t>Доходы от участия в других организациях</w:t>
            </w:r>
          </w:p>
        </w:tc>
        <w:tc>
          <w:tcPr>
            <w:tcW w:w="637" w:type="pct"/>
            <w:shd w:val="clear" w:color="auto" w:fill="auto"/>
          </w:tcPr>
          <w:p w:rsidR="00547FDE" w:rsidRPr="00E652B2" w:rsidRDefault="00547FDE" w:rsidP="00E652B2">
            <w:pPr>
              <w:suppressAutoHyphens/>
              <w:spacing w:line="360" w:lineRule="auto"/>
              <w:jc w:val="both"/>
              <w:rPr>
                <w:sz w:val="20"/>
                <w:szCs w:val="20"/>
              </w:rPr>
            </w:pPr>
            <w:r w:rsidRPr="00E652B2">
              <w:rPr>
                <w:sz w:val="20"/>
                <w:szCs w:val="20"/>
              </w:rPr>
              <w:t>24072</w:t>
            </w:r>
          </w:p>
        </w:tc>
        <w:tc>
          <w:tcPr>
            <w:tcW w:w="652"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142 803,00</w:t>
            </w:r>
          </w:p>
        </w:tc>
        <w:tc>
          <w:tcPr>
            <w:tcW w:w="652"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70 004,00</w:t>
            </w:r>
          </w:p>
        </w:tc>
        <w:tc>
          <w:tcPr>
            <w:tcW w:w="655"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-118 731,00</w:t>
            </w:r>
          </w:p>
        </w:tc>
        <w:tc>
          <w:tcPr>
            <w:tcW w:w="445"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16,86</w:t>
            </w:r>
          </w:p>
        </w:tc>
        <w:tc>
          <w:tcPr>
            <w:tcW w:w="637"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72 799,00</w:t>
            </w:r>
          </w:p>
        </w:tc>
        <w:tc>
          <w:tcPr>
            <w:tcW w:w="499"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203,99</w:t>
            </w:r>
          </w:p>
        </w:tc>
      </w:tr>
      <w:tr w:rsidR="00547FDE" w:rsidRPr="00E652B2" w:rsidTr="00E652B2">
        <w:trPr>
          <w:trHeight w:val="20"/>
        </w:trPr>
        <w:tc>
          <w:tcPr>
            <w:tcW w:w="823" w:type="pct"/>
            <w:shd w:val="clear" w:color="auto" w:fill="auto"/>
          </w:tcPr>
          <w:p w:rsidR="00547FDE" w:rsidRPr="00E652B2" w:rsidRDefault="00547FDE" w:rsidP="00E652B2">
            <w:pPr>
              <w:suppressAutoHyphens/>
              <w:spacing w:line="360" w:lineRule="auto"/>
              <w:jc w:val="both"/>
              <w:rPr>
                <w:sz w:val="20"/>
                <w:szCs w:val="20"/>
              </w:rPr>
            </w:pPr>
            <w:r w:rsidRPr="00E652B2">
              <w:rPr>
                <w:sz w:val="20"/>
                <w:szCs w:val="20"/>
              </w:rPr>
              <w:t>Прочие операционные доходы</w:t>
            </w:r>
          </w:p>
        </w:tc>
        <w:tc>
          <w:tcPr>
            <w:tcW w:w="637" w:type="pct"/>
            <w:shd w:val="clear" w:color="auto" w:fill="auto"/>
          </w:tcPr>
          <w:p w:rsidR="00547FDE" w:rsidRPr="00E652B2" w:rsidRDefault="00547FDE" w:rsidP="00E652B2">
            <w:pPr>
              <w:suppressAutoHyphens/>
              <w:spacing w:line="360" w:lineRule="auto"/>
              <w:jc w:val="both"/>
              <w:rPr>
                <w:sz w:val="20"/>
                <w:szCs w:val="20"/>
              </w:rPr>
            </w:pPr>
            <w:r w:rsidRPr="00E652B2">
              <w:rPr>
                <w:sz w:val="20"/>
                <w:szCs w:val="20"/>
              </w:rPr>
              <w:t>28 366 239</w:t>
            </w:r>
          </w:p>
        </w:tc>
        <w:tc>
          <w:tcPr>
            <w:tcW w:w="652"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16 204 674,00</w:t>
            </w:r>
          </w:p>
        </w:tc>
        <w:tc>
          <w:tcPr>
            <w:tcW w:w="652"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11 850 719,00</w:t>
            </w:r>
          </w:p>
        </w:tc>
        <w:tc>
          <w:tcPr>
            <w:tcW w:w="655"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12 161 565,00</w:t>
            </w:r>
          </w:p>
        </w:tc>
        <w:tc>
          <w:tcPr>
            <w:tcW w:w="445"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175,05</w:t>
            </w:r>
          </w:p>
        </w:tc>
        <w:tc>
          <w:tcPr>
            <w:tcW w:w="637"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4 353 955,00</w:t>
            </w:r>
          </w:p>
        </w:tc>
        <w:tc>
          <w:tcPr>
            <w:tcW w:w="499"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136,74</w:t>
            </w:r>
          </w:p>
        </w:tc>
      </w:tr>
      <w:tr w:rsidR="00547FDE" w:rsidRPr="00E652B2" w:rsidTr="00E652B2">
        <w:trPr>
          <w:trHeight w:val="20"/>
        </w:trPr>
        <w:tc>
          <w:tcPr>
            <w:tcW w:w="823" w:type="pct"/>
            <w:shd w:val="clear" w:color="auto" w:fill="auto"/>
          </w:tcPr>
          <w:p w:rsidR="00547FDE" w:rsidRPr="00E652B2" w:rsidRDefault="00547FDE" w:rsidP="00E652B2">
            <w:pPr>
              <w:suppressAutoHyphens/>
              <w:spacing w:line="360" w:lineRule="auto"/>
              <w:jc w:val="both"/>
              <w:rPr>
                <w:sz w:val="20"/>
                <w:szCs w:val="20"/>
              </w:rPr>
            </w:pPr>
            <w:r w:rsidRPr="00E652B2">
              <w:rPr>
                <w:sz w:val="20"/>
                <w:szCs w:val="20"/>
              </w:rPr>
              <w:t>Операционные расходы</w:t>
            </w:r>
          </w:p>
        </w:tc>
        <w:tc>
          <w:tcPr>
            <w:tcW w:w="637" w:type="pct"/>
            <w:shd w:val="clear" w:color="auto" w:fill="auto"/>
          </w:tcPr>
          <w:p w:rsidR="00547FDE" w:rsidRPr="00E652B2" w:rsidRDefault="00547FDE" w:rsidP="00E652B2">
            <w:pPr>
              <w:suppressAutoHyphens/>
              <w:spacing w:line="360" w:lineRule="auto"/>
              <w:jc w:val="both"/>
              <w:rPr>
                <w:sz w:val="20"/>
                <w:szCs w:val="20"/>
              </w:rPr>
            </w:pPr>
            <w:r w:rsidRPr="00E652B2">
              <w:rPr>
                <w:sz w:val="20"/>
                <w:szCs w:val="20"/>
              </w:rPr>
              <w:t>31 397 914</w:t>
            </w:r>
          </w:p>
        </w:tc>
        <w:tc>
          <w:tcPr>
            <w:tcW w:w="652"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18 083 378,00</w:t>
            </w:r>
          </w:p>
        </w:tc>
        <w:tc>
          <w:tcPr>
            <w:tcW w:w="652"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11 677 104,00</w:t>
            </w:r>
          </w:p>
        </w:tc>
        <w:tc>
          <w:tcPr>
            <w:tcW w:w="655"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13 314 536,00</w:t>
            </w:r>
          </w:p>
        </w:tc>
        <w:tc>
          <w:tcPr>
            <w:tcW w:w="445"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173,63</w:t>
            </w:r>
          </w:p>
        </w:tc>
        <w:tc>
          <w:tcPr>
            <w:tcW w:w="637"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6 406 274,00</w:t>
            </w:r>
          </w:p>
        </w:tc>
        <w:tc>
          <w:tcPr>
            <w:tcW w:w="499" w:type="pct"/>
            <w:shd w:val="clear" w:color="auto" w:fill="auto"/>
            <w:noWrap/>
          </w:tcPr>
          <w:p w:rsidR="00547FDE" w:rsidRPr="00E652B2" w:rsidRDefault="00547FDE" w:rsidP="00E652B2">
            <w:pPr>
              <w:suppressAutoHyphens/>
              <w:spacing w:line="360" w:lineRule="auto"/>
              <w:jc w:val="both"/>
              <w:rPr>
                <w:sz w:val="20"/>
                <w:szCs w:val="20"/>
              </w:rPr>
            </w:pPr>
            <w:r w:rsidRPr="00E652B2">
              <w:rPr>
                <w:sz w:val="20"/>
                <w:szCs w:val="20"/>
              </w:rPr>
              <w:t>154,86</w:t>
            </w:r>
          </w:p>
        </w:tc>
      </w:tr>
    </w:tbl>
    <w:p w:rsidR="00547FDE" w:rsidRPr="002629C5" w:rsidRDefault="009625F6" w:rsidP="002629C5">
      <w:pPr>
        <w:suppressAutoHyphens/>
        <w:spacing w:line="360" w:lineRule="auto"/>
        <w:ind w:firstLine="709"/>
        <w:jc w:val="both"/>
        <w:rPr>
          <w:sz w:val="28"/>
          <w:szCs w:val="28"/>
        </w:rPr>
      </w:pPr>
      <w:r>
        <w:rPr>
          <w:sz w:val="28"/>
          <w:szCs w:val="28"/>
        </w:rPr>
        <w:br w:type="page"/>
      </w:r>
      <w:r w:rsidR="00547FDE" w:rsidRPr="002629C5">
        <w:rPr>
          <w:sz w:val="28"/>
          <w:szCs w:val="28"/>
        </w:rPr>
        <w:t xml:space="preserve">По данным таблицы </w:t>
      </w:r>
      <w:r w:rsidR="00C906B3" w:rsidRPr="002629C5">
        <w:rPr>
          <w:sz w:val="28"/>
          <w:szCs w:val="28"/>
        </w:rPr>
        <w:t xml:space="preserve">2.4.1 </w:t>
      </w:r>
      <w:r w:rsidR="00547FDE" w:rsidRPr="002629C5">
        <w:rPr>
          <w:sz w:val="28"/>
          <w:szCs w:val="28"/>
        </w:rPr>
        <w:t>видно, что прибыль от продаж и налогооблагаемая прибыль на 2008 – 2009 года имеет отрицательное значение. На изменение прибыли от продаж и налогооблагаемой прибыли в 2008 году</w:t>
      </w:r>
      <w:r w:rsidR="002629C5">
        <w:rPr>
          <w:sz w:val="28"/>
          <w:szCs w:val="28"/>
        </w:rPr>
        <w:t xml:space="preserve"> </w:t>
      </w:r>
      <w:r w:rsidR="00547FDE" w:rsidRPr="002629C5">
        <w:rPr>
          <w:sz w:val="28"/>
          <w:szCs w:val="28"/>
        </w:rPr>
        <w:t xml:space="preserve">повлияло: снижение выручки от продаж в </w:t>
      </w:r>
      <w:smartTag w:uri="urn:schemas-microsoft-com:office:smarttags" w:element="metricconverter">
        <w:smartTagPr>
          <w:attr w:name="ProductID" w:val="1998 г"/>
        </w:smartTagPr>
        <w:r w:rsidR="00547FDE" w:rsidRPr="002629C5">
          <w:rPr>
            <w:sz w:val="28"/>
            <w:szCs w:val="28"/>
          </w:rPr>
          <w:t>2008 г</w:t>
        </w:r>
      </w:smartTag>
      <w:r w:rsidR="00547FDE" w:rsidRPr="002629C5">
        <w:rPr>
          <w:sz w:val="28"/>
          <w:szCs w:val="28"/>
        </w:rPr>
        <w:t>. на 9,46</w:t>
      </w:r>
      <w:r w:rsidR="00CF33C9" w:rsidRPr="002629C5">
        <w:rPr>
          <w:sz w:val="28"/>
          <w:szCs w:val="28"/>
        </w:rPr>
        <w:t xml:space="preserve"> </w:t>
      </w:r>
      <w:r w:rsidR="00547FDE" w:rsidRPr="002629C5">
        <w:rPr>
          <w:sz w:val="28"/>
          <w:szCs w:val="28"/>
        </w:rPr>
        <w:t>%, увеличение себестоимости</w:t>
      </w:r>
      <w:r w:rsidR="002629C5">
        <w:rPr>
          <w:sz w:val="28"/>
          <w:szCs w:val="28"/>
        </w:rPr>
        <w:t xml:space="preserve"> </w:t>
      </w:r>
      <w:r w:rsidR="00547FDE" w:rsidRPr="002629C5">
        <w:rPr>
          <w:sz w:val="28"/>
          <w:szCs w:val="28"/>
        </w:rPr>
        <w:t>на 7,1</w:t>
      </w:r>
      <w:r w:rsidR="00115C10" w:rsidRPr="002629C5">
        <w:rPr>
          <w:sz w:val="28"/>
          <w:szCs w:val="28"/>
        </w:rPr>
        <w:t xml:space="preserve"> </w:t>
      </w:r>
      <w:r w:rsidR="00547FDE" w:rsidRPr="002629C5">
        <w:rPr>
          <w:sz w:val="28"/>
          <w:szCs w:val="28"/>
        </w:rPr>
        <w:t>% и</w:t>
      </w:r>
      <w:r w:rsidR="002629C5">
        <w:rPr>
          <w:sz w:val="28"/>
          <w:szCs w:val="28"/>
        </w:rPr>
        <w:t xml:space="preserve"> </w:t>
      </w:r>
      <w:r w:rsidR="00547FDE" w:rsidRPr="002629C5">
        <w:rPr>
          <w:sz w:val="28"/>
          <w:szCs w:val="28"/>
        </w:rPr>
        <w:t>20,55</w:t>
      </w:r>
      <w:r w:rsidR="00CF33C9" w:rsidRPr="002629C5">
        <w:rPr>
          <w:sz w:val="28"/>
          <w:szCs w:val="28"/>
        </w:rPr>
        <w:t xml:space="preserve"> </w:t>
      </w:r>
      <w:r w:rsidR="00547FDE" w:rsidRPr="002629C5">
        <w:rPr>
          <w:sz w:val="28"/>
          <w:szCs w:val="28"/>
        </w:rPr>
        <w:t>%, соответственно,</w:t>
      </w:r>
      <w:r w:rsidR="002629C5">
        <w:rPr>
          <w:sz w:val="28"/>
          <w:szCs w:val="28"/>
        </w:rPr>
        <w:t xml:space="preserve"> </w:t>
      </w:r>
      <w:r w:rsidR="00547FDE" w:rsidRPr="002629C5">
        <w:rPr>
          <w:sz w:val="28"/>
          <w:szCs w:val="28"/>
        </w:rPr>
        <w:t>увеличение процентов к</w:t>
      </w:r>
      <w:r w:rsidR="002629C5">
        <w:rPr>
          <w:sz w:val="28"/>
          <w:szCs w:val="28"/>
        </w:rPr>
        <w:t xml:space="preserve"> </w:t>
      </w:r>
      <w:r w:rsidR="00547FDE" w:rsidRPr="002629C5">
        <w:rPr>
          <w:sz w:val="28"/>
          <w:szCs w:val="28"/>
        </w:rPr>
        <w:t>уплате по кредитам и займам на 45,51</w:t>
      </w:r>
      <w:r w:rsidR="00CF33C9" w:rsidRPr="002629C5">
        <w:rPr>
          <w:sz w:val="28"/>
          <w:szCs w:val="28"/>
        </w:rPr>
        <w:t xml:space="preserve"> </w:t>
      </w:r>
      <w:r w:rsidR="00547FDE" w:rsidRPr="002629C5">
        <w:rPr>
          <w:sz w:val="28"/>
          <w:szCs w:val="28"/>
        </w:rPr>
        <w:t>% и 102,1</w:t>
      </w:r>
      <w:r w:rsidR="00CF33C9" w:rsidRPr="002629C5">
        <w:rPr>
          <w:sz w:val="28"/>
          <w:szCs w:val="28"/>
        </w:rPr>
        <w:t xml:space="preserve"> </w:t>
      </w:r>
      <w:r w:rsidR="00547FDE" w:rsidRPr="002629C5">
        <w:rPr>
          <w:sz w:val="28"/>
          <w:szCs w:val="28"/>
        </w:rPr>
        <w:t>%, соответственно, увеличение операционных расходов на 54,68</w:t>
      </w:r>
      <w:r w:rsidR="00CF33C9" w:rsidRPr="002629C5">
        <w:rPr>
          <w:sz w:val="28"/>
          <w:szCs w:val="28"/>
        </w:rPr>
        <w:t xml:space="preserve"> </w:t>
      </w:r>
      <w:r w:rsidR="00547FDE" w:rsidRPr="002629C5">
        <w:rPr>
          <w:sz w:val="28"/>
          <w:szCs w:val="28"/>
        </w:rPr>
        <w:t>% и 73,63</w:t>
      </w:r>
      <w:r w:rsidR="00CF33C9" w:rsidRPr="002629C5">
        <w:rPr>
          <w:sz w:val="28"/>
          <w:szCs w:val="28"/>
        </w:rPr>
        <w:t xml:space="preserve"> </w:t>
      </w:r>
      <w:r w:rsidR="00547FDE" w:rsidRPr="002629C5">
        <w:rPr>
          <w:sz w:val="28"/>
          <w:szCs w:val="28"/>
        </w:rPr>
        <w:t xml:space="preserve">%, соответственно. Уровень себестоимости и уровень управленческих расходов в </w:t>
      </w:r>
      <w:smartTag w:uri="urn:schemas-microsoft-com:office:smarttags" w:element="metricconverter">
        <w:smartTagPr>
          <w:attr w:name="ProductID" w:val="1998 г"/>
        </w:smartTagPr>
        <w:r w:rsidR="00547FDE" w:rsidRPr="002629C5">
          <w:rPr>
            <w:sz w:val="28"/>
            <w:szCs w:val="28"/>
          </w:rPr>
          <w:t>2008 г</w:t>
        </w:r>
      </w:smartTag>
      <w:r w:rsidR="00547FDE" w:rsidRPr="002629C5">
        <w:rPr>
          <w:sz w:val="28"/>
          <w:szCs w:val="28"/>
        </w:rPr>
        <w:t>. по сравнению</w:t>
      </w:r>
      <w:r w:rsidR="002629C5">
        <w:rPr>
          <w:sz w:val="28"/>
          <w:szCs w:val="28"/>
        </w:rPr>
        <w:t xml:space="preserve"> </w:t>
      </w:r>
      <w:r w:rsidR="00547FDE" w:rsidRPr="002629C5">
        <w:rPr>
          <w:sz w:val="28"/>
          <w:szCs w:val="28"/>
        </w:rPr>
        <w:t xml:space="preserve">с </w:t>
      </w:r>
      <w:smartTag w:uri="urn:schemas-microsoft-com:office:smarttags" w:element="metricconverter">
        <w:smartTagPr>
          <w:attr w:name="ProductID" w:val="1998 г"/>
        </w:smartTagPr>
        <w:r w:rsidR="00547FDE" w:rsidRPr="002629C5">
          <w:rPr>
            <w:sz w:val="28"/>
            <w:szCs w:val="28"/>
          </w:rPr>
          <w:t>2007 г</w:t>
        </w:r>
      </w:smartTag>
      <w:r w:rsidR="00547FDE" w:rsidRPr="002629C5">
        <w:rPr>
          <w:sz w:val="28"/>
          <w:szCs w:val="28"/>
        </w:rPr>
        <w:t>. увеличились, следовательно, снижение прибыли от продажи товаров.</w:t>
      </w:r>
    </w:p>
    <w:p w:rsidR="00547FDE" w:rsidRPr="002629C5" w:rsidRDefault="00547FDE" w:rsidP="002629C5">
      <w:pPr>
        <w:suppressAutoHyphens/>
        <w:spacing w:line="360" w:lineRule="auto"/>
        <w:ind w:firstLine="709"/>
        <w:jc w:val="both"/>
        <w:rPr>
          <w:sz w:val="28"/>
          <w:szCs w:val="28"/>
        </w:rPr>
      </w:pPr>
      <w:r w:rsidRPr="002629C5">
        <w:rPr>
          <w:sz w:val="28"/>
          <w:szCs w:val="28"/>
        </w:rPr>
        <w:t xml:space="preserve">Снижение выручки в </w:t>
      </w:r>
      <w:smartTag w:uri="urn:schemas-microsoft-com:office:smarttags" w:element="metricconverter">
        <w:smartTagPr>
          <w:attr w:name="ProductID" w:val="1998 г"/>
        </w:smartTagPr>
        <w:r w:rsidRPr="002629C5">
          <w:rPr>
            <w:sz w:val="28"/>
            <w:szCs w:val="28"/>
          </w:rPr>
          <w:t>2007 г</w:t>
        </w:r>
      </w:smartTag>
      <w:r w:rsidRPr="002629C5">
        <w:rPr>
          <w:sz w:val="28"/>
          <w:szCs w:val="28"/>
        </w:rPr>
        <w:t>. обусловлено изменением инвестиционной политики основного заказчика «Газпром», связанной с сокращением части средств инвестиционной программы, направленной на финансирование капитального строительства</w:t>
      </w:r>
      <w:r w:rsidR="00ED3937" w:rsidRPr="002629C5">
        <w:rPr>
          <w:sz w:val="28"/>
          <w:szCs w:val="28"/>
        </w:rPr>
        <w:t xml:space="preserve"> [32]</w:t>
      </w:r>
      <w:r w:rsidRPr="002629C5">
        <w:rPr>
          <w:sz w:val="28"/>
          <w:szCs w:val="28"/>
        </w:rPr>
        <w:t xml:space="preserve">. </w:t>
      </w:r>
    </w:p>
    <w:p w:rsidR="00547FDE" w:rsidRPr="002629C5" w:rsidRDefault="00547FDE" w:rsidP="002629C5">
      <w:pPr>
        <w:suppressAutoHyphens/>
        <w:spacing w:line="360" w:lineRule="auto"/>
        <w:ind w:firstLine="709"/>
        <w:jc w:val="both"/>
        <w:rPr>
          <w:sz w:val="28"/>
          <w:szCs w:val="28"/>
        </w:rPr>
      </w:pPr>
      <w:r w:rsidRPr="002629C5">
        <w:rPr>
          <w:sz w:val="28"/>
          <w:szCs w:val="28"/>
        </w:rPr>
        <w:t xml:space="preserve">Уменьшение выручки в </w:t>
      </w:r>
      <w:smartTag w:uri="urn:schemas-microsoft-com:office:smarttags" w:element="metricconverter">
        <w:smartTagPr>
          <w:attr w:name="ProductID" w:val="1998 г"/>
        </w:smartTagPr>
        <w:r w:rsidRPr="002629C5">
          <w:rPr>
            <w:sz w:val="28"/>
            <w:szCs w:val="28"/>
          </w:rPr>
          <w:t>2008 г</w:t>
        </w:r>
      </w:smartTag>
      <w:r w:rsidRPr="002629C5">
        <w:rPr>
          <w:sz w:val="28"/>
          <w:szCs w:val="28"/>
        </w:rPr>
        <w:t>. связано с переносом сроков и объемов поставок</w:t>
      </w:r>
      <w:r w:rsidR="002629C5">
        <w:rPr>
          <w:sz w:val="28"/>
          <w:szCs w:val="28"/>
        </w:rPr>
        <w:t xml:space="preserve"> </w:t>
      </w:r>
      <w:r w:rsidRPr="002629C5">
        <w:rPr>
          <w:sz w:val="28"/>
          <w:szCs w:val="28"/>
        </w:rPr>
        <w:t>материалов и подготовительных работ со стороны заказчика «Ванкорнефть» по проекту обустройства Ванкорского месторождения, из-за смены инвестора по строительству Юго-Запалной ТЭЦ, «технический» характер генподрядчиков (ООО «СистемаСпецСтрой» и ЗАО «Краснодарстройтрансгаз») привел к срыву сроков предоставления проектно-сметной документации, поставки материалов, подписания объемов выполненных работ по строительству нефтепровода «Восточная Сибирь – Тихий Океан».</w:t>
      </w:r>
    </w:p>
    <w:p w:rsidR="00547FDE" w:rsidRPr="002629C5" w:rsidRDefault="00547FDE" w:rsidP="002629C5">
      <w:pPr>
        <w:suppressAutoHyphens/>
        <w:spacing w:line="360" w:lineRule="auto"/>
        <w:ind w:firstLine="709"/>
        <w:jc w:val="both"/>
        <w:rPr>
          <w:sz w:val="28"/>
          <w:szCs w:val="28"/>
        </w:rPr>
      </w:pPr>
      <w:r w:rsidRPr="002629C5">
        <w:rPr>
          <w:sz w:val="28"/>
          <w:szCs w:val="28"/>
        </w:rPr>
        <w:t xml:space="preserve">Увеличение себестоимости в </w:t>
      </w:r>
      <w:smartTag w:uri="urn:schemas-microsoft-com:office:smarttags" w:element="metricconverter">
        <w:smartTagPr>
          <w:attr w:name="ProductID" w:val="1998 г"/>
        </w:smartTagPr>
        <w:r w:rsidRPr="002629C5">
          <w:rPr>
            <w:sz w:val="28"/>
            <w:szCs w:val="28"/>
          </w:rPr>
          <w:t>2009 г</w:t>
        </w:r>
      </w:smartTag>
      <w:r w:rsidRPr="002629C5">
        <w:rPr>
          <w:sz w:val="28"/>
          <w:szCs w:val="28"/>
        </w:rPr>
        <w:t>. связано удорожанием стоимости работ в несколько раз и при заключении контракта не были включены ряд материальных</w:t>
      </w:r>
      <w:r w:rsidR="002629C5">
        <w:rPr>
          <w:sz w:val="28"/>
          <w:szCs w:val="28"/>
        </w:rPr>
        <w:t xml:space="preserve"> </w:t>
      </w:r>
      <w:r w:rsidRPr="002629C5">
        <w:rPr>
          <w:sz w:val="28"/>
          <w:szCs w:val="28"/>
        </w:rPr>
        <w:t>затрат, связанных с реальными условиями строительства трассы, что так же повлекло за собой удорожание расходов на проекте строительства газопровода «Тавила-Фуджейра» в Объединенных Арабских Эмиратах.</w:t>
      </w:r>
    </w:p>
    <w:p w:rsidR="00547FDE" w:rsidRPr="002629C5" w:rsidRDefault="009625F6" w:rsidP="002629C5">
      <w:pPr>
        <w:suppressAutoHyphens/>
        <w:spacing w:line="360" w:lineRule="auto"/>
        <w:ind w:firstLine="709"/>
        <w:jc w:val="both"/>
        <w:rPr>
          <w:sz w:val="28"/>
          <w:szCs w:val="28"/>
        </w:rPr>
      </w:pPr>
      <w:r>
        <w:rPr>
          <w:sz w:val="28"/>
          <w:szCs w:val="28"/>
        </w:rPr>
        <w:br w:type="page"/>
      </w:r>
      <w:r w:rsidR="00C906B3" w:rsidRPr="002629C5">
        <w:rPr>
          <w:sz w:val="28"/>
          <w:szCs w:val="28"/>
        </w:rPr>
        <w:t>Таблица 2.4.2</w:t>
      </w:r>
      <w:r w:rsidR="00547FDE" w:rsidRPr="002629C5">
        <w:rPr>
          <w:sz w:val="28"/>
          <w:szCs w:val="28"/>
        </w:rPr>
        <w:t xml:space="preserve"> - Анализ формирования чистой прибыли</w:t>
      </w:r>
    </w:p>
    <w:tbl>
      <w:tblPr>
        <w:tblW w:w="5000" w:type="pct"/>
        <w:tblLook w:val="0000" w:firstRow="0" w:lastRow="0" w:firstColumn="0" w:lastColumn="0" w:noHBand="0" w:noVBand="0"/>
      </w:tblPr>
      <w:tblGrid>
        <w:gridCol w:w="1735"/>
        <w:gridCol w:w="1704"/>
        <w:gridCol w:w="1663"/>
        <w:gridCol w:w="1524"/>
        <w:gridCol w:w="1369"/>
        <w:gridCol w:w="1575"/>
      </w:tblGrid>
      <w:tr w:rsidR="00547FDE" w:rsidRPr="009625F6" w:rsidTr="009625F6">
        <w:trPr>
          <w:trHeight w:val="20"/>
        </w:trPr>
        <w:tc>
          <w:tcPr>
            <w:tcW w:w="906" w:type="pct"/>
            <w:tcBorders>
              <w:top w:val="single" w:sz="4" w:space="0" w:color="auto"/>
              <w:left w:val="single" w:sz="4" w:space="0" w:color="auto"/>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szCs w:val="20"/>
              </w:rPr>
            </w:pPr>
            <w:r w:rsidRPr="009625F6">
              <w:rPr>
                <w:sz w:val="20"/>
                <w:szCs w:val="20"/>
              </w:rPr>
              <w:t>Показатели</w:t>
            </w:r>
          </w:p>
        </w:tc>
        <w:tc>
          <w:tcPr>
            <w:tcW w:w="890" w:type="pct"/>
            <w:tcBorders>
              <w:top w:val="single" w:sz="4" w:space="0" w:color="auto"/>
              <w:left w:val="nil"/>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szCs w:val="20"/>
              </w:rPr>
            </w:pPr>
            <w:r w:rsidRPr="009625F6">
              <w:rPr>
                <w:sz w:val="20"/>
                <w:szCs w:val="20"/>
              </w:rPr>
              <w:t>Отчетный период, тыч. руб.</w:t>
            </w:r>
          </w:p>
        </w:tc>
        <w:tc>
          <w:tcPr>
            <w:tcW w:w="869" w:type="pct"/>
            <w:tcBorders>
              <w:top w:val="single" w:sz="4" w:space="0" w:color="auto"/>
              <w:left w:val="nil"/>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szCs w:val="20"/>
              </w:rPr>
            </w:pPr>
            <w:r w:rsidRPr="009625F6">
              <w:rPr>
                <w:sz w:val="20"/>
                <w:szCs w:val="20"/>
              </w:rPr>
              <w:t>Базисный период, тыс. руб.</w:t>
            </w:r>
          </w:p>
        </w:tc>
        <w:tc>
          <w:tcPr>
            <w:tcW w:w="796" w:type="pct"/>
            <w:tcBorders>
              <w:top w:val="single" w:sz="4" w:space="0" w:color="auto"/>
              <w:left w:val="nil"/>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szCs w:val="20"/>
              </w:rPr>
            </w:pPr>
            <w:r w:rsidRPr="009625F6">
              <w:rPr>
                <w:sz w:val="20"/>
                <w:szCs w:val="20"/>
              </w:rPr>
              <w:t>предщест. период, тыс. руб.</w:t>
            </w:r>
          </w:p>
        </w:tc>
        <w:tc>
          <w:tcPr>
            <w:tcW w:w="1538" w:type="pct"/>
            <w:gridSpan w:val="2"/>
            <w:tcBorders>
              <w:top w:val="single" w:sz="4" w:space="0" w:color="auto"/>
              <w:left w:val="nil"/>
              <w:bottom w:val="single" w:sz="4" w:space="0" w:color="auto"/>
              <w:right w:val="single" w:sz="4" w:space="0" w:color="000000"/>
            </w:tcBorders>
            <w:vAlign w:val="center"/>
          </w:tcPr>
          <w:p w:rsidR="00547FDE" w:rsidRPr="009625F6" w:rsidRDefault="00547FDE" w:rsidP="009625F6">
            <w:pPr>
              <w:suppressAutoHyphens/>
              <w:spacing w:line="360" w:lineRule="auto"/>
              <w:jc w:val="both"/>
              <w:rPr>
                <w:sz w:val="20"/>
                <w:szCs w:val="20"/>
              </w:rPr>
            </w:pPr>
            <w:r w:rsidRPr="009625F6">
              <w:rPr>
                <w:sz w:val="20"/>
                <w:szCs w:val="20"/>
              </w:rPr>
              <w:t>Изменение показателя</w:t>
            </w:r>
          </w:p>
        </w:tc>
      </w:tr>
      <w:tr w:rsidR="00547FDE" w:rsidRPr="009625F6" w:rsidTr="009625F6">
        <w:trPr>
          <w:trHeight w:val="20"/>
        </w:trPr>
        <w:tc>
          <w:tcPr>
            <w:tcW w:w="906" w:type="pct"/>
            <w:tcBorders>
              <w:top w:val="nil"/>
              <w:left w:val="single" w:sz="4" w:space="0" w:color="auto"/>
              <w:bottom w:val="single" w:sz="4" w:space="0" w:color="auto"/>
              <w:right w:val="single" w:sz="4" w:space="0" w:color="auto"/>
            </w:tcBorders>
            <w:vAlign w:val="bottom"/>
          </w:tcPr>
          <w:p w:rsidR="00547FDE" w:rsidRPr="009625F6" w:rsidRDefault="00547FDE" w:rsidP="009625F6">
            <w:pPr>
              <w:suppressAutoHyphens/>
              <w:spacing w:line="360" w:lineRule="auto"/>
              <w:jc w:val="both"/>
              <w:rPr>
                <w:sz w:val="20"/>
                <w:szCs w:val="20"/>
              </w:rPr>
            </w:pPr>
            <w:r w:rsidRPr="009625F6">
              <w:rPr>
                <w:sz w:val="20"/>
                <w:szCs w:val="20"/>
              </w:rPr>
              <w:t>1</w:t>
            </w:r>
          </w:p>
        </w:tc>
        <w:tc>
          <w:tcPr>
            <w:tcW w:w="890" w:type="pct"/>
            <w:tcBorders>
              <w:top w:val="nil"/>
              <w:left w:val="nil"/>
              <w:bottom w:val="single" w:sz="4" w:space="0" w:color="auto"/>
              <w:right w:val="single" w:sz="4" w:space="0" w:color="auto"/>
            </w:tcBorders>
            <w:vAlign w:val="bottom"/>
          </w:tcPr>
          <w:p w:rsidR="00547FDE" w:rsidRPr="009625F6" w:rsidRDefault="00547FDE" w:rsidP="009625F6">
            <w:pPr>
              <w:suppressAutoHyphens/>
              <w:spacing w:line="360" w:lineRule="auto"/>
              <w:jc w:val="both"/>
              <w:rPr>
                <w:sz w:val="20"/>
                <w:szCs w:val="20"/>
              </w:rPr>
            </w:pPr>
            <w:r w:rsidRPr="009625F6">
              <w:rPr>
                <w:sz w:val="20"/>
                <w:szCs w:val="20"/>
              </w:rPr>
              <w:t>2</w:t>
            </w:r>
          </w:p>
        </w:tc>
        <w:tc>
          <w:tcPr>
            <w:tcW w:w="869" w:type="pct"/>
            <w:tcBorders>
              <w:top w:val="nil"/>
              <w:left w:val="nil"/>
              <w:bottom w:val="single" w:sz="4" w:space="0" w:color="auto"/>
              <w:right w:val="single" w:sz="4" w:space="0" w:color="auto"/>
            </w:tcBorders>
            <w:noWrap/>
            <w:vAlign w:val="bottom"/>
          </w:tcPr>
          <w:p w:rsidR="00547FDE" w:rsidRPr="009625F6" w:rsidRDefault="00547FDE" w:rsidP="009625F6">
            <w:pPr>
              <w:suppressAutoHyphens/>
              <w:spacing w:line="360" w:lineRule="auto"/>
              <w:jc w:val="both"/>
              <w:rPr>
                <w:sz w:val="20"/>
                <w:szCs w:val="20"/>
              </w:rPr>
            </w:pPr>
            <w:r w:rsidRPr="009625F6">
              <w:rPr>
                <w:sz w:val="20"/>
                <w:szCs w:val="20"/>
              </w:rPr>
              <w:t>3</w:t>
            </w:r>
          </w:p>
        </w:tc>
        <w:tc>
          <w:tcPr>
            <w:tcW w:w="796" w:type="pct"/>
            <w:tcBorders>
              <w:top w:val="nil"/>
              <w:left w:val="nil"/>
              <w:bottom w:val="single" w:sz="4" w:space="0" w:color="auto"/>
              <w:right w:val="single" w:sz="4" w:space="0" w:color="auto"/>
            </w:tcBorders>
            <w:noWrap/>
            <w:vAlign w:val="bottom"/>
          </w:tcPr>
          <w:p w:rsidR="00547FDE" w:rsidRPr="009625F6" w:rsidRDefault="00547FDE" w:rsidP="009625F6">
            <w:pPr>
              <w:suppressAutoHyphens/>
              <w:spacing w:line="360" w:lineRule="auto"/>
              <w:jc w:val="both"/>
              <w:rPr>
                <w:sz w:val="20"/>
                <w:szCs w:val="20"/>
              </w:rPr>
            </w:pPr>
            <w:r w:rsidRPr="009625F6">
              <w:rPr>
                <w:sz w:val="20"/>
                <w:szCs w:val="20"/>
              </w:rPr>
              <w:t>4</w:t>
            </w:r>
          </w:p>
        </w:tc>
        <w:tc>
          <w:tcPr>
            <w:tcW w:w="715" w:type="pct"/>
            <w:tcBorders>
              <w:top w:val="nil"/>
              <w:left w:val="nil"/>
              <w:bottom w:val="single" w:sz="4" w:space="0" w:color="auto"/>
              <w:right w:val="single" w:sz="4" w:space="0" w:color="auto"/>
            </w:tcBorders>
            <w:noWrap/>
            <w:vAlign w:val="bottom"/>
          </w:tcPr>
          <w:p w:rsidR="00547FDE" w:rsidRPr="009625F6" w:rsidRDefault="00547FDE" w:rsidP="009625F6">
            <w:pPr>
              <w:suppressAutoHyphens/>
              <w:spacing w:line="360" w:lineRule="auto"/>
              <w:jc w:val="both"/>
              <w:rPr>
                <w:sz w:val="20"/>
                <w:szCs w:val="20"/>
              </w:rPr>
            </w:pPr>
            <w:r w:rsidRPr="009625F6">
              <w:rPr>
                <w:sz w:val="20"/>
                <w:szCs w:val="20"/>
              </w:rPr>
              <w:t>5</w:t>
            </w:r>
          </w:p>
        </w:tc>
        <w:tc>
          <w:tcPr>
            <w:tcW w:w="823" w:type="pct"/>
            <w:tcBorders>
              <w:top w:val="nil"/>
              <w:left w:val="nil"/>
              <w:bottom w:val="single" w:sz="4" w:space="0" w:color="auto"/>
              <w:right w:val="single" w:sz="4" w:space="0" w:color="auto"/>
            </w:tcBorders>
            <w:noWrap/>
            <w:vAlign w:val="bottom"/>
          </w:tcPr>
          <w:p w:rsidR="00547FDE" w:rsidRPr="009625F6" w:rsidRDefault="00547FDE" w:rsidP="009625F6">
            <w:pPr>
              <w:suppressAutoHyphens/>
              <w:spacing w:line="360" w:lineRule="auto"/>
              <w:jc w:val="both"/>
              <w:rPr>
                <w:sz w:val="20"/>
                <w:szCs w:val="20"/>
              </w:rPr>
            </w:pPr>
            <w:r w:rsidRPr="009625F6">
              <w:rPr>
                <w:sz w:val="20"/>
                <w:szCs w:val="20"/>
              </w:rPr>
              <w:t>6</w:t>
            </w:r>
          </w:p>
        </w:tc>
      </w:tr>
      <w:tr w:rsidR="00547FDE" w:rsidRPr="009625F6" w:rsidTr="009625F6">
        <w:trPr>
          <w:trHeight w:val="20"/>
        </w:trPr>
        <w:tc>
          <w:tcPr>
            <w:tcW w:w="906" w:type="pct"/>
            <w:tcBorders>
              <w:top w:val="nil"/>
              <w:left w:val="single" w:sz="4" w:space="0" w:color="auto"/>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szCs w:val="20"/>
              </w:rPr>
            </w:pPr>
            <w:r w:rsidRPr="009625F6">
              <w:rPr>
                <w:sz w:val="20"/>
                <w:szCs w:val="20"/>
              </w:rPr>
              <w:t>Прибыль до налогообложения</w:t>
            </w:r>
          </w:p>
        </w:tc>
        <w:tc>
          <w:tcPr>
            <w:tcW w:w="890" w:type="pct"/>
            <w:tcBorders>
              <w:top w:val="nil"/>
              <w:left w:val="nil"/>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szCs w:val="20"/>
              </w:rPr>
            </w:pPr>
            <w:r w:rsidRPr="009625F6">
              <w:rPr>
                <w:sz w:val="20"/>
                <w:szCs w:val="20"/>
              </w:rPr>
              <w:t>-7 011 776,00</w:t>
            </w:r>
          </w:p>
        </w:tc>
        <w:tc>
          <w:tcPr>
            <w:tcW w:w="869" w:type="pct"/>
            <w:tcBorders>
              <w:top w:val="nil"/>
              <w:left w:val="nil"/>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-7 977 451,00</w:t>
            </w:r>
          </w:p>
        </w:tc>
        <w:tc>
          <w:tcPr>
            <w:tcW w:w="796" w:type="pct"/>
            <w:tcBorders>
              <w:top w:val="nil"/>
              <w:left w:val="nil"/>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594 893,00</w:t>
            </w:r>
          </w:p>
        </w:tc>
        <w:tc>
          <w:tcPr>
            <w:tcW w:w="715" w:type="pct"/>
            <w:tcBorders>
              <w:top w:val="nil"/>
              <w:left w:val="nil"/>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965 675,00</w:t>
            </w:r>
          </w:p>
        </w:tc>
        <w:tc>
          <w:tcPr>
            <w:tcW w:w="823" w:type="pct"/>
            <w:tcBorders>
              <w:top w:val="nil"/>
              <w:left w:val="nil"/>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-8 572 344,00</w:t>
            </w:r>
          </w:p>
        </w:tc>
      </w:tr>
      <w:tr w:rsidR="00547FDE" w:rsidRPr="009625F6" w:rsidTr="009625F6">
        <w:trPr>
          <w:trHeight w:val="20"/>
        </w:trPr>
        <w:tc>
          <w:tcPr>
            <w:tcW w:w="906" w:type="pct"/>
            <w:tcBorders>
              <w:top w:val="nil"/>
              <w:left w:val="single" w:sz="4" w:space="0" w:color="auto"/>
              <w:bottom w:val="single" w:sz="4" w:space="0" w:color="auto"/>
              <w:right w:val="single" w:sz="4" w:space="0" w:color="auto"/>
            </w:tcBorders>
            <w:vAlign w:val="bottom"/>
          </w:tcPr>
          <w:p w:rsidR="00547FDE" w:rsidRPr="009625F6" w:rsidRDefault="00547FDE" w:rsidP="009625F6">
            <w:pPr>
              <w:suppressAutoHyphens/>
              <w:spacing w:line="360" w:lineRule="auto"/>
              <w:jc w:val="both"/>
              <w:rPr>
                <w:sz w:val="20"/>
                <w:szCs w:val="20"/>
              </w:rPr>
            </w:pPr>
            <w:r w:rsidRPr="009625F6">
              <w:rPr>
                <w:sz w:val="20"/>
                <w:szCs w:val="20"/>
              </w:rPr>
              <w:t>Отложенные налоговые активы</w:t>
            </w:r>
          </w:p>
        </w:tc>
        <w:tc>
          <w:tcPr>
            <w:tcW w:w="890" w:type="pct"/>
            <w:tcBorders>
              <w:top w:val="nil"/>
              <w:left w:val="nil"/>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szCs w:val="20"/>
              </w:rPr>
            </w:pPr>
            <w:r w:rsidRPr="009625F6">
              <w:rPr>
                <w:sz w:val="20"/>
                <w:szCs w:val="20"/>
              </w:rPr>
              <w:t>788 939,00</w:t>
            </w:r>
          </w:p>
        </w:tc>
        <w:tc>
          <w:tcPr>
            <w:tcW w:w="869" w:type="pct"/>
            <w:tcBorders>
              <w:top w:val="nil"/>
              <w:left w:val="nil"/>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1 623 414,00</w:t>
            </w:r>
          </w:p>
        </w:tc>
        <w:tc>
          <w:tcPr>
            <w:tcW w:w="796" w:type="pct"/>
            <w:tcBorders>
              <w:top w:val="nil"/>
              <w:left w:val="nil"/>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35 281,00</w:t>
            </w:r>
          </w:p>
        </w:tc>
        <w:tc>
          <w:tcPr>
            <w:tcW w:w="715" w:type="pct"/>
            <w:tcBorders>
              <w:top w:val="nil"/>
              <w:left w:val="nil"/>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-834 475,00</w:t>
            </w:r>
          </w:p>
        </w:tc>
        <w:tc>
          <w:tcPr>
            <w:tcW w:w="823" w:type="pct"/>
            <w:tcBorders>
              <w:top w:val="nil"/>
              <w:left w:val="nil"/>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1 588 133,00</w:t>
            </w:r>
          </w:p>
        </w:tc>
      </w:tr>
      <w:tr w:rsidR="00547FDE" w:rsidRPr="009625F6" w:rsidTr="009625F6">
        <w:trPr>
          <w:trHeight w:val="20"/>
        </w:trPr>
        <w:tc>
          <w:tcPr>
            <w:tcW w:w="906" w:type="pct"/>
            <w:tcBorders>
              <w:top w:val="nil"/>
              <w:left w:val="single" w:sz="4" w:space="0" w:color="auto"/>
              <w:bottom w:val="single" w:sz="4" w:space="0" w:color="auto"/>
              <w:right w:val="single" w:sz="4" w:space="0" w:color="auto"/>
            </w:tcBorders>
            <w:vAlign w:val="bottom"/>
          </w:tcPr>
          <w:p w:rsidR="00547FDE" w:rsidRPr="009625F6" w:rsidRDefault="00547FDE" w:rsidP="009625F6">
            <w:pPr>
              <w:suppressAutoHyphens/>
              <w:spacing w:line="360" w:lineRule="auto"/>
              <w:jc w:val="both"/>
              <w:rPr>
                <w:sz w:val="20"/>
                <w:szCs w:val="20"/>
              </w:rPr>
            </w:pPr>
            <w:r w:rsidRPr="009625F6">
              <w:rPr>
                <w:sz w:val="20"/>
                <w:szCs w:val="20"/>
              </w:rPr>
              <w:t>Отложенные налоговые обязательства</w:t>
            </w:r>
          </w:p>
        </w:tc>
        <w:tc>
          <w:tcPr>
            <w:tcW w:w="890" w:type="pct"/>
            <w:tcBorders>
              <w:top w:val="nil"/>
              <w:left w:val="nil"/>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szCs w:val="20"/>
              </w:rPr>
            </w:pPr>
            <w:r w:rsidRPr="009625F6">
              <w:rPr>
                <w:sz w:val="20"/>
                <w:szCs w:val="20"/>
              </w:rPr>
              <w:t>37 699,00</w:t>
            </w:r>
          </w:p>
        </w:tc>
        <w:tc>
          <w:tcPr>
            <w:tcW w:w="869" w:type="pct"/>
            <w:tcBorders>
              <w:top w:val="nil"/>
              <w:left w:val="nil"/>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74 760,00</w:t>
            </w:r>
          </w:p>
        </w:tc>
        <w:tc>
          <w:tcPr>
            <w:tcW w:w="796" w:type="pct"/>
            <w:tcBorders>
              <w:top w:val="nil"/>
              <w:left w:val="nil"/>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-125 990,00</w:t>
            </w:r>
          </w:p>
        </w:tc>
        <w:tc>
          <w:tcPr>
            <w:tcW w:w="715" w:type="pct"/>
            <w:tcBorders>
              <w:top w:val="nil"/>
              <w:left w:val="nil"/>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-37 061,00</w:t>
            </w:r>
          </w:p>
        </w:tc>
        <w:tc>
          <w:tcPr>
            <w:tcW w:w="823" w:type="pct"/>
            <w:tcBorders>
              <w:top w:val="nil"/>
              <w:left w:val="nil"/>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200 750,00</w:t>
            </w:r>
          </w:p>
        </w:tc>
      </w:tr>
      <w:tr w:rsidR="00547FDE" w:rsidRPr="009625F6" w:rsidTr="009625F6">
        <w:trPr>
          <w:trHeight w:val="20"/>
        </w:trPr>
        <w:tc>
          <w:tcPr>
            <w:tcW w:w="906" w:type="pct"/>
            <w:tcBorders>
              <w:top w:val="nil"/>
              <w:left w:val="single" w:sz="4" w:space="0" w:color="auto"/>
              <w:bottom w:val="single" w:sz="4" w:space="0" w:color="auto"/>
              <w:right w:val="single" w:sz="4" w:space="0" w:color="auto"/>
            </w:tcBorders>
            <w:vAlign w:val="bottom"/>
          </w:tcPr>
          <w:p w:rsidR="00547FDE" w:rsidRPr="009625F6" w:rsidRDefault="00547FDE" w:rsidP="009625F6">
            <w:pPr>
              <w:suppressAutoHyphens/>
              <w:spacing w:line="360" w:lineRule="auto"/>
              <w:jc w:val="both"/>
              <w:rPr>
                <w:sz w:val="20"/>
                <w:szCs w:val="20"/>
              </w:rPr>
            </w:pPr>
            <w:r w:rsidRPr="009625F6">
              <w:rPr>
                <w:sz w:val="20"/>
                <w:szCs w:val="20"/>
              </w:rPr>
              <w:t>Текущий налог на прибыль</w:t>
            </w:r>
          </w:p>
        </w:tc>
        <w:tc>
          <w:tcPr>
            <w:tcW w:w="890" w:type="pct"/>
            <w:tcBorders>
              <w:top w:val="nil"/>
              <w:left w:val="nil"/>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szCs w:val="20"/>
              </w:rPr>
            </w:pPr>
            <w:r w:rsidRPr="009625F6">
              <w:rPr>
                <w:sz w:val="20"/>
                <w:szCs w:val="20"/>
              </w:rPr>
              <w:t>0,00</w:t>
            </w:r>
          </w:p>
        </w:tc>
        <w:tc>
          <w:tcPr>
            <w:tcW w:w="869" w:type="pct"/>
            <w:tcBorders>
              <w:top w:val="nil"/>
              <w:left w:val="nil"/>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0,00</w:t>
            </w:r>
          </w:p>
        </w:tc>
        <w:tc>
          <w:tcPr>
            <w:tcW w:w="796" w:type="pct"/>
            <w:tcBorders>
              <w:top w:val="nil"/>
              <w:left w:val="nil"/>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-74 846,00</w:t>
            </w:r>
          </w:p>
        </w:tc>
        <w:tc>
          <w:tcPr>
            <w:tcW w:w="715" w:type="pct"/>
            <w:tcBorders>
              <w:top w:val="nil"/>
              <w:left w:val="nil"/>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0,00</w:t>
            </w:r>
          </w:p>
        </w:tc>
        <w:tc>
          <w:tcPr>
            <w:tcW w:w="823" w:type="pct"/>
            <w:tcBorders>
              <w:top w:val="nil"/>
              <w:left w:val="nil"/>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74 846,00</w:t>
            </w:r>
          </w:p>
        </w:tc>
      </w:tr>
      <w:tr w:rsidR="00547FDE" w:rsidRPr="009625F6" w:rsidTr="009625F6">
        <w:trPr>
          <w:trHeight w:val="20"/>
        </w:trPr>
        <w:tc>
          <w:tcPr>
            <w:tcW w:w="906" w:type="pct"/>
            <w:tcBorders>
              <w:top w:val="nil"/>
              <w:left w:val="single" w:sz="4" w:space="0" w:color="auto"/>
              <w:bottom w:val="single" w:sz="4" w:space="0" w:color="auto"/>
              <w:right w:val="single" w:sz="4" w:space="0" w:color="auto"/>
            </w:tcBorders>
            <w:vAlign w:val="bottom"/>
          </w:tcPr>
          <w:p w:rsidR="00547FDE" w:rsidRPr="009625F6" w:rsidRDefault="00547FDE" w:rsidP="009625F6">
            <w:pPr>
              <w:suppressAutoHyphens/>
              <w:spacing w:line="360" w:lineRule="auto"/>
              <w:jc w:val="both"/>
              <w:rPr>
                <w:sz w:val="20"/>
                <w:szCs w:val="20"/>
              </w:rPr>
            </w:pPr>
            <w:r w:rsidRPr="009625F6">
              <w:rPr>
                <w:sz w:val="20"/>
                <w:szCs w:val="20"/>
              </w:rPr>
              <w:t>Перерасчет по налогу на прибыль</w:t>
            </w:r>
          </w:p>
        </w:tc>
        <w:tc>
          <w:tcPr>
            <w:tcW w:w="890" w:type="pct"/>
            <w:tcBorders>
              <w:top w:val="nil"/>
              <w:left w:val="nil"/>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0,00</w:t>
            </w:r>
          </w:p>
        </w:tc>
        <w:tc>
          <w:tcPr>
            <w:tcW w:w="869" w:type="pct"/>
            <w:tcBorders>
              <w:top w:val="nil"/>
              <w:left w:val="nil"/>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61 060,00</w:t>
            </w:r>
          </w:p>
        </w:tc>
        <w:tc>
          <w:tcPr>
            <w:tcW w:w="796" w:type="pct"/>
            <w:tcBorders>
              <w:top w:val="nil"/>
              <w:left w:val="nil"/>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0,00</w:t>
            </w:r>
          </w:p>
        </w:tc>
        <w:tc>
          <w:tcPr>
            <w:tcW w:w="715" w:type="pct"/>
            <w:tcBorders>
              <w:top w:val="nil"/>
              <w:left w:val="nil"/>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-61 060,00</w:t>
            </w:r>
          </w:p>
        </w:tc>
        <w:tc>
          <w:tcPr>
            <w:tcW w:w="823" w:type="pct"/>
            <w:tcBorders>
              <w:top w:val="nil"/>
              <w:left w:val="nil"/>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61 060,00</w:t>
            </w:r>
          </w:p>
        </w:tc>
      </w:tr>
      <w:tr w:rsidR="00547FDE" w:rsidRPr="009625F6" w:rsidTr="009625F6">
        <w:trPr>
          <w:trHeight w:val="20"/>
        </w:trPr>
        <w:tc>
          <w:tcPr>
            <w:tcW w:w="906" w:type="pct"/>
            <w:tcBorders>
              <w:top w:val="nil"/>
              <w:left w:val="single" w:sz="4" w:space="0" w:color="auto"/>
              <w:bottom w:val="single" w:sz="4" w:space="0" w:color="auto"/>
              <w:right w:val="single" w:sz="4" w:space="0" w:color="auto"/>
            </w:tcBorders>
            <w:vAlign w:val="bottom"/>
          </w:tcPr>
          <w:p w:rsidR="00547FDE" w:rsidRPr="009625F6" w:rsidRDefault="00547FDE" w:rsidP="009625F6">
            <w:pPr>
              <w:suppressAutoHyphens/>
              <w:spacing w:line="360" w:lineRule="auto"/>
              <w:jc w:val="both"/>
              <w:rPr>
                <w:sz w:val="20"/>
                <w:szCs w:val="20"/>
              </w:rPr>
            </w:pPr>
            <w:r w:rsidRPr="009625F6">
              <w:rPr>
                <w:sz w:val="20"/>
                <w:szCs w:val="20"/>
              </w:rPr>
              <w:t>Пени и санкции</w:t>
            </w:r>
          </w:p>
        </w:tc>
        <w:tc>
          <w:tcPr>
            <w:tcW w:w="890" w:type="pct"/>
            <w:tcBorders>
              <w:top w:val="nil"/>
              <w:left w:val="nil"/>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szCs w:val="20"/>
              </w:rPr>
            </w:pPr>
            <w:r w:rsidRPr="009625F6">
              <w:rPr>
                <w:sz w:val="20"/>
                <w:szCs w:val="20"/>
              </w:rPr>
              <w:t>553 707,00</w:t>
            </w:r>
          </w:p>
        </w:tc>
        <w:tc>
          <w:tcPr>
            <w:tcW w:w="869" w:type="pct"/>
            <w:tcBorders>
              <w:top w:val="nil"/>
              <w:left w:val="nil"/>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4 985,00</w:t>
            </w:r>
          </w:p>
        </w:tc>
        <w:tc>
          <w:tcPr>
            <w:tcW w:w="796" w:type="pct"/>
            <w:tcBorders>
              <w:top w:val="nil"/>
              <w:left w:val="nil"/>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1 102,00</w:t>
            </w:r>
          </w:p>
        </w:tc>
        <w:tc>
          <w:tcPr>
            <w:tcW w:w="715" w:type="pct"/>
            <w:tcBorders>
              <w:top w:val="nil"/>
              <w:left w:val="nil"/>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548 722,00</w:t>
            </w:r>
          </w:p>
        </w:tc>
        <w:tc>
          <w:tcPr>
            <w:tcW w:w="823" w:type="pct"/>
            <w:tcBorders>
              <w:top w:val="nil"/>
              <w:left w:val="nil"/>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3 883,00</w:t>
            </w:r>
          </w:p>
        </w:tc>
      </w:tr>
      <w:tr w:rsidR="00547FDE" w:rsidRPr="009625F6" w:rsidTr="009625F6">
        <w:trPr>
          <w:trHeight w:val="20"/>
        </w:trPr>
        <w:tc>
          <w:tcPr>
            <w:tcW w:w="906" w:type="pct"/>
            <w:tcBorders>
              <w:top w:val="nil"/>
              <w:left w:val="single" w:sz="4" w:space="0" w:color="auto"/>
              <w:bottom w:val="single" w:sz="4" w:space="0" w:color="auto"/>
              <w:right w:val="single" w:sz="4" w:space="0" w:color="auto"/>
            </w:tcBorders>
            <w:vAlign w:val="bottom"/>
          </w:tcPr>
          <w:p w:rsidR="00547FDE" w:rsidRPr="009625F6" w:rsidRDefault="00547FDE" w:rsidP="009625F6">
            <w:pPr>
              <w:suppressAutoHyphens/>
              <w:spacing w:line="360" w:lineRule="auto"/>
              <w:jc w:val="both"/>
              <w:rPr>
                <w:sz w:val="20"/>
                <w:szCs w:val="20"/>
              </w:rPr>
            </w:pPr>
            <w:r w:rsidRPr="009625F6">
              <w:rPr>
                <w:sz w:val="20"/>
                <w:szCs w:val="20"/>
              </w:rPr>
              <w:t>Чистая прибыль</w:t>
            </w:r>
          </w:p>
        </w:tc>
        <w:tc>
          <w:tcPr>
            <w:tcW w:w="890" w:type="pct"/>
            <w:tcBorders>
              <w:top w:val="nil"/>
              <w:left w:val="nil"/>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-6 738 845,00</w:t>
            </w:r>
          </w:p>
        </w:tc>
        <w:tc>
          <w:tcPr>
            <w:tcW w:w="869" w:type="pct"/>
            <w:tcBorders>
              <w:top w:val="nil"/>
              <w:left w:val="nil"/>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-6 223 202,00</w:t>
            </w:r>
          </w:p>
        </w:tc>
        <w:tc>
          <w:tcPr>
            <w:tcW w:w="796" w:type="pct"/>
            <w:tcBorders>
              <w:top w:val="nil"/>
              <w:left w:val="nil"/>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428 236,00</w:t>
            </w:r>
          </w:p>
        </w:tc>
        <w:tc>
          <w:tcPr>
            <w:tcW w:w="715" w:type="pct"/>
            <w:tcBorders>
              <w:top w:val="nil"/>
              <w:left w:val="nil"/>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-515 643,00</w:t>
            </w:r>
          </w:p>
        </w:tc>
        <w:tc>
          <w:tcPr>
            <w:tcW w:w="823" w:type="pct"/>
            <w:tcBorders>
              <w:top w:val="nil"/>
              <w:left w:val="nil"/>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-6 651 438,00</w:t>
            </w:r>
          </w:p>
        </w:tc>
      </w:tr>
    </w:tbl>
    <w:p w:rsidR="00547FDE" w:rsidRPr="002629C5" w:rsidRDefault="00547FDE" w:rsidP="002629C5">
      <w:pPr>
        <w:suppressAutoHyphens/>
        <w:spacing w:line="360" w:lineRule="auto"/>
        <w:ind w:firstLine="709"/>
        <w:jc w:val="both"/>
        <w:rPr>
          <w:sz w:val="28"/>
          <w:szCs w:val="28"/>
        </w:rPr>
      </w:pPr>
    </w:p>
    <w:p w:rsidR="00547FDE" w:rsidRPr="002629C5" w:rsidRDefault="00547FDE" w:rsidP="002629C5">
      <w:pPr>
        <w:suppressAutoHyphens/>
        <w:spacing w:line="360" w:lineRule="auto"/>
        <w:ind w:firstLine="709"/>
        <w:jc w:val="both"/>
        <w:rPr>
          <w:sz w:val="28"/>
          <w:szCs w:val="28"/>
        </w:rPr>
      </w:pPr>
      <w:r w:rsidRPr="002629C5">
        <w:rPr>
          <w:sz w:val="28"/>
          <w:szCs w:val="28"/>
        </w:rPr>
        <w:t xml:space="preserve">По данным таблицы </w:t>
      </w:r>
      <w:r w:rsidR="00C906B3" w:rsidRPr="002629C5">
        <w:rPr>
          <w:sz w:val="28"/>
          <w:szCs w:val="28"/>
        </w:rPr>
        <w:t xml:space="preserve">2.4.2 </w:t>
      </w:r>
      <w:r w:rsidRPr="002629C5">
        <w:rPr>
          <w:sz w:val="28"/>
          <w:szCs w:val="28"/>
        </w:rPr>
        <w:t xml:space="preserve">видно, что чистая прибыль в </w:t>
      </w:r>
      <w:smartTag w:uri="urn:schemas-microsoft-com:office:smarttags" w:element="metricconverter">
        <w:smartTagPr>
          <w:attr w:name="ProductID" w:val="1998 г"/>
        </w:smartTagPr>
        <w:r w:rsidRPr="002629C5">
          <w:rPr>
            <w:sz w:val="28"/>
            <w:szCs w:val="28"/>
          </w:rPr>
          <w:t>2008 г</w:t>
        </w:r>
      </w:smartTag>
      <w:r w:rsidRPr="002629C5">
        <w:rPr>
          <w:sz w:val="28"/>
          <w:szCs w:val="28"/>
        </w:rPr>
        <w:t xml:space="preserve">. имеет отрицательное значение по сравнению с </w:t>
      </w:r>
      <w:smartTag w:uri="urn:schemas-microsoft-com:office:smarttags" w:element="metricconverter">
        <w:smartTagPr>
          <w:attr w:name="ProductID" w:val="1998 г"/>
        </w:smartTagPr>
        <w:r w:rsidRPr="002629C5">
          <w:rPr>
            <w:sz w:val="28"/>
            <w:szCs w:val="28"/>
          </w:rPr>
          <w:t>2007 г</w:t>
        </w:r>
      </w:smartTag>
      <w:r w:rsidRPr="002629C5">
        <w:rPr>
          <w:sz w:val="28"/>
          <w:szCs w:val="28"/>
        </w:rPr>
        <w:t>., снижение составило -6 651 438 тыс. руб. Подобное снижение прибыли является результатом</w:t>
      </w:r>
      <w:r w:rsidR="002629C5">
        <w:rPr>
          <w:sz w:val="28"/>
          <w:szCs w:val="28"/>
        </w:rPr>
        <w:t xml:space="preserve"> </w:t>
      </w:r>
      <w:r w:rsidRPr="002629C5">
        <w:rPr>
          <w:sz w:val="28"/>
          <w:szCs w:val="28"/>
        </w:rPr>
        <w:t xml:space="preserve">изменения всех ее составляющих. В большей степени снизились такие элементы, как выручка от продаж (на 3 590 299), прибыль от продаж (на 6 422 620), увеличились такие элементы, как себестоимость продаж (2 832 621), операционные расходы (на 6 406 274), значительное влияние на величину полученных убытков оказали прочие расходы: проценты к уплате и начислению по кредитам и займам (1 309 311) и отрицательные курсовые разницы (279 789). Основными причинами полученных убытков по реализуемым строительным проекта в 2008 году является сверхнормативная величина материальных расходов по зарубежным проектам: первая очередь Арабского газопровода и строительство первой очереди Газоперерабатывающего завода в Сирии. Контракты заключены на условиях «твердой цены» и компенсация удорожания стоимости материалов и оборудования из-за изменения котировок основных валют Заказчика не предусмотрена. В результате помимо недополученной выручки ОАО «Стройтрансгаз» был вынужден нести производственные расходы, которые не были компенсированы Заказчиками. </w:t>
      </w:r>
    </w:p>
    <w:p w:rsidR="00547FDE" w:rsidRPr="002629C5" w:rsidRDefault="00547FDE" w:rsidP="002629C5">
      <w:pPr>
        <w:suppressAutoHyphens/>
        <w:spacing w:line="360" w:lineRule="auto"/>
        <w:ind w:firstLine="709"/>
        <w:jc w:val="both"/>
        <w:rPr>
          <w:sz w:val="28"/>
          <w:szCs w:val="28"/>
        </w:rPr>
      </w:pPr>
      <w:r w:rsidRPr="002629C5">
        <w:rPr>
          <w:sz w:val="28"/>
          <w:szCs w:val="28"/>
        </w:rPr>
        <w:t xml:space="preserve">В </w:t>
      </w:r>
      <w:smartTag w:uri="urn:schemas-microsoft-com:office:smarttags" w:element="metricconverter">
        <w:smartTagPr>
          <w:attr w:name="ProductID" w:val="1998 г"/>
        </w:smartTagPr>
        <w:r w:rsidRPr="002629C5">
          <w:rPr>
            <w:sz w:val="28"/>
            <w:szCs w:val="28"/>
          </w:rPr>
          <w:t>2009 г</w:t>
        </w:r>
      </w:smartTag>
      <w:r w:rsidRPr="002629C5">
        <w:rPr>
          <w:sz w:val="28"/>
          <w:szCs w:val="28"/>
        </w:rPr>
        <w:t>. продолжается негативное влияние на величину чистой прибыли</w:t>
      </w:r>
      <w:r w:rsidR="002629C5">
        <w:rPr>
          <w:sz w:val="28"/>
          <w:szCs w:val="28"/>
        </w:rPr>
        <w:t xml:space="preserve"> </w:t>
      </w:r>
      <w:r w:rsidRPr="002629C5">
        <w:rPr>
          <w:sz w:val="28"/>
          <w:szCs w:val="28"/>
        </w:rPr>
        <w:t xml:space="preserve">сверхнормативных расходов при сооружении первой и второй очереди Газоперерабатывающего завода в Сирии. Существенное влияние на величину полученных убытков оказала недостаточно оперативная мобилизация техники и оборудования при строительстве газопровода «Тавила-Фуджейра» в Объединенных Арабских Эмиратах, ОАО «Стройтрансгаз» был вынужден привлечь сторонние организации для компенсации срыва графика производства работ, в результате произошло удорожание себестоимости работ. </w:t>
      </w:r>
    </w:p>
    <w:p w:rsidR="00547FDE" w:rsidRPr="002629C5" w:rsidRDefault="00547FDE" w:rsidP="002629C5">
      <w:pPr>
        <w:suppressAutoHyphens/>
        <w:spacing w:line="360" w:lineRule="auto"/>
        <w:ind w:firstLine="709"/>
        <w:jc w:val="both"/>
        <w:rPr>
          <w:sz w:val="28"/>
          <w:szCs w:val="28"/>
        </w:rPr>
      </w:pPr>
      <w:r w:rsidRPr="002629C5">
        <w:rPr>
          <w:sz w:val="28"/>
          <w:szCs w:val="28"/>
        </w:rPr>
        <w:t xml:space="preserve">Следует отметить, что на получение отрицательного результата большое влияние оказали затраты по прочим расходам: были начислены расходы предстоящих расходов по результатам налоговых проверок, созданы резервы по сомнительным долгам и финансовым вложениям по организациям по которым начата процедура банкротства. Также негативное воздействие на формирование чистой прибыли в </w:t>
      </w:r>
      <w:smartTag w:uri="urn:schemas-microsoft-com:office:smarttags" w:element="metricconverter">
        <w:smartTagPr>
          <w:attr w:name="ProductID" w:val="1998 г"/>
        </w:smartTagPr>
        <w:r w:rsidRPr="002629C5">
          <w:rPr>
            <w:sz w:val="28"/>
            <w:szCs w:val="28"/>
          </w:rPr>
          <w:t>2009 г</w:t>
        </w:r>
      </w:smartTag>
      <w:r w:rsidRPr="002629C5">
        <w:rPr>
          <w:sz w:val="28"/>
          <w:szCs w:val="28"/>
        </w:rPr>
        <w:t>. оказало отрицательное значение по процентам к уплате и начислению по кредитам и займам и составляет значительную сумму 1 256 775 тыс. руб.</w:t>
      </w:r>
    </w:p>
    <w:p w:rsidR="00CF33C9" w:rsidRPr="002629C5" w:rsidRDefault="00547FDE" w:rsidP="002629C5">
      <w:pPr>
        <w:suppressAutoHyphens/>
        <w:spacing w:line="360" w:lineRule="auto"/>
        <w:ind w:firstLine="709"/>
        <w:jc w:val="both"/>
        <w:rPr>
          <w:sz w:val="28"/>
          <w:szCs w:val="28"/>
        </w:rPr>
      </w:pPr>
      <w:r w:rsidRPr="002629C5">
        <w:rPr>
          <w:sz w:val="28"/>
          <w:szCs w:val="28"/>
        </w:rPr>
        <w:t>Деятельность ОАО «Стройтрансгаз» на период 2007 года является безубыточной.</w:t>
      </w:r>
    </w:p>
    <w:p w:rsidR="00547FDE" w:rsidRPr="002629C5" w:rsidRDefault="00547FDE" w:rsidP="002629C5">
      <w:pPr>
        <w:suppressAutoHyphens/>
        <w:spacing w:line="360" w:lineRule="auto"/>
        <w:ind w:firstLine="709"/>
        <w:jc w:val="both"/>
        <w:rPr>
          <w:sz w:val="28"/>
          <w:szCs w:val="28"/>
        </w:rPr>
      </w:pPr>
      <w:r w:rsidRPr="002629C5">
        <w:rPr>
          <w:sz w:val="28"/>
          <w:szCs w:val="28"/>
        </w:rPr>
        <w:t>Система показателей для оценки рентабельности</w:t>
      </w:r>
      <w:r w:rsidR="00CF33C9" w:rsidRPr="002629C5">
        <w:rPr>
          <w:sz w:val="28"/>
          <w:szCs w:val="28"/>
        </w:rPr>
        <w:t>.</w:t>
      </w:r>
    </w:p>
    <w:p w:rsidR="00547FDE" w:rsidRPr="002629C5" w:rsidRDefault="00547FDE" w:rsidP="002629C5">
      <w:pPr>
        <w:suppressAutoHyphens/>
        <w:spacing w:line="360" w:lineRule="auto"/>
        <w:ind w:firstLine="709"/>
        <w:jc w:val="both"/>
        <w:rPr>
          <w:sz w:val="28"/>
          <w:szCs w:val="28"/>
        </w:rPr>
      </w:pPr>
      <w:r w:rsidRPr="002629C5">
        <w:rPr>
          <w:sz w:val="28"/>
          <w:szCs w:val="28"/>
        </w:rPr>
        <w:t>Экономическая эффективность деятельности предприятия выражается показателями рентабельности (доходности). В общем виде показатель экономической эффективности выражается формулой:</w:t>
      </w:r>
    </w:p>
    <w:p w:rsidR="00547FDE" w:rsidRPr="002629C5" w:rsidRDefault="009625F6" w:rsidP="002629C5">
      <w:pPr>
        <w:tabs>
          <w:tab w:val="center" w:pos="5173"/>
          <w:tab w:val="right" w:pos="9638"/>
        </w:tabs>
        <w:suppressAutoHyphens/>
        <w:spacing w:line="360" w:lineRule="auto"/>
        <w:ind w:firstLine="709"/>
        <w:jc w:val="both"/>
        <w:rPr>
          <w:sz w:val="28"/>
          <w:szCs w:val="28"/>
        </w:rPr>
      </w:pPr>
      <w:r>
        <w:rPr>
          <w:sz w:val="28"/>
          <w:szCs w:val="28"/>
        </w:rPr>
        <w:br w:type="page"/>
      </w:r>
      <w:r w:rsidR="00547FDE" w:rsidRPr="002629C5">
        <w:rPr>
          <w:sz w:val="28"/>
          <w:szCs w:val="28"/>
        </w:rPr>
        <w:t xml:space="preserve">Ээ = </w:t>
      </w:r>
      <w:r w:rsidR="00A204FD" w:rsidRPr="002629C5">
        <w:rPr>
          <w:sz w:val="28"/>
          <w:szCs w:val="28"/>
        </w:rPr>
        <w:t>(</w:t>
      </w:r>
      <w:r w:rsidR="00547FDE" w:rsidRPr="002629C5">
        <w:rPr>
          <w:sz w:val="28"/>
          <w:szCs w:val="28"/>
        </w:rPr>
        <w:t>Эконом. эффект (прибыль)/ Ресурсы или затраты</w:t>
      </w:r>
      <w:r w:rsidR="00A204FD" w:rsidRPr="002629C5">
        <w:rPr>
          <w:sz w:val="28"/>
          <w:szCs w:val="28"/>
        </w:rPr>
        <w:t>)</w:t>
      </w:r>
      <w:r w:rsidR="00547FDE" w:rsidRPr="002629C5">
        <w:rPr>
          <w:sz w:val="28"/>
          <w:szCs w:val="28"/>
        </w:rPr>
        <w:t>*100</w:t>
      </w:r>
      <w:r w:rsidR="00012A2F" w:rsidRPr="002629C5">
        <w:rPr>
          <w:sz w:val="28"/>
          <w:szCs w:val="28"/>
        </w:rPr>
        <w:t>.</w:t>
      </w:r>
    </w:p>
    <w:p w:rsidR="00901C82" w:rsidRPr="002629C5" w:rsidRDefault="00901C82" w:rsidP="002629C5">
      <w:pPr>
        <w:suppressAutoHyphens/>
        <w:spacing w:line="360" w:lineRule="auto"/>
        <w:ind w:firstLine="709"/>
        <w:jc w:val="both"/>
        <w:rPr>
          <w:sz w:val="28"/>
          <w:szCs w:val="28"/>
        </w:rPr>
      </w:pPr>
    </w:p>
    <w:p w:rsidR="00547FDE" w:rsidRPr="002629C5" w:rsidRDefault="00547FDE" w:rsidP="002629C5">
      <w:pPr>
        <w:suppressAutoHyphens/>
        <w:spacing w:line="360" w:lineRule="auto"/>
        <w:ind w:firstLine="709"/>
        <w:jc w:val="both"/>
        <w:rPr>
          <w:sz w:val="28"/>
          <w:szCs w:val="28"/>
        </w:rPr>
      </w:pPr>
      <w:r w:rsidRPr="002629C5">
        <w:rPr>
          <w:sz w:val="28"/>
          <w:szCs w:val="28"/>
        </w:rPr>
        <w:t>Для расчета числителя формулы используются показатели прибыли: бухгалтерской (общей), от реализации продукции и чистой прибыли (после</w:t>
      </w:r>
      <w:r w:rsidR="002629C5">
        <w:rPr>
          <w:sz w:val="28"/>
          <w:szCs w:val="28"/>
        </w:rPr>
        <w:t xml:space="preserve"> </w:t>
      </w:r>
      <w:r w:rsidRPr="002629C5">
        <w:rPr>
          <w:sz w:val="28"/>
          <w:szCs w:val="28"/>
        </w:rPr>
        <w:t>налогообложения). В знаменателе формулы берутся ресурсы (инвестиции), имущество (активы), себестоимость реализации товаров (продукции, работ, услуг).</w:t>
      </w:r>
    </w:p>
    <w:p w:rsidR="00132A44" w:rsidRPr="002629C5" w:rsidRDefault="00132A44" w:rsidP="002629C5">
      <w:pPr>
        <w:suppressAutoHyphens/>
        <w:spacing w:line="360" w:lineRule="auto"/>
        <w:ind w:firstLine="709"/>
        <w:jc w:val="both"/>
        <w:rPr>
          <w:sz w:val="28"/>
          <w:szCs w:val="28"/>
        </w:rPr>
      </w:pPr>
    </w:p>
    <w:p w:rsidR="00547FDE" w:rsidRPr="002629C5" w:rsidRDefault="00C906B3" w:rsidP="002629C5">
      <w:pPr>
        <w:suppressAutoHyphens/>
        <w:spacing w:line="360" w:lineRule="auto"/>
        <w:ind w:firstLine="709"/>
        <w:jc w:val="both"/>
        <w:rPr>
          <w:sz w:val="28"/>
          <w:szCs w:val="28"/>
        </w:rPr>
      </w:pPr>
      <w:r w:rsidRPr="002629C5">
        <w:rPr>
          <w:sz w:val="28"/>
          <w:szCs w:val="28"/>
        </w:rPr>
        <w:t>Таблица 2.4.3</w:t>
      </w:r>
      <w:r w:rsidR="002629C5">
        <w:rPr>
          <w:sz w:val="28"/>
          <w:szCs w:val="28"/>
        </w:rPr>
        <w:t xml:space="preserve"> </w:t>
      </w:r>
      <w:r w:rsidR="00547FDE" w:rsidRPr="002629C5">
        <w:rPr>
          <w:sz w:val="28"/>
          <w:szCs w:val="28"/>
        </w:rPr>
        <w:t xml:space="preserve">- Показатели рентабельности предприятия, % </w:t>
      </w:r>
    </w:p>
    <w:tbl>
      <w:tblPr>
        <w:tblW w:w="4659" w:type="pct"/>
        <w:tblInd w:w="250" w:type="dxa"/>
        <w:tblLook w:val="0000" w:firstRow="0" w:lastRow="0" w:firstColumn="0" w:lastColumn="0" w:noHBand="0" w:noVBand="0"/>
      </w:tblPr>
      <w:tblGrid>
        <w:gridCol w:w="726"/>
        <w:gridCol w:w="2233"/>
        <w:gridCol w:w="1291"/>
        <w:gridCol w:w="1195"/>
        <w:gridCol w:w="1273"/>
        <w:gridCol w:w="1047"/>
        <w:gridCol w:w="1152"/>
      </w:tblGrid>
      <w:tr w:rsidR="00547FDE" w:rsidRPr="009625F6" w:rsidTr="007A5249">
        <w:trPr>
          <w:trHeight w:val="345"/>
        </w:trPr>
        <w:tc>
          <w:tcPr>
            <w:tcW w:w="407" w:type="pct"/>
            <w:vMerge w:val="restart"/>
            <w:tcBorders>
              <w:top w:val="single" w:sz="4" w:space="0" w:color="auto"/>
              <w:left w:val="single" w:sz="4" w:space="0" w:color="auto"/>
              <w:bottom w:val="single" w:sz="4" w:space="0" w:color="000000"/>
              <w:right w:val="single" w:sz="4" w:space="0" w:color="auto"/>
            </w:tcBorders>
            <w:vAlign w:val="center"/>
          </w:tcPr>
          <w:p w:rsidR="00547FDE" w:rsidRPr="009625F6" w:rsidRDefault="00547FDE" w:rsidP="009625F6">
            <w:pPr>
              <w:suppressAutoHyphens/>
              <w:spacing w:line="360" w:lineRule="auto"/>
              <w:jc w:val="both"/>
              <w:rPr>
                <w:sz w:val="20"/>
                <w:szCs w:val="20"/>
              </w:rPr>
            </w:pPr>
            <w:r w:rsidRPr="009625F6">
              <w:rPr>
                <w:sz w:val="20"/>
                <w:szCs w:val="20"/>
              </w:rPr>
              <w:t>№ п/п</w:t>
            </w:r>
          </w:p>
        </w:tc>
        <w:tc>
          <w:tcPr>
            <w:tcW w:w="1252" w:type="pct"/>
            <w:vMerge w:val="restart"/>
            <w:tcBorders>
              <w:top w:val="single" w:sz="4" w:space="0" w:color="auto"/>
              <w:left w:val="single" w:sz="4" w:space="0" w:color="auto"/>
              <w:bottom w:val="single" w:sz="4" w:space="0" w:color="000000"/>
              <w:right w:val="single" w:sz="4" w:space="0" w:color="auto"/>
            </w:tcBorders>
            <w:vAlign w:val="center"/>
          </w:tcPr>
          <w:p w:rsidR="00547FDE" w:rsidRPr="009625F6" w:rsidRDefault="00547FDE" w:rsidP="009625F6">
            <w:pPr>
              <w:suppressAutoHyphens/>
              <w:spacing w:line="360" w:lineRule="auto"/>
              <w:jc w:val="both"/>
              <w:rPr>
                <w:sz w:val="20"/>
                <w:szCs w:val="20"/>
              </w:rPr>
            </w:pPr>
            <w:r w:rsidRPr="009625F6">
              <w:rPr>
                <w:sz w:val="20"/>
                <w:szCs w:val="20"/>
              </w:rPr>
              <w:t>Показатели</w:t>
            </w:r>
          </w:p>
        </w:tc>
        <w:tc>
          <w:tcPr>
            <w:tcW w:w="724" w:type="pct"/>
            <w:vMerge w:val="restart"/>
            <w:tcBorders>
              <w:top w:val="single" w:sz="4" w:space="0" w:color="auto"/>
              <w:left w:val="single" w:sz="4" w:space="0" w:color="auto"/>
              <w:bottom w:val="single" w:sz="4" w:space="0" w:color="000000"/>
              <w:right w:val="single" w:sz="4" w:space="0" w:color="auto"/>
            </w:tcBorders>
            <w:vAlign w:val="center"/>
          </w:tcPr>
          <w:p w:rsidR="00547FDE" w:rsidRPr="009625F6" w:rsidRDefault="00547FDE" w:rsidP="009625F6">
            <w:pPr>
              <w:suppressAutoHyphens/>
              <w:spacing w:line="360" w:lineRule="auto"/>
              <w:jc w:val="both"/>
              <w:rPr>
                <w:sz w:val="20"/>
                <w:szCs w:val="20"/>
              </w:rPr>
            </w:pPr>
            <w:r w:rsidRPr="009625F6">
              <w:rPr>
                <w:sz w:val="20"/>
                <w:szCs w:val="20"/>
              </w:rPr>
              <w:t>Отчетный период, тыс. руб.</w:t>
            </w:r>
          </w:p>
        </w:tc>
        <w:tc>
          <w:tcPr>
            <w:tcW w:w="670" w:type="pct"/>
            <w:vMerge w:val="restart"/>
            <w:tcBorders>
              <w:top w:val="single" w:sz="4" w:space="0" w:color="auto"/>
              <w:left w:val="single" w:sz="4" w:space="0" w:color="auto"/>
              <w:bottom w:val="single" w:sz="4" w:space="0" w:color="000000"/>
              <w:right w:val="single" w:sz="4" w:space="0" w:color="000000"/>
            </w:tcBorders>
            <w:vAlign w:val="center"/>
          </w:tcPr>
          <w:p w:rsidR="00547FDE" w:rsidRPr="009625F6" w:rsidRDefault="00547FDE" w:rsidP="009625F6">
            <w:pPr>
              <w:suppressAutoHyphens/>
              <w:spacing w:line="360" w:lineRule="auto"/>
              <w:jc w:val="both"/>
              <w:rPr>
                <w:sz w:val="20"/>
                <w:szCs w:val="20"/>
              </w:rPr>
            </w:pPr>
            <w:r w:rsidRPr="009625F6">
              <w:rPr>
                <w:sz w:val="20"/>
                <w:szCs w:val="20"/>
              </w:rPr>
              <w:t>Базисный период, тыс. руб.</w:t>
            </w:r>
          </w:p>
        </w:tc>
        <w:tc>
          <w:tcPr>
            <w:tcW w:w="714" w:type="pct"/>
            <w:vMerge w:val="restart"/>
            <w:tcBorders>
              <w:top w:val="single" w:sz="4" w:space="0" w:color="auto"/>
              <w:left w:val="single" w:sz="4" w:space="0" w:color="auto"/>
              <w:bottom w:val="single" w:sz="4" w:space="0" w:color="000000"/>
              <w:right w:val="single" w:sz="4" w:space="0" w:color="000000"/>
            </w:tcBorders>
            <w:vAlign w:val="center"/>
          </w:tcPr>
          <w:p w:rsidR="00547FDE" w:rsidRPr="009625F6" w:rsidRDefault="00547FDE" w:rsidP="009625F6">
            <w:pPr>
              <w:suppressAutoHyphens/>
              <w:spacing w:line="360" w:lineRule="auto"/>
              <w:jc w:val="both"/>
              <w:rPr>
                <w:sz w:val="20"/>
                <w:szCs w:val="20"/>
              </w:rPr>
            </w:pPr>
            <w:r w:rsidRPr="009625F6">
              <w:rPr>
                <w:sz w:val="20"/>
                <w:szCs w:val="20"/>
              </w:rPr>
              <w:t>Предшест. период, тыс. руб.</w:t>
            </w:r>
          </w:p>
        </w:tc>
        <w:tc>
          <w:tcPr>
            <w:tcW w:w="1233" w:type="pct"/>
            <w:gridSpan w:val="2"/>
            <w:vMerge w:val="restart"/>
            <w:tcBorders>
              <w:top w:val="single" w:sz="4" w:space="0" w:color="auto"/>
              <w:left w:val="single" w:sz="4" w:space="0" w:color="auto"/>
              <w:bottom w:val="single" w:sz="4" w:space="0" w:color="000000"/>
              <w:right w:val="single" w:sz="4" w:space="0" w:color="000000"/>
            </w:tcBorders>
            <w:vAlign w:val="center"/>
          </w:tcPr>
          <w:p w:rsidR="00547FDE" w:rsidRPr="009625F6" w:rsidRDefault="00547FDE" w:rsidP="009625F6">
            <w:pPr>
              <w:suppressAutoHyphens/>
              <w:spacing w:line="360" w:lineRule="auto"/>
              <w:jc w:val="both"/>
              <w:rPr>
                <w:sz w:val="20"/>
                <w:szCs w:val="20"/>
              </w:rPr>
            </w:pPr>
            <w:r w:rsidRPr="009625F6">
              <w:rPr>
                <w:sz w:val="20"/>
                <w:szCs w:val="20"/>
              </w:rPr>
              <w:t>Изменение показателя</w:t>
            </w:r>
          </w:p>
        </w:tc>
      </w:tr>
      <w:tr w:rsidR="00547FDE" w:rsidRPr="009625F6" w:rsidTr="007A5249">
        <w:trPr>
          <w:trHeight w:val="345"/>
        </w:trPr>
        <w:tc>
          <w:tcPr>
            <w:tcW w:w="407" w:type="pct"/>
            <w:vMerge/>
            <w:tcBorders>
              <w:top w:val="single" w:sz="4" w:space="0" w:color="auto"/>
              <w:left w:val="single" w:sz="4" w:space="0" w:color="auto"/>
              <w:bottom w:val="single" w:sz="4" w:space="0" w:color="000000"/>
              <w:right w:val="single" w:sz="4" w:space="0" w:color="auto"/>
            </w:tcBorders>
            <w:vAlign w:val="center"/>
          </w:tcPr>
          <w:p w:rsidR="00547FDE" w:rsidRPr="009625F6" w:rsidRDefault="00547FDE" w:rsidP="009625F6">
            <w:pPr>
              <w:suppressAutoHyphens/>
              <w:spacing w:line="360" w:lineRule="auto"/>
              <w:jc w:val="both"/>
              <w:rPr>
                <w:sz w:val="20"/>
                <w:szCs w:val="20"/>
              </w:rPr>
            </w:pPr>
          </w:p>
        </w:tc>
        <w:tc>
          <w:tcPr>
            <w:tcW w:w="1252" w:type="pct"/>
            <w:vMerge/>
            <w:tcBorders>
              <w:top w:val="single" w:sz="4" w:space="0" w:color="auto"/>
              <w:left w:val="single" w:sz="4" w:space="0" w:color="auto"/>
              <w:bottom w:val="single" w:sz="4" w:space="0" w:color="000000"/>
              <w:right w:val="single" w:sz="4" w:space="0" w:color="auto"/>
            </w:tcBorders>
            <w:vAlign w:val="center"/>
          </w:tcPr>
          <w:p w:rsidR="00547FDE" w:rsidRPr="009625F6" w:rsidRDefault="00547FDE" w:rsidP="009625F6">
            <w:pPr>
              <w:suppressAutoHyphens/>
              <w:spacing w:line="360" w:lineRule="auto"/>
              <w:jc w:val="both"/>
              <w:rPr>
                <w:sz w:val="20"/>
                <w:szCs w:val="20"/>
              </w:rPr>
            </w:pPr>
          </w:p>
        </w:tc>
        <w:tc>
          <w:tcPr>
            <w:tcW w:w="724" w:type="pct"/>
            <w:vMerge/>
            <w:tcBorders>
              <w:top w:val="single" w:sz="4" w:space="0" w:color="auto"/>
              <w:left w:val="single" w:sz="4" w:space="0" w:color="auto"/>
              <w:bottom w:val="single" w:sz="4" w:space="0" w:color="000000"/>
              <w:right w:val="single" w:sz="4" w:space="0" w:color="auto"/>
            </w:tcBorders>
            <w:vAlign w:val="center"/>
          </w:tcPr>
          <w:p w:rsidR="00547FDE" w:rsidRPr="009625F6" w:rsidRDefault="00547FDE" w:rsidP="009625F6">
            <w:pPr>
              <w:suppressAutoHyphens/>
              <w:spacing w:line="360" w:lineRule="auto"/>
              <w:jc w:val="both"/>
              <w:rPr>
                <w:sz w:val="20"/>
                <w:szCs w:val="20"/>
              </w:rPr>
            </w:pPr>
          </w:p>
        </w:tc>
        <w:tc>
          <w:tcPr>
            <w:tcW w:w="670" w:type="pct"/>
            <w:vMerge/>
            <w:tcBorders>
              <w:top w:val="single" w:sz="4" w:space="0" w:color="auto"/>
              <w:left w:val="single" w:sz="4" w:space="0" w:color="auto"/>
              <w:bottom w:val="single" w:sz="4" w:space="0" w:color="000000"/>
              <w:right w:val="single" w:sz="4" w:space="0" w:color="000000"/>
            </w:tcBorders>
            <w:vAlign w:val="center"/>
          </w:tcPr>
          <w:p w:rsidR="00547FDE" w:rsidRPr="009625F6" w:rsidRDefault="00547FDE" w:rsidP="009625F6">
            <w:pPr>
              <w:suppressAutoHyphens/>
              <w:spacing w:line="360" w:lineRule="auto"/>
              <w:jc w:val="both"/>
              <w:rPr>
                <w:sz w:val="20"/>
                <w:szCs w:val="20"/>
              </w:rPr>
            </w:pPr>
          </w:p>
        </w:tc>
        <w:tc>
          <w:tcPr>
            <w:tcW w:w="714" w:type="pct"/>
            <w:vMerge/>
            <w:tcBorders>
              <w:top w:val="single" w:sz="4" w:space="0" w:color="auto"/>
              <w:left w:val="single" w:sz="4" w:space="0" w:color="auto"/>
              <w:bottom w:val="single" w:sz="4" w:space="0" w:color="000000"/>
              <w:right w:val="single" w:sz="4" w:space="0" w:color="000000"/>
            </w:tcBorders>
            <w:vAlign w:val="center"/>
          </w:tcPr>
          <w:p w:rsidR="00547FDE" w:rsidRPr="009625F6" w:rsidRDefault="00547FDE" w:rsidP="009625F6">
            <w:pPr>
              <w:suppressAutoHyphens/>
              <w:spacing w:line="360" w:lineRule="auto"/>
              <w:jc w:val="both"/>
              <w:rPr>
                <w:sz w:val="20"/>
                <w:szCs w:val="20"/>
              </w:rPr>
            </w:pPr>
          </w:p>
        </w:tc>
        <w:tc>
          <w:tcPr>
            <w:tcW w:w="1233" w:type="pct"/>
            <w:gridSpan w:val="2"/>
            <w:vMerge/>
            <w:tcBorders>
              <w:top w:val="single" w:sz="4" w:space="0" w:color="auto"/>
              <w:left w:val="single" w:sz="4" w:space="0" w:color="auto"/>
              <w:bottom w:val="single" w:sz="4" w:space="0" w:color="000000"/>
              <w:right w:val="single" w:sz="4" w:space="0" w:color="000000"/>
            </w:tcBorders>
            <w:vAlign w:val="center"/>
          </w:tcPr>
          <w:p w:rsidR="00547FDE" w:rsidRPr="009625F6" w:rsidRDefault="00547FDE" w:rsidP="009625F6">
            <w:pPr>
              <w:suppressAutoHyphens/>
              <w:spacing w:line="360" w:lineRule="auto"/>
              <w:jc w:val="both"/>
              <w:rPr>
                <w:sz w:val="20"/>
                <w:szCs w:val="20"/>
              </w:rPr>
            </w:pPr>
          </w:p>
        </w:tc>
      </w:tr>
      <w:tr w:rsidR="00547FDE" w:rsidRPr="009625F6" w:rsidTr="007A5249">
        <w:trPr>
          <w:trHeight w:val="20"/>
        </w:trPr>
        <w:tc>
          <w:tcPr>
            <w:tcW w:w="407" w:type="pct"/>
            <w:tcBorders>
              <w:top w:val="nil"/>
              <w:left w:val="single" w:sz="4" w:space="0" w:color="auto"/>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1</w:t>
            </w:r>
          </w:p>
        </w:tc>
        <w:tc>
          <w:tcPr>
            <w:tcW w:w="1252" w:type="pct"/>
            <w:tcBorders>
              <w:top w:val="nil"/>
              <w:left w:val="nil"/>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szCs w:val="20"/>
              </w:rPr>
            </w:pPr>
            <w:r w:rsidRPr="009625F6">
              <w:rPr>
                <w:sz w:val="20"/>
                <w:szCs w:val="20"/>
              </w:rPr>
              <w:t>2</w:t>
            </w:r>
          </w:p>
        </w:tc>
        <w:tc>
          <w:tcPr>
            <w:tcW w:w="724" w:type="pct"/>
            <w:tcBorders>
              <w:top w:val="nil"/>
              <w:left w:val="nil"/>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szCs w:val="20"/>
              </w:rPr>
            </w:pPr>
            <w:r w:rsidRPr="009625F6">
              <w:rPr>
                <w:sz w:val="20"/>
                <w:szCs w:val="20"/>
              </w:rPr>
              <w:t>3</w:t>
            </w:r>
          </w:p>
        </w:tc>
        <w:tc>
          <w:tcPr>
            <w:tcW w:w="670" w:type="pct"/>
            <w:tcBorders>
              <w:top w:val="nil"/>
              <w:left w:val="nil"/>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4</w:t>
            </w:r>
          </w:p>
        </w:tc>
        <w:tc>
          <w:tcPr>
            <w:tcW w:w="714" w:type="pct"/>
            <w:tcBorders>
              <w:top w:val="nil"/>
              <w:left w:val="nil"/>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szCs w:val="20"/>
              </w:rPr>
            </w:pPr>
            <w:r w:rsidRPr="009625F6">
              <w:rPr>
                <w:sz w:val="20"/>
                <w:szCs w:val="20"/>
              </w:rPr>
              <w:t>5</w:t>
            </w:r>
          </w:p>
        </w:tc>
        <w:tc>
          <w:tcPr>
            <w:tcW w:w="587" w:type="pct"/>
            <w:tcBorders>
              <w:top w:val="nil"/>
              <w:left w:val="nil"/>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szCs w:val="20"/>
              </w:rPr>
            </w:pPr>
            <w:r w:rsidRPr="009625F6">
              <w:rPr>
                <w:sz w:val="20"/>
                <w:szCs w:val="20"/>
              </w:rPr>
              <w:t>6</w:t>
            </w:r>
          </w:p>
        </w:tc>
        <w:tc>
          <w:tcPr>
            <w:tcW w:w="646" w:type="pct"/>
            <w:tcBorders>
              <w:top w:val="nil"/>
              <w:left w:val="nil"/>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7</w:t>
            </w:r>
          </w:p>
        </w:tc>
      </w:tr>
      <w:tr w:rsidR="00547FDE" w:rsidRPr="009625F6" w:rsidTr="007A5249">
        <w:trPr>
          <w:trHeight w:val="20"/>
        </w:trPr>
        <w:tc>
          <w:tcPr>
            <w:tcW w:w="407" w:type="pct"/>
            <w:tcBorders>
              <w:top w:val="nil"/>
              <w:left w:val="single" w:sz="4" w:space="0" w:color="auto"/>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1</w:t>
            </w:r>
          </w:p>
        </w:tc>
        <w:tc>
          <w:tcPr>
            <w:tcW w:w="1252" w:type="pct"/>
            <w:tcBorders>
              <w:top w:val="nil"/>
              <w:left w:val="nil"/>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szCs w:val="20"/>
              </w:rPr>
            </w:pPr>
            <w:r w:rsidRPr="009625F6">
              <w:rPr>
                <w:sz w:val="20"/>
                <w:szCs w:val="20"/>
              </w:rPr>
              <w:t>Рентабельность реализованной продукции (Ррп)</w:t>
            </w:r>
          </w:p>
        </w:tc>
        <w:tc>
          <w:tcPr>
            <w:tcW w:w="724" w:type="pct"/>
            <w:tcBorders>
              <w:top w:val="nil"/>
              <w:left w:val="nil"/>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-6,58</w:t>
            </w:r>
          </w:p>
        </w:tc>
        <w:tc>
          <w:tcPr>
            <w:tcW w:w="670" w:type="pct"/>
            <w:tcBorders>
              <w:top w:val="nil"/>
              <w:left w:val="nil"/>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-13,01</w:t>
            </w:r>
          </w:p>
        </w:tc>
        <w:tc>
          <w:tcPr>
            <w:tcW w:w="714" w:type="pct"/>
            <w:tcBorders>
              <w:top w:val="nil"/>
              <w:left w:val="nil"/>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3,74</w:t>
            </w:r>
          </w:p>
        </w:tc>
        <w:tc>
          <w:tcPr>
            <w:tcW w:w="587" w:type="pct"/>
            <w:tcBorders>
              <w:top w:val="nil"/>
              <w:left w:val="nil"/>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6,43</w:t>
            </w:r>
          </w:p>
        </w:tc>
        <w:tc>
          <w:tcPr>
            <w:tcW w:w="646" w:type="pct"/>
            <w:tcBorders>
              <w:top w:val="nil"/>
              <w:left w:val="nil"/>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-16,75</w:t>
            </w:r>
          </w:p>
        </w:tc>
      </w:tr>
      <w:tr w:rsidR="00547FDE" w:rsidRPr="009625F6" w:rsidTr="007A5249">
        <w:trPr>
          <w:trHeight w:val="20"/>
        </w:trPr>
        <w:tc>
          <w:tcPr>
            <w:tcW w:w="407" w:type="pct"/>
            <w:tcBorders>
              <w:top w:val="nil"/>
              <w:left w:val="single" w:sz="4" w:space="0" w:color="auto"/>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2.</w:t>
            </w:r>
          </w:p>
        </w:tc>
        <w:tc>
          <w:tcPr>
            <w:tcW w:w="1252" w:type="pct"/>
            <w:tcBorders>
              <w:top w:val="nil"/>
              <w:left w:val="nil"/>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szCs w:val="20"/>
              </w:rPr>
            </w:pPr>
            <w:r w:rsidRPr="009625F6">
              <w:rPr>
                <w:sz w:val="20"/>
                <w:szCs w:val="20"/>
              </w:rPr>
              <w:t>Рентабельность производства (Рп)</w:t>
            </w:r>
          </w:p>
        </w:tc>
        <w:tc>
          <w:tcPr>
            <w:tcW w:w="724" w:type="pct"/>
            <w:tcBorders>
              <w:top w:val="nil"/>
              <w:left w:val="nil"/>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-59,28</w:t>
            </w:r>
          </w:p>
        </w:tc>
        <w:tc>
          <w:tcPr>
            <w:tcW w:w="670" w:type="pct"/>
            <w:tcBorders>
              <w:top w:val="nil"/>
              <w:left w:val="nil"/>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-58,60</w:t>
            </w:r>
          </w:p>
        </w:tc>
        <w:tc>
          <w:tcPr>
            <w:tcW w:w="714" w:type="pct"/>
            <w:tcBorders>
              <w:top w:val="nil"/>
              <w:left w:val="nil"/>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5,92</w:t>
            </w:r>
          </w:p>
        </w:tc>
        <w:tc>
          <w:tcPr>
            <w:tcW w:w="587" w:type="pct"/>
            <w:tcBorders>
              <w:top w:val="nil"/>
              <w:left w:val="nil"/>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-0,68</w:t>
            </w:r>
          </w:p>
        </w:tc>
        <w:tc>
          <w:tcPr>
            <w:tcW w:w="646" w:type="pct"/>
            <w:tcBorders>
              <w:top w:val="nil"/>
              <w:left w:val="nil"/>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-64,52</w:t>
            </w:r>
          </w:p>
        </w:tc>
      </w:tr>
      <w:tr w:rsidR="00547FDE" w:rsidRPr="009625F6" w:rsidTr="007A5249">
        <w:trPr>
          <w:trHeight w:val="20"/>
        </w:trPr>
        <w:tc>
          <w:tcPr>
            <w:tcW w:w="407" w:type="pct"/>
            <w:tcBorders>
              <w:top w:val="nil"/>
              <w:left w:val="single" w:sz="4" w:space="0" w:color="auto"/>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3</w:t>
            </w:r>
          </w:p>
        </w:tc>
        <w:tc>
          <w:tcPr>
            <w:tcW w:w="1252" w:type="pct"/>
            <w:tcBorders>
              <w:top w:val="nil"/>
              <w:left w:val="nil"/>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szCs w:val="20"/>
              </w:rPr>
            </w:pPr>
            <w:r w:rsidRPr="009625F6">
              <w:rPr>
                <w:sz w:val="20"/>
                <w:szCs w:val="20"/>
              </w:rPr>
              <w:t>Рентабельность активов (имущества)</w:t>
            </w:r>
          </w:p>
        </w:tc>
        <w:tc>
          <w:tcPr>
            <w:tcW w:w="724" w:type="pct"/>
            <w:tcBorders>
              <w:top w:val="nil"/>
              <w:left w:val="nil"/>
              <w:bottom w:val="single" w:sz="4" w:space="0" w:color="auto"/>
              <w:right w:val="single" w:sz="4" w:space="0" w:color="auto"/>
            </w:tcBorders>
            <w:noWrap/>
            <w:vAlign w:val="center"/>
          </w:tcPr>
          <w:p w:rsidR="00547FDE" w:rsidRPr="009625F6" w:rsidRDefault="00901C82" w:rsidP="009625F6">
            <w:pPr>
              <w:suppressAutoHyphens/>
              <w:spacing w:line="360" w:lineRule="auto"/>
              <w:jc w:val="both"/>
              <w:rPr>
                <w:sz w:val="20"/>
                <w:szCs w:val="20"/>
              </w:rPr>
            </w:pPr>
            <w:r w:rsidRPr="009625F6">
              <w:rPr>
                <w:sz w:val="20"/>
                <w:szCs w:val="20"/>
              </w:rPr>
              <w:t>-</w:t>
            </w:r>
          </w:p>
        </w:tc>
        <w:tc>
          <w:tcPr>
            <w:tcW w:w="670" w:type="pct"/>
            <w:tcBorders>
              <w:top w:val="nil"/>
              <w:left w:val="nil"/>
              <w:bottom w:val="single" w:sz="4" w:space="0" w:color="auto"/>
              <w:right w:val="single" w:sz="4" w:space="0" w:color="auto"/>
            </w:tcBorders>
            <w:noWrap/>
            <w:vAlign w:val="center"/>
          </w:tcPr>
          <w:p w:rsidR="00547FDE" w:rsidRPr="009625F6" w:rsidRDefault="00901C82" w:rsidP="009625F6">
            <w:pPr>
              <w:suppressAutoHyphens/>
              <w:spacing w:line="360" w:lineRule="auto"/>
              <w:jc w:val="both"/>
              <w:rPr>
                <w:sz w:val="20"/>
                <w:szCs w:val="20"/>
              </w:rPr>
            </w:pPr>
            <w:r w:rsidRPr="009625F6">
              <w:rPr>
                <w:sz w:val="20"/>
                <w:szCs w:val="20"/>
              </w:rPr>
              <w:t>-</w:t>
            </w:r>
          </w:p>
        </w:tc>
        <w:tc>
          <w:tcPr>
            <w:tcW w:w="714" w:type="pct"/>
            <w:tcBorders>
              <w:top w:val="nil"/>
              <w:left w:val="nil"/>
              <w:bottom w:val="single" w:sz="4" w:space="0" w:color="auto"/>
              <w:right w:val="single" w:sz="4" w:space="0" w:color="auto"/>
            </w:tcBorders>
            <w:noWrap/>
            <w:vAlign w:val="center"/>
          </w:tcPr>
          <w:p w:rsidR="00547FDE" w:rsidRPr="009625F6" w:rsidRDefault="00901C82" w:rsidP="009625F6">
            <w:pPr>
              <w:suppressAutoHyphens/>
              <w:spacing w:line="360" w:lineRule="auto"/>
              <w:jc w:val="both"/>
              <w:rPr>
                <w:sz w:val="20"/>
                <w:szCs w:val="20"/>
              </w:rPr>
            </w:pPr>
            <w:r w:rsidRPr="009625F6">
              <w:rPr>
                <w:sz w:val="20"/>
                <w:szCs w:val="20"/>
              </w:rPr>
              <w:t>-</w:t>
            </w:r>
          </w:p>
        </w:tc>
        <w:tc>
          <w:tcPr>
            <w:tcW w:w="587" w:type="pct"/>
            <w:tcBorders>
              <w:top w:val="nil"/>
              <w:left w:val="nil"/>
              <w:bottom w:val="single" w:sz="4" w:space="0" w:color="auto"/>
              <w:right w:val="single" w:sz="4" w:space="0" w:color="auto"/>
            </w:tcBorders>
            <w:noWrap/>
            <w:vAlign w:val="center"/>
          </w:tcPr>
          <w:p w:rsidR="00547FDE" w:rsidRPr="009625F6" w:rsidRDefault="00901C82" w:rsidP="009625F6">
            <w:pPr>
              <w:suppressAutoHyphens/>
              <w:spacing w:line="360" w:lineRule="auto"/>
              <w:jc w:val="both"/>
              <w:rPr>
                <w:sz w:val="20"/>
                <w:szCs w:val="20"/>
              </w:rPr>
            </w:pPr>
            <w:r w:rsidRPr="009625F6">
              <w:rPr>
                <w:sz w:val="20"/>
                <w:szCs w:val="20"/>
              </w:rPr>
              <w:t>-</w:t>
            </w:r>
          </w:p>
        </w:tc>
        <w:tc>
          <w:tcPr>
            <w:tcW w:w="646" w:type="pct"/>
            <w:tcBorders>
              <w:top w:val="nil"/>
              <w:left w:val="nil"/>
              <w:bottom w:val="single" w:sz="4" w:space="0" w:color="auto"/>
              <w:right w:val="single" w:sz="4" w:space="0" w:color="auto"/>
            </w:tcBorders>
            <w:noWrap/>
            <w:vAlign w:val="center"/>
          </w:tcPr>
          <w:p w:rsidR="00547FDE" w:rsidRPr="009625F6" w:rsidRDefault="00901C82" w:rsidP="009625F6">
            <w:pPr>
              <w:suppressAutoHyphens/>
              <w:spacing w:line="360" w:lineRule="auto"/>
              <w:jc w:val="both"/>
              <w:rPr>
                <w:sz w:val="20"/>
                <w:szCs w:val="20"/>
              </w:rPr>
            </w:pPr>
            <w:r w:rsidRPr="009625F6">
              <w:rPr>
                <w:sz w:val="20"/>
                <w:szCs w:val="20"/>
              </w:rPr>
              <w:t>-</w:t>
            </w:r>
          </w:p>
        </w:tc>
      </w:tr>
      <w:tr w:rsidR="00547FDE" w:rsidRPr="009625F6" w:rsidTr="007A5249">
        <w:trPr>
          <w:trHeight w:val="20"/>
        </w:trPr>
        <w:tc>
          <w:tcPr>
            <w:tcW w:w="407" w:type="pct"/>
            <w:tcBorders>
              <w:top w:val="nil"/>
              <w:left w:val="single" w:sz="4" w:space="0" w:color="auto"/>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3.1.</w:t>
            </w:r>
          </w:p>
        </w:tc>
        <w:tc>
          <w:tcPr>
            <w:tcW w:w="1252" w:type="pct"/>
            <w:tcBorders>
              <w:top w:val="nil"/>
              <w:left w:val="nil"/>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szCs w:val="20"/>
              </w:rPr>
            </w:pPr>
            <w:r w:rsidRPr="009625F6">
              <w:rPr>
                <w:sz w:val="20"/>
                <w:szCs w:val="20"/>
              </w:rPr>
              <w:t>Рентабельность совокупных активов (Ра)</w:t>
            </w:r>
          </w:p>
        </w:tc>
        <w:tc>
          <w:tcPr>
            <w:tcW w:w="724" w:type="pct"/>
            <w:tcBorders>
              <w:top w:val="nil"/>
              <w:left w:val="nil"/>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-11,75</w:t>
            </w:r>
          </w:p>
        </w:tc>
        <w:tc>
          <w:tcPr>
            <w:tcW w:w="670" w:type="pct"/>
            <w:tcBorders>
              <w:top w:val="nil"/>
              <w:left w:val="nil"/>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-13,32</w:t>
            </w:r>
          </w:p>
        </w:tc>
        <w:tc>
          <w:tcPr>
            <w:tcW w:w="714" w:type="pct"/>
            <w:tcBorders>
              <w:top w:val="nil"/>
              <w:left w:val="nil"/>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1,14</w:t>
            </w:r>
          </w:p>
        </w:tc>
        <w:tc>
          <w:tcPr>
            <w:tcW w:w="587" w:type="pct"/>
            <w:tcBorders>
              <w:top w:val="nil"/>
              <w:left w:val="nil"/>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1,57</w:t>
            </w:r>
          </w:p>
        </w:tc>
        <w:tc>
          <w:tcPr>
            <w:tcW w:w="646" w:type="pct"/>
            <w:tcBorders>
              <w:top w:val="nil"/>
              <w:left w:val="nil"/>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-14,46</w:t>
            </w:r>
          </w:p>
        </w:tc>
      </w:tr>
      <w:tr w:rsidR="00547FDE" w:rsidRPr="009625F6" w:rsidTr="007A5249">
        <w:trPr>
          <w:trHeight w:val="20"/>
        </w:trPr>
        <w:tc>
          <w:tcPr>
            <w:tcW w:w="407" w:type="pct"/>
            <w:tcBorders>
              <w:top w:val="nil"/>
              <w:left w:val="single" w:sz="4" w:space="0" w:color="auto"/>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3.2.</w:t>
            </w:r>
          </w:p>
        </w:tc>
        <w:tc>
          <w:tcPr>
            <w:tcW w:w="1252" w:type="pct"/>
            <w:tcBorders>
              <w:top w:val="nil"/>
              <w:left w:val="nil"/>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szCs w:val="20"/>
              </w:rPr>
            </w:pPr>
            <w:r w:rsidRPr="009625F6">
              <w:rPr>
                <w:sz w:val="20"/>
                <w:szCs w:val="20"/>
              </w:rPr>
              <w:t>Рентабельность внеоборотных активов (Рвоа)</w:t>
            </w:r>
          </w:p>
        </w:tc>
        <w:tc>
          <w:tcPr>
            <w:tcW w:w="724" w:type="pct"/>
            <w:tcBorders>
              <w:top w:val="nil"/>
              <w:left w:val="nil"/>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-35,36</w:t>
            </w:r>
          </w:p>
        </w:tc>
        <w:tc>
          <w:tcPr>
            <w:tcW w:w="670" w:type="pct"/>
            <w:tcBorders>
              <w:top w:val="nil"/>
              <w:left w:val="nil"/>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-46,92</w:t>
            </w:r>
          </w:p>
        </w:tc>
        <w:tc>
          <w:tcPr>
            <w:tcW w:w="714" w:type="pct"/>
            <w:tcBorders>
              <w:top w:val="nil"/>
              <w:left w:val="nil"/>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4,53</w:t>
            </w:r>
          </w:p>
        </w:tc>
        <w:tc>
          <w:tcPr>
            <w:tcW w:w="587" w:type="pct"/>
            <w:tcBorders>
              <w:top w:val="nil"/>
              <w:left w:val="nil"/>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11,56</w:t>
            </w:r>
          </w:p>
        </w:tc>
        <w:tc>
          <w:tcPr>
            <w:tcW w:w="646" w:type="pct"/>
            <w:tcBorders>
              <w:top w:val="nil"/>
              <w:left w:val="nil"/>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-51,45</w:t>
            </w:r>
          </w:p>
        </w:tc>
      </w:tr>
      <w:tr w:rsidR="00547FDE" w:rsidRPr="009625F6" w:rsidTr="007A5249">
        <w:trPr>
          <w:trHeight w:val="20"/>
        </w:trPr>
        <w:tc>
          <w:tcPr>
            <w:tcW w:w="407" w:type="pct"/>
            <w:tcBorders>
              <w:top w:val="nil"/>
              <w:left w:val="single" w:sz="4" w:space="0" w:color="auto"/>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3.3.</w:t>
            </w:r>
          </w:p>
        </w:tc>
        <w:tc>
          <w:tcPr>
            <w:tcW w:w="1252" w:type="pct"/>
            <w:tcBorders>
              <w:top w:val="nil"/>
              <w:left w:val="nil"/>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szCs w:val="20"/>
              </w:rPr>
            </w:pPr>
            <w:r w:rsidRPr="009625F6">
              <w:rPr>
                <w:sz w:val="20"/>
                <w:szCs w:val="20"/>
              </w:rPr>
              <w:t>Рентабельность оборотных активов (Роа)</w:t>
            </w:r>
          </w:p>
        </w:tc>
        <w:tc>
          <w:tcPr>
            <w:tcW w:w="724" w:type="pct"/>
            <w:tcBorders>
              <w:top w:val="nil"/>
              <w:left w:val="nil"/>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-17,60</w:t>
            </w:r>
          </w:p>
        </w:tc>
        <w:tc>
          <w:tcPr>
            <w:tcW w:w="670" w:type="pct"/>
            <w:tcBorders>
              <w:top w:val="nil"/>
              <w:left w:val="nil"/>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-18,60</w:t>
            </w:r>
          </w:p>
        </w:tc>
        <w:tc>
          <w:tcPr>
            <w:tcW w:w="714" w:type="pct"/>
            <w:tcBorders>
              <w:top w:val="nil"/>
              <w:left w:val="nil"/>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1,52</w:t>
            </w:r>
          </w:p>
        </w:tc>
        <w:tc>
          <w:tcPr>
            <w:tcW w:w="587" w:type="pct"/>
            <w:tcBorders>
              <w:top w:val="nil"/>
              <w:left w:val="nil"/>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1,00</w:t>
            </w:r>
          </w:p>
        </w:tc>
        <w:tc>
          <w:tcPr>
            <w:tcW w:w="646" w:type="pct"/>
            <w:tcBorders>
              <w:top w:val="nil"/>
              <w:left w:val="nil"/>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-20,12</w:t>
            </w:r>
          </w:p>
        </w:tc>
      </w:tr>
      <w:tr w:rsidR="00547FDE" w:rsidRPr="009625F6" w:rsidTr="007A5249">
        <w:trPr>
          <w:trHeight w:val="20"/>
        </w:trPr>
        <w:tc>
          <w:tcPr>
            <w:tcW w:w="407" w:type="pct"/>
            <w:tcBorders>
              <w:top w:val="nil"/>
              <w:left w:val="single" w:sz="4" w:space="0" w:color="auto"/>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4.</w:t>
            </w:r>
          </w:p>
        </w:tc>
        <w:tc>
          <w:tcPr>
            <w:tcW w:w="1252" w:type="pct"/>
            <w:tcBorders>
              <w:top w:val="nil"/>
              <w:left w:val="nil"/>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szCs w:val="20"/>
              </w:rPr>
            </w:pPr>
            <w:r w:rsidRPr="009625F6">
              <w:rPr>
                <w:sz w:val="20"/>
                <w:szCs w:val="20"/>
              </w:rPr>
              <w:t>Рентабельность собственного капитала (Рск)</w:t>
            </w:r>
          </w:p>
        </w:tc>
        <w:tc>
          <w:tcPr>
            <w:tcW w:w="724" w:type="pct"/>
            <w:tcBorders>
              <w:top w:val="nil"/>
              <w:left w:val="nil"/>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-63,82</w:t>
            </w:r>
          </w:p>
        </w:tc>
        <w:tc>
          <w:tcPr>
            <w:tcW w:w="670" w:type="pct"/>
            <w:tcBorders>
              <w:top w:val="nil"/>
              <w:left w:val="nil"/>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-35,57</w:t>
            </w:r>
          </w:p>
        </w:tc>
        <w:tc>
          <w:tcPr>
            <w:tcW w:w="714" w:type="pct"/>
            <w:tcBorders>
              <w:top w:val="nil"/>
              <w:left w:val="nil"/>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2,25</w:t>
            </w:r>
          </w:p>
        </w:tc>
        <w:tc>
          <w:tcPr>
            <w:tcW w:w="587" w:type="pct"/>
            <w:tcBorders>
              <w:top w:val="nil"/>
              <w:left w:val="nil"/>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-28,25</w:t>
            </w:r>
          </w:p>
        </w:tc>
        <w:tc>
          <w:tcPr>
            <w:tcW w:w="646" w:type="pct"/>
            <w:tcBorders>
              <w:top w:val="nil"/>
              <w:left w:val="nil"/>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-37,83</w:t>
            </w:r>
          </w:p>
        </w:tc>
      </w:tr>
      <w:tr w:rsidR="00547FDE" w:rsidRPr="009625F6" w:rsidTr="007A5249">
        <w:trPr>
          <w:trHeight w:val="20"/>
        </w:trPr>
        <w:tc>
          <w:tcPr>
            <w:tcW w:w="407" w:type="pct"/>
            <w:tcBorders>
              <w:top w:val="nil"/>
              <w:left w:val="single" w:sz="4" w:space="0" w:color="auto"/>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5.</w:t>
            </w:r>
          </w:p>
        </w:tc>
        <w:tc>
          <w:tcPr>
            <w:tcW w:w="1252" w:type="pct"/>
            <w:tcBorders>
              <w:top w:val="nil"/>
              <w:left w:val="nil"/>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szCs w:val="20"/>
              </w:rPr>
            </w:pPr>
            <w:r w:rsidRPr="009625F6">
              <w:rPr>
                <w:sz w:val="20"/>
                <w:szCs w:val="20"/>
              </w:rPr>
              <w:t>Рентабельность инвестиций (Ри)</w:t>
            </w:r>
          </w:p>
        </w:tc>
        <w:tc>
          <w:tcPr>
            <w:tcW w:w="724" w:type="pct"/>
            <w:tcBorders>
              <w:top w:val="nil"/>
              <w:left w:val="nil"/>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-29,83</w:t>
            </w:r>
          </w:p>
        </w:tc>
        <w:tc>
          <w:tcPr>
            <w:tcW w:w="670" w:type="pct"/>
            <w:tcBorders>
              <w:top w:val="nil"/>
              <w:left w:val="nil"/>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-21,67</w:t>
            </w:r>
          </w:p>
        </w:tc>
        <w:tc>
          <w:tcPr>
            <w:tcW w:w="714" w:type="pct"/>
            <w:tcBorders>
              <w:top w:val="nil"/>
              <w:left w:val="nil"/>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1,69</w:t>
            </w:r>
          </w:p>
        </w:tc>
        <w:tc>
          <w:tcPr>
            <w:tcW w:w="587" w:type="pct"/>
            <w:tcBorders>
              <w:top w:val="nil"/>
              <w:left w:val="nil"/>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-8,16</w:t>
            </w:r>
          </w:p>
        </w:tc>
        <w:tc>
          <w:tcPr>
            <w:tcW w:w="646" w:type="pct"/>
            <w:tcBorders>
              <w:top w:val="nil"/>
              <w:left w:val="nil"/>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szCs w:val="20"/>
              </w:rPr>
            </w:pPr>
            <w:r w:rsidRPr="009625F6">
              <w:rPr>
                <w:sz w:val="20"/>
                <w:szCs w:val="20"/>
              </w:rPr>
              <w:t>-23,36</w:t>
            </w:r>
          </w:p>
        </w:tc>
      </w:tr>
    </w:tbl>
    <w:p w:rsidR="00547FDE" w:rsidRPr="002629C5" w:rsidRDefault="00547FDE" w:rsidP="002629C5">
      <w:pPr>
        <w:suppressAutoHyphens/>
        <w:spacing w:line="360" w:lineRule="auto"/>
        <w:ind w:firstLine="709"/>
        <w:jc w:val="both"/>
        <w:rPr>
          <w:sz w:val="28"/>
          <w:szCs w:val="28"/>
        </w:rPr>
      </w:pPr>
    </w:p>
    <w:p w:rsidR="00547FDE" w:rsidRPr="002629C5" w:rsidRDefault="00547FDE" w:rsidP="002629C5">
      <w:pPr>
        <w:suppressAutoHyphens/>
        <w:spacing w:line="360" w:lineRule="auto"/>
        <w:ind w:firstLine="709"/>
        <w:jc w:val="both"/>
        <w:rPr>
          <w:sz w:val="28"/>
          <w:szCs w:val="28"/>
        </w:rPr>
      </w:pPr>
      <w:r w:rsidRPr="002629C5">
        <w:rPr>
          <w:sz w:val="28"/>
          <w:szCs w:val="28"/>
        </w:rPr>
        <w:t>Показатели рентабельности продаж, рентабельности активов и рентабельности собственного капитала имеют отрицательные значения из-за полученных за 2008 – 2009 года убытков. Значение показателя рентабельности продаж отрицательное и, таким образом, у ОАО «Стройтрансгаз» отсутствуют возможности самостоятельно финансировать свой оборотный капитал, вследствие чего возникает потребность в привлечении внешних источников финансирования</w:t>
      </w:r>
      <w:r w:rsidR="00C906B3" w:rsidRPr="002629C5">
        <w:rPr>
          <w:sz w:val="28"/>
          <w:szCs w:val="28"/>
        </w:rPr>
        <w:t xml:space="preserve"> (таб. 2.4.3)</w:t>
      </w:r>
      <w:r w:rsidRPr="002629C5">
        <w:rPr>
          <w:sz w:val="28"/>
          <w:szCs w:val="28"/>
        </w:rPr>
        <w:t>.</w:t>
      </w:r>
    </w:p>
    <w:p w:rsidR="00547FDE" w:rsidRPr="009625F6" w:rsidRDefault="009625F6" w:rsidP="009625F6">
      <w:pPr>
        <w:suppressAutoHyphens/>
        <w:spacing w:line="360" w:lineRule="auto"/>
        <w:ind w:firstLine="709"/>
        <w:jc w:val="both"/>
        <w:rPr>
          <w:b/>
          <w:sz w:val="28"/>
          <w:szCs w:val="28"/>
        </w:rPr>
      </w:pPr>
      <w:r>
        <w:rPr>
          <w:sz w:val="28"/>
          <w:szCs w:val="28"/>
        </w:rPr>
        <w:br w:type="page"/>
      </w:r>
      <w:r w:rsidR="00910DF6" w:rsidRPr="009625F6">
        <w:rPr>
          <w:b/>
          <w:sz w:val="28"/>
          <w:szCs w:val="28"/>
        </w:rPr>
        <w:t>3</w:t>
      </w:r>
      <w:r w:rsidRPr="009625F6">
        <w:rPr>
          <w:b/>
          <w:sz w:val="28"/>
          <w:szCs w:val="28"/>
        </w:rPr>
        <w:t>.</w:t>
      </w:r>
      <w:r w:rsidR="00547FDE" w:rsidRPr="009625F6">
        <w:rPr>
          <w:b/>
          <w:sz w:val="28"/>
          <w:szCs w:val="28"/>
        </w:rPr>
        <w:t xml:space="preserve"> </w:t>
      </w:r>
      <w:r w:rsidR="00901C82" w:rsidRPr="009625F6">
        <w:rPr>
          <w:b/>
          <w:sz w:val="28"/>
          <w:szCs w:val="28"/>
        </w:rPr>
        <w:t>Р</w:t>
      </w:r>
      <w:r w:rsidRPr="009625F6">
        <w:rPr>
          <w:b/>
          <w:sz w:val="28"/>
          <w:szCs w:val="28"/>
        </w:rPr>
        <w:t xml:space="preserve">азработка технико–экономического обоснования инвестиций </w:t>
      </w:r>
      <w:r w:rsidR="007A5249" w:rsidRPr="009625F6">
        <w:rPr>
          <w:b/>
          <w:sz w:val="28"/>
          <w:szCs w:val="28"/>
        </w:rPr>
        <w:t xml:space="preserve">ОАО </w:t>
      </w:r>
      <w:r w:rsidRPr="009625F6">
        <w:rPr>
          <w:b/>
          <w:sz w:val="28"/>
          <w:szCs w:val="28"/>
        </w:rPr>
        <w:t>«</w:t>
      </w:r>
      <w:r w:rsidR="007A5249" w:rsidRPr="009625F6">
        <w:rPr>
          <w:b/>
          <w:sz w:val="28"/>
          <w:szCs w:val="28"/>
        </w:rPr>
        <w:t>Газпром</w:t>
      </w:r>
      <w:r w:rsidRPr="009625F6">
        <w:rPr>
          <w:b/>
          <w:sz w:val="28"/>
          <w:szCs w:val="28"/>
        </w:rPr>
        <w:t xml:space="preserve">» в инвестиционный проект </w:t>
      </w:r>
      <w:r w:rsidR="00901C82" w:rsidRPr="009625F6">
        <w:rPr>
          <w:b/>
          <w:sz w:val="28"/>
          <w:szCs w:val="28"/>
        </w:rPr>
        <w:t>«С</w:t>
      </w:r>
      <w:r w:rsidRPr="009625F6">
        <w:rPr>
          <w:b/>
          <w:sz w:val="28"/>
          <w:szCs w:val="28"/>
        </w:rPr>
        <w:t>троительство</w:t>
      </w:r>
      <w:r w:rsidR="00901C82" w:rsidRPr="009625F6">
        <w:rPr>
          <w:b/>
          <w:sz w:val="28"/>
          <w:szCs w:val="28"/>
        </w:rPr>
        <w:t xml:space="preserve"> «К</w:t>
      </w:r>
      <w:r w:rsidRPr="009625F6">
        <w:rPr>
          <w:b/>
          <w:sz w:val="28"/>
          <w:szCs w:val="28"/>
        </w:rPr>
        <w:t>овыкта</w:t>
      </w:r>
      <w:r w:rsidR="00901C82" w:rsidRPr="009625F6">
        <w:rPr>
          <w:b/>
          <w:sz w:val="28"/>
          <w:szCs w:val="28"/>
        </w:rPr>
        <w:t>-С</w:t>
      </w:r>
      <w:r w:rsidRPr="009625F6">
        <w:rPr>
          <w:b/>
          <w:sz w:val="28"/>
          <w:szCs w:val="28"/>
        </w:rPr>
        <w:t>аянск</w:t>
      </w:r>
      <w:r w:rsidR="00901C82" w:rsidRPr="009625F6">
        <w:rPr>
          <w:b/>
          <w:sz w:val="28"/>
          <w:szCs w:val="28"/>
        </w:rPr>
        <w:t>-И</w:t>
      </w:r>
      <w:r w:rsidRPr="009625F6">
        <w:rPr>
          <w:b/>
          <w:sz w:val="28"/>
          <w:szCs w:val="28"/>
        </w:rPr>
        <w:t>ркутск»»</w:t>
      </w:r>
    </w:p>
    <w:p w:rsidR="009625F6" w:rsidRDefault="009625F6" w:rsidP="002629C5">
      <w:pPr>
        <w:pStyle w:val="ac"/>
        <w:suppressAutoHyphens/>
        <w:spacing w:before="0" w:beforeAutospacing="0" w:after="0" w:afterAutospacing="0" w:line="360" w:lineRule="auto"/>
        <w:ind w:firstLine="709"/>
        <w:jc w:val="both"/>
        <w:rPr>
          <w:sz w:val="28"/>
          <w:szCs w:val="28"/>
        </w:rPr>
      </w:pPr>
    </w:p>
    <w:p w:rsidR="00547FDE" w:rsidRPr="009625F6" w:rsidRDefault="00547FDE" w:rsidP="002629C5">
      <w:pPr>
        <w:pStyle w:val="ac"/>
        <w:suppressAutoHyphens/>
        <w:spacing w:before="0" w:beforeAutospacing="0" w:after="0" w:afterAutospacing="0" w:line="360" w:lineRule="auto"/>
        <w:ind w:firstLine="709"/>
        <w:jc w:val="both"/>
        <w:rPr>
          <w:b/>
          <w:sz w:val="28"/>
          <w:szCs w:val="28"/>
        </w:rPr>
      </w:pPr>
      <w:r w:rsidRPr="009625F6">
        <w:rPr>
          <w:b/>
          <w:sz w:val="28"/>
          <w:szCs w:val="28"/>
        </w:rPr>
        <w:t>3.1 Обоснование реализации инвестиционного проекта</w:t>
      </w:r>
    </w:p>
    <w:p w:rsidR="009625F6" w:rsidRDefault="009625F6" w:rsidP="002629C5">
      <w:pPr>
        <w:pStyle w:val="ac"/>
        <w:suppressAutoHyphens/>
        <w:spacing w:before="0" w:beforeAutospacing="0" w:after="0" w:afterAutospacing="0" w:line="360" w:lineRule="auto"/>
        <w:ind w:firstLine="709"/>
        <w:jc w:val="both"/>
        <w:rPr>
          <w:sz w:val="28"/>
          <w:szCs w:val="28"/>
        </w:rPr>
      </w:pPr>
    </w:p>
    <w:p w:rsidR="00547FDE" w:rsidRPr="002629C5" w:rsidRDefault="00547FDE" w:rsidP="002629C5">
      <w:pPr>
        <w:pStyle w:val="ac"/>
        <w:suppressAutoHyphens/>
        <w:spacing w:before="0" w:beforeAutospacing="0" w:after="0" w:afterAutospacing="0" w:line="360" w:lineRule="auto"/>
        <w:ind w:firstLine="709"/>
        <w:jc w:val="both"/>
        <w:rPr>
          <w:sz w:val="28"/>
          <w:szCs w:val="28"/>
        </w:rPr>
      </w:pPr>
      <w:r w:rsidRPr="002629C5">
        <w:rPr>
          <w:sz w:val="28"/>
          <w:szCs w:val="28"/>
        </w:rPr>
        <w:t>В настоящее время создание эффективной системы распределения и использования газа в регионах России рассматривается как одно из необходимых условий социально-экономического развития страны. Государственная политика направлена на увеличение потребления газа населением. При этом уровень конечных цен на газ должен удовлетворять социальным требованиям доступности газа. С другой стороны неизбежный рост себестоимости газа кратно ускоряется за счет необходимости возврата значительных инвестиций, вкладываемых в развитие системы распределения газа</w:t>
      </w:r>
      <w:r w:rsidR="00F92A47" w:rsidRPr="002629C5">
        <w:rPr>
          <w:sz w:val="28"/>
          <w:szCs w:val="28"/>
        </w:rPr>
        <w:t xml:space="preserve"> [47</w:t>
      </w:r>
      <w:r w:rsidR="00275F89" w:rsidRPr="002629C5">
        <w:rPr>
          <w:sz w:val="28"/>
          <w:szCs w:val="28"/>
        </w:rPr>
        <w:t>]</w:t>
      </w:r>
      <w:r w:rsidRPr="002629C5">
        <w:rPr>
          <w:sz w:val="28"/>
          <w:szCs w:val="28"/>
        </w:rPr>
        <w:t>.</w:t>
      </w:r>
    </w:p>
    <w:p w:rsidR="00547FDE" w:rsidRPr="002629C5" w:rsidRDefault="00547FDE" w:rsidP="002629C5">
      <w:pPr>
        <w:pStyle w:val="ac"/>
        <w:suppressAutoHyphens/>
        <w:spacing w:before="0" w:beforeAutospacing="0" w:after="0" w:afterAutospacing="0" w:line="360" w:lineRule="auto"/>
        <w:ind w:firstLine="709"/>
        <w:jc w:val="both"/>
        <w:rPr>
          <w:sz w:val="28"/>
          <w:szCs w:val="28"/>
        </w:rPr>
      </w:pPr>
      <w:r w:rsidRPr="002629C5">
        <w:rPr>
          <w:sz w:val="28"/>
          <w:szCs w:val="28"/>
        </w:rPr>
        <w:t xml:space="preserve">Газификация создает основу для подъема производительности труда, социально-экономического развития регионов, улучшает условия труда и быта, снижает разрыв в условиях жизни населения в сельской местности и в городах и пр. Газификация способствует разрядке социальной напряженности, подъему сельского хозяйства и сокращению импорта продовольствия. </w:t>
      </w:r>
    </w:p>
    <w:p w:rsidR="00547FDE" w:rsidRPr="002629C5" w:rsidRDefault="00547FDE" w:rsidP="002629C5">
      <w:pPr>
        <w:suppressAutoHyphens/>
        <w:spacing w:line="360" w:lineRule="auto"/>
        <w:ind w:firstLine="709"/>
        <w:jc w:val="both"/>
        <w:rPr>
          <w:sz w:val="28"/>
          <w:szCs w:val="28"/>
        </w:rPr>
      </w:pPr>
      <w:r w:rsidRPr="002629C5">
        <w:rPr>
          <w:sz w:val="28"/>
          <w:szCs w:val="28"/>
        </w:rPr>
        <w:t>В основном проект носит социальный характер, поскольку итогом его реализации станет газификация Иркутской области.</w:t>
      </w:r>
    </w:p>
    <w:p w:rsidR="00547FDE" w:rsidRPr="002629C5" w:rsidRDefault="00547FDE" w:rsidP="002629C5">
      <w:pPr>
        <w:pStyle w:val="1"/>
        <w:suppressAutoHyphens/>
        <w:spacing w:before="0" w:beforeAutospacing="0" w:after="0" w:afterAutospacing="0" w:line="360" w:lineRule="auto"/>
        <w:ind w:firstLine="709"/>
        <w:jc w:val="both"/>
        <w:rPr>
          <w:sz w:val="28"/>
          <w:szCs w:val="28"/>
        </w:rPr>
      </w:pPr>
      <w:r w:rsidRPr="002629C5">
        <w:rPr>
          <w:sz w:val="28"/>
          <w:szCs w:val="28"/>
        </w:rPr>
        <w:t>Главная задача муниципалитетов – оказание помощи незащищенным слоям населения, которые просто не могут взять на себя финансовую нагрузку по покупке оборудования, с помощью которого газ будет поступать в жилые дома. Поддержка населения может производиться по двум вариантам. Во-первых, должны быть предусмотрены субсидии на покупку оборудования для использования газа в целях приготовления пищи и отопления. В качестве второго варианта поддержки рассматривается возможность погашения за счет бюджетных средств часть процентной ставки по кредитам, полученным на подключение к газу и приобретение необходимого оборудования.</w:t>
      </w:r>
    </w:p>
    <w:p w:rsidR="00547FDE" w:rsidRPr="002629C5" w:rsidRDefault="00547FDE" w:rsidP="002629C5">
      <w:pPr>
        <w:pStyle w:val="ac"/>
        <w:suppressAutoHyphens/>
        <w:spacing w:before="0" w:beforeAutospacing="0" w:after="0" w:afterAutospacing="0" w:line="360" w:lineRule="auto"/>
        <w:ind w:firstLine="709"/>
        <w:jc w:val="both"/>
        <w:rPr>
          <w:sz w:val="28"/>
          <w:szCs w:val="28"/>
        </w:rPr>
      </w:pPr>
      <w:r w:rsidRPr="002629C5">
        <w:rPr>
          <w:sz w:val="28"/>
          <w:szCs w:val="28"/>
        </w:rPr>
        <w:t>В результате строительства газопровода</w:t>
      </w:r>
      <w:r w:rsidR="002629C5">
        <w:rPr>
          <w:sz w:val="28"/>
          <w:szCs w:val="28"/>
        </w:rPr>
        <w:t xml:space="preserve"> </w:t>
      </w:r>
      <w:r w:rsidRPr="002629C5">
        <w:rPr>
          <w:sz w:val="28"/>
          <w:szCs w:val="28"/>
        </w:rPr>
        <w:t xml:space="preserve">Ковыкта-Саянск-Иркутск с 2006 года в России построено </w:t>
      </w:r>
      <w:smartTag w:uri="urn:schemas-microsoft-com:office:smarttags" w:element="metricconverter">
        <w:smartTagPr>
          <w:attr w:name="ProductID" w:val="1998 г"/>
        </w:smartTagPr>
        <w:r w:rsidRPr="002629C5">
          <w:rPr>
            <w:sz w:val="28"/>
            <w:szCs w:val="28"/>
          </w:rPr>
          <w:t>647 км</w:t>
        </w:r>
      </w:smartTag>
      <w:r w:rsidRPr="002629C5">
        <w:rPr>
          <w:sz w:val="28"/>
          <w:szCs w:val="28"/>
        </w:rPr>
        <w:t xml:space="preserve">. распределительных газопроводов и газифицировано около 9 тыс. квартир. В 2006 году на цели газификации Иркутской области </w:t>
      </w:r>
      <w:r w:rsidRPr="002629C5">
        <w:rPr>
          <w:rStyle w:val="ad"/>
          <w:i w:val="0"/>
          <w:sz w:val="28"/>
          <w:szCs w:val="28"/>
        </w:rPr>
        <w:t>TNK-BP International</w:t>
      </w:r>
      <w:r w:rsidRPr="002629C5">
        <w:rPr>
          <w:sz w:val="28"/>
          <w:szCs w:val="28"/>
        </w:rPr>
        <w:t xml:space="preserve"> (с последующим выкупом ОАО «Газпром» акций </w:t>
      </w:r>
      <w:r w:rsidRPr="002629C5">
        <w:rPr>
          <w:rStyle w:val="ad"/>
          <w:i w:val="0"/>
          <w:sz w:val="28"/>
          <w:szCs w:val="28"/>
        </w:rPr>
        <w:t>TNK-BP International</w:t>
      </w:r>
      <w:r w:rsidRPr="002629C5">
        <w:rPr>
          <w:sz w:val="28"/>
          <w:szCs w:val="28"/>
        </w:rPr>
        <w:t>) запланировал потратить 24,614 млрд. руб. (таб.</w:t>
      </w:r>
      <w:r w:rsidR="00C71774" w:rsidRPr="002629C5">
        <w:rPr>
          <w:sz w:val="28"/>
          <w:szCs w:val="28"/>
        </w:rPr>
        <w:t>3.1.</w:t>
      </w:r>
      <w:r w:rsidRPr="002629C5">
        <w:rPr>
          <w:sz w:val="28"/>
          <w:szCs w:val="28"/>
        </w:rPr>
        <w:t>1)</w:t>
      </w:r>
      <w:r w:rsidR="00F92A47" w:rsidRPr="002629C5">
        <w:rPr>
          <w:sz w:val="28"/>
          <w:szCs w:val="28"/>
        </w:rPr>
        <w:t xml:space="preserve"> [49</w:t>
      </w:r>
      <w:r w:rsidR="00C71774" w:rsidRPr="002629C5">
        <w:rPr>
          <w:sz w:val="28"/>
          <w:szCs w:val="28"/>
        </w:rPr>
        <w:t>]</w:t>
      </w:r>
      <w:r w:rsidRPr="002629C5">
        <w:rPr>
          <w:sz w:val="28"/>
          <w:szCs w:val="28"/>
        </w:rPr>
        <w:t xml:space="preserve">. </w:t>
      </w:r>
    </w:p>
    <w:p w:rsidR="00547FDE" w:rsidRPr="002629C5" w:rsidRDefault="00547FDE" w:rsidP="002629C5">
      <w:pPr>
        <w:pStyle w:val="ac"/>
        <w:suppressAutoHyphens/>
        <w:spacing w:before="0" w:beforeAutospacing="0" w:after="0" w:afterAutospacing="0" w:line="360" w:lineRule="auto"/>
        <w:ind w:firstLine="709"/>
        <w:jc w:val="both"/>
        <w:rPr>
          <w:sz w:val="28"/>
          <w:szCs w:val="28"/>
        </w:rPr>
      </w:pPr>
    </w:p>
    <w:p w:rsidR="00547FDE" w:rsidRPr="002629C5" w:rsidRDefault="00547FDE" w:rsidP="002629C5">
      <w:pPr>
        <w:pStyle w:val="ac"/>
        <w:suppressAutoHyphens/>
        <w:spacing w:before="0" w:beforeAutospacing="0" w:after="0" w:afterAutospacing="0" w:line="360" w:lineRule="auto"/>
        <w:ind w:firstLine="709"/>
        <w:jc w:val="both"/>
        <w:rPr>
          <w:sz w:val="28"/>
          <w:szCs w:val="28"/>
        </w:rPr>
      </w:pPr>
      <w:r w:rsidRPr="002629C5">
        <w:rPr>
          <w:sz w:val="28"/>
          <w:szCs w:val="28"/>
        </w:rPr>
        <w:t xml:space="preserve">Таблица </w:t>
      </w:r>
      <w:r w:rsidR="00C71774" w:rsidRPr="002629C5">
        <w:rPr>
          <w:sz w:val="28"/>
          <w:szCs w:val="28"/>
        </w:rPr>
        <w:t>3.</w:t>
      </w:r>
      <w:r w:rsidRPr="002629C5">
        <w:rPr>
          <w:sz w:val="28"/>
          <w:szCs w:val="28"/>
        </w:rPr>
        <w:t>1</w:t>
      </w:r>
      <w:r w:rsidR="00C71774" w:rsidRPr="002629C5">
        <w:rPr>
          <w:sz w:val="28"/>
          <w:szCs w:val="28"/>
        </w:rPr>
        <w:t>.1</w:t>
      </w:r>
      <w:r w:rsidRPr="002629C5">
        <w:rPr>
          <w:sz w:val="28"/>
          <w:szCs w:val="28"/>
        </w:rPr>
        <w:t xml:space="preserve"> – Газопровод Ковыкта-Саянск-Иркутск, млрд.руб./км</w:t>
      </w:r>
    </w:p>
    <w:tbl>
      <w:tblPr>
        <w:tblW w:w="5000" w:type="pct"/>
        <w:jc w:val="center"/>
        <w:tblLook w:val="0000" w:firstRow="0" w:lastRow="0" w:firstColumn="0" w:lastColumn="0" w:noHBand="0" w:noVBand="0"/>
      </w:tblPr>
      <w:tblGrid>
        <w:gridCol w:w="3644"/>
        <w:gridCol w:w="3204"/>
        <w:gridCol w:w="2722"/>
      </w:tblGrid>
      <w:tr w:rsidR="00547FDE" w:rsidRPr="009625F6" w:rsidTr="009625F6">
        <w:trPr>
          <w:trHeight w:val="20"/>
          <w:jc w:val="center"/>
        </w:trPr>
        <w:tc>
          <w:tcPr>
            <w:tcW w:w="1904" w:type="pct"/>
            <w:tcBorders>
              <w:top w:val="single" w:sz="4" w:space="0" w:color="auto"/>
              <w:left w:val="single" w:sz="4" w:space="0" w:color="auto"/>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r w:rsidRPr="009625F6">
              <w:rPr>
                <w:sz w:val="20"/>
              </w:rPr>
              <w:t>Участок</w:t>
            </w:r>
          </w:p>
        </w:tc>
        <w:tc>
          <w:tcPr>
            <w:tcW w:w="1674" w:type="pct"/>
            <w:tcBorders>
              <w:top w:val="single" w:sz="4" w:space="0" w:color="auto"/>
              <w:left w:val="nil"/>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r w:rsidRPr="009625F6">
              <w:rPr>
                <w:sz w:val="20"/>
              </w:rPr>
              <w:t>Протяженность участка, км</w:t>
            </w:r>
            <w:r w:rsidR="00A204FD" w:rsidRPr="009625F6">
              <w:rPr>
                <w:sz w:val="20"/>
              </w:rPr>
              <w:t>.</w:t>
            </w:r>
          </w:p>
        </w:tc>
        <w:tc>
          <w:tcPr>
            <w:tcW w:w="1422" w:type="pct"/>
            <w:tcBorders>
              <w:top w:val="single" w:sz="4" w:space="0" w:color="auto"/>
              <w:left w:val="nil"/>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r w:rsidRPr="009625F6">
              <w:rPr>
                <w:sz w:val="20"/>
              </w:rPr>
              <w:t>Инвестиции</w:t>
            </w:r>
            <w:r w:rsidR="00A204FD" w:rsidRPr="009625F6">
              <w:rPr>
                <w:sz w:val="20"/>
              </w:rPr>
              <w:t>,</w:t>
            </w:r>
            <w:r w:rsidRPr="009625F6">
              <w:rPr>
                <w:sz w:val="20"/>
              </w:rPr>
              <w:t xml:space="preserve"> млрд.руб.</w:t>
            </w:r>
          </w:p>
        </w:tc>
      </w:tr>
      <w:tr w:rsidR="00547FDE" w:rsidRPr="009625F6" w:rsidTr="009625F6">
        <w:trPr>
          <w:trHeight w:val="20"/>
          <w:jc w:val="center"/>
        </w:trPr>
        <w:tc>
          <w:tcPr>
            <w:tcW w:w="1904" w:type="pct"/>
            <w:tcBorders>
              <w:top w:val="nil"/>
              <w:left w:val="single" w:sz="4" w:space="0" w:color="auto"/>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r w:rsidRPr="009625F6">
              <w:rPr>
                <w:sz w:val="20"/>
              </w:rPr>
              <w:t>1. Ковыкта-Жигалово</w:t>
            </w:r>
          </w:p>
        </w:tc>
        <w:tc>
          <w:tcPr>
            <w:tcW w:w="1674" w:type="pct"/>
            <w:tcBorders>
              <w:top w:val="nil"/>
              <w:left w:val="nil"/>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r w:rsidRPr="009625F6">
              <w:rPr>
                <w:sz w:val="20"/>
              </w:rPr>
              <w:t>112</w:t>
            </w:r>
          </w:p>
        </w:tc>
        <w:tc>
          <w:tcPr>
            <w:tcW w:w="1422" w:type="pct"/>
            <w:tcBorders>
              <w:top w:val="nil"/>
              <w:left w:val="nil"/>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r w:rsidRPr="009625F6">
              <w:rPr>
                <w:sz w:val="20"/>
              </w:rPr>
              <w:t>4,076</w:t>
            </w:r>
          </w:p>
        </w:tc>
      </w:tr>
      <w:tr w:rsidR="00547FDE" w:rsidRPr="009625F6" w:rsidTr="009625F6">
        <w:trPr>
          <w:trHeight w:val="20"/>
          <w:jc w:val="center"/>
        </w:trPr>
        <w:tc>
          <w:tcPr>
            <w:tcW w:w="1904" w:type="pct"/>
            <w:tcBorders>
              <w:top w:val="nil"/>
              <w:left w:val="single" w:sz="4" w:space="0" w:color="auto"/>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r w:rsidRPr="009625F6">
              <w:rPr>
                <w:sz w:val="20"/>
              </w:rPr>
              <w:t>2. Жигалово-Саянск</w:t>
            </w:r>
          </w:p>
        </w:tc>
        <w:tc>
          <w:tcPr>
            <w:tcW w:w="1674" w:type="pct"/>
            <w:tcBorders>
              <w:top w:val="nil"/>
              <w:left w:val="nil"/>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r w:rsidRPr="009625F6">
              <w:rPr>
                <w:sz w:val="20"/>
              </w:rPr>
              <w:t>264</w:t>
            </w:r>
          </w:p>
        </w:tc>
        <w:tc>
          <w:tcPr>
            <w:tcW w:w="1422" w:type="pct"/>
            <w:tcBorders>
              <w:top w:val="nil"/>
              <w:left w:val="nil"/>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r w:rsidRPr="009625F6">
              <w:rPr>
                <w:sz w:val="20"/>
              </w:rPr>
              <w:t>10,132</w:t>
            </w:r>
          </w:p>
        </w:tc>
      </w:tr>
      <w:tr w:rsidR="00547FDE" w:rsidRPr="009625F6" w:rsidTr="009625F6">
        <w:trPr>
          <w:trHeight w:val="20"/>
          <w:jc w:val="center"/>
        </w:trPr>
        <w:tc>
          <w:tcPr>
            <w:tcW w:w="1904" w:type="pct"/>
            <w:tcBorders>
              <w:top w:val="nil"/>
              <w:left w:val="single" w:sz="4" w:space="0" w:color="auto"/>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r w:rsidRPr="009625F6">
              <w:rPr>
                <w:sz w:val="20"/>
              </w:rPr>
              <w:t>3. Саянск-Иркутск</w:t>
            </w:r>
          </w:p>
        </w:tc>
        <w:tc>
          <w:tcPr>
            <w:tcW w:w="1674" w:type="pct"/>
            <w:tcBorders>
              <w:top w:val="nil"/>
              <w:left w:val="nil"/>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r w:rsidRPr="009625F6">
              <w:rPr>
                <w:sz w:val="20"/>
              </w:rPr>
              <w:t>271</w:t>
            </w:r>
          </w:p>
        </w:tc>
        <w:tc>
          <w:tcPr>
            <w:tcW w:w="1422" w:type="pct"/>
            <w:tcBorders>
              <w:top w:val="nil"/>
              <w:left w:val="nil"/>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r w:rsidRPr="009625F6">
              <w:rPr>
                <w:sz w:val="20"/>
              </w:rPr>
              <w:t>10,406</w:t>
            </w:r>
          </w:p>
        </w:tc>
      </w:tr>
      <w:tr w:rsidR="00547FDE" w:rsidRPr="009625F6" w:rsidTr="009625F6">
        <w:trPr>
          <w:trHeight w:val="20"/>
          <w:jc w:val="center"/>
        </w:trPr>
        <w:tc>
          <w:tcPr>
            <w:tcW w:w="1904" w:type="pct"/>
            <w:tcBorders>
              <w:top w:val="nil"/>
              <w:left w:val="single" w:sz="4" w:space="0" w:color="auto"/>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r w:rsidRPr="009625F6">
              <w:rPr>
                <w:sz w:val="20"/>
              </w:rPr>
              <w:t>Всего</w:t>
            </w:r>
          </w:p>
        </w:tc>
        <w:tc>
          <w:tcPr>
            <w:tcW w:w="1674" w:type="pct"/>
            <w:tcBorders>
              <w:top w:val="nil"/>
              <w:left w:val="nil"/>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r w:rsidRPr="009625F6">
              <w:rPr>
                <w:sz w:val="20"/>
              </w:rPr>
              <w:t>647</w:t>
            </w:r>
          </w:p>
        </w:tc>
        <w:tc>
          <w:tcPr>
            <w:tcW w:w="1422" w:type="pct"/>
            <w:tcBorders>
              <w:top w:val="nil"/>
              <w:left w:val="nil"/>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r w:rsidRPr="009625F6">
              <w:rPr>
                <w:sz w:val="20"/>
              </w:rPr>
              <w:t>24,614</w:t>
            </w:r>
          </w:p>
        </w:tc>
      </w:tr>
    </w:tbl>
    <w:p w:rsidR="00547FDE" w:rsidRPr="002629C5" w:rsidRDefault="00547FDE" w:rsidP="002629C5">
      <w:pPr>
        <w:pStyle w:val="ac"/>
        <w:suppressAutoHyphens/>
        <w:spacing w:before="0" w:beforeAutospacing="0" w:after="0" w:afterAutospacing="0" w:line="360" w:lineRule="auto"/>
        <w:ind w:firstLine="709"/>
        <w:jc w:val="both"/>
        <w:rPr>
          <w:sz w:val="28"/>
          <w:szCs w:val="28"/>
        </w:rPr>
      </w:pPr>
    </w:p>
    <w:p w:rsidR="00547FDE" w:rsidRPr="002629C5" w:rsidRDefault="00547FDE" w:rsidP="002629C5">
      <w:pPr>
        <w:pStyle w:val="ac"/>
        <w:suppressAutoHyphens/>
        <w:spacing w:before="0" w:beforeAutospacing="0" w:after="0" w:afterAutospacing="0" w:line="360" w:lineRule="auto"/>
        <w:ind w:firstLine="709"/>
        <w:jc w:val="both"/>
        <w:rPr>
          <w:sz w:val="28"/>
          <w:szCs w:val="28"/>
        </w:rPr>
      </w:pPr>
      <w:r w:rsidRPr="002629C5">
        <w:rPr>
          <w:sz w:val="28"/>
          <w:szCs w:val="28"/>
        </w:rPr>
        <w:t>Инвестиции, выделяемые на газификацию, могут стать политическим оправданием расходов, произведенных Правительством в период высоких экспортных цен на энергоносители</w:t>
      </w:r>
      <w:r w:rsidR="00F92A47" w:rsidRPr="002629C5">
        <w:rPr>
          <w:sz w:val="28"/>
          <w:szCs w:val="28"/>
        </w:rPr>
        <w:t xml:space="preserve"> [48</w:t>
      </w:r>
      <w:r w:rsidR="00C71774" w:rsidRPr="002629C5">
        <w:rPr>
          <w:sz w:val="28"/>
          <w:szCs w:val="28"/>
        </w:rPr>
        <w:t>]</w:t>
      </w:r>
      <w:r w:rsidRPr="002629C5">
        <w:rPr>
          <w:sz w:val="28"/>
          <w:szCs w:val="28"/>
        </w:rPr>
        <w:t>.</w:t>
      </w:r>
    </w:p>
    <w:p w:rsidR="00547FDE" w:rsidRPr="002629C5" w:rsidRDefault="00547FDE" w:rsidP="002629C5">
      <w:pPr>
        <w:pStyle w:val="ac"/>
        <w:suppressAutoHyphens/>
        <w:spacing w:before="0" w:beforeAutospacing="0" w:after="0" w:afterAutospacing="0" w:line="360" w:lineRule="auto"/>
        <w:ind w:firstLine="709"/>
        <w:jc w:val="both"/>
        <w:rPr>
          <w:sz w:val="28"/>
          <w:szCs w:val="28"/>
        </w:rPr>
      </w:pPr>
      <w:r w:rsidRPr="002629C5">
        <w:rPr>
          <w:sz w:val="28"/>
          <w:szCs w:val="28"/>
        </w:rPr>
        <w:t>Российский рынок не будет платить европейскую экспортную цену за газ и при сценарии роста цены значительно сократится потребление населения и ЖКХ. Экономика газификации до сих пор во многом убыточна.</w:t>
      </w:r>
    </w:p>
    <w:p w:rsidR="00547FDE" w:rsidRPr="002629C5" w:rsidRDefault="00547FDE" w:rsidP="002629C5">
      <w:pPr>
        <w:suppressAutoHyphens/>
        <w:spacing w:line="360" w:lineRule="auto"/>
        <w:ind w:firstLine="709"/>
        <w:jc w:val="both"/>
        <w:rPr>
          <w:sz w:val="28"/>
          <w:szCs w:val="28"/>
        </w:rPr>
      </w:pPr>
      <w:r w:rsidRPr="002629C5">
        <w:rPr>
          <w:sz w:val="28"/>
          <w:szCs w:val="28"/>
        </w:rPr>
        <w:t>Для реализации проекта газификации Иркутской области, поставок газа промышленным потребителям и населению было создано ОАО «Восточно-Сибирская газовая компания». Это газотранспортная и сбытовая компания, представляющая собой совместное предприятие компании ТНК-ВР и администрации Иркутской области, принадлежащее им на условиях паритетного владения</w:t>
      </w:r>
      <w:r w:rsidR="000F1B81" w:rsidRPr="002629C5">
        <w:rPr>
          <w:sz w:val="28"/>
          <w:szCs w:val="28"/>
        </w:rPr>
        <w:t xml:space="preserve"> [</w:t>
      </w:r>
      <w:r w:rsidR="00F92A47" w:rsidRPr="002629C5">
        <w:rPr>
          <w:sz w:val="28"/>
          <w:szCs w:val="28"/>
        </w:rPr>
        <w:t>49</w:t>
      </w:r>
      <w:r w:rsidR="000F1B81" w:rsidRPr="002629C5">
        <w:rPr>
          <w:sz w:val="28"/>
          <w:szCs w:val="28"/>
        </w:rPr>
        <w:t>]</w:t>
      </w:r>
      <w:r w:rsidRPr="002629C5">
        <w:rPr>
          <w:sz w:val="28"/>
          <w:szCs w:val="28"/>
        </w:rPr>
        <w:t>.</w:t>
      </w:r>
    </w:p>
    <w:p w:rsidR="00547FDE" w:rsidRPr="002629C5" w:rsidRDefault="00547FDE" w:rsidP="002629C5">
      <w:pPr>
        <w:suppressAutoHyphens/>
        <w:spacing w:line="360" w:lineRule="auto"/>
        <w:ind w:firstLine="709"/>
        <w:jc w:val="both"/>
        <w:rPr>
          <w:sz w:val="28"/>
          <w:szCs w:val="28"/>
        </w:rPr>
      </w:pPr>
      <w:r w:rsidRPr="002629C5">
        <w:rPr>
          <w:sz w:val="28"/>
          <w:szCs w:val="28"/>
        </w:rPr>
        <w:t xml:space="preserve">Реализация проекта будет первым этапом создания сырьевой и технологической базы поставок газа предприятиям химической промышленности, энергетики и коммунального хозяйства. Газ с Ковыктинского месторождения будет поступать на Саянскую промышленную площадку, где будет построен газоразделительный завод, обеспечивающий выделение ценных фракций, используемых в качестве сырья для полимерной химии. </w:t>
      </w:r>
    </w:p>
    <w:p w:rsidR="00547FDE" w:rsidRPr="002629C5" w:rsidRDefault="00547FDE" w:rsidP="002629C5">
      <w:pPr>
        <w:suppressAutoHyphens/>
        <w:spacing w:line="360" w:lineRule="auto"/>
        <w:ind w:firstLine="709"/>
        <w:jc w:val="both"/>
        <w:rPr>
          <w:sz w:val="28"/>
          <w:szCs w:val="28"/>
        </w:rPr>
      </w:pPr>
      <w:r w:rsidRPr="002629C5">
        <w:rPr>
          <w:sz w:val="28"/>
          <w:szCs w:val="28"/>
        </w:rPr>
        <w:t>Начальный уровень потребления газа с Ковыктинского месторождения к</w:t>
      </w:r>
      <w:r w:rsidR="002629C5">
        <w:rPr>
          <w:sz w:val="28"/>
          <w:szCs w:val="28"/>
        </w:rPr>
        <w:t xml:space="preserve"> </w:t>
      </w:r>
      <w:r w:rsidRPr="002629C5">
        <w:rPr>
          <w:sz w:val="28"/>
          <w:szCs w:val="28"/>
        </w:rPr>
        <w:t>2009 году составит 2,5 млрд. м3. Потребление в основном сконцентрировано в крупных промышленных городах Иркутской области: Ангарске, Саянске, Иркутске и Усолье-Сибирском. Среди потенциальных потребителей ковыктинского газа – «Иркутскэнерго», «Химпром Усолье», НПО «Иркут», «Ангарскцемент», Ангарский нефтехимический комбинат, «Саянскхимпласт», Восточно-Сибирская железная дорога, «Иркутсктеплоэнерго», «Иркускоблгаз», «Иркутские тепловые сети»</w:t>
      </w:r>
      <w:r w:rsidR="00DC1534" w:rsidRPr="002629C5">
        <w:rPr>
          <w:sz w:val="28"/>
          <w:szCs w:val="28"/>
        </w:rPr>
        <w:t xml:space="preserve"> </w:t>
      </w:r>
      <w:r w:rsidR="00F92A47" w:rsidRPr="002629C5">
        <w:rPr>
          <w:sz w:val="28"/>
          <w:szCs w:val="28"/>
        </w:rPr>
        <w:t>[50</w:t>
      </w:r>
      <w:r w:rsidR="00DC1534" w:rsidRPr="002629C5">
        <w:rPr>
          <w:sz w:val="28"/>
          <w:szCs w:val="28"/>
        </w:rPr>
        <w:t>].</w:t>
      </w:r>
      <w:r w:rsidR="002629C5">
        <w:rPr>
          <w:sz w:val="28"/>
          <w:szCs w:val="28"/>
        </w:rPr>
        <w:t xml:space="preserve"> </w:t>
      </w:r>
    </w:p>
    <w:p w:rsidR="00547FDE" w:rsidRPr="002629C5" w:rsidRDefault="00547FDE" w:rsidP="002629C5">
      <w:pPr>
        <w:suppressAutoHyphens/>
        <w:spacing w:line="360" w:lineRule="auto"/>
        <w:ind w:firstLine="709"/>
        <w:jc w:val="both"/>
        <w:rPr>
          <w:sz w:val="28"/>
          <w:szCs w:val="28"/>
        </w:rPr>
      </w:pPr>
      <w:r w:rsidRPr="002629C5">
        <w:rPr>
          <w:sz w:val="28"/>
          <w:szCs w:val="28"/>
        </w:rPr>
        <w:t xml:space="preserve">В 2006 году Совет директоров ТНК-ВР выделили 160 млн. долл. США (4,076 млрд. руб.) на финансирование первого этапа Иркутского газового проекта, который предусматривает подачу «раннего газа» с Ковыктинского месторождения потребителям в Иркутской области. Общая стоимость проекта составит 850 млн. долл. США (24,614 млрд. руб.). В рамках проекта предусмотрено строительство газопровода протяженностью </w:t>
      </w:r>
      <w:smartTag w:uri="urn:schemas-microsoft-com:office:smarttags" w:element="metricconverter">
        <w:smartTagPr>
          <w:attr w:name="ProductID" w:val="1998 г"/>
        </w:smartTagPr>
        <w:r w:rsidRPr="002629C5">
          <w:rPr>
            <w:sz w:val="28"/>
            <w:szCs w:val="28"/>
          </w:rPr>
          <w:t>647 км</w:t>
        </w:r>
      </w:smartTag>
      <w:r w:rsidRPr="002629C5">
        <w:rPr>
          <w:sz w:val="28"/>
          <w:szCs w:val="28"/>
        </w:rPr>
        <w:t xml:space="preserve">. Первый участок строительства протяженностью </w:t>
      </w:r>
      <w:smartTag w:uri="urn:schemas-microsoft-com:office:smarttags" w:element="metricconverter">
        <w:smartTagPr>
          <w:attr w:name="ProductID" w:val="1998 г"/>
        </w:smartTagPr>
        <w:r w:rsidRPr="002629C5">
          <w:rPr>
            <w:sz w:val="28"/>
            <w:szCs w:val="28"/>
          </w:rPr>
          <w:t>112 км</w:t>
        </w:r>
      </w:smartTag>
      <w:r w:rsidRPr="002629C5">
        <w:rPr>
          <w:sz w:val="28"/>
          <w:szCs w:val="28"/>
        </w:rPr>
        <w:t xml:space="preserve"> от месторождения до районного центра Жигалово генподрядчик ОАО «Стройтрансгаз» завершил к концу 2006 года, что соответствует условиям лицензионного соглашения, и начать поставки ковыктинского газа в Жигаловский район Иркутской области, а к 2009 году — в Саянск и Иркутск. К 2010 году объем ежегодных поставок газа достигнет 2,8 млрд. м3 (таб.</w:t>
      </w:r>
      <w:r w:rsidR="00C71774" w:rsidRPr="002629C5">
        <w:rPr>
          <w:sz w:val="28"/>
          <w:szCs w:val="28"/>
        </w:rPr>
        <w:t>3.1.</w:t>
      </w:r>
      <w:r w:rsidRPr="002629C5">
        <w:rPr>
          <w:sz w:val="28"/>
          <w:szCs w:val="28"/>
        </w:rPr>
        <w:t>2)</w:t>
      </w:r>
      <w:r w:rsidR="00DC1534" w:rsidRPr="002629C5">
        <w:rPr>
          <w:sz w:val="28"/>
          <w:szCs w:val="28"/>
        </w:rPr>
        <w:t xml:space="preserve"> </w:t>
      </w:r>
      <w:r w:rsidR="00F92A47" w:rsidRPr="002629C5">
        <w:rPr>
          <w:sz w:val="28"/>
          <w:szCs w:val="28"/>
        </w:rPr>
        <w:t>[49</w:t>
      </w:r>
      <w:r w:rsidR="00DC1534" w:rsidRPr="002629C5">
        <w:rPr>
          <w:sz w:val="28"/>
          <w:szCs w:val="28"/>
        </w:rPr>
        <w:t>].</w:t>
      </w:r>
    </w:p>
    <w:p w:rsidR="000803EE" w:rsidRPr="002629C5" w:rsidRDefault="000803EE" w:rsidP="002629C5">
      <w:pPr>
        <w:suppressAutoHyphens/>
        <w:spacing w:line="360" w:lineRule="auto"/>
        <w:ind w:firstLine="709"/>
        <w:jc w:val="both"/>
        <w:rPr>
          <w:sz w:val="28"/>
          <w:szCs w:val="28"/>
        </w:rPr>
      </w:pPr>
      <w:r w:rsidRPr="002629C5">
        <w:rPr>
          <w:sz w:val="28"/>
          <w:szCs w:val="28"/>
        </w:rPr>
        <w:t>Ускорение разработки Ковыктинского проекта даст мощный импульс социально-экономическому развитию региона. Оно позволит обеспечить двукратный рост валового регионального продукта Восточной Сибири и почти троекратный рост валового регионального продукта Иркутской области</w:t>
      </w:r>
      <w:r w:rsidR="00F92A47" w:rsidRPr="002629C5">
        <w:rPr>
          <w:sz w:val="28"/>
          <w:szCs w:val="28"/>
        </w:rPr>
        <w:t xml:space="preserve"> [48</w:t>
      </w:r>
      <w:r w:rsidRPr="002629C5">
        <w:rPr>
          <w:sz w:val="28"/>
          <w:szCs w:val="28"/>
        </w:rPr>
        <w:t>].</w:t>
      </w:r>
    </w:p>
    <w:p w:rsidR="000803EE" w:rsidRPr="002629C5" w:rsidRDefault="000803EE" w:rsidP="002629C5">
      <w:pPr>
        <w:suppressAutoHyphens/>
        <w:spacing w:line="360" w:lineRule="auto"/>
        <w:ind w:firstLine="709"/>
        <w:jc w:val="both"/>
        <w:rPr>
          <w:sz w:val="28"/>
          <w:szCs w:val="28"/>
        </w:rPr>
      </w:pPr>
      <w:r w:rsidRPr="002629C5">
        <w:rPr>
          <w:sz w:val="28"/>
          <w:szCs w:val="28"/>
        </w:rPr>
        <w:t>Осуществление проекта создаст благоприятный инвестиционный климат в регионе, позволит улучшить экологическую обстановку, даст значимый социальный и экономический эффект для Иркутской области.</w:t>
      </w:r>
    </w:p>
    <w:p w:rsidR="000803EE" w:rsidRPr="002629C5" w:rsidRDefault="000803EE" w:rsidP="002629C5">
      <w:pPr>
        <w:suppressAutoHyphens/>
        <w:spacing w:line="360" w:lineRule="auto"/>
        <w:ind w:firstLine="709"/>
        <w:jc w:val="both"/>
        <w:rPr>
          <w:sz w:val="28"/>
          <w:szCs w:val="28"/>
        </w:rPr>
      </w:pPr>
    </w:p>
    <w:p w:rsidR="00547FDE" w:rsidRPr="002629C5" w:rsidRDefault="00547FDE" w:rsidP="002629C5">
      <w:pPr>
        <w:suppressAutoHyphens/>
        <w:spacing w:line="360" w:lineRule="auto"/>
        <w:ind w:firstLine="709"/>
        <w:jc w:val="both"/>
        <w:rPr>
          <w:sz w:val="28"/>
          <w:szCs w:val="28"/>
        </w:rPr>
      </w:pPr>
      <w:r w:rsidRPr="002629C5">
        <w:rPr>
          <w:sz w:val="28"/>
          <w:szCs w:val="28"/>
        </w:rPr>
        <w:t xml:space="preserve">Таблица </w:t>
      </w:r>
      <w:r w:rsidR="00C71774" w:rsidRPr="002629C5">
        <w:rPr>
          <w:sz w:val="28"/>
          <w:szCs w:val="28"/>
        </w:rPr>
        <w:t>3.1.</w:t>
      </w:r>
      <w:r w:rsidRPr="002629C5">
        <w:rPr>
          <w:sz w:val="28"/>
          <w:szCs w:val="28"/>
        </w:rPr>
        <w:t>2 – Потребление газа в Иркутской области, млрд.м3 в год</w:t>
      </w:r>
    </w:p>
    <w:tbl>
      <w:tblPr>
        <w:tblW w:w="5000" w:type="pct"/>
        <w:tblLook w:val="0000" w:firstRow="0" w:lastRow="0" w:firstColumn="0" w:lastColumn="0" w:noHBand="0" w:noVBand="0"/>
      </w:tblPr>
      <w:tblGrid>
        <w:gridCol w:w="2233"/>
        <w:gridCol w:w="1870"/>
        <w:gridCol w:w="1110"/>
        <w:gridCol w:w="1089"/>
        <w:gridCol w:w="1028"/>
        <w:gridCol w:w="986"/>
        <w:gridCol w:w="1254"/>
      </w:tblGrid>
      <w:tr w:rsidR="00547FDE" w:rsidRPr="009625F6" w:rsidTr="009625F6">
        <w:trPr>
          <w:trHeight w:val="20"/>
        </w:trPr>
        <w:tc>
          <w:tcPr>
            <w:tcW w:w="1167" w:type="pct"/>
            <w:vMerge w:val="restart"/>
            <w:tcBorders>
              <w:top w:val="single" w:sz="4" w:space="0" w:color="auto"/>
              <w:left w:val="single" w:sz="4" w:space="0" w:color="auto"/>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r w:rsidRPr="009625F6">
              <w:rPr>
                <w:sz w:val="20"/>
              </w:rPr>
              <w:t>Регион</w:t>
            </w:r>
          </w:p>
        </w:tc>
        <w:tc>
          <w:tcPr>
            <w:tcW w:w="977" w:type="pct"/>
            <w:vMerge w:val="restart"/>
            <w:tcBorders>
              <w:top w:val="single" w:sz="4" w:space="0" w:color="auto"/>
              <w:left w:val="single" w:sz="4" w:space="0" w:color="auto"/>
              <w:bottom w:val="single" w:sz="4" w:space="0" w:color="000000"/>
              <w:right w:val="single" w:sz="4" w:space="0" w:color="auto"/>
            </w:tcBorders>
            <w:vAlign w:val="center"/>
          </w:tcPr>
          <w:p w:rsidR="00547FDE" w:rsidRPr="009625F6" w:rsidRDefault="00547FDE" w:rsidP="009625F6">
            <w:pPr>
              <w:suppressAutoHyphens/>
              <w:spacing w:line="360" w:lineRule="auto"/>
              <w:jc w:val="both"/>
              <w:rPr>
                <w:sz w:val="20"/>
              </w:rPr>
            </w:pPr>
            <w:r w:rsidRPr="009625F6">
              <w:rPr>
                <w:sz w:val="20"/>
              </w:rPr>
              <w:t>Численность, тыс.чел.</w:t>
            </w:r>
          </w:p>
        </w:tc>
        <w:tc>
          <w:tcPr>
            <w:tcW w:w="2856" w:type="pct"/>
            <w:gridSpan w:val="5"/>
            <w:tcBorders>
              <w:top w:val="single" w:sz="4" w:space="0" w:color="auto"/>
              <w:left w:val="nil"/>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r w:rsidRPr="009625F6">
              <w:rPr>
                <w:sz w:val="20"/>
              </w:rPr>
              <w:t>Потребление газа по годам, млрд.куб.м</w:t>
            </w:r>
          </w:p>
        </w:tc>
      </w:tr>
      <w:tr w:rsidR="00547FDE" w:rsidRPr="009625F6" w:rsidTr="009625F6">
        <w:trPr>
          <w:trHeight w:val="20"/>
        </w:trPr>
        <w:tc>
          <w:tcPr>
            <w:tcW w:w="1167" w:type="pct"/>
            <w:vMerge/>
            <w:tcBorders>
              <w:top w:val="single" w:sz="4" w:space="0" w:color="auto"/>
              <w:left w:val="single" w:sz="4" w:space="0" w:color="auto"/>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p>
        </w:tc>
        <w:tc>
          <w:tcPr>
            <w:tcW w:w="977" w:type="pct"/>
            <w:vMerge/>
            <w:tcBorders>
              <w:top w:val="single" w:sz="4" w:space="0" w:color="auto"/>
              <w:left w:val="single" w:sz="4" w:space="0" w:color="auto"/>
              <w:bottom w:val="single" w:sz="4" w:space="0" w:color="000000"/>
              <w:right w:val="single" w:sz="4" w:space="0" w:color="auto"/>
            </w:tcBorders>
            <w:vAlign w:val="center"/>
          </w:tcPr>
          <w:p w:rsidR="00547FDE" w:rsidRPr="009625F6" w:rsidRDefault="00547FDE" w:rsidP="009625F6">
            <w:pPr>
              <w:suppressAutoHyphens/>
              <w:spacing w:line="360" w:lineRule="auto"/>
              <w:jc w:val="both"/>
              <w:rPr>
                <w:sz w:val="20"/>
              </w:rPr>
            </w:pPr>
          </w:p>
        </w:tc>
        <w:tc>
          <w:tcPr>
            <w:tcW w:w="580" w:type="pct"/>
            <w:vMerge w:val="restart"/>
            <w:tcBorders>
              <w:top w:val="nil"/>
              <w:left w:val="single" w:sz="4" w:space="0" w:color="auto"/>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r w:rsidRPr="009625F6">
              <w:rPr>
                <w:sz w:val="20"/>
              </w:rPr>
              <w:t>2009</w:t>
            </w:r>
          </w:p>
        </w:tc>
        <w:tc>
          <w:tcPr>
            <w:tcW w:w="2276" w:type="pct"/>
            <w:gridSpan w:val="4"/>
            <w:tcBorders>
              <w:top w:val="single" w:sz="4" w:space="0" w:color="auto"/>
              <w:left w:val="nil"/>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r w:rsidRPr="009625F6">
              <w:rPr>
                <w:sz w:val="20"/>
              </w:rPr>
              <w:t>Прогнозные значения по годам</w:t>
            </w:r>
          </w:p>
        </w:tc>
      </w:tr>
      <w:tr w:rsidR="00547FDE" w:rsidRPr="009625F6" w:rsidTr="009625F6">
        <w:trPr>
          <w:trHeight w:val="20"/>
        </w:trPr>
        <w:tc>
          <w:tcPr>
            <w:tcW w:w="1167" w:type="pct"/>
            <w:vMerge/>
            <w:tcBorders>
              <w:top w:val="single" w:sz="4" w:space="0" w:color="auto"/>
              <w:left w:val="single" w:sz="4" w:space="0" w:color="auto"/>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p>
        </w:tc>
        <w:tc>
          <w:tcPr>
            <w:tcW w:w="977" w:type="pct"/>
            <w:vMerge/>
            <w:tcBorders>
              <w:top w:val="single" w:sz="4" w:space="0" w:color="auto"/>
              <w:left w:val="single" w:sz="4" w:space="0" w:color="auto"/>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p>
        </w:tc>
        <w:tc>
          <w:tcPr>
            <w:tcW w:w="580" w:type="pct"/>
            <w:vMerge/>
            <w:tcBorders>
              <w:top w:val="nil"/>
              <w:left w:val="single" w:sz="4" w:space="0" w:color="auto"/>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p>
        </w:tc>
        <w:tc>
          <w:tcPr>
            <w:tcW w:w="569" w:type="pct"/>
            <w:tcBorders>
              <w:top w:val="nil"/>
              <w:left w:val="nil"/>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r w:rsidRPr="009625F6">
              <w:rPr>
                <w:sz w:val="20"/>
              </w:rPr>
              <w:t>2010</w:t>
            </w:r>
          </w:p>
        </w:tc>
        <w:tc>
          <w:tcPr>
            <w:tcW w:w="537" w:type="pct"/>
            <w:tcBorders>
              <w:top w:val="nil"/>
              <w:left w:val="nil"/>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r w:rsidRPr="009625F6">
              <w:rPr>
                <w:sz w:val="20"/>
              </w:rPr>
              <w:t>2011</w:t>
            </w:r>
          </w:p>
        </w:tc>
        <w:tc>
          <w:tcPr>
            <w:tcW w:w="515" w:type="pct"/>
            <w:tcBorders>
              <w:top w:val="nil"/>
              <w:left w:val="nil"/>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r w:rsidRPr="009625F6">
              <w:rPr>
                <w:sz w:val="20"/>
              </w:rPr>
              <w:t>2012</w:t>
            </w:r>
          </w:p>
        </w:tc>
        <w:tc>
          <w:tcPr>
            <w:tcW w:w="655" w:type="pct"/>
            <w:tcBorders>
              <w:top w:val="nil"/>
              <w:left w:val="nil"/>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r w:rsidRPr="009625F6">
              <w:rPr>
                <w:sz w:val="20"/>
              </w:rPr>
              <w:t>2013-2020</w:t>
            </w:r>
          </w:p>
        </w:tc>
      </w:tr>
      <w:tr w:rsidR="00547FDE" w:rsidRPr="009625F6" w:rsidTr="009625F6">
        <w:trPr>
          <w:trHeight w:val="20"/>
        </w:trPr>
        <w:tc>
          <w:tcPr>
            <w:tcW w:w="1167" w:type="pct"/>
            <w:tcBorders>
              <w:top w:val="single" w:sz="4" w:space="0" w:color="auto"/>
              <w:left w:val="single" w:sz="4" w:space="0" w:color="auto"/>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r w:rsidRPr="009625F6">
              <w:rPr>
                <w:sz w:val="20"/>
              </w:rPr>
              <w:t>Иркутская область (газопровод Ковыкта-Саянск-Иркутск)</w:t>
            </w:r>
          </w:p>
        </w:tc>
        <w:tc>
          <w:tcPr>
            <w:tcW w:w="977" w:type="pct"/>
            <w:tcBorders>
              <w:top w:val="single" w:sz="4" w:space="0" w:color="auto"/>
              <w:left w:val="nil"/>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r w:rsidRPr="009625F6">
              <w:rPr>
                <w:sz w:val="20"/>
              </w:rPr>
              <w:t>2712,9</w:t>
            </w:r>
          </w:p>
        </w:tc>
        <w:tc>
          <w:tcPr>
            <w:tcW w:w="580" w:type="pct"/>
            <w:tcBorders>
              <w:top w:val="single" w:sz="4" w:space="0" w:color="auto"/>
              <w:left w:val="nil"/>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r w:rsidRPr="009625F6">
              <w:rPr>
                <w:sz w:val="20"/>
              </w:rPr>
              <w:t>2,5</w:t>
            </w:r>
          </w:p>
        </w:tc>
        <w:tc>
          <w:tcPr>
            <w:tcW w:w="569" w:type="pct"/>
            <w:tcBorders>
              <w:top w:val="single" w:sz="4" w:space="0" w:color="auto"/>
              <w:left w:val="nil"/>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r w:rsidRPr="009625F6">
              <w:rPr>
                <w:sz w:val="20"/>
              </w:rPr>
              <w:t>2,8</w:t>
            </w:r>
          </w:p>
        </w:tc>
        <w:tc>
          <w:tcPr>
            <w:tcW w:w="537" w:type="pct"/>
            <w:tcBorders>
              <w:top w:val="single" w:sz="4" w:space="0" w:color="auto"/>
              <w:left w:val="nil"/>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r w:rsidRPr="009625F6">
              <w:rPr>
                <w:sz w:val="20"/>
              </w:rPr>
              <w:t>4</w:t>
            </w:r>
          </w:p>
        </w:tc>
        <w:tc>
          <w:tcPr>
            <w:tcW w:w="515" w:type="pct"/>
            <w:tcBorders>
              <w:top w:val="single" w:sz="4" w:space="0" w:color="auto"/>
              <w:left w:val="nil"/>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r w:rsidRPr="009625F6">
              <w:rPr>
                <w:sz w:val="20"/>
              </w:rPr>
              <w:t>4,2</w:t>
            </w:r>
          </w:p>
        </w:tc>
        <w:tc>
          <w:tcPr>
            <w:tcW w:w="655" w:type="pct"/>
            <w:tcBorders>
              <w:top w:val="single" w:sz="4" w:space="0" w:color="auto"/>
              <w:left w:val="nil"/>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r w:rsidRPr="009625F6">
              <w:rPr>
                <w:sz w:val="20"/>
              </w:rPr>
              <w:t>5</w:t>
            </w:r>
          </w:p>
        </w:tc>
      </w:tr>
      <w:tr w:rsidR="00547FDE" w:rsidRPr="009625F6" w:rsidTr="009625F6">
        <w:trPr>
          <w:trHeight w:val="20"/>
        </w:trPr>
        <w:tc>
          <w:tcPr>
            <w:tcW w:w="1167" w:type="pct"/>
            <w:tcBorders>
              <w:top w:val="single" w:sz="4" w:space="0" w:color="auto"/>
              <w:left w:val="single" w:sz="4" w:space="0" w:color="auto"/>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r w:rsidRPr="009625F6">
              <w:rPr>
                <w:sz w:val="20"/>
              </w:rPr>
              <w:t>в том числе:</w:t>
            </w:r>
          </w:p>
        </w:tc>
        <w:tc>
          <w:tcPr>
            <w:tcW w:w="977" w:type="pct"/>
            <w:tcBorders>
              <w:top w:val="single" w:sz="4" w:space="0" w:color="auto"/>
              <w:left w:val="single" w:sz="4" w:space="0" w:color="auto"/>
              <w:bottom w:val="single" w:sz="4" w:space="0" w:color="auto"/>
              <w:right w:val="single" w:sz="4" w:space="0" w:color="auto"/>
            </w:tcBorders>
            <w:vAlign w:val="center"/>
          </w:tcPr>
          <w:p w:rsidR="00547FDE" w:rsidRPr="009625F6" w:rsidRDefault="00D04E17" w:rsidP="009625F6">
            <w:pPr>
              <w:suppressAutoHyphens/>
              <w:spacing w:line="360" w:lineRule="auto"/>
              <w:jc w:val="both"/>
              <w:rPr>
                <w:sz w:val="20"/>
              </w:rPr>
            </w:pPr>
            <w:r w:rsidRPr="009625F6">
              <w:rPr>
                <w:sz w:val="20"/>
              </w:rPr>
              <w:t>-</w:t>
            </w:r>
          </w:p>
        </w:tc>
        <w:tc>
          <w:tcPr>
            <w:tcW w:w="580" w:type="pct"/>
            <w:tcBorders>
              <w:top w:val="single" w:sz="4" w:space="0" w:color="auto"/>
              <w:left w:val="single" w:sz="4" w:space="0" w:color="auto"/>
              <w:bottom w:val="single" w:sz="4" w:space="0" w:color="auto"/>
              <w:right w:val="single" w:sz="4" w:space="0" w:color="auto"/>
            </w:tcBorders>
            <w:vAlign w:val="center"/>
          </w:tcPr>
          <w:p w:rsidR="00547FDE" w:rsidRPr="009625F6" w:rsidRDefault="00D04E17" w:rsidP="009625F6">
            <w:pPr>
              <w:suppressAutoHyphens/>
              <w:spacing w:line="360" w:lineRule="auto"/>
              <w:jc w:val="both"/>
              <w:rPr>
                <w:sz w:val="20"/>
              </w:rPr>
            </w:pPr>
            <w:r w:rsidRPr="009625F6">
              <w:rPr>
                <w:sz w:val="20"/>
              </w:rPr>
              <w:t>-</w:t>
            </w:r>
          </w:p>
        </w:tc>
        <w:tc>
          <w:tcPr>
            <w:tcW w:w="569" w:type="pct"/>
            <w:tcBorders>
              <w:top w:val="single" w:sz="4" w:space="0" w:color="auto"/>
              <w:left w:val="single" w:sz="4" w:space="0" w:color="auto"/>
              <w:bottom w:val="single" w:sz="4" w:space="0" w:color="auto"/>
              <w:right w:val="single" w:sz="4" w:space="0" w:color="auto"/>
            </w:tcBorders>
            <w:vAlign w:val="center"/>
          </w:tcPr>
          <w:p w:rsidR="00547FDE" w:rsidRPr="009625F6" w:rsidRDefault="00D04E17" w:rsidP="009625F6">
            <w:pPr>
              <w:suppressAutoHyphens/>
              <w:spacing w:line="360" w:lineRule="auto"/>
              <w:jc w:val="both"/>
              <w:rPr>
                <w:sz w:val="20"/>
              </w:rPr>
            </w:pPr>
            <w:r w:rsidRPr="009625F6">
              <w:rPr>
                <w:sz w:val="20"/>
              </w:rPr>
              <w:t>-</w:t>
            </w:r>
          </w:p>
        </w:tc>
        <w:tc>
          <w:tcPr>
            <w:tcW w:w="537" w:type="pct"/>
            <w:tcBorders>
              <w:top w:val="single" w:sz="4" w:space="0" w:color="auto"/>
              <w:left w:val="single" w:sz="4" w:space="0" w:color="auto"/>
              <w:bottom w:val="single" w:sz="4" w:space="0" w:color="auto"/>
              <w:right w:val="single" w:sz="4" w:space="0" w:color="auto"/>
            </w:tcBorders>
            <w:vAlign w:val="center"/>
          </w:tcPr>
          <w:p w:rsidR="00547FDE" w:rsidRPr="009625F6" w:rsidRDefault="00D04E17" w:rsidP="009625F6">
            <w:pPr>
              <w:suppressAutoHyphens/>
              <w:spacing w:line="360" w:lineRule="auto"/>
              <w:jc w:val="both"/>
              <w:rPr>
                <w:sz w:val="20"/>
              </w:rPr>
            </w:pPr>
            <w:r w:rsidRPr="009625F6">
              <w:rPr>
                <w:sz w:val="20"/>
              </w:rPr>
              <w:t>-</w:t>
            </w:r>
          </w:p>
        </w:tc>
        <w:tc>
          <w:tcPr>
            <w:tcW w:w="515" w:type="pct"/>
            <w:tcBorders>
              <w:top w:val="single" w:sz="4" w:space="0" w:color="auto"/>
              <w:left w:val="single" w:sz="4" w:space="0" w:color="auto"/>
              <w:bottom w:val="single" w:sz="4" w:space="0" w:color="auto"/>
              <w:right w:val="single" w:sz="4" w:space="0" w:color="auto"/>
            </w:tcBorders>
            <w:vAlign w:val="center"/>
          </w:tcPr>
          <w:p w:rsidR="00547FDE" w:rsidRPr="009625F6" w:rsidRDefault="00D04E17" w:rsidP="009625F6">
            <w:pPr>
              <w:suppressAutoHyphens/>
              <w:spacing w:line="360" w:lineRule="auto"/>
              <w:jc w:val="both"/>
              <w:rPr>
                <w:sz w:val="20"/>
              </w:rPr>
            </w:pPr>
            <w:r w:rsidRPr="009625F6">
              <w:rPr>
                <w:sz w:val="20"/>
              </w:rPr>
              <w:t>-</w:t>
            </w:r>
          </w:p>
        </w:tc>
        <w:tc>
          <w:tcPr>
            <w:tcW w:w="655" w:type="pct"/>
            <w:tcBorders>
              <w:top w:val="single" w:sz="4" w:space="0" w:color="auto"/>
              <w:left w:val="single" w:sz="4" w:space="0" w:color="auto"/>
              <w:bottom w:val="single" w:sz="4" w:space="0" w:color="auto"/>
              <w:right w:val="single" w:sz="4" w:space="0" w:color="auto"/>
            </w:tcBorders>
            <w:vAlign w:val="center"/>
          </w:tcPr>
          <w:p w:rsidR="00547FDE" w:rsidRPr="009625F6" w:rsidRDefault="00D04E17" w:rsidP="009625F6">
            <w:pPr>
              <w:suppressAutoHyphens/>
              <w:spacing w:line="360" w:lineRule="auto"/>
              <w:jc w:val="both"/>
              <w:rPr>
                <w:sz w:val="20"/>
              </w:rPr>
            </w:pPr>
            <w:r w:rsidRPr="009625F6">
              <w:rPr>
                <w:sz w:val="20"/>
              </w:rPr>
              <w:t>-</w:t>
            </w:r>
          </w:p>
        </w:tc>
      </w:tr>
      <w:tr w:rsidR="00547FDE" w:rsidRPr="009625F6" w:rsidTr="009625F6">
        <w:trPr>
          <w:trHeight w:val="20"/>
        </w:trPr>
        <w:tc>
          <w:tcPr>
            <w:tcW w:w="1167" w:type="pct"/>
            <w:tcBorders>
              <w:top w:val="single" w:sz="4" w:space="0" w:color="auto"/>
              <w:left w:val="single" w:sz="4" w:space="0" w:color="auto"/>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r w:rsidRPr="009625F6">
              <w:rPr>
                <w:sz w:val="20"/>
              </w:rPr>
              <w:t>п. Жигалово</w:t>
            </w:r>
          </w:p>
        </w:tc>
        <w:tc>
          <w:tcPr>
            <w:tcW w:w="977" w:type="pct"/>
            <w:tcBorders>
              <w:top w:val="single" w:sz="4" w:space="0" w:color="auto"/>
              <w:left w:val="single" w:sz="4" w:space="0" w:color="auto"/>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r w:rsidRPr="009625F6">
              <w:rPr>
                <w:sz w:val="20"/>
              </w:rPr>
              <w:t>5,5</w:t>
            </w:r>
          </w:p>
        </w:tc>
        <w:tc>
          <w:tcPr>
            <w:tcW w:w="580" w:type="pct"/>
            <w:tcBorders>
              <w:top w:val="single" w:sz="4" w:space="0" w:color="auto"/>
              <w:left w:val="single" w:sz="4" w:space="0" w:color="auto"/>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r w:rsidRPr="009625F6">
              <w:rPr>
                <w:sz w:val="20"/>
              </w:rPr>
              <w:t>0,005</w:t>
            </w:r>
          </w:p>
        </w:tc>
        <w:tc>
          <w:tcPr>
            <w:tcW w:w="569" w:type="pct"/>
            <w:tcBorders>
              <w:top w:val="single" w:sz="4" w:space="0" w:color="auto"/>
              <w:left w:val="single" w:sz="4" w:space="0" w:color="auto"/>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r w:rsidRPr="009625F6">
              <w:rPr>
                <w:sz w:val="20"/>
              </w:rPr>
              <w:t>0,0057</w:t>
            </w:r>
          </w:p>
        </w:tc>
        <w:tc>
          <w:tcPr>
            <w:tcW w:w="537" w:type="pct"/>
            <w:tcBorders>
              <w:top w:val="single" w:sz="4" w:space="0" w:color="auto"/>
              <w:left w:val="single" w:sz="4" w:space="0" w:color="auto"/>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r w:rsidRPr="009625F6">
              <w:rPr>
                <w:sz w:val="20"/>
              </w:rPr>
              <w:t>0,008</w:t>
            </w:r>
          </w:p>
        </w:tc>
        <w:tc>
          <w:tcPr>
            <w:tcW w:w="515" w:type="pct"/>
            <w:tcBorders>
              <w:top w:val="single" w:sz="4" w:space="0" w:color="auto"/>
              <w:left w:val="single" w:sz="4" w:space="0" w:color="auto"/>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r w:rsidRPr="009625F6">
              <w:rPr>
                <w:sz w:val="20"/>
              </w:rPr>
              <w:t>0,009</w:t>
            </w:r>
          </w:p>
        </w:tc>
        <w:tc>
          <w:tcPr>
            <w:tcW w:w="655" w:type="pct"/>
            <w:tcBorders>
              <w:top w:val="single" w:sz="4" w:space="0" w:color="auto"/>
              <w:left w:val="single" w:sz="4" w:space="0" w:color="auto"/>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r w:rsidRPr="009625F6">
              <w:rPr>
                <w:sz w:val="20"/>
              </w:rPr>
              <w:t>0,001</w:t>
            </w:r>
          </w:p>
        </w:tc>
      </w:tr>
      <w:tr w:rsidR="00547FDE" w:rsidRPr="009625F6" w:rsidTr="009625F6">
        <w:trPr>
          <w:trHeight w:val="20"/>
        </w:trPr>
        <w:tc>
          <w:tcPr>
            <w:tcW w:w="1167" w:type="pct"/>
            <w:tcBorders>
              <w:top w:val="single" w:sz="4" w:space="0" w:color="auto"/>
              <w:left w:val="single" w:sz="4" w:space="0" w:color="auto"/>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r w:rsidRPr="009625F6">
              <w:rPr>
                <w:sz w:val="20"/>
              </w:rPr>
              <w:t>г. Саянск</w:t>
            </w:r>
          </w:p>
        </w:tc>
        <w:tc>
          <w:tcPr>
            <w:tcW w:w="977" w:type="pct"/>
            <w:tcBorders>
              <w:top w:val="single" w:sz="4" w:space="0" w:color="auto"/>
              <w:left w:val="single" w:sz="4" w:space="0" w:color="auto"/>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r w:rsidRPr="009625F6">
              <w:rPr>
                <w:sz w:val="20"/>
              </w:rPr>
              <w:t>43,8</w:t>
            </w:r>
          </w:p>
        </w:tc>
        <w:tc>
          <w:tcPr>
            <w:tcW w:w="580" w:type="pct"/>
            <w:tcBorders>
              <w:top w:val="single" w:sz="4" w:space="0" w:color="auto"/>
              <w:left w:val="single" w:sz="4" w:space="0" w:color="auto"/>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r w:rsidRPr="009625F6">
              <w:rPr>
                <w:sz w:val="20"/>
              </w:rPr>
              <w:t>0,</w:t>
            </w:r>
            <w:r w:rsidR="00B96F8D" w:rsidRPr="009625F6">
              <w:rPr>
                <w:sz w:val="20"/>
              </w:rPr>
              <w:t>0</w:t>
            </w:r>
            <w:r w:rsidRPr="009625F6">
              <w:rPr>
                <w:sz w:val="20"/>
              </w:rPr>
              <w:t>4</w:t>
            </w:r>
          </w:p>
        </w:tc>
        <w:tc>
          <w:tcPr>
            <w:tcW w:w="569" w:type="pct"/>
            <w:tcBorders>
              <w:top w:val="single" w:sz="4" w:space="0" w:color="auto"/>
              <w:left w:val="single" w:sz="4" w:space="0" w:color="auto"/>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r w:rsidRPr="009625F6">
              <w:rPr>
                <w:sz w:val="20"/>
              </w:rPr>
              <w:t>0,045</w:t>
            </w:r>
          </w:p>
        </w:tc>
        <w:tc>
          <w:tcPr>
            <w:tcW w:w="537" w:type="pct"/>
            <w:tcBorders>
              <w:top w:val="single" w:sz="4" w:space="0" w:color="auto"/>
              <w:left w:val="single" w:sz="4" w:space="0" w:color="auto"/>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r w:rsidRPr="009625F6">
              <w:rPr>
                <w:sz w:val="20"/>
              </w:rPr>
              <w:t>0,</w:t>
            </w:r>
            <w:r w:rsidR="00B96F8D" w:rsidRPr="009625F6">
              <w:rPr>
                <w:sz w:val="20"/>
              </w:rPr>
              <w:t>0</w:t>
            </w:r>
            <w:r w:rsidRPr="009625F6">
              <w:rPr>
                <w:sz w:val="20"/>
              </w:rPr>
              <w:t>65</w:t>
            </w:r>
          </w:p>
        </w:tc>
        <w:tc>
          <w:tcPr>
            <w:tcW w:w="515" w:type="pct"/>
            <w:tcBorders>
              <w:top w:val="single" w:sz="4" w:space="0" w:color="auto"/>
              <w:left w:val="single" w:sz="4" w:space="0" w:color="auto"/>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r w:rsidRPr="009625F6">
              <w:rPr>
                <w:sz w:val="20"/>
              </w:rPr>
              <w:t>0,068</w:t>
            </w:r>
          </w:p>
        </w:tc>
        <w:tc>
          <w:tcPr>
            <w:tcW w:w="655" w:type="pct"/>
            <w:tcBorders>
              <w:top w:val="single" w:sz="4" w:space="0" w:color="auto"/>
              <w:left w:val="single" w:sz="4" w:space="0" w:color="auto"/>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r w:rsidRPr="009625F6">
              <w:rPr>
                <w:sz w:val="20"/>
              </w:rPr>
              <w:t>0,081</w:t>
            </w:r>
          </w:p>
        </w:tc>
      </w:tr>
      <w:tr w:rsidR="00547FDE" w:rsidRPr="009625F6" w:rsidTr="009625F6">
        <w:trPr>
          <w:trHeight w:val="20"/>
        </w:trPr>
        <w:tc>
          <w:tcPr>
            <w:tcW w:w="1167" w:type="pct"/>
            <w:tcBorders>
              <w:top w:val="single" w:sz="4" w:space="0" w:color="auto"/>
              <w:left w:val="single" w:sz="4" w:space="0" w:color="auto"/>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r w:rsidRPr="009625F6">
              <w:rPr>
                <w:sz w:val="20"/>
              </w:rPr>
              <w:t>г. Иркутск</w:t>
            </w:r>
          </w:p>
        </w:tc>
        <w:tc>
          <w:tcPr>
            <w:tcW w:w="977" w:type="pct"/>
            <w:tcBorders>
              <w:top w:val="single" w:sz="4" w:space="0" w:color="auto"/>
              <w:left w:val="single" w:sz="4" w:space="0" w:color="auto"/>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r w:rsidRPr="009625F6">
              <w:rPr>
                <w:sz w:val="20"/>
              </w:rPr>
              <w:t>596</w:t>
            </w:r>
          </w:p>
        </w:tc>
        <w:tc>
          <w:tcPr>
            <w:tcW w:w="580" w:type="pct"/>
            <w:tcBorders>
              <w:top w:val="single" w:sz="4" w:space="0" w:color="auto"/>
              <w:left w:val="single" w:sz="4" w:space="0" w:color="auto"/>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r w:rsidRPr="009625F6">
              <w:rPr>
                <w:sz w:val="20"/>
              </w:rPr>
              <w:t>0,549</w:t>
            </w:r>
          </w:p>
        </w:tc>
        <w:tc>
          <w:tcPr>
            <w:tcW w:w="569" w:type="pct"/>
            <w:tcBorders>
              <w:top w:val="single" w:sz="4" w:space="0" w:color="auto"/>
              <w:left w:val="single" w:sz="4" w:space="0" w:color="auto"/>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r w:rsidRPr="009625F6">
              <w:rPr>
                <w:sz w:val="20"/>
              </w:rPr>
              <w:t>0,615</w:t>
            </w:r>
          </w:p>
        </w:tc>
        <w:tc>
          <w:tcPr>
            <w:tcW w:w="537" w:type="pct"/>
            <w:tcBorders>
              <w:top w:val="single" w:sz="4" w:space="0" w:color="auto"/>
              <w:left w:val="single" w:sz="4" w:space="0" w:color="auto"/>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r w:rsidRPr="009625F6">
              <w:rPr>
                <w:sz w:val="20"/>
              </w:rPr>
              <w:t>0,879</w:t>
            </w:r>
          </w:p>
        </w:tc>
        <w:tc>
          <w:tcPr>
            <w:tcW w:w="515" w:type="pct"/>
            <w:tcBorders>
              <w:top w:val="single" w:sz="4" w:space="0" w:color="auto"/>
              <w:left w:val="single" w:sz="4" w:space="0" w:color="auto"/>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r w:rsidRPr="009625F6">
              <w:rPr>
                <w:sz w:val="20"/>
              </w:rPr>
              <w:t>0,923</w:t>
            </w:r>
          </w:p>
        </w:tc>
        <w:tc>
          <w:tcPr>
            <w:tcW w:w="655" w:type="pct"/>
            <w:tcBorders>
              <w:top w:val="single" w:sz="4" w:space="0" w:color="auto"/>
              <w:left w:val="single" w:sz="4" w:space="0" w:color="auto"/>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r w:rsidRPr="009625F6">
              <w:rPr>
                <w:sz w:val="20"/>
              </w:rPr>
              <w:t>1,098</w:t>
            </w:r>
          </w:p>
        </w:tc>
      </w:tr>
    </w:tbl>
    <w:p w:rsidR="00547FDE" w:rsidRPr="002629C5" w:rsidRDefault="00547FDE" w:rsidP="002629C5">
      <w:pPr>
        <w:suppressAutoHyphens/>
        <w:spacing w:line="360" w:lineRule="auto"/>
        <w:ind w:firstLine="709"/>
        <w:jc w:val="both"/>
        <w:rPr>
          <w:sz w:val="28"/>
          <w:szCs w:val="28"/>
        </w:rPr>
      </w:pPr>
    </w:p>
    <w:p w:rsidR="00547FDE" w:rsidRPr="002629C5" w:rsidRDefault="00547FDE" w:rsidP="002629C5">
      <w:pPr>
        <w:suppressAutoHyphens/>
        <w:spacing w:line="360" w:lineRule="auto"/>
        <w:ind w:firstLine="709"/>
        <w:jc w:val="both"/>
        <w:rPr>
          <w:sz w:val="28"/>
          <w:szCs w:val="28"/>
        </w:rPr>
      </w:pPr>
      <w:r w:rsidRPr="002629C5">
        <w:rPr>
          <w:sz w:val="28"/>
          <w:szCs w:val="28"/>
        </w:rPr>
        <w:t>По оценке экологического обоснования строительства газопровода Ковыкта-Саянск-Иркутск, в которых приняли участие представители Иркутской области, компаний, занимающихся реализацией проекта (ТНК-ВР, РУСИА Петролеум, Восточно-Сибирская газовая компания, научных институтов), проекту была дана положительная оценка. Реализация регионального проекта газоснабжения Иркутской области технически осуществима, экономически оправдана и экологически приемлема</w:t>
      </w:r>
      <w:r w:rsidR="004F09F7" w:rsidRPr="002629C5">
        <w:rPr>
          <w:sz w:val="28"/>
          <w:szCs w:val="28"/>
        </w:rPr>
        <w:t xml:space="preserve"> </w:t>
      </w:r>
      <w:r w:rsidR="00F92A47" w:rsidRPr="002629C5">
        <w:rPr>
          <w:sz w:val="28"/>
          <w:szCs w:val="28"/>
        </w:rPr>
        <w:t>[50</w:t>
      </w:r>
      <w:r w:rsidR="004F09F7" w:rsidRPr="002629C5">
        <w:rPr>
          <w:sz w:val="28"/>
          <w:szCs w:val="28"/>
        </w:rPr>
        <w:t>].</w:t>
      </w:r>
    </w:p>
    <w:p w:rsidR="00547FDE" w:rsidRPr="002629C5" w:rsidRDefault="00547FDE" w:rsidP="002629C5">
      <w:pPr>
        <w:suppressAutoHyphens/>
        <w:spacing w:line="360" w:lineRule="auto"/>
        <w:ind w:firstLine="709"/>
        <w:jc w:val="both"/>
        <w:rPr>
          <w:sz w:val="28"/>
          <w:szCs w:val="28"/>
        </w:rPr>
      </w:pPr>
      <w:r w:rsidRPr="002629C5">
        <w:rPr>
          <w:sz w:val="28"/>
          <w:szCs w:val="28"/>
        </w:rPr>
        <w:t xml:space="preserve">Иркутск сейчас входит в 10 городов с самой неблагоприятной экологической обстановкой в России. Причина - использование угольного топлива. Строительство газопровода Ковыкта-Саянск-Иркутск приведет к переходу с него на газ, в результате чего ежегодное сокращение выброса вредных веществ в атмосферу составит порядка 40 тыс. тонн. </w:t>
      </w:r>
    </w:p>
    <w:p w:rsidR="00547FDE" w:rsidRPr="002629C5" w:rsidRDefault="00547FDE" w:rsidP="002629C5">
      <w:pPr>
        <w:suppressAutoHyphens/>
        <w:spacing w:line="360" w:lineRule="auto"/>
        <w:ind w:firstLine="709"/>
        <w:jc w:val="both"/>
        <w:rPr>
          <w:sz w:val="28"/>
          <w:szCs w:val="28"/>
        </w:rPr>
      </w:pPr>
      <w:r w:rsidRPr="002629C5">
        <w:rPr>
          <w:sz w:val="28"/>
          <w:szCs w:val="28"/>
        </w:rPr>
        <w:t>Переход теплоэнергетики с угольного топлива на газ должен улучшить экологическую ситуацию в области. На 33</w:t>
      </w:r>
      <w:r w:rsidR="000803EE" w:rsidRPr="002629C5">
        <w:rPr>
          <w:sz w:val="28"/>
          <w:szCs w:val="28"/>
        </w:rPr>
        <w:t xml:space="preserve"> </w:t>
      </w:r>
      <w:r w:rsidRPr="002629C5">
        <w:rPr>
          <w:sz w:val="28"/>
          <w:szCs w:val="28"/>
        </w:rPr>
        <w:t>% уменьшатся выбросы в воздух диоксида углерода, образующегося при сжигании угля. Важным обстоятельством является и тот факт, что газопровод пролегает вне центральной и буферной зоны байкальской территории.</w:t>
      </w:r>
    </w:p>
    <w:p w:rsidR="00547FDE" w:rsidRPr="002629C5" w:rsidRDefault="00547FDE" w:rsidP="002629C5">
      <w:pPr>
        <w:suppressAutoHyphens/>
        <w:spacing w:line="360" w:lineRule="auto"/>
        <w:ind w:firstLine="709"/>
        <w:jc w:val="both"/>
        <w:rPr>
          <w:sz w:val="28"/>
          <w:szCs w:val="28"/>
        </w:rPr>
      </w:pPr>
      <w:r w:rsidRPr="002629C5">
        <w:rPr>
          <w:sz w:val="28"/>
          <w:szCs w:val="28"/>
        </w:rPr>
        <w:t>Реализация полномасштабного проекта разработки Ковыктинского месторождения и строительство связанной с ним газопроводной инфраструктуры послужит стимулом для освоения других газовых месторождений Восточной Сибири и Республики Саха (Якутия). К работе над проектом будут привлечены подрядчики и поставщики из смежных отраслей, что позволит создать порядка 40 тыс. рабочих мест</w:t>
      </w:r>
      <w:r w:rsidR="004F09F7" w:rsidRPr="002629C5">
        <w:rPr>
          <w:sz w:val="28"/>
          <w:szCs w:val="28"/>
        </w:rPr>
        <w:t xml:space="preserve"> </w:t>
      </w:r>
      <w:r w:rsidR="00F92A47" w:rsidRPr="002629C5">
        <w:rPr>
          <w:sz w:val="28"/>
          <w:szCs w:val="28"/>
        </w:rPr>
        <w:t>[48</w:t>
      </w:r>
      <w:r w:rsidR="004F09F7" w:rsidRPr="002629C5">
        <w:rPr>
          <w:sz w:val="28"/>
          <w:szCs w:val="28"/>
        </w:rPr>
        <w:t>].</w:t>
      </w:r>
      <w:r w:rsidRPr="002629C5">
        <w:rPr>
          <w:sz w:val="28"/>
          <w:szCs w:val="28"/>
        </w:rPr>
        <w:t xml:space="preserve"> </w:t>
      </w:r>
    </w:p>
    <w:p w:rsidR="00547FDE" w:rsidRPr="002629C5" w:rsidRDefault="00547FDE" w:rsidP="002629C5">
      <w:pPr>
        <w:suppressAutoHyphens/>
        <w:spacing w:line="360" w:lineRule="auto"/>
        <w:ind w:firstLine="709"/>
        <w:jc w:val="both"/>
        <w:rPr>
          <w:sz w:val="28"/>
          <w:szCs w:val="28"/>
        </w:rPr>
      </w:pPr>
      <w:r w:rsidRPr="002629C5">
        <w:rPr>
          <w:sz w:val="28"/>
          <w:szCs w:val="28"/>
        </w:rPr>
        <w:t>Международная направленность проекта разработки Ковыктинского месторождения определяется соглашением между РУСИА Петролеум и Китайской национальной нефтегазовой корпорацией о разработке международного технико-экономического обоснования проекта поставок природного газа в Китай (сырьевой базой для этого и была определена Ковыкта). Объем поставок газа в КНР определен на уровне 25 млрд. м3 в год с последующим увеличением (таб.3</w:t>
      </w:r>
      <w:r w:rsidR="00C71774" w:rsidRPr="002629C5">
        <w:rPr>
          <w:sz w:val="28"/>
          <w:szCs w:val="28"/>
        </w:rPr>
        <w:t>.1.3</w:t>
      </w:r>
      <w:r w:rsidRPr="002629C5">
        <w:rPr>
          <w:sz w:val="28"/>
          <w:szCs w:val="28"/>
        </w:rPr>
        <w:t>).</w:t>
      </w:r>
    </w:p>
    <w:p w:rsidR="00547FDE" w:rsidRPr="002629C5" w:rsidRDefault="00547FDE" w:rsidP="002629C5">
      <w:pPr>
        <w:suppressAutoHyphens/>
        <w:spacing w:line="360" w:lineRule="auto"/>
        <w:ind w:firstLine="709"/>
        <w:jc w:val="both"/>
        <w:rPr>
          <w:sz w:val="28"/>
          <w:szCs w:val="28"/>
        </w:rPr>
      </w:pPr>
    </w:p>
    <w:p w:rsidR="00547FDE" w:rsidRPr="002629C5" w:rsidRDefault="00547FDE" w:rsidP="002629C5">
      <w:pPr>
        <w:suppressAutoHyphens/>
        <w:spacing w:line="360" w:lineRule="auto"/>
        <w:ind w:firstLine="709"/>
        <w:jc w:val="both"/>
        <w:rPr>
          <w:sz w:val="28"/>
          <w:szCs w:val="28"/>
        </w:rPr>
      </w:pPr>
      <w:r w:rsidRPr="002629C5">
        <w:rPr>
          <w:sz w:val="28"/>
          <w:szCs w:val="28"/>
        </w:rPr>
        <w:t>Таблица 3</w:t>
      </w:r>
      <w:r w:rsidR="00C71774" w:rsidRPr="002629C5">
        <w:rPr>
          <w:sz w:val="28"/>
          <w:szCs w:val="28"/>
        </w:rPr>
        <w:t>.1.3</w:t>
      </w:r>
      <w:r w:rsidRPr="002629C5">
        <w:rPr>
          <w:sz w:val="28"/>
          <w:szCs w:val="28"/>
        </w:rPr>
        <w:t xml:space="preserve"> - Производство и по</w:t>
      </w:r>
      <w:r w:rsidR="00C71774" w:rsidRPr="002629C5">
        <w:rPr>
          <w:sz w:val="28"/>
          <w:szCs w:val="28"/>
        </w:rPr>
        <w:t>требление газа в Китае, млрд.</w:t>
      </w:r>
      <w:r w:rsidRPr="002629C5">
        <w:rPr>
          <w:sz w:val="28"/>
          <w:szCs w:val="28"/>
        </w:rPr>
        <w:t>м</w:t>
      </w:r>
      <w:r w:rsidR="00C71774" w:rsidRPr="002629C5">
        <w:rPr>
          <w:sz w:val="28"/>
          <w:szCs w:val="28"/>
        </w:rPr>
        <w:t>3</w:t>
      </w:r>
      <w:r w:rsidRPr="002629C5">
        <w:rPr>
          <w:sz w:val="28"/>
          <w:szCs w:val="28"/>
        </w:rPr>
        <w:t xml:space="preserve"> в год</w:t>
      </w:r>
    </w:p>
    <w:tbl>
      <w:tblPr>
        <w:tblW w:w="5000" w:type="pct"/>
        <w:jc w:val="center"/>
        <w:tblLook w:val="0000" w:firstRow="0" w:lastRow="0" w:firstColumn="0" w:lastColumn="0" w:noHBand="0" w:noVBand="0"/>
      </w:tblPr>
      <w:tblGrid>
        <w:gridCol w:w="3315"/>
        <w:gridCol w:w="2042"/>
        <w:gridCol w:w="2100"/>
        <w:gridCol w:w="2113"/>
      </w:tblGrid>
      <w:tr w:rsidR="00547FDE" w:rsidRPr="009625F6" w:rsidTr="009625F6">
        <w:trPr>
          <w:trHeight w:val="20"/>
          <w:jc w:val="center"/>
        </w:trPr>
        <w:tc>
          <w:tcPr>
            <w:tcW w:w="1732" w:type="pct"/>
            <w:tcBorders>
              <w:top w:val="single" w:sz="4" w:space="0" w:color="auto"/>
              <w:left w:val="single" w:sz="4" w:space="0" w:color="auto"/>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r w:rsidRPr="009625F6">
              <w:rPr>
                <w:sz w:val="20"/>
              </w:rPr>
              <w:t>Показатели</w:t>
            </w:r>
          </w:p>
        </w:tc>
        <w:tc>
          <w:tcPr>
            <w:tcW w:w="1067" w:type="pct"/>
            <w:tcBorders>
              <w:top w:val="single" w:sz="4" w:space="0" w:color="auto"/>
              <w:left w:val="nil"/>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r w:rsidRPr="009625F6">
              <w:rPr>
                <w:sz w:val="20"/>
              </w:rPr>
              <w:t>2005 год</w:t>
            </w:r>
          </w:p>
        </w:tc>
        <w:tc>
          <w:tcPr>
            <w:tcW w:w="1097" w:type="pct"/>
            <w:tcBorders>
              <w:top w:val="single" w:sz="4" w:space="0" w:color="auto"/>
              <w:left w:val="nil"/>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r w:rsidRPr="009625F6">
              <w:rPr>
                <w:sz w:val="20"/>
              </w:rPr>
              <w:t>2010 год</w:t>
            </w:r>
          </w:p>
        </w:tc>
        <w:tc>
          <w:tcPr>
            <w:tcW w:w="1105" w:type="pct"/>
            <w:tcBorders>
              <w:top w:val="single" w:sz="4" w:space="0" w:color="auto"/>
              <w:left w:val="nil"/>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r w:rsidRPr="009625F6">
              <w:rPr>
                <w:sz w:val="20"/>
              </w:rPr>
              <w:t>2015 год</w:t>
            </w:r>
          </w:p>
        </w:tc>
      </w:tr>
      <w:tr w:rsidR="00547FDE" w:rsidRPr="009625F6" w:rsidTr="009625F6">
        <w:trPr>
          <w:trHeight w:val="20"/>
          <w:jc w:val="center"/>
        </w:trPr>
        <w:tc>
          <w:tcPr>
            <w:tcW w:w="1732" w:type="pct"/>
            <w:tcBorders>
              <w:top w:val="nil"/>
              <w:left w:val="single" w:sz="4" w:space="0" w:color="auto"/>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r w:rsidRPr="009625F6">
              <w:rPr>
                <w:sz w:val="20"/>
              </w:rPr>
              <w:t>Потребление</w:t>
            </w:r>
          </w:p>
        </w:tc>
        <w:tc>
          <w:tcPr>
            <w:tcW w:w="1067" w:type="pct"/>
            <w:tcBorders>
              <w:top w:val="nil"/>
              <w:left w:val="nil"/>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r w:rsidRPr="009625F6">
              <w:rPr>
                <w:sz w:val="20"/>
              </w:rPr>
              <w:t>27,7</w:t>
            </w:r>
          </w:p>
        </w:tc>
        <w:tc>
          <w:tcPr>
            <w:tcW w:w="1097" w:type="pct"/>
            <w:tcBorders>
              <w:top w:val="nil"/>
              <w:left w:val="nil"/>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r w:rsidRPr="009625F6">
              <w:rPr>
                <w:sz w:val="20"/>
              </w:rPr>
              <w:t>88-120</w:t>
            </w:r>
          </w:p>
        </w:tc>
        <w:tc>
          <w:tcPr>
            <w:tcW w:w="1105" w:type="pct"/>
            <w:tcBorders>
              <w:top w:val="nil"/>
              <w:left w:val="nil"/>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r w:rsidRPr="009625F6">
              <w:rPr>
                <w:sz w:val="20"/>
              </w:rPr>
              <w:t>160-205</w:t>
            </w:r>
          </w:p>
        </w:tc>
      </w:tr>
      <w:tr w:rsidR="00547FDE" w:rsidRPr="009625F6" w:rsidTr="009625F6">
        <w:trPr>
          <w:trHeight w:val="20"/>
          <w:jc w:val="center"/>
        </w:trPr>
        <w:tc>
          <w:tcPr>
            <w:tcW w:w="1732" w:type="pct"/>
            <w:tcBorders>
              <w:top w:val="nil"/>
              <w:left w:val="single" w:sz="4" w:space="0" w:color="auto"/>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r w:rsidRPr="009625F6">
              <w:rPr>
                <w:sz w:val="20"/>
              </w:rPr>
              <w:t>Собственная добыча</w:t>
            </w:r>
          </w:p>
        </w:tc>
        <w:tc>
          <w:tcPr>
            <w:tcW w:w="1067" w:type="pct"/>
            <w:tcBorders>
              <w:top w:val="nil"/>
              <w:left w:val="nil"/>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r w:rsidRPr="009625F6">
              <w:rPr>
                <w:sz w:val="20"/>
              </w:rPr>
              <w:t>27,7</w:t>
            </w:r>
          </w:p>
        </w:tc>
        <w:tc>
          <w:tcPr>
            <w:tcW w:w="1097" w:type="pct"/>
            <w:tcBorders>
              <w:top w:val="nil"/>
              <w:left w:val="nil"/>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r w:rsidRPr="009625F6">
              <w:rPr>
                <w:sz w:val="20"/>
              </w:rPr>
              <w:t>80-90</w:t>
            </w:r>
          </w:p>
        </w:tc>
        <w:tc>
          <w:tcPr>
            <w:tcW w:w="1105" w:type="pct"/>
            <w:tcBorders>
              <w:top w:val="nil"/>
              <w:left w:val="nil"/>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r w:rsidRPr="009625F6">
              <w:rPr>
                <w:sz w:val="20"/>
              </w:rPr>
              <w:t>100-120</w:t>
            </w:r>
          </w:p>
        </w:tc>
      </w:tr>
      <w:tr w:rsidR="00547FDE" w:rsidRPr="009625F6" w:rsidTr="009625F6">
        <w:trPr>
          <w:trHeight w:val="20"/>
          <w:jc w:val="center"/>
        </w:trPr>
        <w:tc>
          <w:tcPr>
            <w:tcW w:w="1732" w:type="pct"/>
            <w:tcBorders>
              <w:top w:val="nil"/>
              <w:left w:val="single" w:sz="4" w:space="0" w:color="auto"/>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r w:rsidRPr="009625F6">
              <w:rPr>
                <w:sz w:val="20"/>
              </w:rPr>
              <w:t>Потребность в импорте природного года</w:t>
            </w:r>
          </w:p>
        </w:tc>
        <w:tc>
          <w:tcPr>
            <w:tcW w:w="1067" w:type="pct"/>
            <w:tcBorders>
              <w:top w:val="nil"/>
              <w:left w:val="nil"/>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r w:rsidRPr="009625F6">
              <w:rPr>
                <w:sz w:val="20"/>
              </w:rPr>
              <w:t>0</w:t>
            </w:r>
          </w:p>
        </w:tc>
        <w:tc>
          <w:tcPr>
            <w:tcW w:w="1097" w:type="pct"/>
            <w:tcBorders>
              <w:top w:val="nil"/>
              <w:left w:val="nil"/>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r w:rsidRPr="009625F6">
              <w:rPr>
                <w:sz w:val="20"/>
              </w:rPr>
              <w:t>20-35</w:t>
            </w:r>
          </w:p>
        </w:tc>
        <w:tc>
          <w:tcPr>
            <w:tcW w:w="1105" w:type="pct"/>
            <w:tcBorders>
              <w:top w:val="nil"/>
              <w:left w:val="nil"/>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r w:rsidRPr="009625F6">
              <w:rPr>
                <w:sz w:val="20"/>
              </w:rPr>
              <w:t>50-60</w:t>
            </w:r>
          </w:p>
        </w:tc>
      </w:tr>
    </w:tbl>
    <w:p w:rsidR="00547FDE" w:rsidRPr="002629C5" w:rsidRDefault="00547FDE" w:rsidP="002629C5">
      <w:pPr>
        <w:suppressAutoHyphens/>
        <w:spacing w:line="360" w:lineRule="auto"/>
        <w:ind w:firstLine="709"/>
        <w:jc w:val="both"/>
        <w:rPr>
          <w:sz w:val="28"/>
          <w:szCs w:val="28"/>
        </w:rPr>
      </w:pPr>
    </w:p>
    <w:p w:rsidR="00547FDE" w:rsidRPr="002629C5" w:rsidRDefault="00547FDE" w:rsidP="002629C5">
      <w:pPr>
        <w:suppressAutoHyphens/>
        <w:spacing w:line="360" w:lineRule="auto"/>
        <w:ind w:firstLine="709"/>
        <w:jc w:val="both"/>
        <w:rPr>
          <w:sz w:val="28"/>
          <w:szCs w:val="28"/>
        </w:rPr>
      </w:pPr>
      <w:r w:rsidRPr="002629C5">
        <w:rPr>
          <w:sz w:val="28"/>
          <w:szCs w:val="28"/>
        </w:rPr>
        <w:t>По прогнозам экспертов</w:t>
      </w:r>
      <w:r w:rsidR="00C71774" w:rsidRPr="002629C5">
        <w:rPr>
          <w:sz w:val="28"/>
          <w:szCs w:val="28"/>
        </w:rPr>
        <w:t xml:space="preserve"> аналитической группы ЭРТА</w:t>
      </w:r>
      <w:r w:rsidRPr="002629C5">
        <w:rPr>
          <w:sz w:val="28"/>
          <w:szCs w:val="28"/>
        </w:rPr>
        <w:t>, доля газовой составляющей в структуре потребляемых энергоносителей в Китае увеличится к 2010 году как минимум в 4 раза. Потенциал рынка сбыта велик — на сегодняшний день в некоторых провинциях Китая газ в структуре энергопотребления занимает всего 2</w:t>
      </w:r>
      <w:r w:rsidR="00115C10" w:rsidRPr="002629C5">
        <w:rPr>
          <w:sz w:val="28"/>
          <w:szCs w:val="28"/>
        </w:rPr>
        <w:t xml:space="preserve"> </w:t>
      </w:r>
      <w:r w:rsidRPr="002629C5">
        <w:rPr>
          <w:sz w:val="28"/>
          <w:szCs w:val="28"/>
        </w:rPr>
        <w:t xml:space="preserve">%. </w:t>
      </w:r>
    </w:p>
    <w:p w:rsidR="00547FDE" w:rsidRPr="002629C5" w:rsidRDefault="00547FDE" w:rsidP="002629C5">
      <w:pPr>
        <w:suppressAutoHyphens/>
        <w:spacing w:line="360" w:lineRule="auto"/>
        <w:ind w:firstLine="709"/>
        <w:jc w:val="both"/>
        <w:rPr>
          <w:sz w:val="28"/>
          <w:szCs w:val="28"/>
        </w:rPr>
      </w:pPr>
      <w:r w:rsidRPr="002629C5">
        <w:rPr>
          <w:sz w:val="28"/>
          <w:szCs w:val="28"/>
        </w:rPr>
        <w:t>К 2020 году незаконтрактованная потребность Китая в газе составит 200 млрд. м3 газа. Поставки газа с Ковыкты могут покрыть эту потребность на 15—25</w:t>
      </w:r>
      <w:r w:rsidR="00115C10" w:rsidRPr="002629C5">
        <w:rPr>
          <w:sz w:val="28"/>
          <w:szCs w:val="28"/>
        </w:rPr>
        <w:t xml:space="preserve"> </w:t>
      </w:r>
      <w:r w:rsidRPr="002629C5">
        <w:rPr>
          <w:sz w:val="28"/>
          <w:szCs w:val="28"/>
        </w:rPr>
        <w:t xml:space="preserve">%, поскольку при используемых сейчас технологиях оптимальная годовая добыча газа с Ковыкты составит около 65 млрд. м3. При реализации экспортного варианта проекта ежегодные доходы государства от поставок ковыктинского газа к 2020 году составят 1,7—2,4 млрд. долл. США. </w:t>
      </w:r>
    </w:p>
    <w:p w:rsidR="00547FDE" w:rsidRPr="002629C5" w:rsidRDefault="00547FDE" w:rsidP="002629C5">
      <w:pPr>
        <w:suppressAutoHyphens/>
        <w:spacing w:line="360" w:lineRule="auto"/>
        <w:ind w:firstLine="709"/>
        <w:jc w:val="both"/>
        <w:rPr>
          <w:sz w:val="28"/>
          <w:szCs w:val="28"/>
        </w:rPr>
      </w:pPr>
      <w:r w:rsidRPr="002629C5">
        <w:rPr>
          <w:sz w:val="28"/>
          <w:szCs w:val="28"/>
        </w:rPr>
        <w:t>Ковыкта станет началом освоения нефтегазовых ресурсов Восточной Сибири с последующим запуском новых проектов. Основная цель – формирование единого экспортного канала энергоресурсов из Восточной Сибири в страны азиатско-тихоокеанского региона. Это позволит России сделать большой шаг в освоении новых перспективных рынков.</w:t>
      </w:r>
    </w:p>
    <w:p w:rsidR="00547FDE" w:rsidRPr="002629C5" w:rsidRDefault="00547FDE" w:rsidP="002629C5">
      <w:pPr>
        <w:suppressAutoHyphens/>
        <w:spacing w:line="360" w:lineRule="auto"/>
        <w:ind w:firstLine="709"/>
        <w:jc w:val="both"/>
        <w:rPr>
          <w:sz w:val="28"/>
          <w:szCs w:val="28"/>
        </w:rPr>
      </w:pPr>
      <w:r w:rsidRPr="002629C5">
        <w:rPr>
          <w:sz w:val="28"/>
          <w:szCs w:val="28"/>
        </w:rPr>
        <w:t xml:space="preserve">Сейчас на газовом рынке АТР имеется так называемое «рыночное окно» – своеобразная ниша для российского газа. Заинтересованные в стабильных поставках газа Китай готовы его приобретать, причем по достаточно высокой цене. </w:t>
      </w:r>
    </w:p>
    <w:p w:rsidR="00547FDE" w:rsidRPr="002629C5" w:rsidRDefault="00547FDE" w:rsidP="002629C5">
      <w:pPr>
        <w:suppressAutoHyphens/>
        <w:spacing w:line="360" w:lineRule="auto"/>
        <w:ind w:firstLine="709"/>
        <w:jc w:val="both"/>
        <w:rPr>
          <w:sz w:val="28"/>
          <w:szCs w:val="28"/>
        </w:rPr>
      </w:pPr>
      <w:r w:rsidRPr="002629C5">
        <w:rPr>
          <w:sz w:val="28"/>
          <w:szCs w:val="28"/>
        </w:rPr>
        <w:t>Согласно официальным данным</w:t>
      </w:r>
      <w:r w:rsidR="00C71774" w:rsidRPr="002629C5">
        <w:rPr>
          <w:sz w:val="28"/>
          <w:szCs w:val="28"/>
        </w:rPr>
        <w:t xml:space="preserve"> аналитической группы ЭРТА</w:t>
      </w:r>
      <w:r w:rsidRPr="002629C5">
        <w:rPr>
          <w:sz w:val="28"/>
          <w:szCs w:val="28"/>
        </w:rPr>
        <w:t>, время активной добычи газа на Ковыктинском месторождении – как минимум тридцать лет, а время эксплуатации месторождения – пять десятилетий. Интерес к ковыктинскому газу проявили Китай, принявший программу газификации своих крупнейших северных мегаполисов (Пекина, Шанхая, Харбина), Южная Корея и Япония. Таким образом, простой подсчет показывает, что освоение Ковыкты будет генерировать прибыль в течение почти полувека.</w:t>
      </w:r>
    </w:p>
    <w:p w:rsidR="00547FDE" w:rsidRPr="002629C5" w:rsidRDefault="00547FDE" w:rsidP="002629C5">
      <w:pPr>
        <w:suppressAutoHyphens/>
        <w:spacing w:line="360" w:lineRule="auto"/>
        <w:ind w:firstLine="709"/>
        <w:jc w:val="both"/>
        <w:rPr>
          <w:sz w:val="28"/>
          <w:szCs w:val="28"/>
        </w:rPr>
      </w:pPr>
      <w:r w:rsidRPr="002629C5">
        <w:rPr>
          <w:sz w:val="28"/>
          <w:szCs w:val="28"/>
        </w:rPr>
        <w:t>Ковыктинское газоконденсатное месторождение (открыто в 1987 году. Расположено оно в 450 км от Иркутска на севере области в Жигаловском и Казачинско-Ленском районах. Запасы месторождения составляют около 2 триллионов кубометров газа и более 83 млн. т газового конденсата.</w:t>
      </w:r>
    </w:p>
    <w:p w:rsidR="00547FDE" w:rsidRPr="002629C5" w:rsidRDefault="00547FDE" w:rsidP="002629C5">
      <w:pPr>
        <w:suppressAutoHyphens/>
        <w:spacing w:line="360" w:lineRule="auto"/>
        <w:ind w:firstLine="709"/>
        <w:jc w:val="both"/>
        <w:rPr>
          <w:sz w:val="28"/>
          <w:szCs w:val="28"/>
        </w:rPr>
      </w:pPr>
      <w:r w:rsidRPr="002629C5">
        <w:rPr>
          <w:rStyle w:val="ad"/>
          <w:i w:val="0"/>
          <w:sz w:val="28"/>
          <w:szCs w:val="28"/>
        </w:rPr>
        <w:t>Владелец лицензии — “Русиа Петролеум”, его акционеры — TNK-BP International (62,8</w:t>
      </w:r>
      <w:r w:rsidR="000803EE" w:rsidRPr="002629C5">
        <w:rPr>
          <w:rStyle w:val="ad"/>
          <w:i w:val="0"/>
          <w:sz w:val="28"/>
          <w:szCs w:val="28"/>
        </w:rPr>
        <w:t xml:space="preserve"> </w:t>
      </w:r>
      <w:r w:rsidRPr="002629C5">
        <w:rPr>
          <w:rStyle w:val="ad"/>
          <w:i w:val="0"/>
          <w:sz w:val="28"/>
          <w:szCs w:val="28"/>
        </w:rPr>
        <w:t>%), “Интеррос” (25,8</w:t>
      </w:r>
      <w:r w:rsidR="000803EE" w:rsidRPr="002629C5">
        <w:rPr>
          <w:rStyle w:val="ad"/>
          <w:i w:val="0"/>
          <w:sz w:val="28"/>
          <w:szCs w:val="28"/>
        </w:rPr>
        <w:t xml:space="preserve"> </w:t>
      </w:r>
      <w:r w:rsidRPr="002629C5">
        <w:rPr>
          <w:rStyle w:val="ad"/>
          <w:i w:val="0"/>
          <w:sz w:val="28"/>
          <w:szCs w:val="28"/>
        </w:rPr>
        <w:t>%) и Иркутская область (10,8</w:t>
      </w:r>
      <w:r w:rsidR="000803EE" w:rsidRPr="002629C5">
        <w:rPr>
          <w:rStyle w:val="ad"/>
          <w:i w:val="0"/>
          <w:sz w:val="28"/>
          <w:szCs w:val="28"/>
        </w:rPr>
        <w:t xml:space="preserve"> </w:t>
      </w:r>
      <w:r w:rsidRPr="002629C5">
        <w:rPr>
          <w:rStyle w:val="ad"/>
          <w:i w:val="0"/>
          <w:sz w:val="28"/>
          <w:szCs w:val="28"/>
        </w:rPr>
        <w:t xml:space="preserve">%). Восточно-Сибирская газовая компания (ВСГК) — оператор строительства газопровода Ковыкта — Саянск — Иркутск протяженностью </w:t>
      </w:r>
      <w:smartTag w:uri="urn:schemas-microsoft-com:office:smarttags" w:element="metricconverter">
        <w:smartTagPr>
          <w:attr w:name="ProductID" w:val="1998 г"/>
        </w:smartTagPr>
        <w:r w:rsidRPr="002629C5">
          <w:rPr>
            <w:rStyle w:val="ad"/>
            <w:i w:val="0"/>
            <w:sz w:val="28"/>
            <w:szCs w:val="28"/>
          </w:rPr>
          <w:t>647 км</w:t>
        </w:r>
      </w:smartTag>
      <w:r w:rsidRPr="002629C5">
        <w:rPr>
          <w:rStyle w:val="ad"/>
          <w:i w:val="0"/>
          <w:sz w:val="28"/>
          <w:szCs w:val="28"/>
        </w:rPr>
        <w:t>. 50</w:t>
      </w:r>
      <w:r w:rsidR="000803EE" w:rsidRPr="002629C5">
        <w:rPr>
          <w:rStyle w:val="ad"/>
          <w:i w:val="0"/>
          <w:sz w:val="28"/>
          <w:szCs w:val="28"/>
        </w:rPr>
        <w:t xml:space="preserve"> </w:t>
      </w:r>
      <w:r w:rsidRPr="002629C5">
        <w:rPr>
          <w:rStyle w:val="ad"/>
          <w:i w:val="0"/>
          <w:sz w:val="28"/>
          <w:szCs w:val="28"/>
        </w:rPr>
        <w:t>% ВСГК — у Иркутской области. Акционеры TНK-BP — BP (50</w:t>
      </w:r>
      <w:r w:rsidR="000803EE" w:rsidRPr="002629C5">
        <w:rPr>
          <w:rStyle w:val="ad"/>
          <w:i w:val="0"/>
          <w:sz w:val="28"/>
          <w:szCs w:val="28"/>
        </w:rPr>
        <w:t xml:space="preserve"> </w:t>
      </w:r>
      <w:r w:rsidRPr="002629C5">
        <w:rPr>
          <w:rStyle w:val="ad"/>
          <w:i w:val="0"/>
          <w:sz w:val="28"/>
          <w:szCs w:val="28"/>
        </w:rPr>
        <w:t>%) и консорциум “Альфа-групп”, Access Industries и “Реновы” (50</w:t>
      </w:r>
      <w:r w:rsidR="000803EE" w:rsidRPr="002629C5">
        <w:rPr>
          <w:rStyle w:val="ad"/>
          <w:i w:val="0"/>
          <w:sz w:val="28"/>
          <w:szCs w:val="28"/>
        </w:rPr>
        <w:t xml:space="preserve"> </w:t>
      </w:r>
      <w:r w:rsidRPr="002629C5">
        <w:rPr>
          <w:rStyle w:val="ad"/>
          <w:i w:val="0"/>
          <w:sz w:val="28"/>
          <w:szCs w:val="28"/>
        </w:rPr>
        <w:t>%).</w:t>
      </w:r>
      <w:r w:rsidR="002629C5">
        <w:rPr>
          <w:sz w:val="28"/>
          <w:szCs w:val="28"/>
        </w:rPr>
        <w:t xml:space="preserve"> </w:t>
      </w:r>
    </w:p>
    <w:p w:rsidR="00547FDE" w:rsidRPr="002629C5" w:rsidRDefault="00547FDE" w:rsidP="002629C5">
      <w:pPr>
        <w:suppressAutoHyphens/>
        <w:spacing w:line="360" w:lineRule="auto"/>
        <w:ind w:firstLine="709"/>
        <w:jc w:val="both"/>
        <w:rPr>
          <w:sz w:val="28"/>
          <w:szCs w:val="28"/>
        </w:rPr>
      </w:pPr>
      <w:r w:rsidRPr="002629C5">
        <w:rPr>
          <w:sz w:val="28"/>
          <w:szCs w:val="28"/>
        </w:rPr>
        <w:t>Ковыктинское месторождение является для государства объектом стратегического характера, что требует принятия государством принципиального решения об отнесении данного объекта к перечню месторождений, имеющих стратегическое значение для газоснабжения в Российской Федерации.</w:t>
      </w:r>
    </w:p>
    <w:p w:rsidR="00547FDE" w:rsidRPr="002629C5" w:rsidRDefault="00547FDE" w:rsidP="002629C5">
      <w:pPr>
        <w:pStyle w:val="ac"/>
        <w:suppressAutoHyphens/>
        <w:spacing w:before="0" w:beforeAutospacing="0" w:after="0" w:afterAutospacing="0" w:line="360" w:lineRule="auto"/>
        <w:ind w:firstLine="709"/>
        <w:jc w:val="both"/>
        <w:rPr>
          <w:sz w:val="28"/>
          <w:szCs w:val="28"/>
        </w:rPr>
      </w:pPr>
      <w:r w:rsidRPr="002629C5">
        <w:rPr>
          <w:sz w:val="28"/>
          <w:szCs w:val="28"/>
        </w:rPr>
        <w:t xml:space="preserve">На строительство газопровода Ковыкта-Саянск-Иркутск </w:t>
      </w:r>
      <w:r w:rsidRPr="002629C5">
        <w:rPr>
          <w:rStyle w:val="ad"/>
          <w:i w:val="0"/>
          <w:sz w:val="28"/>
          <w:szCs w:val="28"/>
        </w:rPr>
        <w:t>TNK-BP International</w:t>
      </w:r>
      <w:r w:rsidRPr="002629C5">
        <w:rPr>
          <w:sz w:val="28"/>
          <w:szCs w:val="28"/>
        </w:rPr>
        <w:t xml:space="preserve"> выделило 24,614 млрд. руб. В таб.</w:t>
      </w:r>
      <w:r w:rsidR="000F1B81" w:rsidRPr="002629C5">
        <w:rPr>
          <w:sz w:val="28"/>
          <w:szCs w:val="28"/>
        </w:rPr>
        <w:t>3.1.</w:t>
      </w:r>
      <w:r w:rsidRPr="002629C5">
        <w:rPr>
          <w:sz w:val="28"/>
          <w:szCs w:val="28"/>
        </w:rPr>
        <w:t xml:space="preserve">4 представлены расходы с разбивкой по трем участкам с общей протяженностью </w:t>
      </w:r>
      <w:smartTag w:uri="urn:schemas-microsoft-com:office:smarttags" w:element="metricconverter">
        <w:smartTagPr>
          <w:attr w:name="ProductID" w:val="1998 г"/>
        </w:smartTagPr>
        <w:r w:rsidRPr="002629C5">
          <w:rPr>
            <w:sz w:val="28"/>
            <w:szCs w:val="28"/>
          </w:rPr>
          <w:t>647 км</w:t>
        </w:r>
      </w:smartTag>
      <w:r w:rsidRPr="002629C5">
        <w:rPr>
          <w:sz w:val="28"/>
          <w:szCs w:val="28"/>
        </w:rPr>
        <w:t xml:space="preserve">. </w:t>
      </w:r>
    </w:p>
    <w:p w:rsidR="00547FDE" w:rsidRPr="002629C5" w:rsidRDefault="00547FDE" w:rsidP="002629C5">
      <w:pPr>
        <w:pStyle w:val="ac"/>
        <w:suppressAutoHyphens/>
        <w:spacing w:before="0" w:beforeAutospacing="0" w:after="0" w:afterAutospacing="0" w:line="360" w:lineRule="auto"/>
        <w:ind w:firstLine="709"/>
        <w:jc w:val="both"/>
        <w:rPr>
          <w:sz w:val="28"/>
          <w:szCs w:val="28"/>
        </w:rPr>
      </w:pPr>
    </w:p>
    <w:p w:rsidR="00547FDE" w:rsidRPr="002629C5" w:rsidRDefault="00547FDE" w:rsidP="002629C5">
      <w:pPr>
        <w:suppressAutoHyphens/>
        <w:spacing w:line="360" w:lineRule="auto"/>
        <w:ind w:firstLine="709"/>
        <w:jc w:val="both"/>
        <w:rPr>
          <w:sz w:val="28"/>
          <w:szCs w:val="28"/>
        </w:rPr>
      </w:pPr>
      <w:r w:rsidRPr="002629C5">
        <w:rPr>
          <w:sz w:val="28"/>
          <w:szCs w:val="28"/>
        </w:rPr>
        <w:t xml:space="preserve">Таблица </w:t>
      </w:r>
      <w:r w:rsidR="000F1B81" w:rsidRPr="002629C5">
        <w:rPr>
          <w:sz w:val="28"/>
          <w:szCs w:val="28"/>
        </w:rPr>
        <w:t>3.1.</w:t>
      </w:r>
      <w:r w:rsidRPr="002629C5">
        <w:rPr>
          <w:sz w:val="28"/>
          <w:szCs w:val="28"/>
        </w:rPr>
        <w:t>4 – Потребность в инвестициях, млрд. руб.</w:t>
      </w:r>
    </w:p>
    <w:tbl>
      <w:tblPr>
        <w:tblW w:w="5000" w:type="pct"/>
        <w:jc w:val="center"/>
        <w:tblLook w:val="0000" w:firstRow="0" w:lastRow="0" w:firstColumn="0" w:lastColumn="0" w:noHBand="0" w:noVBand="0"/>
      </w:tblPr>
      <w:tblGrid>
        <w:gridCol w:w="3457"/>
        <w:gridCol w:w="1552"/>
        <w:gridCol w:w="1747"/>
        <w:gridCol w:w="1476"/>
        <w:gridCol w:w="1338"/>
      </w:tblGrid>
      <w:tr w:rsidR="00547FDE" w:rsidRPr="009625F6" w:rsidTr="009625F6">
        <w:trPr>
          <w:trHeight w:val="20"/>
          <w:jc w:val="center"/>
        </w:trPr>
        <w:tc>
          <w:tcPr>
            <w:tcW w:w="1806" w:type="pct"/>
            <w:vMerge w:val="restart"/>
            <w:tcBorders>
              <w:top w:val="single" w:sz="4" w:space="0" w:color="auto"/>
              <w:left w:val="single" w:sz="4" w:space="0" w:color="auto"/>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r w:rsidRPr="009625F6">
              <w:rPr>
                <w:sz w:val="20"/>
              </w:rPr>
              <w:t>Наименование инвестиций</w:t>
            </w:r>
          </w:p>
        </w:tc>
        <w:tc>
          <w:tcPr>
            <w:tcW w:w="2494" w:type="pct"/>
            <w:gridSpan w:val="3"/>
            <w:tcBorders>
              <w:top w:val="single" w:sz="4" w:space="0" w:color="auto"/>
              <w:left w:val="nil"/>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r w:rsidRPr="009625F6">
              <w:rPr>
                <w:sz w:val="20"/>
              </w:rPr>
              <w:t>Расходы по годам, млрд.руб.</w:t>
            </w:r>
          </w:p>
        </w:tc>
        <w:tc>
          <w:tcPr>
            <w:tcW w:w="700" w:type="pct"/>
            <w:vMerge w:val="restart"/>
            <w:tcBorders>
              <w:top w:val="single" w:sz="4" w:space="0" w:color="auto"/>
              <w:left w:val="single" w:sz="4" w:space="0" w:color="auto"/>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r w:rsidRPr="009625F6">
              <w:rPr>
                <w:sz w:val="20"/>
              </w:rPr>
              <w:t>Всего</w:t>
            </w:r>
          </w:p>
        </w:tc>
      </w:tr>
      <w:tr w:rsidR="00547FDE" w:rsidRPr="009625F6" w:rsidTr="009625F6">
        <w:trPr>
          <w:trHeight w:val="20"/>
          <w:jc w:val="center"/>
        </w:trPr>
        <w:tc>
          <w:tcPr>
            <w:tcW w:w="1806" w:type="pct"/>
            <w:vMerge/>
            <w:tcBorders>
              <w:top w:val="single" w:sz="4" w:space="0" w:color="auto"/>
              <w:left w:val="single" w:sz="4" w:space="0" w:color="auto"/>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p>
        </w:tc>
        <w:tc>
          <w:tcPr>
            <w:tcW w:w="811" w:type="pct"/>
            <w:tcBorders>
              <w:top w:val="nil"/>
              <w:left w:val="nil"/>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r w:rsidRPr="009625F6">
              <w:rPr>
                <w:sz w:val="20"/>
              </w:rPr>
              <w:t>2006</w:t>
            </w:r>
          </w:p>
        </w:tc>
        <w:tc>
          <w:tcPr>
            <w:tcW w:w="913" w:type="pct"/>
            <w:tcBorders>
              <w:top w:val="nil"/>
              <w:left w:val="nil"/>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r w:rsidRPr="009625F6">
              <w:rPr>
                <w:sz w:val="20"/>
              </w:rPr>
              <w:t>2007</w:t>
            </w:r>
          </w:p>
        </w:tc>
        <w:tc>
          <w:tcPr>
            <w:tcW w:w="771" w:type="pct"/>
            <w:tcBorders>
              <w:top w:val="nil"/>
              <w:left w:val="nil"/>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r w:rsidRPr="009625F6">
              <w:rPr>
                <w:sz w:val="20"/>
              </w:rPr>
              <w:t>2008</w:t>
            </w:r>
          </w:p>
        </w:tc>
        <w:tc>
          <w:tcPr>
            <w:tcW w:w="700" w:type="pct"/>
            <w:vMerge/>
            <w:tcBorders>
              <w:top w:val="single" w:sz="4" w:space="0" w:color="auto"/>
              <w:left w:val="single" w:sz="4" w:space="0" w:color="auto"/>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p>
        </w:tc>
      </w:tr>
      <w:tr w:rsidR="00547FDE" w:rsidRPr="009625F6" w:rsidTr="009625F6">
        <w:trPr>
          <w:trHeight w:val="20"/>
          <w:jc w:val="center"/>
        </w:trPr>
        <w:tc>
          <w:tcPr>
            <w:tcW w:w="1806" w:type="pct"/>
            <w:tcBorders>
              <w:top w:val="nil"/>
              <w:left w:val="single" w:sz="4" w:space="0" w:color="auto"/>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r w:rsidRPr="009625F6">
              <w:rPr>
                <w:sz w:val="20"/>
              </w:rPr>
              <w:t>Стоимость труб</w:t>
            </w:r>
          </w:p>
        </w:tc>
        <w:tc>
          <w:tcPr>
            <w:tcW w:w="811" w:type="pct"/>
            <w:tcBorders>
              <w:top w:val="nil"/>
              <w:left w:val="nil"/>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r w:rsidRPr="009625F6">
              <w:rPr>
                <w:sz w:val="20"/>
              </w:rPr>
              <w:t>1,760</w:t>
            </w:r>
          </w:p>
        </w:tc>
        <w:tc>
          <w:tcPr>
            <w:tcW w:w="913" w:type="pct"/>
            <w:tcBorders>
              <w:top w:val="nil"/>
              <w:left w:val="nil"/>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r w:rsidRPr="009625F6">
              <w:rPr>
                <w:sz w:val="20"/>
              </w:rPr>
              <w:t>4,324</w:t>
            </w:r>
          </w:p>
        </w:tc>
        <w:tc>
          <w:tcPr>
            <w:tcW w:w="771" w:type="pct"/>
            <w:tcBorders>
              <w:top w:val="nil"/>
              <w:left w:val="nil"/>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r w:rsidRPr="009625F6">
              <w:rPr>
                <w:sz w:val="20"/>
              </w:rPr>
              <w:t>4,508</w:t>
            </w:r>
          </w:p>
        </w:tc>
        <w:tc>
          <w:tcPr>
            <w:tcW w:w="700" w:type="pct"/>
            <w:tcBorders>
              <w:top w:val="nil"/>
              <w:left w:val="nil"/>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r w:rsidRPr="009625F6">
              <w:rPr>
                <w:sz w:val="20"/>
              </w:rPr>
              <w:t>10,592</w:t>
            </w:r>
          </w:p>
        </w:tc>
      </w:tr>
      <w:tr w:rsidR="00547FDE" w:rsidRPr="009625F6" w:rsidTr="009625F6">
        <w:trPr>
          <w:trHeight w:val="20"/>
          <w:jc w:val="center"/>
        </w:trPr>
        <w:tc>
          <w:tcPr>
            <w:tcW w:w="1806" w:type="pct"/>
            <w:tcBorders>
              <w:top w:val="nil"/>
              <w:left w:val="single" w:sz="4" w:space="0" w:color="auto"/>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r w:rsidRPr="009625F6">
              <w:rPr>
                <w:sz w:val="20"/>
              </w:rPr>
              <w:t>Стоимость шаровых кранов</w:t>
            </w:r>
          </w:p>
        </w:tc>
        <w:tc>
          <w:tcPr>
            <w:tcW w:w="811" w:type="pct"/>
            <w:tcBorders>
              <w:top w:val="nil"/>
              <w:left w:val="nil"/>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r w:rsidRPr="009625F6">
              <w:rPr>
                <w:sz w:val="20"/>
              </w:rPr>
              <w:t>0,030</w:t>
            </w:r>
          </w:p>
        </w:tc>
        <w:tc>
          <w:tcPr>
            <w:tcW w:w="913" w:type="pct"/>
            <w:tcBorders>
              <w:top w:val="nil"/>
              <w:left w:val="nil"/>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r w:rsidRPr="009625F6">
              <w:rPr>
                <w:sz w:val="20"/>
              </w:rPr>
              <w:t>0,066</w:t>
            </w:r>
          </w:p>
        </w:tc>
        <w:tc>
          <w:tcPr>
            <w:tcW w:w="771" w:type="pct"/>
            <w:tcBorders>
              <w:top w:val="nil"/>
              <w:left w:val="nil"/>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r w:rsidRPr="009625F6">
              <w:rPr>
                <w:sz w:val="20"/>
              </w:rPr>
              <w:t>0,081</w:t>
            </w:r>
          </w:p>
        </w:tc>
        <w:tc>
          <w:tcPr>
            <w:tcW w:w="700" w:type="pct"/>
            <w:tcBorders>
              <w:top w:val="nil"/>
              <w:left w:val="nil"/>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r w:rsidRPr="009625F6">
              <w:rPr>
                <w:sz w:val="20"/>
              </w:rPr>
              <w:t>0,177</w:t>
            </w:r>
          </w:p>
        </w:tc>
      </w:tr>
      <w:tr w:rsidR="00547FDE" w:rsidRPr="009625F6" w:rsidTr="009625F6">
        <w:trPr>
          <w:trHeight w:val="20"/>
          <w:jc w:val="center"/>
        </w:trPr>
        <w:tc>
          <w:tcPr>
            <w:tcW w:w="1806" w:type="pct"/>
            <w:tcBorders>
              <w:top w:val="nil"/>
              <w:left w:val="single" w:sz="4" w:space="0" w:color="auto"/>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r w:rsidRPr="009625F6">
              <w:rPr>
                <w:sz w:val="20"/>
              </w:rPr>
              <w:t>Стоимость задвижек</w:t>
            </w:r>
          </w:p>
        </w:tc>
        <w:tc>
          <w:tcPr>
            <w:tcW w:w="811" w:type="pct"/>
            <w:tcBorders>
              <w:top w:val="nil"/>
              <w:left w:val="nil"/>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r w:rsidRPr="009625F6">
              <w:rPr>
                <w:sz w:val="20"/>
              </w:rPr>
              <w:t>0,010</w:t>
            </w:r>
          </w:p>
        </w:tc>
        <w:tc>
          <w:tcPr>
            <w:tcW w:w="913" w:type="pct"/>
            <w:tcBorders>
              <w:top w:val="nil"/>
              <w:left w:val="nil"/>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r w:rsidRPr="009625F6">
              <w:rPr>
                <w:sz w:val="20"/>
              </w:rPr>
              <w:t>0,023</w:t>
            </w:r>
          </w:p>
        </w:tc>
        <w:tc>
          <w:tcPr>
            <w:tcW w:w="771" w:type="pct"/>
            <w:tcBorders>
              <w:top w:val="nil"/>
              <w:left w:val="nil"/>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r w:rsidRPr="009625F6">
              <w:rPr>
                <w:sz w:val="20"/>
              </w:rPr>
              <w:t>0,028</w:t>
            </w:r>
          </w:p>
        </w:tc>
        <w:tc>
          <w:tcPr>
            <w:tcW w:w="700" w:type="pct"/>
            <w:tcBorders>
              <w:top w:val="nil"/>
              <w:left w:val="nil"/>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r w:rsidRPr="009625F6">
              <w:rPr>
                <w:sz w:val="20"/>
              </w:rPr>
              <w:t>0,061</w:t>
            </w:r>
          </w:p>
        </w:tc>
      </w:tr>
      <w:tr w:rsidR="00547FDE" w:rsidRPr="009625F6" w:rsidTr="009625F6">
        <w:trPr>
          <w:trHeight w:val="20"/>
          <w:jc w:val="center"/>
        </w:trPr>
        <w:tc>
          <w:tcPr>
            <w:tcW w:w="1806" w:type="pct"/>
            <w:tcBorders>
              <w:top w:val="nil"/>
              <w:left w:val="single" w:sz="4" w:space="0" w:color="auto"/>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r w:rsidRPr="009625F6">
              <w:rPr>
                <w:sz w:val="20"/>
              </w:rPr>
              <w:t>Стоимость</w:t>
            </w:r>
            <w:r w:rsidR="002629C5" w:rsidRPr="009625F6">
              <w:rPr>
                <w:sz w:val="20"/>
              </w:rPr>
              <w:t xml:space="preserve"> </w:t>
            </w:r>
            <w:r w:rsidRPr="009625F6">
              <w:rPr>
                <w:sz w:val="20"/>
              </w:rPr>
              <w:t>компрессоров</w:t>
            </w:r>
          </w:p>
        </w:tc>
        <w:tc>
          <w:tcPr>
            <w:tcW w:w="811" w:type="pct"/>
            <w:tcBorders>
              <w:top w:val="nil"/>
              <w:left w:val="nil"/>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r w:rsidRPr="009625F6">
              <w:rPr>
                <w:sz w:val="20"/>
              </w:rPr>
              <w:t>0,400</w:t>
            </w:r>
          </w:p>
        </w:tc>
        <w:tc>
          <w:tcPr>
            <w:tcW w:w="913" w:type="pct"/>
            <w:tcBorders>
              <w:top w:val="nil"/>
              <w:left w:val="nil"/>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r w:rsidRPr="009625F6">
              <w:rPr>
                <w:sz w:val="20"/>
              </w:rPr>
              <w:t>1,175</w:t>
            </w:r>
          </w:p>
        </w:tc>
        <w:tc>
          <w:tcPr>
            <w:tcW w:w="771" w:type="pct"/>
            <w:tcBorders>
              <w:top w:val="nil"/>
              <w:left w:val="nil"/>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r w:rsidRPr="009625F6">
              <w:rPr>
                <w:sz w:val="20"/>
              </w:rPr>
              <w:t>1,125</w:t>
            </w:r>
          </w:p>
        </w:tc>
        <w:tc>
          <w:tcPr>
            <w:tcW w:w="700" w:type="pct"/>
            <w:tcBorders>
              <w:top w:val="nil"/>
              <w:left w:val="nil"/>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r w:rsidRPr="009625F6">
              <w:rPr>
                <w:sz w:val="20"/>
              </w:rPr>
              <w:t>2,700</w:t>
            </w:r>
          </w:p>
        </w:tc>
      </w:tr>
      <w:tr w:rsidR="00547FDE" w:rsidRPr="009625F6" w:rsidTr="009625F6">
        <w:trPr>
          <w:trHeight w:val="20"/>
          <w:jc w:val="center"/>
        </w:trPr>
        <w:tc>
          <w:tcPr>
            <w:tcW w:w="1806" w:type="pct"/>
            <w:tcBorders>
              <w:top w:val="nil"/>
              <w:left w:val="single" w:sz="4" w:space="0" w:color="auto"/>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r w:rsidRPr="009625F6">
              <w:rPr>
                <w:sz w:val="20"/>
              </w:rPr>
              <w:t>Стоимость газораспределительных сетей</w:t>
            </w:r>
          </w:p>
        </w:tc>
        <w:tc>
          <w:tcPr>
            <w:tcW w:w="811" w:type="pct"/>
            <w:tcBorders>
              <w:top w:val="nil"/>
              <w:left w:val="nil"/>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r w:rsidRPr="009625F6">
              <w:rPr>
                <w:sz w:val="20"/>
              </w:rPr>
              <w:t>0,593</w:t>
            </w:r>
          </w:p>
        </w:tc>
        <w:tc>
          <w:tcPr>
            <w:tcW w:w="913" w:type="pct"/>
            <w:tcBorders>
              <w:top w:val="nil"/>
              <w:left w:val="nil"/>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r w:rsidRPr="009625F6">
              <w:rPr>
                <w:sz w:val="20"/>
              </w:rPr>
              <w:t>1,533</w:t>
            </w:r>
          </w:p>
        </w:tc>
        <w:tc>
          <w:tcPr>
            <w:tcW w:w="771" w:type="pct"/>
            <w:tcBorders>
              <w:top w:val="nil"/>
              <w:left w:val="nil"/>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r w:rsidRPr="009625F6">
              <w:rPr>
                <w:sz w:val="20"/>
              </w:rPr>
              <w:t>1,574</w:t>
            </w:r>
          </w:p>
        </w:tc>
        <w:tc>
          <w:tcPr>
            <w:tcW w:w="700" w:type="pct"/>
            <w:tcBorders>
              <w:top w:val="nil"/>
              <w:left w:val="nil"/>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r w:rsidRPr="009625F6">
              <w:rPr>
                <w:sz w:val="20"/>
              </w:rPr>
              <w:t>3,700</w:t>
            </w:r>
          </w:p>
        </w:tc>
      </w:tr>
      <w:tr w:rsidR="00547FDE" w:rsidRPr="009625F6" w:rsidTr="009625F6">
        <w:trPr>
          <w:trHeight w:val="20"/>
          <w:jc w:val="center"/>
        </w:trPr>
        <w:tc>
          <w:tcPr>
            <w:tcW w:w="1806" w:type="pct"/>
            <w:tcBorders>
              <w:top w:val="nil"/>
              <w:left w:val="single" w:sz="4" w:space="0" w:color="auto"/>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r w:rsidRPr="009625F6">
              <w:rPr>
                <w:sz w:val="20"/>
              </w:rPr>
              <w:t>Вознаграждения генподрядчику за выполненные работы</w:t>
            </w:r>
          </w:p>
        </w:tc>
        <w:tc>
          <w:tcPr>
            <w:tcW w:w="811" w:type="pct"/>
            <w:tcBorders>
              <w:top w:val="nil"/>
              <w:left w:val="nil"/>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r w:rsidRPr="009625F6">
              <w:rPr>
                <w:sz w:val="20"/>
              </w:rPr>
              <w:t>0,853</w:t>
            </w:r>
          </w:p>
        </w:tc>
        <w:tc>
          <w:tcPr>
            <w:tcW w:w="913" w:type="pct"/>
            <w:tcBorders>
              <w:top w:val="nil"/>
              <w:left w:val="nil"/>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r w:rsidRPr="009625F6">
              <w:rPr>
                <w:sz w:val="20"/>
              </w:rPr>
              <w:t>2,011</w:t>
            </w:r>
          </w:p>
        </w:tc>
        <w:tc>
          <w:tcPr>
            <w:tcW w:w="771" w:type="pct"/>
            <w:tcBorders>
              <w:top w:val="nil"/>
              <w:left w:val="nil"/>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r w:rsidRPr="009625F6">
              <w:rPr>
                <w:sz w:val="20"/>
              </w:rPr>
              <w:t>2,065</w:t>
            </w:r>
          </w:p>
        </w:tc>
        <w:tc>
          <w:tcPr>
            <w:tcW w:w="700" w:type="pct"/>
            <w:tcBorders>
              <w:top w:val="nil"/>
              <w:left w:val="nil"/>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r w:rsidRPr="009625F6">
              <w:rPr>
                <w:sz w:val="20"/>
              </w:rPr>
              <w:t>4,929</w:t>
            </w:r>
          </w:p>
        </w:tc>
      </w:tr>
      <w:tr w:rsidR="00547FDE" w:rsidRPr="009625F6" w:rsidTr="009625F6">
        <w:trPr>
          <w:trHeight w:val="20"/>
          <w:jc w:val="center"/>
        </w:trPr>
        <w:tc>
          <w:tcPr>
            <w:tcW w:w="1806" w:type="pct"/>
            <w:tcBorders>
              <w:top w:val="nil"/>
              <w:left w:val="single" w:sz="4" w:space="0" w:color="auto"/>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r w:rsidRPr="009625F6">
              <w:rPr>
                <w:sz w:val="20"/>
              </w:rPr>
              <w:t>Стоимость прочих инвестиций</w:t>
            </w:r>
          </w:p>
        </w:tc>
        <w:tc>
          <w:tcPr>
            <w:tcW w:w="811" w:type="pct"/>
            <w:tcBorders>
              <w:top w:val="nil"/>
              <w:left w:val="nil"/>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r w:rsidRPr="009625F6">
              <w:rPr>
                <w:sz w:val="20"/>
              </w:rPr>
              <w:t>0,430</w:t>
            </w:r>
          </w:p>
        </w:tc>
        <w:tc>
          <w:tcPr>
            <w:tcW w:w="913" w:type="pct"/>
            <w:tcBorders>
              <w:top w:val="nil"/>
              <w:left w:val="nil"/>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r w:rsidRPr="009625F6">
              <w:rPr>
                <w:sz w:val="20"/>
              </w:rPr>
              <w:t>1,000</w:t>
            </w:r>
          </w:p>
        </w:tc>
        <w:tc>
          <w:tcPr>
            <w:tcW w:w="771" w:type="pct"/>
            <w:tcBorders>
              <w:top w:val="nil"/>
              <w:left w:val="nil"/>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r w:rsidRPr="009625F6">
              <w:rPr>
                <w:sz w:val="20"/>
              </w:rPr>
              <w:t>1,026</w:t>
            </w:r>
          </w:p>
        </w:tc>
        <w:tc>
          <w:tcPr>
            <w:tcW w:w="700" w:type="pct"/>
            <w:tcBorders>
              <w:top w:val="nil"/>
              <w:left w:val="nil"/>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r w:rsidRPr="009625F6">
              <w:rPr>
                <w:sz w:val="20"/>
              </w:rPr>
              <w:t>2,456</w:t>
            </w:r>
          </w:p>
        </w:tc>
      </w:tr>
      <w:tr w:rsidR="00547FDE" w:rsidRPr="009625F6" w:rsidTr="009625F6">
        <w:trPr>
          <w:trHeight w:val="20"/>
          <w:jc w:val="center"/>
        </w:trPr>
        <w:tc>
          <w:tcPr>
            <w:tcW w:w="1806" w:type="pct"/>
            <w:tcBorders>
              <w:top w:val="nil"/>
              <w:left w:val="single" w:sz="4" w:space="0" w:color="auto"/>
              <w:bottom w:val="single" w:sz="4" w:space="0" w:color="auto"/>
              <w:right w:val="single" w:sz="4" w:space="0" w:color="auto"/>
            </w:tcBorders>
            <w:vAlign w:val="center"/>
          </w:tcPr>
          <w:p w:rsidR="00547FDE" w:rsidRPr="009625F6" w:rsidRDefault="00547FDE" w:rsidP="009625F6">
            <w:pPr>
              <w:suppressAutoHyphens/>
              <w:spacing w:line="360" w:lineRule="auto"/>
              <w:jc w:val="both"/>
              <w:rPr>
                <w:sz w:val="20"/>
              </w:rPr>
            </w:pPr>
            <w:r w:rsidRPr="009625F6">
              <w:rPr>
                <w:sz w:val="20"/>
              </w:rPr>
              <w:t>Всего</w:t>
            </w:r>
          </w:p>
        </w:tc>
        <w:tc>
          <w:tcPr>
            <w:tcW w:w="811" w:type="pct"/>
            <w:tcBorders>
              <w:top w:val="nil"/>
              <w:left w:val="nil"/>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rPr>
            </w:pPr>
            <w:r w:rsidRPr="009625F6">
              <w:rPr>
                <w:sz w:val="20"/>
              </w:rPr>
              <w:t>4,076</w:t>
            </w:r>
          </w:p>
        </w:tc>
        <w:tc>
          <w:tcPr>
            <w:tcW w:w="913" w:type="pct"/>
            <w:tcBorders>
              <w:top w:val="nil"/>
              <w:left w:val="nil"/>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rPr>
            </w:pPr>
            <w:r w:rsidRPr="009625F6">
              <w:rPr>
                <w:sz w:val="20"/>
              </w:rPr>
              <w:t>10,132</w:t>
            </w:r>
          </w:p>
        </w:tc>
        <w:tc>
          <w:tcPr>
            <w:tcW w:w="771" w:type="pct"/>
            <w:tcBorders>
              <w:top w:val="nil"/>
              <w:left w:val="nil"/>
              <w:bottom w:val="single" w:sz="4" w:space="0" w:color="auto"/>
              <w:right w:val="single" w:sz="4" w:space="0" w:color="auto"/>
            </w:tcBorders>
            <w:noWrap/>
            <w:vAlign w:val="center"/>
          </w:tcPr>
          <w:p w:rsidR="00547FDE" w:rsidRPr="009625F6" w:rsidRDefault="00547FDE" w:rsidP="009625F6">
            <w:pPr>
              <w:suppressAutoHyphens/>
              <w:spacing w:line="360" w:lineRule="auto"/>
              <w:jc w:val="both"/>
              <w:rPr>
                <w:sz w:val="20"/>
              </w:rPr>
            </w:pPr>
            <w:r w:rsidRPr="009625F6">
              <w:rPr>
                <w:sz w:val="20"/>
              </w:rPr>
              <w:t>10,406</w:t>
            </w:r>
          </w:p>
        </w:tc>
        <w:tc>
          <w:tcPr>
            <w:tcW w:w="700" w:type="pct"/>
            <w:tcBorders>
              <w:top w:val="nil"/>
              <w:left w:val="nil"/>
              <w:bottom w:val="single" w:sz="4" w:space="0" w:color="auto"/>
              <w:right w:val="single" w:sz="4" w:space="0" w:color="auto"/>
            </w:tcBorders>
            <w:vAlign w:val="center"/>
          </w:tcPr>
          <w:p w:rsidR="00547FDE" w:rsidRPr="009625F6" w:rsidRDefault="00547FDE" w:rsidP="009625F6">
            <w:pPr>
              <w:suppressAutoHyphens/>
              <w:spacing w:line="360" w:lineRule="auto"/>
              <w:jc w:val="both"/>
              <w:rPr>
                <w:bCs/>
                <w:sz w:val="20"/>
              </w:rPr>
            </w:pPr>
            <w:r w:rsidRPr="009625F6">
              <w:rPr>
                <w:bCs/>
                <w:sz w:val="20"/>
              </w:rPr>
              <w:t>24,614</w:t>
            </w:r>
          </w:p>
        </w:tc>
      </w:tr>
    </w:tbl>
    <w:p w:rsidR="00547FDE" w:rsidRPr="002629C5" w:rsidRDefault="00547FDE" w:rsidP="002629C5">
      <w:pPr>
        <w:suppressAutoHyphens/>
        <w:spacing w:line="360" w:lineRule="auto"/>
        <w:ind w:firstLine="709"/>
        <w:jc w:val="both"/>
        <w:rPr>
          <w:sz w:val="28"/>
          <w:szCs w:val="28"/>
        </w:rPr>
      </w:pPr>
    </w:p>
    <w:p w:rsidR="00547FDE" w:rsidRPr="002629C5" w:rsidRDefault="00547FDE" w:rsidP="002629C5">
      <w:pPr>
        <w:pStyle w:val="ac"/>
        <w:suppressAutoHyphens/>
        <w:spacing w:before="0" w:beforeAutospacing="0" w:after="0" w:afterAutospacing="0" w:line="360" w:lineRule="auto"/>
        <w:ind w:firstLine="709"/>
        <w:jc w:val="both"/>
        <w:rPr>
          <w:sz w:val="28"/>
          <w:szCs w:val="28"/>
        </w:rPr>
      </w:pPr>
      <w:r w:rsidRPr="002629C5">
        <w:rPr>
          <w:sz w:val="28"/>
          <w:szCs w:val="28"/>
        </w:rPr>
        <w:t xml:space="preserve">Для строительства газопровода Ковыкта-Саянск-Иркутск использовались газопереводные трубы антикоррозийного изоляционного покрытия диметром </w:t>
      </w:r>
      <w:smartTag w:uri="urn:schemas-microsoft-com:office:smarttags" w:element="metricconverter">
        <w:smartTagPr>
          <w:attr w:name="ProductID" w:val="1998 г"/>
        </w:smartTagPr>
        <w:r w:rsidRPr="002629C5">
          <w:rPr>
            <w:sz w:val="28"/>
            <w:szCs w:val="28"/>
          </w:rPr>
          <w:t>720 мм</w:t>
        </w:r>
      </w:smartTag>
      <w:r w:rsidRPr="002629C5">
        <w:rPr>
          <w:sz w:val="28"/>
          <w:szCs w:val="28"/>
        </w:rPr>
        <w:t xml:space="preserve"> протяженностью </w:t>
      </w:r>
      <w:smartTag w:uri="urn:schemas-microsoft-com:office:smarttags" w:element="metricconverter">
        <w:smartTagPr>
          <w:attr w:name="ProductID" w:val="1998 г"/>
        </w:smartTagPr>
        <w:r w:rsidRPr="002629C5">
          <w:rPr>
            <w:sz w:val="28"/>
            <w:szCs w:val="28"/>
          </w:rPr>
          <w:t>11,5 м</w:t>
        </w:r>
      </w:smartTag>
      <w:r w:rsidRPr="002629C5">
        <w:rPr>
          <w:sz w:val="28"/>
          <w:szCs w:val="28"/>
        </w:rPr>
        <w:t xml:space="preserve">. весом 8 тонн. Средняя оптовая цена составляет 23 330 руб. за тонну. </w:t>
      </w:r>
    </w:p>
    <w:p w:rsidR="00547FDE" w:rsidRPr="002629C5" w:rsidRDefault="00547FDE" w:rsidP="002629C5">
      <w:pPr>
        <w:pStyle w:val="ac"/>
        <w:suppressAutoHyphens/>
        <w:spacing w:before="0" w:beforeAutospacing="0" w:after="0" w:afterAutospacing="0" w:line="360" w:lineRule="auto"/>
        <w:ind w:firstLine="709"/>
        <w:jc w:val="both"/>
        <w:rPr>
          <w:sz w:val="28"/>
          <w:szCs w:val="28"/>
        </w:rPr>
      </w:pPr>
      <w:r w:rsidRPr="002629C5">
        <w:rPr>
          <w:sz w:val="28"/>
          <w:szCs w:val="28"/>
        </w:rPr>
        <w:t xml:space="preserve">При строительстве газопроводов особую роль играет арматура. Запорная арматура в основном делится на две категории: краны и задвижки. Задвижки рассчитаны на использование при низком давлении и применяются в основном при строительстве газораспределительных сетей (стоимость одной задвижки составляет 1,1 млн. руб.). На магистральных газопроводах используется большое количество кранов. На линейной части газопровода краны ставят примерно через каждые </w:t>
      </w:r>
      <w:smartTag w:uri="urn:schemas-microsoft-com:office:smarttags" w:element="metricconverter">
        <w:smartTagPr>
          <w:attr w:name="ProductID" w:val="1998 г"/>
        </w:smartTagPr>
        <w:r w:rsidRPr="002629C5">
          <w:rPr>
            <w:sz w:val="28"/>
            <w:szCs w:val="28"/>
          </w:rPr>
          <w:t>40 км</w:t>
        </w:r>
      </w:smartTag>
      <w:r w:rsidRPr="002629C5">
        <w:rPr>
          <w:sz w:val="28"/>
          <w:szCs w:val="28"/>
        </w:rPr>
        <w:t>. стоимостью 11 млн. руб.</w:t>
      </w:r>
    </w:p>
    <w:p w:rsidR="00547FDE" w:rsidRPr="002629C5" w:rsidRDefault="00547FDE" w:rsidP="002629C5">
      <w:pPr>
        <w:pStyle w:val="ac"/>
        <w:suppressAutoHyphens/>
        <w:spacing w:before="0" w:beforeAutospacing="0" w:after="0" w:afterAutospacing="0" w:line="360" w:lineRule="auto"/>
        <w:ind w:firstLine="709"/>
        <w:jc w:val="both"/>
        <w:rPr>
          <w:sz w:val="28"/>
          <w:szCs w:val="28"/>
        </w:rPr>
      </w:pPr>
      <w:r w:rsidRPr="002629C5">
        <w:rPr>
          <w:sz w:val="28"/>
          <w:szCs w:val="28"/>
        </w:rPr>
        <w:t xml:space="preserve">Компрессоры представляют собой систему управления и каналы для подвода и отвода газа. Устанавливаются в зависимости от рельефа местности. На протяжении </w:t>
      </w:r>
      <w:smartTag w:uri="urn:schemas-microsoft-com:office:smarttags" w:element="metricconverter">
        <w:smartTagPr>
          <w:attr w:name="ProductID" w:val="1998 г"/>
        </w:smartTagPr>
        <w:r w:rsidRPr="002629C5">
          <w:rPr>
            <w:sz w:val="28"/>
            <w:szCs w:val="28"/>
          </w:rPr>
          <w:t>647 км</w:t>
        </w:r>
      </w:smartTag>
      <w:r w:rsidRPr="002629C5">
        <w:rPr>
          <w:sz w:val="28"/>
          <w:szCs w:val="28"/>
        </w:rPr>
        <w:t xml:space="preserve"> было установлено 12 шт. компрессоров (стоимость 1 шт. составляет 225 млн. руб.)</w:t>
      </w:r>
    </w:p>
    <w:p w:rsidR="00547FDE" w:rsidRPr="002629C5" w:rsidRDefault="00547FDE" w:rsidP="002629C5">
      <w:pPr>
        <w:pStyle w:val="ac"/>
        <w:suppressAutoHyphens/>
        <w:spacing w:before="0" w:beforeAutospacing="0" w:after="0" w:afterAutospacing="0" w:line="360" w:lineRule="auto"/>
        <w:ind w:firstLine="709"/>
        <w:jc w:val="both"/>
        <w:rPr>
          <w:sz w:val="28"/>
          <w:szCs w:val="28"/>
        </w:rPr>
      </w:pPr>
      <w:r w:rsidRPr="002629C5">
        <w:rPr>
          <w:sz w:val="28"/>
          <w:szCs w:val="28"/>
        </w:rPr>
        <w:t>Газораспределительной сетью является технологический комплекс газораспределительной системы, состоящий</w:t>
      </w:r>
      <w:r w:rsidR="002629C5">
        <w:rPr>
          <w:sz w:val="28"/>
          <w:szCs w:val="28"/>
        </w:rPr>
        <w:t xml:space="preserve"> </w:t>
      </w:r>
      <w:r w:rsidRPr="002629C5">
        <w:rPr>
          <w:sz w:val="28"/>
          <w:szCs w:val="28"/>
        </w:rPr>
        <w:t>из</w:t>
      </w:r>
      <w:r w:rsidR="002629C5">
        <w:rPr>
          <w:sz w:val="28"/>
          <w:szCs w:val="28"/>
        </w:rPr>
        <w:t xml:space="preserve"> </w:t>
      </w:r>
      <w:r w:rsidRPr="002629C5">
        <w:rPr>
          <w:sz w:val="28"/>
          <w:szCs w:val="28"/>
        </w:rPr>
        <w:t>наружных</w:t>
      </w:r>
      <w:r w:rsidR="002629C5">
        <w:rPr>
          <w:sz w:val="28"/>
          <w:szCs w:val="28"/>
        </w:rPr>
        <w:t xml:space="preserve"> </w:t>
      </w:r>
      <w:r w:rsidRPr="002629C5">
        <w:rPr>
          <w:sz w:val="28"/>
          <w:szCs w:val="28"/>
        </w:rPr>
        <w:t>газопроводов поселений (городских, сельских и других</w:t>
      </w:r>
      <w:r w:rsidR="002629C5">
        <w:rPr>
          <w:sz w:val="28"/>
          <w:szCs w:val="28"/>
        </w:rPr>
        <w:t xml:space="preserve"> </w:t>
      </w:r>
      <w:r w:rsidRPr="002629C5">
        <w:rPr>
          <w:sz w:val="28"/>
          <w:szCs w:val="28"/>
        </w:rPr>
        <w:t>поселений),</w:t>
      </w:r>
      <w:r w:rsidR="002629C5">
        <w:rPr>
          <w:sz w:val="28"/>
          <w:szCs w:val="28"/>
        </w:rPr>
        <w:t xml:space="preserve"> </w:t>
      </w:r>
      <w:r w:rsidRPr="002629C5">
        <w:rPr>
          <w:sz w:val="28"/>
          <w:szCs w:val="28"/>
        </w:rPr>
        <w:t>включая</w:t>
      </w:r>
      <w:r w:rsidR="002629C5">
        <w:rPr>
          <w:sz w:val="28"/>
          <w:szCs w:val="28"/>
        </w:rPr>
        <w:t xml:space="preserve"> </w:t>
      </w:r>
      <w:r w:rsidRPr="002629C5">
        <w:rPr>
          <w:sz w:val="28"/>
          <w:szCs w:val="28"/>
        </w:rPr>
        <w:t>межпоселковые, от выходного отключающего устройства</w:t>
      </w:r>
      <w:r w:rsidR="002629C5">
        <w:rPr>
          <w:sz w:val="28"/>
          <w:szCs w:val="28"/>
        </w:rPr>
        <w:t xml:space="preserve"> </w:t>
      </w:r>
      <w:r w:rsidRPr="002629C5">
        <w:rPr>
          <w:sz w:val="28"/>
          <w:szCs w:val="28"/>
        </w:rPr>
        <w:t>газораспределительной</w:t>
      </w:r>
      <w:r w:rsidR="002629C5">
        <w:rPr>
          <w:sz w:val="28"/>
          <w:szCs w:val="28"/>
        </w:rPr>
        <w:t xml:space="preserve"> </w:t>
      </w:r>
      <w:r w:rsidRPr="002629C5">
        <w:rPr>
          <w:sz w:val="28"/>
          <w:szCs w:val="28"/>
        </w:rPr>
        <w:t>станции</w:t>
      </w:r>
      <w:r w:rsidR="002629C5">
        <w:rPr>
          <w:sz w:val="28"/>
          <w:szCs w:val="28"/>
        </w:rPr>
        <w:t xml:space="preserve"> </w:t>
      </w:r>
      <w:r w:rsidRPr="002629C5">
        <w:rPr>
          <w:sz w:val="28"/>
          <w:szCs w:val="28"/>
        </w:rPr>
        <w:t xml:space="preserve">(ГРС), или иного источника газа, до вводного газопровода к объекту газопотребления (стоимость </w:t>
      </w:r>
      <w:smartTag w:uri="urn:schemas-microsoft-com:office:smarttags" w:element="metricconverter">
        <w:smartTagPr>
          <w:attr w:name="ProductID" w:val="1998 г"/>
        </w:smartTagPr>
        <w:r w:rsidRPr="002629C5">
          <w:rPr>
            <w:sz w:val="28"/>
            <w:szCs w:val="28"/>
          </w:rPr>
          <w:t>1 км</w:t>
        </w:r>
      </w:smartTag>
      <w:r w:rsidRPr="002629C5">
        <w:rPr>
          <w:sz w:val="28"/>
          <w:szCs w:val="28"/>
        </w:rPr>
        <w:t xml:space="preserve"> распределительной сети составляет 5,7 млн. руб.).</w:t>
      </w:r>
    </w:p>
    <w:p w:rsidR="000803EE" w:rsidRPr="002629C5" w:rsidRDefault="00547FDE" w:rsidP="002629C5">
      <w:pPr>
        <w:pStyle w:val="ac"/>
        <w:suppressAutoHyphens/>
        <w:spacing w:before="0" w:beforeAutospacing="0" w:after="0" w:afterAutospacing="0" w:line="360" w:lineRule="auto"/>
        <w:ind w:firstLine="709"/>
        <w:jc w:val="both"/>
        <w:rPr>
          <w:sz w:val="28"/>
          <w:szCs w:val="28"/>
        </w:rPr>
      </w:pPr>
      <w:r w:rsidRPr="002629C5">
        <w:rPr>
          <w:sz w:val="28"/>
          <w:szCs w:val="28"/>
        </w:rPr>
        <w:t>Подрядные работы, выполняемые собственными силами ОАО «Стройтрансгаз»</w:t>
      </w:r>
      <w:r w:rsidR="00397155" w:rsidRPr="002629C5">
        <w:rPr>
          <w:sz w:val="28"/>
          <w:szCs w:val="28"/>
        </w:rPr>
        <w:t>, составят около 2</w:t>
      </w:r>
      <w:r w:rsidR="005A73B0" w:rsidRPr="002629C5">
        <w:rPr>
          <w:sz w:val="28"/>
          <w:szCs w:val="28"/>
        </w:rPr>
        <w:t>0</w:t>
      </w:r>
      <w:r w:rsidRPr="002629C5">
        <w:rPr>
          <w:sz w:val="28"/>
          <w:szCs w:val="28"/>
        </w:rPr>
        <w:t xml:space="preserve"> % от объема вложенных инвестиций в проект Ковыкта-Саянск-Иркутск.</w:t>
      </w:r>
    </w:p>
    <w:p w:rsidR="009625F6" w:rsidRDefault="009625F6" w:rsidP="002629C5">
      <w:pPr>
        <w:pStyle w:val="ac"/>
        <w:suppressAutoHyphens/>
        <w:spacing w:before="0" w:beforeAutospacing="0" w:after="0" w:afterAutospacing="0" w:line="360" w:lineRule="auto"/>
        <w:ind w:firstLine="709"/>
        <w:jc w:val="both"/>
        <w:rPr>
          <w:sz w:val="28"/>
          <w:szCs w:val="28"/>
        </w:rPr>
      </w:pPr>
    </w:p>
    <w:p w:rsidR="00547FDE" w:rsidRPr="009625F6" w:rsidRDefault="00547FDE" w:rsidP="002629C5">
      <w:pPr>
        <w:pStyle w:val="ac"/>
        <w:suppressAutoHyphens/>
        <w:spacing w:before="0" w:beforeAutospacing="0" w:after="0" w:afterAutospacing="0" w:line="360" w:lineRule="auto"/>
        <w:ind w:firstLine="709"/>
        <w:jc w:val="both"/>
        <w:rPr>
          <w:b/>
          <w:sz w:val="28"/>
          <w:szCs w:val="28"/>
        </w:rPr>
      </w:pPr>
      <w:r w:rsidRPr="009625F6">
        <w:rPr>
          <w:b/>
          <w:sz w:val="28"/>
          <w:szCs w:val="28"/>
        </w:rPr>
        <w:t>3.2 Разработка и расчет экономического эффекта проекта «Ковыкта-Саянск-Иркутск»</w:t>
      </w:r>
    </w:p>
    <w:p w:rsidR="009625F6" w:rsidRDefault="009625F6" w:rsidP="002629C5">
      <w:pPr>
        <w:suppressAutoHyphens/>
        <w:spacing w:line="360" w:lineRule="auto"/>
        <w:ind w:firstLine="709"/>
        <w:jc w:val="both"/>
        <w:rPr>
          <w:sz w:val="28"/>
          <w:szCs w:val="28"/>
        </w:rPr>
      </w:pPr>
    </w:p>
    <w:p w:rsidR="00547FDE" w:rsidRPr="002629C5" w:rsidRDefault="00547FDE" w:rsidP="002629C5">
      <w:pPr>
        <w:suppressAutoHyphens/>
        <w:spacing w:line="360" w:lineRule="auto"/>
        <w:ind w:firstLine="709"/>
        <w:jc w:val="both"/>
        <w:rPr>
          <w:sz w:val="28"/>
          <w:szCs w:val="28"/>
        </w:rPr>
      </w:pPr>
      <w:r w:rsidRPr="002629C5">
        <w:rPr>
          <w:sz w:val="28"/>
          <w:szCs w:val="28"/>
        </w:rPr>
        <w:t>Расчет себестоимости добычи газа</w:t>
      </w:r>
      <w:r w:rsidR="000803EE" w:rsidRPr="002629C5">
        <w:rPr>
          <w:sz w:val="28"/>
          <w:szCs w:val="28"/>
        </w:rPr>
        <w:t>.</w:t>
      </w:r>
      <w:r w:rsidRPr="002629C5">
        <w:rPr>
          <w:sz w:val="28"/>
          <w:szCs w:val="28"/>
        </w:rPr>
        <w:t xml:space="preserve"> </w:t>
      </w:r>
    </w:p>
    <w:p w:rsidR="00547FDE" w:rsidRPr="002629C5" w:rsidRDefault="00547FDE" w:rsidP="002629C5">
      <w:pPr>
        <w:suppressAutoHyphens/>
        <w:spacing w:line="360" w:lineRule="auto"/>
        <w:ind w:firstLine="709"/>
        <w:jc w:val="both"/>
        <w:rPr>
          <w:sz w:val="28"/>
          <w:szCs w:val="28"/>
        </w:rPr>
      </w:pPr>
      <w:r w:rsidRPr="002629C5">
        <w:rPr>
          <w:sz w:val="28"/>
          <w:szCs w:val="28"/>
        </w:rPr>
        <w:t xml:space="preserve">В 2009 году цена газа составила 50 долл. за </w:t>
      </w:r>
      <w:smartTag w:uri="urn:schemas-microsoft-com:office:smarttags" w:element="metricconverter">
        <w:smartTagPr>
          <w:attr w:name="ProductID" w:val="1998 г"/>
        </w:smartTagPr>
        <w:r w:rsidRPr="002629C5">
          <w:rPr>
            <w:sz w:val="28"/>
            <w:szCs w:val="28"/>
          </w:rPr>
          <w:t>1000 куб. м</w:t>
        </w:r>
      </w:smartTag>
      <w:r w:rsidRPr="002629C5">
        <w:rPr>
          <w:sz w:val="28"/>
          <w:szCs w:val="28"/>
        </w:rPr>
        <w:t xml:space="preserve"> (1450 руб. за </w:t>
      </w:r>
      <w:smartTag w:uri="urn:schemas-microsoft-com:office:smarttags" w:element="metricconverter">
        <w:smartTagPr>
          <w:attr w:name="ProductID" w:val="1998 г"/>
        </w:smartTagPr>
        <w:r w:rsidRPr="002629C5">
          <w:rPr>
            <w:sz w:val="28"/>
            <w:szCs w:val="28"/>
          </w:rPr>
          <w:t>1000 куб. м</w:t>
        </w:r>
      </w:smartTag>
      <w:r w:rsidRPr="002629C5">
        <w:rPr>
          <w:sz w:val="28"/>
          <w:szCs w:val="28"/>
        </w:rPr>
        <w:t xml:space="preserve">) - является высокой для Иркутской области. В 2010 году цена газа – 36,5 долл. за </w:t>
      </w:r>
      <w:smartTag w:uri="urn:schemas-microsoft-com:office:smarttags" w:element="metricconverter">
        <w:smartTagPr>
          <w:attr w:name="ProductID" w:val="1998 г"/>
        </w:smartTagPr>
        <w:r w:rsidRPr="002629C5">
          <w:rPr>
            <w:sz w:val="28"/>
            <w:szCs w:val="28"/>
          </w:rPr>
          <w:t>1000 куб. м</w:t>
        </w:r>
      </w:smartTag>
      <w:r w:rsidRPr="002629C5">
        <w:rPr>
          <w:sz w:val="28"/>
          <w:szCs w:val="28"/>
        </w:rPr>
        <w:t xml:space="preserve">. (1058,5 руб. за </w:t>
      </w:r>
      <w:smartTag w:uri="urn:schemas-microsoft-com:office:smarttags" w:element="metricconverter">
        <w:smartTagPr>
          <w:attr w:name="ProductID" w:val="1998 г"/>
        </w:smartTagPr>
        <w:r w:rsidRPr="002629C5">
          <w:rPr>
            <w:sz w:val="28"/>
            <w:szCs w:val="28"/>
          </w:rPr>
          <w:t>1000 куб. м</w:t>
        </w:r>
      </w:smartTag>
      <w:r w:rsidRPr="002629C5">
        <w:rPr>
          <w:sz w:val="28"/>
          <w:szCs w:val="28"/>
        </w:rPr>
        <w:t>). Дальнейшее прогнозирование цен на газ следует рассматривать исключительно в качестве предварительных. По мере окупаемости проекта ценовая политика может претерпевать изменения</w:t>
      </w:r>
      <w:r w:rsidR="00F92A47" w:rsidRPr="002629C5">
        <w:rPr>
          <w:sz w:val="28"/>
          <w:szCs w:val="28"/>
        </w:rPr>
        <w:t xml:space="preserve"> [48</w:t>
      </w:r>
      <w:r w:rsidR="000F1B81" w:rsidRPr="002629C5">
        <w:rPr>
          <w:sz w:val="28"/>
          <w:szCs w:val="28"/>
        </w:rPr>
        <w:t>]</w:t>
      </w:r>
      <w:r w:rsidRPr="002629C5">
        <w:rPr>
          <w:sz w:val="28"/>
          <w:szCs w:val="28"/>
        </w:rPr>
        <w:t>.</w:t>
      </w:r>
    </w:p>
    <w:p w:rsidR="00547FDE" w:rsidRPr="002629C5" w:rsidRDefault="00547FDE" w:rsidP="002629C5">
      <w:pPr>
        <w:suppressAutoHyphens/>
        <w:spacing w:line="360" w:lineRule="auto"/>
        <w:ind w:firstLine="709"/>
        <w:jc w:val="both"/>
        <w:rPr>
          <w:sz w:val="28"/>
          <w:szCs w:val="28"/>
        </w:rPr>
      </w:pPr>
      <w:r w:rsidRPr="002629C5">
        <w:rPr>
          <w:sz w:val="28"/>
          <w:szCs w:val="28"/>
        </w:rPr>
        <w:t>Открытые в пределах Российской Федерации перспективные и прогнозные ресурсы газа, за счет которых будут осуществляться приросты добычи, неоднозначны по степени разведанности, качественным характеристикам и возможности освоения.</w:t>
      </w:r>
    </w:p>
    <w:p w:rsidR="00547FDE" w:rsidRPr="002629C5" w:rsidRDefault="00547FDE" w:rsidP="002629C5">
      <w:pPr>
        <w:suppressAutoHyphens/>
        <w:spacing w:line="360" w:lineRule="auto"/>
        <w:ind w:firstLine="709"/>
        <w:jc w:val="both"/>
        <w:rPr>
          <w:sz w:val="28"/>
          <w:szCs w:val="28"/>
        </w:rPr>
      </w:pPr>
      <w:r w:rsidRPr="002629C5">
        <w:rPr>
          <w:sz w:val="28"/>
          <w:szCs w:val="28"/>
        </w:rPr>
        <w:t>Для определения цены на газ служит цена, которую платит за газ потребитель. В цену входит и цена добычи газа и стоимость транспортировки газа. В себестоимости добычи</w:t>
      </w:r>
      <w:r w:rsidR="00C74F20" w:rsidRPr="002629C5">
        <w:rPr>
          <w:sz w:val="28"/>
          <w:szCs w:val="28"/>
        </w:rPr>
        <w:t xml:space="preserve"> газа будет минимум 3,5-6$ за </w:t>
      </w:r>
      <w:smartTag w:uri="urn:schemas-microsoft-com:office:smarttags" w:element="metricconverter">
        <w:smartTagPr>
          <w:attr w:name="ProductID" w:val="1998 г"/>
        </w:smartTagPr>
        <w:r w:rsidRPr="002629C5">
          <w:rPr>
            <w:sz w:val="28"/>
            <w:szCs w:val="28"/>
          </w:rPr>
          <w:t>1000 куб. м</w:t>
        </w:r>
      </w:smartTag>
      <w:r w:rsidRPr="002629C5">
        <w:rPr>
          <w:sz w:val="28"/>
          <w:szCs w:val="28"/>
        </w:rPr>
        <w:t xml:space="preserve"> (101 – 174 руб. за </w:t>
      </w:r>
      <w:smartTag w:uri="urn:schemas-microsoft-com:office:smarttags" w:element="metricconverter">
        <w:smartTagPr>
          <w:attr w:name="ProductID" w:val="1998 г"/>
        </w:smartTagPr>
        <w:r w:rsidRPr="002629C5">
          <w:rPr>
            <w:sz w:val="28"/>
            <w:szCs w:val="28"/>
          </w:rPr>
          <w:t>1000 куб. м</w:t>
        </w:r>
      </w:smartTag>
      <w:r w:rsidRPr="002629C5">
        <w:rPr>
          <w:sz w:val="28"/>
          <w:szCs w:val="28"/>
        </w:rPr>
        <w:t>) на возврат вложенных средств.</w:t>
      </w:r>
    </w:p>
    <w:p w:rsidR="00547FDE" w:rsidRPr="002629C5" w:rsidRDefault="00547FDE" w:rsidP="002629C5">
      <w:pPr>
        <w:pStyle w:val="ac"/>
        <w:suppressAutoHyphens/>
        <w:spacing w:before="0" w:beforeAutospacing="0" w:after="0" w:afterAutospacing="0" w:line="360" w:lineRule="auto"/>
        <w:ind w:firstLine="709"/>
        <w:jc w:val="both"/>
        <w:rPr>
          <w:sz w:val="28"/>
          <w:szCs w:val="28"/>
        </w:rPr>
      </w:pPr>
      <w:r w:rsidRPr="002629C5">
        <w:rPr>
          <w:sz w:val="28"/>
          <w:szCs w:val="28"/>
        </w:rPr>
        <w:t>Особенностью газовой отрасли является то, что цены на газ и тарифы на его транспортировку регулируются государством. В настоящее время в соответствии с Законом РФ «О естественных монополиях» и Законом РФ «О газоснабжении в Российской Федерации» государство регулирует цены на газ для конечных потребителей, использующих его в качестве топлива и (или) сырья, а также тарифы на услуги по транспортировке газа для независимых организаций (независимых по отношению к ОАО «Газпром») и для ГРО. ОАО «Газпром» использует внутренние «трансфертные» цены добычи газа и тарифы на его транспортировку.</w:t>
      </w:r>
    </w:p>
    <w:p w:rsidR="00547FDE" w:rsidRPr="002629C5" w:rsidRDefault="00547FDE" w:rsidP="002629C5">
      <w:pPr>
        <w:pStyle w:val="ac"/>
        <w:suppressAutoHyphens/>
        <w:spacing w:before="0" w:beforeAutospacing="0" w:after="0" w:afterAutospacing="0" w:line="360" w:lineRule="auto"/>
        <w:ind w:firstLine="709"/>
        <w:jc w:val="both"/>
        <w:rPr>
          <w:sz w:val="28"/>
          <w:szCs w:val="28"/>
        </w:rPr>
      </w:pPr>
      <w:r w:rsidRPr="002629C5">
        <w:rPr>
          <w:sz w:val="28"/>
          <w:szCs w:val="28"/>
        </w:rPr>
        <w:t xml:space="preserve">В таб. </w:t>
      </w:r>
      <w:r w:rsidR="000F1B81" w:rsidRPr="002629C5">
        <w:rPr>
          <w:sz w:val="28"/>
          <w:szCs w:val="28"/>
        </w:rPr>
        <w:t>3.2.1</w:t>
      </w:r>
      <w:r w:rsidRPr="002629C5">
        <w:rPr>
          <w:sz w:val="28"/>
          <w:szCs w:val="28"/>
        </w:rPr>
        <w:t xml:space="preserve"> представлен расчет себестоимости добычи газа. Себестоимость делится на переменные и постоянные расходы. К переменным расходам можно отнести расходы на геолого-разведочные расходы, расходы на добычу газа, переработку, хранения газа, заработную плату основным рабочим и социальные отчисления. К постоянным можно отнести транспортировку газа, заработную плату АУП и ИТР, социальные и амортизационные отчисления</w:t>
      </w:r>
      <w:r w:rsidR="00D226DF" w:rsidRPr="002629C5">
        <w:rPr>
          <w:sz w:val="28"/>
          <w:szCs w:val="28"/>
        </w:rPr>
        <w:t xml:space="preserve"> (в размере 8</w:t>
      </w:r>
      <w:r w:rsidR="00115C10" w:rsidRPr="002629C5">
        <w:rPr>
          <w:sz w:val="28"/>
          <w:szCs w:val="28"/>
        </w:rPr>
        <w:t xml:space="preserve"> </w:t>
      </w:r>
      <w:r w:rsidR="00D226DF" w:rsidRPr="002629C5">
        <w:rPr>
          <w:sz w:val="28"/>
          <w:szCs w:val="28"/>
        </w:rPr>
        <w:t>%)</w:t>
      </w:r>
      <w:r w:rsidRPr="002629C5">
        <w:rPr>
          <w:sz w:val="28"/>
          <w:szCs w:val="28"/>
        </w:rPr>
        <w:t>, также представлена численность основных со средней заработной платой 50 000 руб., численность АУП и ИТР рабочих со средней заработной платой 80 000 руб.</w:t>
      </w:r>
    </w:p>
    <w:p w:rsidR="00547FDE" w:rsidRPr="002629C5" w:rsidRDefault="00547FDE" w:rsidP="002629C5">
      <w:pPr>
        <w:pStyle w:val="ac"/>
        <w:suppressAutoHyphens/>
        <w:spacing w:before="0" w:beforeAutospacing="0" w:after="0" w:afterAutospacing="0" w:line="360" w:lineRule="auto"/>
        <w:ind w:firstLine="709"/>
        <w:jc w:val="both"/>
        <w:rPr>
          <w:sz w:val="28"/>
          <w:szCs w:val="28"/>
        </w:rPr>
      </w:pPr>
      <w:r w:rsidRPr="002629C5">
        <w:rPr>
          <w:sz w:val="28"/>
          <w:szCs w:val="28"/>
        </w:rPr>
        <w:t xml:space="preserve">Себестоимость добычи газа, руб. = Переменные затраты, руб. за </w:t>
      </w:r>
      <w:smartTag w:uri="urn:schemas-microsoft-com:office:smarttags" w:element="metricconverter">
        <w:smartTagPr>
          <w:attr w:name="ProductID" w:val="1998 г"/>
        </w:smartTagPr>
        <w:r w:rsidRPr="002629C5">
          <w:rPr>
            <w:sz w:val="28"/>
            <w:szCs w:val="28"/>
          </w:rPr>
          <w:t>1000 м3</w:t>
        </w:r>
      </w:smartTag>
      <w:r w:rsidRPr="002629C5">
        <w:rPr>
          <w:sz w:val="28"/>
          <w:szCs w:val="28"/>
        </w:rPr>
        <w:t xml:space="preserve"> + Постоянные затраты, млрд. руб./год/Объем реализации, млрд. руб.</w:t>
      </w:r>
    </w:p>
    <w:p w:rsidR="00547FDE" w:rsidRPr="002629C5" w:rsidRDefault="00547FDE" w:rsidP="002629C5">
      <w:pPr>
        <w:pStyle w:val="ac"/>
        <w:suppressAutoHyphens/>
        <w:spacing w:before="0" w:beforeAutospacing="0" w:after="0" w:afterAutospacing="0" w:line="360" w:lineRule="auto"/>
        <w:ind w:firstLine="709"/>
        <w:jc w:val="both"/>
        <w:rPr>
          <w:sz w:val="28"/>
          <w:szCs w:val="28"/>
        </w:rPr>
      </w:pPr>
      <w:r w:rsidRPr="002629C5">
        <w:rPr>
          <w:sz w:val="28"/>
          <w:szCs w:val="28"/>
        </w:rPr>
        <w:t xml:space="preserve">Полученные данные представлены в таблице </w:t>
      </w:r>
      <w:r w:rsidR="000F1B81" w:rsidRPr="002629C5">
        <w:rPr>
          <w:sz w:val="28"/>
          <w:szCs w:val="28"/>
        </w:rPr>
        <w:t>3.2.2</w:t>
      </w:r>
      <w:r w:rsidRPr="002629C5">
        <w:rPr>
          <w:sz w:val="28"/>
          <w:szCs w:val="28"/>
        </w:rPr>
        <w:t>.</w:t>
      </w:r>
    </w:p>
    <w:p w:rsidR="00547FDE" w:rsidRPr="002629C5" w:rsidRDefault="00547FDE" w:rsidP="002629C5">
      <w:pPr>
        <w:suppressAutoHyphens/>
        <w:spacing w:line="360" w:lineRule="auto"/>
        <w:ind w:firstLine="709"/>
        <w:jc w:val="both"/>
        <w:rPr>
          <w:sz w:val="28"/>
          <w:szCs w:val="28"/>
        </w:rPr>
      </w:pPr>
      <w:r w:rsidRPr="002629C5">
        <w:rPr>
          <w:sz w:val="28"/>
          <w:szCs w:val="28"/>
        </w:rPr>
        <w:t>ОАО «Газпром» в целях минимизации налогов, начисляемых при добыче газа и для централизации финансовых потоков всячески старается минимизировать цены добычи, в частности используя механизм внутренних трансфертных цен.</w:t>
      </w:r>
    </w:p>
    <w:p w:rsidR="00547FDE" w:rsidRPr="002629C5" w:rsidRDefault="00547FDE" w:rsidP="002629C5">
      <w:pPr>
        <w:suppressAutoHyphens/>
        <w:spacing w:line="360" w:lineRule="auto"/>
        <w:ind w:firstLine="709"/>
        <w:jc w:val="both"/>
        <w:rPr>
          <w:sz w:val="28"/>
          <w:szCs w:val="28"/>
        </w:rPr>
      </w:pPr>
      <w:r w:rsidRPr="002629C5">
        <w:rPr>
          <w:sz w:val="28"/>
          <w:szCs w:val="28"/>
        </w:rPr>
        <w:t>Расчет результатов инвестиционного проекта</w:t>
      </w:r>
      <w:r w:rsidR="000803EE" w:rsidRPr="002629C5">
        <w:rPr>
          <w:sz w:val="28"/>
          <w:szCs w:val="28"/>
        </w:rPr>
        <w:t>.</w:t>
      </w:r>
    </w:p>
    <w:p w:rsidR="00547FDE" w:rsidRPr="002629C5" w:rsidRDefault="00547FDE" w:rsidP="002629C5">
      <w:pPr>
        <w:suppressAutoHyphens/>
        <w:spacing w:line="360" w:lineRule="auto"/>
        <w:ind w:firstLine="709"/>
        <w:jc w:val="both"/>
        <w:rPr>
          <w:sz w:val="28"/>
          <w:szCs w:val="28"/>
        </w:rPr>
      </w:pPr>
      <w:r w:rsidRPr="002629C5">
        <w:rPr>
          <w:sz w:val="28"/>
          <w:szCs w:val="28"/>
        </w:rPr>
        <w:t xml:space="preserve">Балансовая прибыль предприятия определяется как отношение объема реализации, млрд. руб. к разнице между ценой газа, руб. за </w:t>
      </w:r>
      <w:smartTag w:uri="urn:schemas-microsoft-com:office:smarttags" w:element="metricconverter">
        <w:smartTagPr>
          <w:attr w:name="ProductID" w:val="1998 г"/>
        </w:smartTagPr>
        <w:r w:rsidRPr="002629C5">
          <w:rPr>
            <w:sz w:val="28"/>
            <w:szCs w:val="28"/>
          </w:rPr>
          <w:t>1000 куб. м</w:t>
        </w:r>
      </w:smartTag>
      <w:r w:rsidRPr="002629C5">
        <w:rPr>
          <w:sz w:val="28"/>
          <w:szCs w:val="28"/>
        </w:rPr>
        <w:t xml:space="preserve">. и себестоимостью добычи газа, руб. за </w:t>
      </w:r>
      <w:smartTag w:uri="urn:schemas-microsoft-com:office:smarttags" w:element="metricconverter">
        <w:smartTagPr>
          <w:attr w:name="ProductID" w:val="1998 г"/>
        </w:smartTagPr>
        <w:r w:rsidRPr="002629C5">
          <w:rPr>
            <w:sz w:val="28"/>
            <w:szCs w:val="28"/>
          </w:rPr>
          <w:t>1000 куб. м</w:t>
        </w:r>
      </w:smartTag>
      <w:r w:rsidRPr="002629C5">
        <w:rPr>
          <w:sz w:val="28"/>
          <w:szCs w:val="28"/>
        </w:rPr>
        <w:t>.</w:t>
      </w:r>
    </w:p>
    <w:p w:rsidR="00547FDE" w:rsidRPr="002629C5" w:rsidRDefault="00547FDE" w:rsidP="002629C5">
      <w:pPr>
        <w:suppressAutoHyphens/>
        <w:spacing w:line="360" w:lineRule="auto"/>
        <w:ind w:firstLine="709"/>
        <w:jc w:val="both"/>
        <w:rPr>
          <w:sz w:val="28"/>
          <w:szCs w:val="28"/>
        </w:rPr>
      </w:pPr>
      <w:r w:rsidRPr="002629C5">
        <w:rPr>
          <w:sz w:val="28"/>
          <w:szCs w:val="28"/>
        </w:rPr>
        <w:t>Чистая прибыль определяется как разница между балансовой прибылью и начисленными налогами (на</w:t>
      </w:r>
      <w:r w:rsidR="00D112C2" w:rsidRPr="002629C5">
        <w:rPr>
          <w:sz w:val="28"/>
          <w:szCs w:val="28"/>
        </w:rPr>
        <w:t>лог на прибыль</w:t>
      </w:r>
      <w:r w:rsidRPr="002629C5">
        <w:rPr>
          <w:sz w:val="28"/>
          <w:szCs w:val="28"/>
        </w:rPr>
        <w:t>).</w:t>
      </w:r>
      <w:r w:rsidRPr="002629C5">
        <w:rPr>
          <w:sz w:val="28"/>
          <w:szCs w:val="28"/>
        </w:rPr>
        <w:tab/>
      </w:r>
    </w:p>
    <w:p w:rsidR="000803EE" w:rsidRPr="002629C5" w:rsidRDefault="000803EE" w:rsidP="002629C5">
      <w:pPr>
        <w:suppressAutoHyphens/>
        <w:spacing w:line="360" w:lineRule="auto"/>
        <w:ind w:firstLine="709"/>
        <w:jc w:val="both"/>
        <w:rPr>
          <w:sz w:val="28"/>
          <w:szCs w:val="28"/>
        </w:rPr>
      </w:pPr>
      <w:r w:rsidRPr="002629C5">
        <w:rPr>
          <w:sz w:val="28"/>
          <w:szCs w:val="28"/>
        </w:rPr>
        <w:t>Оценка эффект</w:t>
      </w:r>
      <w:r w:rsidR="003060A3" w:rsidRPr="002629C5">
        <w:rPr>
          <w:sz w:val="28"/>
          <w:szCs w:val="28"/>
        </w:rPr>
        <w:t>ивности инвестиционного проекта.</w:t>
      </w:r>
    </w:p>
    <w:p w:rsidR="000803EE" w:rsidRPr="002629C5" w:rsidRDefault="000803EE" w:rsidP="002629C5">
      <w:pPr>
        <w:suppressAutoHyphens/>
        <w:spacing w:line="360" w:lineRule="auto"/>
        <w:ind w:firstLine="709"/>
        <w:jc w:val="both"/>
        <w:rPr>
          <w:sz w:val="28"/>
          <w:szCs w:val="28"/>
        </w:rPr>
      </w:pPr>
      <w:r w:rsidRPr="002629C5">
        <w:rPr>
          <w:noProof/>
          <w:sz w:val="28"/>
          <w:szCs w:val="28"/>
        </w:rPr>
        <w:t>Критерием эффективности инвестиций в данной работе принят показатель чистой текущей стоимости (</w:t>
      </w:r>
      <w:r w:rsidRPr="002629C5">
        <w:rPr>
          <w:noProof/>
          <w:sz w:val="28"/>
          <w:szCs w:val="28"/>
          <w:lang w:val="en-US"/>
        </w:rPr>
        <w:t>NPV</w:t>
      </w:r>
      <w:r w:rsidRPr="002629C5">
        <w:rPr>
          <w:noProof/>
          <w:sz w:val="28"/>
          <w:szCs w:val="28"/>
        </w:rPr>
        <w:t>) и срок окупаемости проекта.</w:t>
      </w:r>
    </w:p>
    <w:p w:rsidR="000803EE" w:rsidRPr="002629C5" w:rsidRDefault="000803EE" w:rsidP="002629C5">
      <w:pPr>
        <w:suppressAutoHyphens/>
        <w:spacing w:line="360" w:lineRule="auto"/>
        <w:ind w:firstLine="709"/>
        <w:jc w:val="both"/>
        <w:rPr>
          <w:sz w:val="28"/>
          <w:szCs w:val="28"/>
        </w:rPr>
      </w:pPr>
      <w:r w:rsidRPr="002629C5">
        <w:rPr>
          <w:sz w:val="28"/>
          <w:szCs w:val="28"/>
        </w:rPr>
        <w:t>Для того чтобы рассчитать ЧДД необходимо рассчитать ставку дисконтирования. Рассчитаем норму дисконта с учетом уровня инфляции по формуле:</w:t>
      </w:r>
    </w:p>
    <w:p w:rsidR="009625F6" w:rsidRDefault="009625F6" w:rsidP="002629C5">
      <w:pPr>
        <w:tabs>
          <w:tab w:val="center" w:pos="5173"/>
          <w:tab w:val="right" w:pos="9638"/>
        </w:tabs>
        <w:suppressAutoHyphens/>
        <w:spacing w:line="360" w:lineRule="auto"/>
        <w:ind w:firstLine="709"/>
        <w:jc w:val="both"/>
        <w:rPr>
          <w:sz w:val="28"/>
          <w:szCs w:val="28"/>
        </w:rPr>
      </w:pPr>
    </w:p>
    <w:p w:rsidR="000803EE" w:rsidRPr="002629C5" w:rsidRDefault="000803EE" w:rsidP="002629C5">
      <w:pPr>
        <w:tabs>
          <w:tab w:val="center" w:pos="5173"/>
          <w:tab w:val="right" w:pos="9638"/>
        </w:tabs>
        <w:suppressAutoHyphens/>
        <w:spacing w:line="360" w:lineRule="auto"/>
        <w:ind w:firstLine="709"/>
        <w:jc w:val="both"/>
        <w:rPr>
          <w:sz w:val="28"/>
          <w:szCs w:val="28"/>
        </w:rPr>
      </w:pPr>
      <w:r w:rsidRPr="002629C5">
        <w:rPr>
          <w:sz w:val="28"/>
          <w:szCs w:val="28"/>
          <w:lang w:val="en-US"/>
        </w:rPr>
        <w:t>r</w:t>
      </w:r>
      <w:r w:rsidRPr="002629C5">
        <w:rPr>
          <w:sz w:val="28"/>
          <w:szCs w:val="28"/>
        </w:rPr>
        <w:t xml:space="preserve"> = </w:t>
      </w:r>
      <w:r w:rsidRPr="002629C5">
        <w:rPr>
          <w:sz w:val="28"/>
          <w:szCs w:val="28"/>
          <w:lang w:val="en-US"/>
        </w:rPr>
        <w:t>r</w:t>
      </w:r>
      <w:r w:rsidRPr="002629C5">
        <w:rPr>
          <w:sz w:val="28"/>
          <w:szCs w:val="28"/>
        </w:rPr>
        <w:t>0+</w:t>
      </w:r>
      <w:r w:rsidRPr="002629C5">
        <w:rPr>
          <w:sz w:val="28"/>
          <w:szCs w:val="28"/>
          <w:lang w:val="en-US"/>
        </w:rPr>
        <w:t>r</w:t>
      </w:r>
      <w:r w:rsidRPr="002629C5">
        <w:rPr>
          <w:sz w:val="28"/>
          <w:szCs w:val="28"/>
        </w:rPr>
        <w:t>0*</w:t>
      </w:r>
      <w:r w:rsidRPr="002629C5">
        <w:rPr>
          <w:sz w:val="28"/>
          <w:szCs w:val="28"/>
          <w:lang w:val="en-US"/>
        </w:rPr>
        <w:t>i</w:t>
      </w:r>
      <w:r w:rsidRPr="002629C5">
        <w:rPr>
          <w:sz w:val="28"/>
          <w:szCs w:val="28"/>
        </w:rPr>
        <w:t>+</w:t>
      </w:r>
      <w:r w:rsidRPr="002629C5">
        <w:rPr>
          <w:sz w:val="28"/>
          <w:szCs w:val="28"/>
          <w:lang w:val="en-US"/>
        </w:rPr>
        <w:t>i</w:t>
      </w:r>
      <w:r w:rsidRPr="002629C5">
        <w:rPr>
          <w:sz w:val="28"/>
          <w:szCs w:val="28"/>
        </w:rPr>
        <w:t>,</w:t>
      </w:r>
      <w:r w:rsidRPr="002629C5">
        <w:rPr>
          <w:sz w:val="28"/>
          <w:szCs w:val="28"/>
        </w:rPr>
        <w:tab/>
      </w:r>
      <w:r w:rsidR="003060A3" w:rsidRPr="002629C5">
        <w:rPr>
          <w:sz w:val="28"/>
          <w:szCs w:val="28"/>
        </w:rPr>
        <w:t>(3.</w:t>
      </w:r>
      <w:r w:rsidRPr="002629C5">
        <w:rPr>
          <w:sz w:val="28"/>
          <w:szCs w:val="28"/>
        </w:rPr>
        <w:t>1)</w:t>
      </w:r>
    </w:p>
    <w:p w:rsidR="000803EE" w:rsidRPr="002629C5" w:rsidRDefault="000803EE" w:rsidP="002629C5">
      <w:pPr>
        <w:suppressAutoHyphens/>
        <w:spacing w:line="360" w:lineRule="auto"/>
        <w:ind w:firstLine="709"/>
        <w:jc w:val="both"/>
        <w:rPr>
          <w:sz w:val="28"/>
          <w:szCs w:val="28"/>
        </w:rPr>
      </w:pPr>
    </w:p>
    <w:p w:rsidR="000803EE" w:rsidRPr="002629C5" w:rsidRDefault="000803EE" w:rsidP="002629C5">
      <w:pPr>
        <w:suppressAutoHyphens/>
        <w:spacing w:line="360" w:lineRule="auto"/>
        <w:ind w:firstLine="709"/>
        <w:jc w:val="both"/>
        <w:rPr>
          <w:sz w:val="28"/>
          <w:szCs w:val="28"/>
        </w:rPr>
      </w:pPr>
      <w:r w:rsidRPr="002629C5">
        <w:rPr>
          <w:sz w:val="28"/>
          <w:szCs w:val="28"/>
        </w:rPr>
        <w:t xml:space="preserve">где </w:t>
      </w:r>
      <w:r w:rsidRPr="002629C5">
        <w:rPr>
          <w:sz w:val="28"/>
          <w:szCs w:val="28"/>
          <w:lang w:val="en-US"/>
        </w:rPr>
        <w:t>r</w:t>
      </w:r>
      <w:r w:rsidRPr="002629C5">
        <w:rPr>
          <w:sz w:val="28"/>
          <w:szCs w:val="28"/>
        </w:rPr>
        <w:t xml:space="preserve"> - номинальная процентная ставка</w:t>
      </w:r>
    </w:p>
    <w:p w:rsidR="000803EE" w:rsidRPr="002629C5" w:rsidRDefault="000803EE" w:rsidP="002629C5">
      <w:pPr>
        <w:suppressAutoHyphens/>
        <w:spacing w:line="360" w:lineRule="auto"/>
        <w:ind w:firstLine="709"/>
        <w:jc w:val="both"/>
        <w:rPr>
          <w:sz w:val="28"/>
          <w:szCs w:val="28"/>
        </w:rPr>
      </w:pPr>
      <w:r w:rsidRPr="002629C5">
        <w:rPr>
          <w:sz w:val="28"/>
          <w:szCs w:val="28"/>
          <w:lang w:val="en-US"/>
        </w:rPr>
        <w:t>r</w:t>
      </w:r>
      <w:r w:rsidRPr="002629C5">
        <w:rPr>
          <w:sz w:val="28"/>
          <w:szCs w:val="28"/>
        </w:rPr>
        <w:t>0 – реальная процентная ставка за 1 шаг начисления процента. Возьмём ставку рефинансирования ЦБ РФ на сегодняшнюю дату – 9</w:t>
      </w:r>
      <w:r w:rsidR="00274685" w:rsidRPr="002629C5">
        <w:rPr>
          <w:sz w:val="28"/>
          <w:szCs w:val="28"/>
        </w:rPr>
        <w:t xml:space="preserve"> </w:t>
      </w:r>
      <w:r w:rsidRPr="002629C5">
        <w:rPr>
          <w:sz w:val="28"/>
          <w:szCs w:val="28"/>
        </w:rPr>
        <w:t>%</w:t>
      </w:r>
    </w:p>
    <w:p w:rsidR="000803EE" w:rsidRPr="002629C5" w:rsidRDefault="000803EE" w:rsidP="002629C5">
      <w:pPr>
        <w:suppressAutoHyphens/>
        <w:spacing w:line="360" w:lineRule="auto"/>
        <w:ind w:firstLine="709"/>
        <w:jc w:val="both"/>
        <w:rPr>
          <w:sz w:val="28"/>
          <w:szCs w:val="28"/>
        </w:rPr>
      </w:pPr>
      <w:r w:rsidRPr="002629C5">
        <w:rPr>
          <w:sz w:val="28"/>
          <w:szCs w:val="28"/>
          <w:lang w:val="en-US"/>
        </w:rPr>
        <w:t>I</w:t>
      </w:r>
      <w:r w:rsidRPr="002629C5">
        <w:rPr>
          <w:sz w:val="28"/>
          <w:szCs w:val="28"/>
        </w:rPr>
        <w:t xml:space="preserve"> – индекс инфляции. Прогнозирую средний уровень инфляции на 10 лет на уровне не более 8</w:t>
      </w:r>
      <w:r w:rsidR="00274685" w:rsidRPr="002629C5">
        <w:rPr>
          <w:sz w:val="28"/>
          <w:szCs w:val="28"/>
        </w:rPr>
        <w:t xml:space="preserve"> </w:t>
      </w:r>
      <w:r w:rsidRPr="002629C5">
        <w:rPr>
          <w:sz w:val="28"/>
          <w:szCs w:val="28"/>
        </w:rPr>
        <w:t xml:space="preserve">%. </w:t>
      </w:r>
    </w:p>
    <w:p w:rsidR="009625F6" w:rsidRDefault="009625F6" w:rsidP="002629C5">
      <w:pPr>
        <w:suppressAutoHyphens/>
        <w:spacing w:line="360" w:lineRule="auto"/>
        <w:ind w:firstLine="709"/>
        <w:jc w:val="both"/>
        <w:rPr>
          <w:sz w:val="28"/>
          <w:szCs w:val="28"/>
        </w:rPr>
      </w:pPr>
    </w:p>
    <w:p w:rsidR="000803EE" w:rsidRPr="002629C5" w:rsidRDefault="000803EE" w:rsidP="002629C5">
      <w:pPr>
        <w:suppressAutoHyphens/>
        <w:spacing w:line="360" w:lineRule="auto"/>
        <w:ind w:firstLine="709"/>
        <w:jc w:val="both"/>
        <w:rPr>
          <w:sz w:val="28"/>
          <w:szCs w:val="28"/>
        </w:rPr>
      </w:pPr>
      <w:r w:rsidRPr="002629C5">
        <w:rPr>
          <w:sz w:val="28"/>
          <w:szCs w:val="28"/>
          <w:lang w:val="en-US"/>
        </w:rPr>
        <w:t>r</w:t>
      </w:r>
      <w:r w:rsidRPr="002629C5">
        <w:rPr>
          <w:sz w:val="28"/>
          <w:szCs w:val="28"/>
        </w:rPr>
        <w:t xml:space="preserve"> = 0,09+0,09*0,08+0,08=17,72</w:t>
      </w:r>
      <w:r w:rsidR="00115C10" w:rsidRPr="002629C5">
        <w:rPr>
          <w:sz w:val="28"/>
          <w:szCs w:val="28"/>
        </w:rPr>
        <w:t xml:space="preserve"> </w:t>
      </w:r>
      <w:r w:rsidRPr="002629C5">
        <w:rPr>
          <w:sz w:val="28"/>
          <w:szCs w:val="28"/>
        </w:rPr>
        <w:t>%</w:t>
      </w:r>
    </w:p>
    <w:p w:rsidR="009625F6" w:rsidRDefault="009625F6" w:rsidP="002629C5">
      <w:pPr>
        <w:suppressAutoHyphens/>
        <w:spacing w:line="360" w:lineRule="auto"/>
        <w:ind w:firstLine="709"/>
        <w:jc w:val="both"/>
        <w:rPr>
          <w:sz w:val="28"/>
          <w:szCs w:val="28"/>
        </w:rPr>
      </w:pPr>
    </w:p>
    <w:p w:rsidR="000803EE" w:rsidRPr="002629C5" w:rsidRDefault="000803EE" w:rsidP="002629C5">
      <w:pPr>
        <w:suppressAutoHyphens/>
        <w:spacing w:line="360" w:lineRule="auto"/>
        <w:ind w:firstLine="709"/>
        <w:jc w:val="both"/>
        <w:rPr>
          <w:sz w:val="28"/>
          <w:szCs w:val="28"/>
        </w:rPr>
      </w:pPr>
      <w:r w:rsidRPr="002629C5">
        <w:rPr>
          <w:sz w:val="28"/>
          <w:szCs w:val="28"/>
        </w:rPr>
        <w:t>Определим показатель чистой текущей стоимости (</w:t>
      </w:r>
      <w:r w:rsidRPr="002629C5">
        <w:rPr>
          <w:noProof/>
          <w:sz w:val="28"/>
          <w:szCs w:val="28"/>
          <w:lang w:val="en-US"/>
        </w:rPr>
        <w:t>NPV</w:t>
      </w:r>
      <w:r w:rsidRPr="002629C5">
        <w:rPr>
          <w:sz w:val="28"/>
          <w:szCs w:val="28"/>
        </w:rPr>
        <w:t>):</w:t>
      </w:r>
    </w:p>
    <w:p w:rsidR="009625F6" w:rsidRDefault="009625F6" w:rsidP="002629C5">
      <w:pPr>
        <w:tabs>
          <w:tab w:val="right" w:pos="9751"/>
        </w:tabs>
        <w:suppressAutoHyphens/>
        <w:spacing w:line="360" w:lineRule="auto"/>
        <w:ind w:firstLine="709"/>
        <w:jc w:val="both"/>
        <w:rPr>
          <w:rFonts w:eastAsia="Times-Roman"/>
          <w:sz w:val="28"/>
          <w:lang w:eastAsia="zh-CN"/>
        </w:rPr>
      </w:pPr>
    </w:p>
    <w:p w:rsidR="000803EE" w:rsidRPr="002629C5" w:rsidRDefault="00A00752" w:rsidP="002629C5">
      <w:pPr>
        <w:tabs>
          <w:tab w:val="right" w:pos="9751"/>
        </w:tabs>
        <w:suppressAutoHyphens/>
        <w:spacing w:line="360" w:lineRule="auto"/>
        <w:ind w:firstLine="709"/>
        <w:jc w:val="both"/>
        <w:rPr>
          <w:sz w:val="28"/>
          <w:szCs w:val="28"/>
        </w:rPr>
      </w:pPr>
      <w:r>
        <w:rPr>
          <w:rFonts w:eastAsia="Times-Roman"/>
          <w:sz w:val="28"/>
          <w:lang w:eastAsia="zh-CN"/>
        </w:rPr>
        <w:pict>
          <v:shape id="_x0000_i1032" type="#_x0000_t75" style="width:168pt;height:35.25pt">
            <v:imagedata r:id="rId15" o:title=""/>
          </v:shape>
        </w:pict>
      </w:r>
      <w:r w:rsidR="002629C5">
        <w:rPr>
          <w:sz w:val="28"/>
          <w:szCs w:val="28"/>
        </w:rPr>
        <w:t xml:space="preserve"> </w:t>
      </w:r>
    </w:p>
    <w:p w:rsidR="000803EE" w:rsidRPr="002629C5" w:rsidRDefault="000803EE" w:rsidP="002629C5">
      <w:pPr>
        <w:suppressAutoHyphens/>
        <w:spacing w:line="360" w:lineRule="auto"/>
        <w:ind w:firstLine="709"/>
        <w:jc w:val="both"/>
        <w:rPr>
          <w:sz w:val="28"/>
          <w:szCs w:val="28"/>
        </w:rPr>
      </w:pPr>
      <w:r w:rsidRPr="002629C5">
        <w:rPr>
          <w:noProof/>
          <w:sz w:val="28"/>
          <w:szCs w:val="28"/>
          <w:lang w:val="en-US"/>
        </w:rPr>
        <w:t>NPV</w:t>
      </w:r>
      <w:r w:rsidRPr="002629C5">
        <w:rPr>
          <w:sz w:val="28"/>
          <w:szCs w:val="28"/>
        </w:rPr>
        <w:t>=2,347/(1+0,177)^4+1,781/(1+0,177)^5+2,441/(1+0,177)^6+</w:t>
      </w:r>
    </w:p>
    <w:p w:rsidR="000803EE" w:rsidRPr="002629C5" w:rsidRDefault="000803EE" w:rsidP="002629C5">
      <w:pPr>
        <w:suppressAutoHyphens/>
        <w:spacing w:line="360" w:lineRule="auto"/>
        <w:ind w:firstLine="709"/>
        <w:jc w:val="both"/>
        <w:rPr>
          <w:sz w:val="28"/>
          <w:szCs w:val="28"/>
        </w:rPr>
      </w:pPr>
      <w:r w:rsidRPr="002629C5">
        <w:rPr>
          <w:sz w:val="28"/>
          <w:szCs w:val="28"/>
        </w:rPr>
        <w:t>+2,359/(1+0,177)^7+2,62/(1+0,177)^8+2,655/(1+0,177)^9+</w:t>
      </w:r>
    </w:p>
    <w:p w:rsidR="000803EE" w:rsidRPr="002629C5" w:rsidRDefault="000803EE" w:rsidP="002629C5">
      <w:pPr>
        <w:suppressAutoHyphens/>
        <w:spacing w:line="360" w:lineRule="auto"/>
        <w:ind w:firstLine="709"/>
        <w:jc w:val="both"/>
        <w:rPr>
          <w:sz w:val="28"/>
          <w:szCs w:val="28"/>
        </w:rPr>
      </w:pPr>
      <w:r w:rsidRPr="002629C5">
        <w:rPr>
          <w:sz w:val="28"/>
          <w:szCs w:val="28"/>
        </w:rPr>
        <w:t>+2,689/(1+0,177)^10+2,724/(1+0,177)^11+2,758/(1+0,177)^12+</w:t>
      </w:r>
    </w:p>
    <w:p w:rsidR="000803EE" w:rsidRPr="002629C5" w:rsidRDefault="000803EE" w:rsidP="002629C5">
      <w:pPr>
        <w:suppressAutoHyphens/>
        <w:spacing w:line="360" w:lineRule="auto"/>
        <w:ind w:firstLine="709"/>
        <w:jc w:val="both"/>
        <w:rPr>
          <w:sz w:val="28"/>
          <w:szCs w:val="28"/>
        </w:rPr>
      </w:pPr>
      <w:r w:rsidRPr="002629C5">
        <w:rPr>
          <w:sz w:val="28"/>
          <w:szCs w:val="28"/>
        </w:rPr>
        <w:t>+2,749/(1+0,177)^13 - (4,076/(1+0,177)^0+10,132/(1+0,177)^1+</w:t>
      </w:r>
    </w:p>
    <w:p w:rsidR="000803EE" w:rsidRPr="002629C5" w:rsidRDefault="000803EE" w:rsidP="002629C5">
      <w:pPr>
        <w:suppressAutoHyphens/>
        <w:spacing w:line="360" w:lineRule="auto"/>
        <w:ind w:firstLine="709"/>
        <w:jc w:val="both"/>
        <w:rPr>
          <w:sz w:val="28"/>
          <w:szCs w:val="28"/>
        </w:rPr>
      </w:pPr>
      <w:r w:rsidRPr="002629C5">
        <w:rPr>
          <w:sz w:val="28"/>
          <w:szCs w:val="28"/>
        </w:rPr>
        <w:t>+10,406/(1+0,177)^2)= - 13,49 млрд. руб.</w:t>
      </w:r>
    </w:p>
    <w:p w:rsidR="009625F6" w:rsidRDefault="009625F6" w:rsidP="002629C5">
      <w:pPr>
        <w:suppressAutoHyphens/>
        <w:spacing w:line="360" w:lineRule="auto"/>
        <w:ind w:firstLine="709"/>
        <w:jc w:val="both"/>
        <w:rPr>
          <w:sz w:val="28"/>
          <w:szCs w:val="28"/>
        </w:rPr>
      </w:pPr>
    </w:p>
    <w:p w:rsidR="000803EE" w:rsidRPr="002629C5" w:rsidRDefault="000803EE" w:rsidP="002629C5">
      <w:pPr>
        <w:suppressAutoHyphens/>
        <w:spacing w:line="360" w:lineRule="auto"/>
        <w:ind w:firstLine="709"/>
        <w:jc w:val="both"/>
        <w:rPr>
          <w:sz w:val="28"/>
          <w:szCs w:val="28"/>
        </w:rPr>
      </w:pPr>
      <w:r w:rsidRPr="002629C5">
        <w:rPr>
          <w:sz w:val="28"/>
          <w:szCs w:val="28"/>
        </w:rPr>
        <w:t>Таким образом, чистый доход от реализации инвестиционного пр</w:t>
      </w:r>
      <w:r w:rsidR="003060A3" w:rsidRPr="002629C5">
        <w:rPr>
          <w:sz w:val="28"/>
          <w:szCs w:val="28"/>
        </w:rPr>
        <w:t xml:space="preserve">оекта составляет минус </w:t>
      </w:r>
      <w:r w:rsidRPr="002629C5">
        <w:rPr>
          <w:sz w:val="28"/>
          <w:szCs w:val="28"/>
        </w:rPr>
        <w:t>13,49 млрд. руб.</w:t>
      </w:r>
    </w:p>
    <w:p w:rsidR="000803EE" w:rsidRPr="002629C5" w:rsidRDefault="000803EE" w:rsidP="002629C5">
      <w:pPr>
        <w:suppressAutoHyphens/>
        <w:spacing w:line="360" w:lineRule="auto"/>
        <w:ind w:firstLine="709"/>
        <w:jc w:val="both"/>
        <w:rPr>
          <w:sz w:val="28"/>
          <w:szCs w:val="28"/>
        </w:rPr>
      </w:pPr>
      <w:r w:rsidRPr="002629C5">
        <w:rPr>
          <w:sz w:val="28"/>
          <w:szCs w:val="28"/>
        </w:rPr>
        <w:t>Убыточность проекта, то есть дефицит финансовых средств обусловлено высоким уровнем налогов, низкими внутренними ценами на газ и крупными неплатежами потребителей.</w:t>
      </w:r>
    </w:p>
    <w:p w:rsidR="000803EE" w:rsidRPr="002629C5" w:rsidRDefault="000803EE" w:rsidP="002629C5">
      <w:pPr>
        <w:suppressAutoHyphens/>
        <w:spacing w:line="360" w:lineRule="auto"/>
        <w:ind w:firstLine="709"/>
        <w:jc w:val="both"/>
        <w:rPr>
          <w:sz w:val="28"/>
          <w:szCs w:val="28"/>
        </w:rPr>
      </w:pPr>
      <w:r w:rsidRPr="002629C5">
        <w:rPr>
          <w:sz w:val="28"/>
          <w:szCs w:val="28"/>
        </w:rPr>
        <w:t>Для устранения убыточности необходимо экспортировать газ за пределы России, как было сказано ранее страна, которая готова импортировать газ с России является Китай (таб.3.1.3).</w:t>
      </w:r>
    </w:p>
    <w:p w:rsidR="000803EE" w:rsidRPr="002629C5" w:rsidRDefault="000803EE" w:rsidP="002629C5">
      <w:pPr>
        <w:suppressAutoHyphens/>
        <w:spacing w:line="360" w:lineRule="auto"/>
        <w:ind w:firstLine="709"/>
        <w:jc w:val="both"/>
        <w:rPr>
          <w:sz w:val="28"/>
          <w:szCs w:val="28"/>
        </w:rPr>
      </w:pPr>
      <w:r w:rsidRPr="002629C5">
        <w:rPr>
          <w:sz w:val="28"/>
          <w:szCs w:val="28"/>
        </w:rPr>
        <w:t xml:space="preserve">В 2009 году планируется строительство газопровода «Иркутск-Китай», продолжение нитки «Ковыкта-Саянск-Иркутск». Общая стоимость проекта составит 4,24 млрд. долл. США (122,904 млрд. руб.). В рамках проекта предусмотрено строительство газопровода протяженностью </w:t>
      </w:r>
      <w:smartTag w:uri="urn:schemas-microsoft-com:office:smarttags" w:element="metricconverter">
        <w:smartTagPr>
          <w:attr w:name="ProductID" w:val="1998 г"/>
        </w:smartTagPr>
        <w:r w:rsidRPr="002629C5">
          <w:rPr>
            <w:sz w:val="28"/>
            <w:szCs w:val="28"/>
          </w:rPr>
          <w:t>2713 км</w:t>
        </w:r>
      </w:smartTag>
      <w:r w:rsidRPr="002629C5">
        <w:rPr>
          <w:sz w:val="28"/>
          <w:szCs w:val="28"/>
        </w:rPr>
        <w:t xml:space="preserve">. Строительство запланировано на 4 года, с 2013 года начнется эксплуатация проекта. В таблице 3.2.3 представлен расчет чистой прибыли от эксплуатации проекта «Иркутск-Китай». </w:t>
      </w:r>
    </w:p>
    <w:p w:rsidR="000803EE" w:rsidRPr="002629C5" w:rsidRDefault="000803EE" w:rsidP="002629C5">
      <w:pPr>
        <w:suppressAutoHyphens/>
        <w:spacing w:line="360" w:lineRule="auto"/>
        <w:ind w:firstLine="709"/>
        <w:jc w:val="both"/>
        <w:rPr>
          <w:sz w:val="28"/>
          <w:szCs w:val="28"/>
        </w:rPr>
      </w:pPr>
      <w:r w:rsidRPr="002629C5">
        <w:rPr>
          <w:sz w:val="28"/>
          <w:szCs w:val="28"/>
        </w:rPr>
        <w:t xml:space="preserve">Предположительно с 2010 по 2020 года экспортная цена газа в Китай составит от 95 долл. за </w:t>
      </w:r>
      <w:smartTag w:uri="urn:schemas-microsoft-com:office:smarttags" w:element="metricconverter">
        <w:smartTagPr>
          <w:attr w:name="ProductID" w:val="1998 г"/>
        </w:smartTagPr>
        <w:r w:rsidRPr="002629C5">
          <w:rPr>
            <w:sz w:val="28"/>
            <w:szCs w:val="28"/>
          </w:rPr>
          <w:t>1000 куб. м</w:t>
        </w:r>
      </w:smartTag>
      <w:r w:rsidRPr="002629C5">
        <w:rPr>
          <w:sz w:val="28"/>
          <w:szCs w:val="28"/>
        </w:rPr>
        <w:t xml:space="preserve"> (2755 руб. за </w:t>
      </w:r>
      <w:smartTag w:uri="urn:schemas-microsoft-com:office:smarttags" w:element="metricconverter">
        <w:smartTagPr>
          <w:attr w:name="ProductID" w:val="1998 г"/>
        </w:smartTagPr>
        <w:r w:rsidRPr="002629C5">
          <w:rPr>
            <w:sz w:val="28"/>
            <w:szCs w:val="28"/>
          </w:rPr>
          <w:t>1000 куб. м</w:t>
        </w:r>
      </w:smartTag>
      <w:r w:rsidRPr="002629C5">
        <w:rPr>
          <w:sz w:val="28"/>
          <w:szCs w:val="28"/>
        </w:rPr>
        <w:t xml:space="preserve">) до 120 долл. за </w:t>
      </w:r>
      <w:smartTag w:uri="urn:schemas-microsoft-com:office:smarttags" w:element="metricconverter">
        <w:smartTagPr>
          <w:attr w:name="ProductID" w:val="1998 г"/>
        </w:smartTagPr>
        <w:r w:rsidRPr="002629C5">
          <w:rPr>
            <w:sz w:val="28"/>
            <w:szCs w:val="28"/>
          </w:rPr>
          <w:t>1000 куб. м</w:t>
        </w:r>
      </w:smartTag>
      <w:r w:rsidRPr="002629C5">
        <w:rPr>
          <w:sz w:val="28"/>
          <w:szCs w:val="28"/>
        </w:rPr>
        <w:t xml:space="preserve"> (3480 руб. за </w:t>
      </w:r>
      <w:smartTag w:uri="urn:schemas-microsoft-com:office:smarttags" w:element="metricconverter">
        <w:smartTagPr>
          <w:attr w:name="ProductID" w:val="1998 г"/>
        </w:smartTagPr>
        <w:r w:rsidRPr="002629C5">
          <w:rPr>
            <w:sz w:val="28"/>
            <w:szCs w:val="28"/>
          </w:rPr>
          <w:t>1000 куб. м</w:t>
        </w:r>
      </w:smartTag>
      <w:r w:rsidRPr="002629C5">
        <w:rPr>
          <w:sz w:val="28"/>
          <w:szCs w:val="28"/>
        </w:rPr>
        <w:t>).</w:t>
      </w:r>
    </w:p>
    <w:p w:rsidR="007A5249" w:rsidRDefault="007A5249" w:rsidP="002629C5">
      <w:pPr>
        <w:suppressAutoHyphens/>
        <w:spacing w:line="360" w:lineRule="auto"/>
        <w:ind w:firstLine="709"/>
        <w:jc w:val="both"/>
        <w:rPr>
          <w:sz w:val="28"/>
          <w:szCs w:val="28"/>
        </w:rPr>
      </w:pPr>
    </w:p>
    <w:p w:rsidR="007A5249" w:rsidRDefault="007A5249" w:rsidP="002629C5">
      <w:pPr>
        <w:suppressAutoHyphens/>
        <w:spacing w:line="360" w:lineRule="auto"/>
        <w:ind w:firstLine="709"/>
        <w:jc w:val="both"/>
        <w:rPr>
          <w:sz w:val="28"/>
          <w:szCs w:val="28"/>
        </w:rPr>
      </w:pPr>
    </w:p>
    <w:p w:rsidR="007A5249" w:rsidRDefault="007A5249" w:rsidP="002629C5">
      <w:pPr>
        <w:suppressAutoHyphens/>
        <w:spacing w:line="360" w:lineRule="auto"/>
        <w:ind w:firstLine="709"/>
        <w:jc w:val="both"/>
        <w:rPr>
          <w:sz w:val="28"/>
          <w:szCs w:val="28"/>
        </w:rPr>
        <w:sectPr w:rsidR="007A5249" w:rsidSect="007A5249">
          <w:pgSz w:w="11906" w:h="16838" w:code="9"/>
          <w:pgMar w:top="1134" w:right="851" w:bottom="1134" w:left="1701" w:header="709" w:footer="709" w:gutter="0"/>
          <w:cols w:space="708"/>
          <w:docGrid w:linePitch="360"/>
        </w:sectPr>
      </w:pPr>
    </w:p>
    <w:p w:rsidR="00547FDE" w:rsidRPr="002629C5" w:rsidRDefault="00547FDE" w:rsidP="002629C5">
      <w:pPr>
        <w:suppressAutoHyphens/>
        <w:spacing w:line="360" w:lineRule="auto"/>
        <w:ind w:firstLine="709"/>
        <w:jc w:val="both"/>
        <w:rPr>
          <w:sz w:val="28"/>
          <w:szCs w:val="28"/>
        </w:rPr>
      </w:pPr>
      <w:r w:rsidRPr="002629C5">
        <w:rPr>
          <w:sz w:val="28"/>
          <w:szCs w:val="28"/>
        </w:rPr>
        <w:t xml:space="preserve">Таблица </w:t>
      </w:r>
      <w:r w:rsidR="000F1B81" w:rsidRPr="002629C5">
        <w:rPr>
          <w:sz w:val="28"/>
          <w:szCs w:val="28"/>
        </w:rPr>
        <w:t>3.2.1</w:t>
      </w:r>
      <w:r w:rsidRPr="002629C5">
        <w:rPr>
          <w:sz w:val="28"/>
          <w:szCs w:val="28"/>
        </w:rPr>
        <w:t xml:space="preserve"> – Себестоимость добычи газа, млрд. руб.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72"/>
        <w:gridCol w:w="1263"/>
        <w:gridCol w:w="1180"/>
        <w:gridCol w:w="1212"/>
        <w:gridCol w:w="1076"/>
        <w:gridCol w:w="1204"/>
        <w:gridCol w:w="1204"/>
        <w:gridCol w:w="1301"/>
        <w:gridCol w:w="1313"/>
        <w:gridCol w:w="1251"/>
        <w:gridCol w:w="1310"/>
      </w:tblGrid>
      <w:tr w:rsidR="00547FDE" w:rsidRPr="00E652B2" w:rsidTr="00E652B2">
        <w:trPr>
          <w:trHeight w:val="20"/>
        </w:trPr>
        <w:tc>
          <w:tcPr>
            <w:tcW w:w="836" w:type="pct"/>
            <w:vMerge w:val="restart"/>
            <w:shd w:val="clear" w:color="auto" w:fill="auto"/>
            <w:noWrap/>
          </w:tcPr>
          <w:p w:rsidR="00547FDE" w:rsidRPr="00E652B2" w:rsidRDefault="00547FDE" w:rsidP="00E652B2">
            <w:pPr>
              <w:suppressAutoHyphens/>
              <w:spacing w:line="360" w:lineRule="auto"/>
              <w:jc w:val="both"/>
              <w:rPr>
                <w:sz w:val="20"/>
              </w:rPr>
            </w:pPr>
            <w:r w:rsidRPr="00E652B2">
              <w:rPr>
                <w:sz w:val="20"/>
              </w:rPr>
              <w:t>Показатели</w:t>
            </w:r>
          </w:p>
        </w:tc>
        <w:tc>
          <w:tcPr>
            <w:tcW w:w="427" w:type="pct"/>
            <w:vMerge w:val="restart"/>
            <w:shd w:val="clear" w:color="auto" w:fill="auto"/>
            <w:noWrap/>
          </w:tcPr>
          <w:p w:rsidR="00547FDE" w:rsidRPr="00E652B2" w:rsidRDefault="00547FDE" w:rsidP="00E652B2">
            <w:pPr>
              <w:suppressAutoHyphens/>
              <w:spacing w:line="360" w:lineRule="auto"/>
              <w:jc w:val="both"/>
              <w:rPr>
                <w:sz w:val="20"/>
              </w:rPr>
            </w:pPr>
            <w:r w:rsidRPr="00E652B2">
              <w:rPr>
                <w:sz w:val="20"/>
              </w:rPr>
              <w:t>2009</w:t>
            </w:r>
          </w:p>
        </w:tc>
        <w:tc>
          <w:tcPr>
            <w:tcW w:w="3738" w:type="pct"/>
            <w:gridSpan w:val="9"/>
            <w:shd w:val="clear" w:color="auto" w:fill="auto"/>
            <w:noWrap/>
          </w:tcPr>
          <w:p w:rsidR="00547FDE" w:rsidRPr="00E652B2" w:rsidRDefault="00547FDE" w:rsidP="00E652B2">
            <w:pPr>
              <w:suppressAutoHyphens/>
              <w:spacing w:line="360" w:lineRule="auto"/>
              <w:jc w:val="both"/>
              <w:rPr>
                <w:sz w:val="20"/>
              </w:rPr>
            </w:pPr>
            <w:r w:rsidRPr="00E652B2">
              <w:rPr>
                <w:sz w:val="20"/>
              </w:rPr>
              <w:t>Прогнозные значения по годам, млрд.руб.</w:t>
            </w:r>
          </w:p>
        </w:tc>
      </w:tr>
      <w:tr w:rsidR="00547FDE" w:rsidRPr="00E652B2" w:rsidTr="00E652B2">
        <w:trPr>
          <w:trHeight w:val="20"/>
        </w:trPr>
        <w:tc>
          <w:tcPr>
            <w:tcW w:w="836" w:type="pct"/>
            <w:vMerge/>
            <w:shd w:val="clear" w:color="auto" w:fill="auto"/>
          </w:tcPr>
          <w:p w:rsidR="00547FDE" w:rsidRPr="00E652B2" w:rsidRDefault="00547FDE" w:rsidP="00E652B2">
            <w:pPr>
              <w:suppressAutoHyphens/>
              <w:spacing w:line="360" w:lineRule="auto"/>
              <w:jc w:val="both"/>
              <w:rPr>
                <w:sz w:val="20"/>
              </w:rPr>
            </w:pPr>
          </w:p>
        </w:tc>
        <w:tc>
          <w:tcPr>
            <w:tcW w:w="427" w:type="pct"/>
            <w:vMerge/>
            <w:shd w:val="clear" w:color="auto" w:fill="auto"/>
          </w:tcPr>
          <w:p w:rsidR="00547FDE" w:rsidRPr="00E652B2" w:rsidRDefault="00547FDE" w:rsidP="00E652B2">
            <w:pPr>
              <w:suppressAutoHyphens/>
              <w:spacing w:line="360" w:lineRule="auto"/>
              <w:jc w:val="both"/>
              <w:rPr>
                <w:sz w:val="20"/>
              </w:rPr>
            </w:pPr>
          </w:p>
        </w:tc>
        <w:tc>
          <w:tcPr>
            <w:tcW w:w="399" w:type="pct"/>
            <w:shd w:val="clear" w:color="auto" w:fill="auto"/>
            <w:noWrap/>
          </w:tcPr>
          <w:p w:rsidR="00547FDE" w:rsidRPr="00E652B2" w:rsidRDefault="00547FDE" w:rsidP="00E652B2">
            <w:pPr>
              <w:suppressAutoHyphens/>
              <w:spacing w:line="360" w:lineRule="auto"/>
              <w:jc w:val="both"/>
              <w:rPr>
                <w:sz w:val="20"/>
              </w:rPr>
            </w:pPr>
            <w:r w:rsidRPr="00E652B2">
              <w:rPr>
                <w:sz w:val="20"/>
              </w:rPr>
              <w:t>2010</w:t>
            </w:r>
          </w:p>
        </w:tc>
        <w:tc>
          <w:tcPr>
            <w:tcW w:w="410" w:type="pct"/>
            <w:shd w:val="clear" w:color="auto" w:fill="auto"/>
            <w:noWrap/>
          </w:tcPr>
          <w:p w:rsidR="00547FDE" w:rsidRPr="00E652B2" w:rsidRDefault="00547FDE" w:rsidP="00E652B2">
            <w:pPr>
              <w:suppressAutoHyphens/>
              <w:spacing w:line="360" w:lineRule="auto"/>
              <w:jc w:val="both"/>
              <w:rPr>
                <w:sz w:val="20"/>
              </w:rPr>
            </w:pPr>
            <w:r w:rsidRPr="00E652B2">
              <w:rPr>
                <w:sz w:val="20"/>
              </w:rPr>
              <w:t>2011</w:t>
            </w:r>
          </w:p>
        </w:tc>
        <w:tc>
          <w:tcPr>
            <w:tcW w:w="364" w:type="pct"/>
            <w:shd w:val="clear" w:color="auto" w:fill="auto"/>
            <w:noWrap/>
          </w:tcPr>
          <w:p w:rsidR="00547FDE" w:rsidRPr="00E652B2" w:rsidRDefault="00547FDE" w:rsidP="00E652B2">
            <w:pPr>
              <w:suppressAutoHyphens/>
              <w:spacing w:line="360" w:lineRule="auto"/>
              <w:jc w:val="both"/>
              <w:rPr>
                <w:sz w:val="20"/>
              </w:rPr>
            </w:pPr>
            <w:r w:rsidRPr="00E652B2">
              <w:rPr>
                <w:sz w:val="20"/>
              </w:rPr>
              <w:t>2012</w:t>
            </w:r>
          </w:p>
        </w:tc>
        <w:tc>
          <w:tcPr>
            <w:tcW w:w="407" w:type="pct"/>
            <w:shd w:val="clear" w:color="auto" w:fill="auto"/>
            <w:noWrap/>
          </w:tcPr>
          <w:p w:rsidR="00547FDE" w:rsidRPr="00E652B2" w:rsidRDefault="00547FDE" w:rsidP="00E652B2">
            <w:pPr>
              <w:suppressAutoHyphens/>
              <w:spacing w:line="360" w:lineRule="auto"/>
              <w:jc w:val="both"/>
              <w:rPr>
                <w:sz w:val="20"/>
              </w:rPr>
            </w:pPr>
            <w:r w:rsidRPr="00E652B2">
              <w:rPr>
                <w:sz w:val="20"/>
              </w:rPr>
              <w:t>2013</w:t>
            </w:r>
          </w:p>
        </w:tc>
        <w:tc>
          <w:tcPr>
            <w:tcW w:w="407" w:type="pct"/>
            <w:shd w:val="clear" w:color="auto" w:fill="auto"/>
            <w:noWrap/>
          </w:tcPr>
          <w:p w:rsidR="00547FDE" w:rsidRPr="00E652B2" w:rsidRDefault="00547FDE" w:rsidP="00E652B2">
            <w:pPr>
              <w:suppressAutoHyphens/>
              <w:spacing w:line="360" w:lineRule="auto"/>
              <w:jc w:val="both"/>
              <w:rPr>
                <w:sz w:val="20"/>
              </w:rPr>
            </w:pPr>
            <w:r w:rsidRPr="00E652B2">
              <w:rPr>
                <w:sz w:val="20"/>
              </w:rPr>
              <w:t>2014</w:t>
            </w:r>
          </w:p>
        </w:tc>
        <w:tc>
          <w:tcPr>
            <w:tcW w:w="440" w:type="pct"/>
            <w:shd w:val="clear" w:color="auto" w:fill="auto"/>
            <w:noWrap/>
          </w:tcPr>
          <w:p w:rsidR="00547FDE" w:rsidRPr="00E652B2" w:rsidRDefault="00547FDE" w:rsidP="00E652B2">
            <w:pPr>
              <w:suppressAutoHyphens/>
              <w:spacing w:line="360" w:lineRule="auto"/>
              <w:jc w:val="both"/>
              <w:rPr>
                <w:sz w:val="20"/>
              </w:rPr>
            </w:pPr>
            <w:r w:rsidRPr="00E652B2">
              <w:rPr>
                <w:sz w:val="20"/>
              </w:rPr>
              <w:t>2015</w:t>
            </w:r>
          </w:p>
        </w:tc>
        <w:tc>
          <w:tcPr>
            <w:tcW w:w="444" w:type="pct"/>
            <w:shd w:val="clear" w:color="auto" w:fill="auto"/>
            <w:noWrap/>
          </w:tcPr>
          <w:p w:rsidR="00547FDE" w:rsidRPr="00E652B2" w:rsidRDefault="00547FDE" w:rsidP="00E652B2">
            <w:pPr>
              <w:suppressAutoHyphens/>
              <w:spacing w:line="360" w:lineRule="auto"/>
              <w:jc w:val="both"/>
              <w:rPr>
                <w:sz w:val="20"/>
              </w:rPr>
            </w:pPr>
            <w:r w:rsidRPr="00E652B2">
              <w:rPr>
                <w:sz w:val="20"/>
              </w:rPr>
              <w:t>2016</w:t>
            </w:r>
          </w:p>
        </w:tc>
        <w:tc>
          <w:tcPr>
            <w:tcW w:w="423" w:type="pct"/>
            <w:shd w:val="clear" w:color="auto" w:fill="auto"/>
            <w:noWrap/>
          </w:tcPr>
          <w:p w:rsidR="00547FDE" w:rsidRPr="00E652B2" w:rsidRDefault="00547FDE" w:rsidP="00E652B2">
            <w:pPr>
              <w:suppressAutoHyphens/>
              <w:spacing w:line="360" w:lineRule="auto"/>
              <w:jc w:val="both"/>
              <w:rPr>
                <w:sz w:val="20"/>
              </w:rPr>
            </w:pPr>
            <w:r w:rsidRPr="00E652B2">
              <w:rPr>
                <w:sz w:val="20"/>
              </w:rPr>
              <w:t>2017</w:t>
            </w:r>
          </w:p>
        </w:tc>
        <w:tc>
          <w:tcPr>
            <w:tcW w:w="444" w:type="pct"/>
            <w:shd w:val="clear" w:color="auto" w:fill="auto"/>
            <w:noWrap/>
          </w:tcPr>
          <w:p w:rsidR="00547FDE" w:rsidRPr="00E652B2" w:rsidRDefault="00547FDE" w:rsidP="00E652B2">
            <w:pPr>
              <w:suppressAutoHyphens/>
              <w:spacing w:line="360" w:lineRule="auto"/>
              <w:jc w:val="both"/>
              <w:rPr>
                <w:sz w:val="20"/>
              </w:rPr>
            </w:pPr>
            <w:r w:rsidRPr="00E652B2">
              <w:rPr>
                <w:sz w:val="20"/>
              </w:rPr>
              <w:t>2018</w:t>
            </w:r>
          </w:p>
        </w:tc>
      </w:tr>
      <w:tr w:rsidR="00274685" w:rsidRPr="00E652B2" w:rsidTr="00E652B2">
        <w:trPr>
          <w:trHeight w:val="20"/>
        </w:trPr>
        <w:tc>
          <w:tcPr>
            <w:tcW w:w="5000" w:type="pct"/>
            <w:gridSpan w:val="11"/>
            <w:shd w:val="clear" w:color="auto" w:fill="auto"/>
          </w:tcPr>
          <w:p w:rsidR="00274685" w:rsidRPr="00E652B2" w:rsidRDefault="00274685" w:rsidP="00E652B2">
            <w:pPr>
              <w:suppressAutoHyphens/>
              <w:spacing w:line="360" w:lineRule="auto"/>
              <w:jc w:val="both"/>
              <w:rPr>
                <w:sz w:val="20"/>
              </w:rPr>
            </w:pPr>
            <w:r w:rsidRPr="00E652B2">
              <w:rPr>
                <w:sz w:val="20"/>
              </w:rPr>
              <w:t>Переменные расходы</w:t>
            </w:r>
            <w:r w:rsidR="00750C67" w:rsidRPr="00E652B2">
              <w:rPr>
                <w:sz w:val="20"/>
              </w:rPr>
              <w:t>,</w:t>
            </w:r>
            <w:r w:rsidRPr="00E652B2">
              <w:rPr>
                <w:sz w:val="20"/>
              </w:rPr>
              <w:t xml:space="preserve"> руб. за 1000 куб.м:</w:t>
            </w:r>
          </w:p>
        </w:tc>
      </w:tr>
      <w:tr w:rsidR="00547FDE" w:rsidRPr="00E652B2" w:rsidTr="00E652B2">
        <w:trPr>
          <w:trHeight w:val="20"/>
        </w:trPr>
        <w:tc>
          <w:tcPr>
            <w:tcW w:w="836" w:type="pct"/>
            <w:shd w:val="clear" w:color="auto" w:fill="auto"/>
          </w:tcPr>
          <w:p w:rsidR="00547FDE" w:rsidRPr="00E652B2" w:rsidRDefault="00547FDE" w:rsidP="00E652B2">
            <w:pPr>
              <w:suppressAutoHyphens/>
              <w:spacing w:line="360" w:lineRule="auto"/>
              <w:jc w:val="both"/>
              <w:rPr>
                <w:sz w:val="20"/>
              </w:rPr>
            </w:pPr>
            <w:r w:rsidRPr="00E652B2">
              <w:rPr>
                <w:sz w:val="20"/>
              </w:rPr>
              <w:t>ГРР</w:t>
            </w:r>
          </w:p>
        </w:tc>
        <w:tc>
          <w:tcPr>
            <w:tcW w:w="427" w:type="pct"/>
            <w:shd w:val="clear" w:color="auto" w:fill="auto"/>
          </w:tcPr>
          <w:p w:rsidR="00547FDE" w:rsidRPr="00E652B2" w:rsidRDefault="00547FDE" w:rsidP="00E652B2">
            <w:pPr>
              <w:suppressAutoHyphens/>
              <w:spacing w:line="360" w:lineRule="auto"/>
              <w:jc w:val="both"/>
              <w:rPr>
                <w:sz w:val="20"/>
              </w:rPr>
            </w:pPr>
            <w:r w:rsidRPr="00E652B2">
              <w:rPr>
                <w:sz w:val="20"/>
              </w:rPr>
              <w:t>0,004</w:t>
            </w:r>
          </w:p>
        </w:tc>
        <w:tc>
          <w:tcPr>
            <w:tcW w:w="399" w:type="pct"/>
            <w:shd w:val="clear" w:color="auto" w:fill="auto"/>
          </w:tcPr>
          <w:p w:rsidR="00547FDE" w:rsidRPr="00E652B2" w:rsidRDefault="00547FDE" w:rsidP="00E652B2">
            <w:pPr>
              <w:suppressAutoHyphens/>
              <w:spacing w:line="360" w:lineRule="auto"/>
              <w:jc w:val="both"/>
              <w:rPr>
                <w:sz w:val="20"/>
              </w:rPr>
            </w:pPr>
            <w:r w:rsidRPr="00E652B2">
              <w:rPr>
                <w:sz w:val="20"/>
              </w:rPr>
              <w:t>0,004</w:t>
            </w:r>
          </w:p>
        </w:tc>
        <w:tc>
          <w:tcPr>
            <w:tcW w:w="410" w:type="pct"/>
            <w:shd w:val="clear" w:color="auto" w:fill="auto"/>
          </w:tcPr>
          <w:p w:rsidR="00547FDE" w:rsidRPr="00E652B2" w:rsidRDefault="00547FDE" w:rsidP="00E652B2">
            <w:pPr>
              <w:suppressAutoHyphens/>
              <w:spacing w:line="360" w:lineRule="auto"/>
              <w:jc w:val="both"/>
              <w:rPr>
                <w:sz w:val="20"/>
              </w:rPr>
            </w:pPr>
            <w:r w:rsidRPr="00E652B2">
              <w:rPr>
                <w:sz w:val="20"/>
              </w:rPr>
              <w:t>0,006</w:t>
            </w:r>
          </w:p>
        </w:tc>
        <w:tc>
          <w:tcPr>
            <w:tcW w:w="364" w:type="pct"/>
            <w:shd w:val="clear" w:color="auto" w:fill="auto"/>
          </w:tcPr>
          <w:p w:rsidR="00547FDE" w:rsidRPr="00E652B2" w:rsidRDefault="00547FDE" w:rsidP="00E652B2">
            <w:pPr>
              <w:suppressAutoHyphens/>
              <w:spacing w:line="360" w:lineRule="auto"/>
              <w:jc w:val="both"/>
              <w:rPr>
                <w:sz w:val="20"/>
              </w:rPr>
            </w:pPr>
            <w:r w:rsidRPr="00E652B2">
              <w:rPr>
                <w:sz w:val="20"/>
              </w:rPr>
              <w:t>0,006</w:t>
            </w:r>
          </w:p>
        </w:tc>
        <w:tc>
          <w:tcPr>
            <w:tcW w:w="407" w:type="pct"/>
            <w:shd w:val="clear" w:color="auto" w:fill="auto"/>
          </w:tcPr>
          <w:p w:rsidR="00547FDE" w:rsidRPr="00E652B2" w:rsidRDefault="00547FDE" w:rsidP="00E652B2">
            <w:pPr>
              <w:suppressAutoHyphens/>
              <w:spacing w:line="360" w:lineRule="auto"/>
              <w:jc w:val="both"/>
              <w:rPr>
                <w:sz w:val="20"/>
              </w:rPr>
            </w:pPr>
            <w:r w:rsidRPr="00E652B2">
              <w:rPr>
                <w:sz w:val="20"/>
              </w:rPr>
              <w:t>0,007</w:t>
            </w:r>
          </w:p>
        </w:tc>
        <w:tc>
          <w:tcPr>
            <w:tcW w:w="407" w:type="pct"/>
            <w:shd w:val="clear" w:color="auto" w:fill="auto"/>
          </w:tcPr>
          <w:p w:rsidR="00547FDE" w:rsidRPr="00E652B2" w:rsidRDefault="00547FDE" w:rsidP="00E652B2">
            <w:pPr>
              <w:suppressAutoHyphens/>
              <w:spacing w:line="360" w:lineRule="auto"/>
              <w:jc w:val="both"/>
              <w:rPr>
                <w:sz w:val="20"/>
              </w:rPr>
            </w:pPr>
            <w:r w:rsidRPr="00E652B2">
              <w:rPr>
                <w:sz w:val="20"/>
              </w:rPr>
              <w:t>0,007</w:t>
            </w:r>
          </w:p>
        </w:tc>
        <w:tc>
          <w:tcPr>
            <w:tcW w:w="440" w:type="pct"/>
            <w:shd w:val="clear" w:color="auto" w:fill="auto"/>
          </w:tcPr>
          <w:p w:rsidR="00547FDE" w:rsidRPr="00E652B2" w:rsidRDefault="00547FDE" w:rsidP="00E652B2">
            <w:pPr>
              <w:suppressAutoHyphens/>
              <w:spacing w:line="360" w:lineRule="auto"/>
              <w:jc w:val="both"/>
              <w:rPr>
                <w:sz w:val="20"/>
              </w:rPr>
            </w:pPr>
            <w:r w:rsidRPr="00E652B2">
              <w:rPr>
                <w:sz w:val="20"/>
              </w:rPr>
              <w:t>0,007</w:t>
            </w:r>
          </w:p>
        </w:tc>
        <w:tc>
          <w:tcPr>
            <w:tcW w:w="444" w:type="pct"/>
            <w:shd w:val="clear" w:color="auto" w:fill="auto"/>
          </w:tcPr>
          <w:p w:rsidR="00547FDE" w:rsidRPr="00E652B2" w:rsidRDefault="00547FDE" w:rsidP="00E652B2">
            <w:pPr>
              <w:suppressAutoHyphens/>
              <w:spacing w:line="360" w:lineRule="auto"/>
              <w:jc w:val="both"/>
              <w:rPr>
                <w:sz w:val="20"/>
              </w:rPr>
            </w:pPr>
            <w:r w:rsidRPr="00E652B2">
              <w:rPr>
                <w:sz w:val="20"/>
              </w:rPr>
              <w:t>0,006</w:t>
            </w:r>
          </w:p>
        </w:tc>
        <w:tc>
          <w:tcPr>
            <w:tcW w:w="423" w:type="pct"/>
            <w:shd w:val="clear" w:color="auto" w:fill="auto"/>
          </w:tcPr>
          <w:p w:rsidR="00547FDE" w:rsidRPr="00E652B2" w:rsidRDefault="00547FDE" w:rsidP="00E652B2">
            <w:pPr>
              <w:suppressAutoHyphens/>
              <w:spacing w:line="360" w:lineRule="auto"/>
              <w:jc w:val="both"/>
              <w:rPr>
                <w:sz w:val="20"/>
              </w:rPr>
            </w:pPr>
            <w:r w:rsidRPr="00E652B2">
              <w:rPr>
                <w:sz w:val="20"/>
              </w:rPr>
              <w:t>0,005</w:t>
            </w:r>
          </w:p>
        </w:tc>
        <w:tc>
          <w:tcPr>
            <w:tcW w:w="444" w:type="pct"/>
            <w:shd w:val="clear" w:color="auto" w:fill="auto"/>
          </w:tcPr>
          <w:p w:rsidR="00547FDE" w:rsidRPr="00E652B2" w:rsidRDefault="00547FDE" w:rsidP="00E652B2">
            <w:pPr>
              <w:suppressAutoHyphens/>
              <w:spacing w:line="360" w:lineRule="auto"/>
              <w:jc w:val="both"/>
              <w:rPr>
                <w:sz w:val="20"/>
              </w:rPr>
            </w:pPr>
            <w:r w:rsidRPr="00E652B2">
              <w:rPr>
                <w:sz w:val="20"/>
              </w:rPr>
              <w:t>0,005</w:t>
            </w:r>
          </w:p>
        </w:tc>
      </w:tr>
      <w:tr w:rsidR="00547FDE" w:rsidRPr="00E652B2" w:rsidTr="00E652B2">
        <w:trPr>
          <w:trHeight w:val="20"/>
        </w:trPr>
        <w:tc>
          <w:tcPr>
            <w:tcW w:w="836" w:type="pct"/>
            <w:shd w:val="clear" w:color="auto" w:fill="auto"/>
          </w:tcPr>
          <w:p w:rsidR="00547FDE" w:rsidRPr="00E652B2" w:rsidRDefault="00547FDE" w:rsidP="00E652B2">
            <w:pPr>
              <w:suppressAutoHyphens/>
              <w:spacing w:line="360" w:lineRule="auto"/>
              <w:jc w:val="both"/>
              <w:rPr>
                <w:sz w:val="20"/>
              </w:rPr>
            </w:pPr>
            <w:r w:rsidRPr="00E652B2">
              <w:rPr>
                <w:sz w:val="20"/>
              </w:rPr>
              <w:t>Добыча газа</w:t>
            </w:r>
          </w:p>
        </w:tc>
        <w:tc>
          <w:tcPr>
            <w:tcW w:w="427" w:type="pct"/>
            <w:shd w:val="clear" w:color="auto" w:fill="auto"/>
          </w:tcPr>
          <w:p w:rsidR="00547FDE" w:rsidRPr="00E652B2" w:rsidRDefault="00547FDE" w:rsidP="00E652B2">
            <w:pPr>
              <w:suppressAutoHyphens/>
              <w:spacing w:line="360" w:lineRule="auto"/>
              <w:jc w:val="both"/>
              <w:rPr>
                <w:sz w:val="20"/>
              </w:rPr>
            </w:pPr>
            <w:r w:rsidRPr="00E652B2">
              <w:rPr>
                <w:sz w:val="20"/>
              </w:rPr>
              <w:t>0,056</w:t>
            </w:r>
          </w:p>
        </w:tc>
        <w:tc>
          <w:tcPr>
            <w:tcW w:w="399" w:type="pct"/>
            <w:shd w:val="clear" w:color="auto" w:fill="auto"/>
          </w:tcPr>
          <w:p w:rsidR="00547FDE" w:rsidRPr="00E652B2" w:rsidRDefault="00547FDE" w:rsidP="00E652B2">
            <w:pPr>
              <w:suppressAutoHyphens/>
              <w:spacing w:line="360" w:lineRule="auto"/>
              <w:jc w:val="both"/>
              <w:rPr>
                <w:sz w:val="20"/>
              </w:rPr>
            </w:pPr>
            <w:r w:rsidRPr="00E652B2">
              <w:rPr>
                <w:sz w:val="20"/>
              </w:rPr>
              <w:t>0,064</w:t>
            </w:r>
          </w:p>
        </w:tc>
        <w:tc>
          <w:tcPr>
            <w:tcW w:w="410" w:type="pct"/>
            <w:shd w:val="clear" w:color="auto" w:fill="auto"/>
          </w:tcPr>
          <w:p w:rsidR="00547FDE" w:rsidRPr="00E652B2" w:rsidRDefault="00547FDE" w:rsidP="00E652B2">
            <w:pPr>
              <w:suppressAutoHyphens/>
              <w:spacing w:line="360" w:lineRule="auto"/>
              <w:jc w:val="both"/>
              <w:rPr>
                <w:sz w:val="20"/>
              </w:rPr>
            </w:pPr>
            <w:r w:rsidRPr="00E652B2">
              <w:rPr>
                <w:sz w:val="20"/>
              </w:rPr>
              <w:t>0,095</w:t>
            </w:r>
          </w:p>
        </w:tc>
        <w:tc>
          <w:tcPr>
            <w:tcW w:w="364" w:type="pct"/>
            <w:shd w:val="clear" w:color="auto" w:fill="auto"/>
          </w:tcPr>
          <w:p w:rsidR="00547FDE" w:rsidRPr="00E652B2" w:rsidRDefault="00547FDE" w:rsidP="00E652B2">
            <w:pPr>
              <w:suppressAutoHyphens/>
              <w:spacing w:line="360" w:lineRule="auto"/>
              <w:jc w:val="both"/>
              <w:rPr>
                <w:sz w:val="20"/>
              </w:rPr>
            </w:pPr>
            <w:r w:rsidRPr="00E652B2">
              <w:rPr>
                <w:sz w:val="20"/>
              </w:rPr>
              <w:t>0,098</w:t>
            </w:r>
          </w:p>
        </w:tc>
        <w:tc>
          <w:tcPr>
            <w:tcW w:w="407" w:type="pct"/>
            <w:shd w:val="clear" w:color="auto" w:fill="auto"/>
          </w:tcPr>
          <w:p w:rsidR="00547FDE" w:rsidRPr="00E652B2" w:rsidRDefault="00547FDE" w:rsidP="00E652B2">
            <w:pPr>
              <w:suppressAutoHyphens/>
              <w:spacing w:line="360" w:lineRule="auto"/>
              <w:jc w:val="both"/>
              <w:rPr>
                <w:sz w:val="20"/>
              </w:rPr>
            </w:pPr>
            <w:r w:rsidRPr="00E652B2">
              <w:rPr>
                <w:sz w:val="20"/>
              </w:rPr>
              <w:t>0,116</w:t>
            </w:r>
          </w:p>
        </w:tc>
        <w:tc>
          <w:tcPr>
            <w:tcW w:w="407" w:type="pct"/>
            <w:shd w:val="clear" w:color="auto" w:fill="auto"/>
          </w:tcPr>
          <w:p w:rsidR="00547FDE" w:rsidRPr="00E652B2" w:rsidRDefault="00547FDE" w:rsidP="00E652B2">
            <w:pPr>
              <w:suppressAutoHyphens/>
              <w:spacing w:line="360" w:lineRule="auto"/>
              <w:jc w:val="both"/>
              <w:rPr>
                <w:sz w:val="20"/>
              </w:rPr>
            </w:pPr>
            <w:r w:rsidRPr="00E652B2">
              <w:rPr>
                <w:sz w:val="20"/>
              </w:rPr>
              <w:t>0,109</w:t>
            </w:r>
          </w:p>
        </w:tc>
        <w:tc>
          <w:tcPr>
            <w:tcW w:w="440" w:type="pct"/>
            <w:shd w:val="clear" w:color="auto" w:fill="auto"/>
          </w:tcPr>
          <w:p w:rsidR="00547FDE" w:rsidRPr="00E652B2" w:rsidRDefault="00547FDE" w:rsidP="00E652B2">
            <w:pPr>
              <w:suppressAutoHyphens/>
              <w:spacing w:line="360" w:lineRule="auto"/>
              <w:jc w:val="both"/>
              <w:rPr>
                <w:sz w:val="20"/>
              </w:rPr>
            </w:pPr>
            <w:r w:rsidRPr="00E652B2">
              <w:rPr>
                <w:sz w:val="20"/>
              </w:rPr>
              <w:t>0,102</w:t>
            </w:r>
          </w:p>
        </w:tc>
        <w:tc>
          <w:tcPr>
            <w:tcW w:w="444" w:type="pct"/>
            <w:shd w:val="clear" w:color="auto" w:fill="auto"/>
          </w:tcPr>
          <w:p w:rsidR="00547FDE" w:rsidRPr="00E652B2" w:rsidRDefault="00547FDE" w:rsidP="00E652B2">
            <w:pPr>
              <w:suppressAutoHyphens/>
              <w:spacing w:line="360" w:lineRule="auto"/>
              <w:jc w:val="both"/>
              <w:rPr>
                <w:sz w:val="20"/>
              </w:rPr>
            </w:pPr>
            <w:r w:rsidRPr="00E652B2">
              <w:rPr>
                <w:sz w:val="20"/>
              </w:rPr>
              <w:t>0,094</w:t>
            </w:r>
          </w:p>
        </w:tc>
        <w:tc>
          <w:tcPr>
            <w:tcW w:w="423" w:type="pct"/>
            <w:shd w:val="clear" w:color="auto" w:fill="auto"/>
          </w:tcPr>
          <w:p w:rsidR="00547FDE" w:rsidRPr="00E652B2" w:rsidRDefault="00547FDE" w:rsidP="00E652B2">
            <w:pPr>
              <w:suppressAutoHyphens/>
              <w:spacing w:line="360" w:lineRule="auto"/>
              <w:jc w:val="both"/>
              <w:rPr>
                <w:sz w:val="20"/>
              </w:rPr>
            </w:pPr>
            <w:r w:rsidRPr="00E652B2">
              <w:rPr>
                <w:sz w:val="20"/>
              </w:rPr>
              <w:t>0,085</w:t>
            </w:r>
          </w:p>
        </w:tc>
        <w:tc>
          <w:tcPr>
            <w:tcW w:w="444" w:type="pct"/>
            <w:shd w:val="clear" w:color="auto" w:fill="auto"/>
          </w:tcPr>
          <w:p w:rsidR="00547FDE" w:rsidRPr="00E652B2" w:rsidRDefault="00547FDE" w:rsidP="00E652B2">
            <w:pPr>
              <w:suppressAutoHyphens/>
              <w:spacing w:line="360" w:lineRule="auto"/>
              <w:jc w:val="both"/>
              <w:rPr>
                <w:sz w:val="20"/>
              </w:rPr>
            </w:pPr>
            <w:r w:rsidRPr="00E652B2">
              <w:rPr>
                <w:sz w:val="20"/>
              </w:rPr>
              <w:t>0,084</w:t>
            </w:r>
          </w:p>
        </w:tc>
      </w:tr>
      <w:tr w:rsidR="00547FDE" w:rsidRPr="00E652B2" w:rsidTr="00E652B2">
        <w:trPr>
          <w:trHeight w:val="20"/>
        </w:trPr>
        <w:tc>
          <w:tcPr>
            <w:tcW w:w="836" w:type="pct"/>
            <w:shd w:val="clear" w:color="auto" w:fill="auto"/>
          </w:tcPr>
          <w:p w:rsidR="00547FDE" w:rsidRPr="00E652B2" w:rsidRDefault="00547FDE" w:rsidP="00E652B2">
            <w:pPr>
              <w:suppressAutoHyphens/>
              <w:spacing w:line="360" w:lineRule="auto"/>
              <w:jc w:val="both"/>
              <w:rPr>
                <w:sz w:val="20"/>
              </w:rPr>
            </w:pPr>
            <w:r w:rsidRPr="00E652B2">
              <w:rPr>
                <w:sz w:val="20"/>
              </w:rPr>
              <w:t>Переработка</w:t>
            </w:r>
          </w:p>
        </w:tc>
        <w:tc>
          <w:tcPr>
            <w:tcW w:w="427" w:type="pct"/>
            <w:shd w:val="clear" w:color="auto" w:fill="auto"/>
          </w:tcPr>
          <w:p w:rsidR="00547FDE" w:rsidRPr="00E652B2" w:rsidRDefault="00547FDE" w:rsidP="00E652B2">
            <w:pPr>
              <w:suppressAutoHyphens/>
              <w:spacing w:line="360" w:lineRule="auto"/>
              <w:jc w:val="both"/>
              <w:rPr>
                <w:sz w:val="20"/>
              </w:rPr>
            </w:pPr>
            <w:r w:rsidRPr="00E652B2">
              <w:rPr>
                <w:sz w:val="20"/>
              </w:rPr>
              <w:t>0,292</w:t>
            </w:r>
          </w:p>
        </w:tc>
        <w:tc>
          <w:tcPr>
            <w:tcW w:w="399" w:type="pct"/>
            <w:shd w:val="clear" w:color="auto" w:fill="auto"/>
          </w:tcPr>
          <w:p w:rsidR="00547FDE" w:rsidRPr="00E652B2" w:rsidRDefault="00547FDE" w:rsidP="00E652B2">
            <w:pPr>
              <w:suppressAutoHyphens/>
              <w:spacing w:line="360" w:lineRule="auto"/>
              <w:jc w:val="both"/>
              <w:rPr>
                <w:sz w:val="20"/>
              </w:rPr>
            </w:pPr>
            <w:r w:rsidRPr="00E652B2">
              <w:rPr>
                <w:sz w:val="20"/>
              </w:rPr>
              <w:t>0,331</w:t>
            </w:r>
          </w:p>
        </w:tc>
        <w:tc>
          <w:tcPr>
            <w:tcW w:w="410" w:type="pct"/>
            <w:shd w:val="clear" w:color="auto" w:fill="auto"/>
          </w:tcPr>
          <w:p w:rsidR="00547FDE" w:rsidRPr="00E652B2" w:rsidRDefault="00547FDE" w:rsidP="00E652B2">
            <w:pPr>
              <w:suppressAutoHyphens/>
              <w:spacing w:line="360" w:lineRule="auto"/>
              <w:jc w:val="both"/>
              <w:rPr>
                <w:sz w:val="20"/>
              </w:rPr>
            </w:pPr>
            <w:r w:rsidRPr="00E652B2">
              <w:rPr>
                <w:sz w:val="20"/>
              </w:rPr>
              <w:t>0,497</w:t>
            </w:r>
          </w:p>
        </w:tc>
        <w:tc>
          <w:tcPr>
            <w:tcW w:w="364" w:type="pct"/>
            <w:shd w:val="clear" w:color="auto" w:fill="auto"/>
          </w:tcPr>
          <w:p w:rsidR="00547FDE" w:rsidRPr="00E652B2" w:rsidRDefault="00547FDE" w:rsidP="00E652B2">
            <w:pPr>
              <w:suppressAutoHyphens/>
              <w:spacing w:line="360" w:lineRule="auto"/>
              <w:jc w:val="both"/>
              <w:rPr>
                <w:sz w:val="20"/>
              </w:rPr>
            </w:pPr>
            <w:r w:rsidRPr="00E652B2">
              <w:rPr>
                <w:sz w:val="20"/>
              </w:rPr>
              <w:t>0,508</w:t>
            </w:r>
          </w:p>
        </w:tc>
        <w:tc>
          <w:tcPr>
            <w:tcW w:w="407" w:type="pct"/>
            <w:shd w:val="clear" w:color="auto" w:fill="auto"/>
          </w:tcPr>
          <w:p w:rsidR="00547FDE" w:rsidRPr="00E652B2" w:rsidRDefault="00547FDE" w:rsidP="00E652B2">
            <w:pPr>
              <w:suppressAutoHyphens/>
              <w:spacing w:line="360" w:lineRule="auto"/>
              <w:jc w:val="both"/>
              <w:rPr>
                <w:sz w:val="20"/>
              </w:rPr>
            </w:pPr>
            <w:r w:rsidRPr="00E652B2">
              <w:rPr>
                <w:sz w:val="20"/>
              </w:rPr>
              <w:t>0,606</w:t>
            </w:r>
          </w:p>
        </w:tc>
        <w:tc>
          <w:tcPr>
            <w:tcW w:w="407" w:type="pct"/>
            <w:shd w:val="clear" w:color="auto" w:fill="auto"/>
          </w:tcPr>
          <w:p w:rsidR="00547FDE" w:rsidRPr="00E652B2" w:rsidRDefault="00547FDE" w:rsidP="00E652B2">
            <w:pPr>
              <w:suppressAutoHyphens/>
              <w:spacing w:line="360" w:lineRule="auto"/>
              <w:jc w:val="both"/>
              <w:rPr>
                <w:sz w:val="20"/>
              </w:rPr>
            </w:pPr>
            <w:r w:rsidRPr="00E652B2">
              <w:rPr>
                <w:sz w:val="20"/>
              </w:rPr>
              <w:t>0,566</w:t>
            </w:r>
          </w:p>
        </w:tc>
        <w:tc>
          <w:tcPr>
            <w:tcW w:w="440" w:type="pct"/>
            <w:shd w:val="clear" w:color="auto" w:fill="auto"/>
          </w:tcPr>
          <w:p w:rsidR="00547FDE" w:rsidRPr="00E652B2" w:rsidRDefault="00547FDE" w:rsidP="00E652B2">
            <w:pPr>
              <w:suppressAutoHyphens/>
              <w:spacing w:line="360" w:lineRule="auto"/>
              <w:jc w:val="both"/>
              <w:rPr>
                <w:sz w:val="20"/>
              </w:rPr>
            </w:pPr>
            <w:r w:rsidRPr="00E652B2">
              <w:rPr>
                <w:sz w:val="20"/>
              </w:rPr>
              <w:t>0,532</w:t>
            </w:r>
          </w:p>
        </w:tc>
        <w:tc>
          <w:tcPr>
            <w:tcW w:w="444" w:type="pct"/>
            <w:shd w:val="clear" w:color="auto" w:fill="auto"/>
          </w:tcPr>
          <w:p w:rsidR="00547FDE" w:rsidRPr="00E652B2" w:rsidRDefault="00547FDE" w:rsidP="00E652B2">
            <w:pPr>
              <w:suppressAutoHyphens/>
              <w:spacing w:line="360" w:lineRule="auto"/>
              <w:jc w:val="both"/>
              <w:rPr>
                <w:sz w:val="20"/>
              </w:rPr>
            </w:pPr>
            <w:r w:rsidRPr="00E652B2">
              <w:rPr>
                <w:sz w:val="20"/>
              </w:rPr>
              <w:t>0,488</w:t>
            </w:r>
          </w:p>
        </w:tc>
        <w:tc>
          <w:tcPr>
            <w:tcW w:w="423" w:type="pct"/>
            <w:shd w:val="clear" w:color="auto" w:fill="auto"/>
          </w:tcPr>
          <w:p w:rsidR="00547FDE" w:rsidRPr="00E652B2" w:rsidRDefault="00547FDE" w:rsidP="00E652B2">
            <w:pPr>
              <w:suppressAutoHyphens/>
              <w:spacing w:line="360" w:lineRule="auto"/>
              <w:jc w:val="both"/>
              <w:rPr>
                <w:sz w:val="20"/>
              </w:rPr>
            </w:pPr>
            <w:r w:rsidRPr="00E652B2">
              <w:rPr>
                <w:sz w:val="20"/>
              </w:rPr>
              <w:t>0,444</w:t>
            </w:r>
          </w:p>
        </w:tc>
        <w:tc>
          <w:tcPr>
            <w:tcW w:w="444" w:type="pct"/>
            <w:shd w:val="clear" w:color="auto" w:fill="auto"/>
          </w:tcPr>
          <w:p w:rsidR="00547FDE" w:rsidRPr="00E652B2" w:rsidRDefault="00547FDE" w:rsidP="00E652B2">
            <w:pPr>
              <w:suppressAutoHyphens/>
              <w:spacing w:line="360" w:lineRule="auto"/>
              <w:jc w:val="both"/>
              <w:rPr>
                <w:sz w:val="20"/>
              </w:rPr>
            </w:pPr>
            <w:r w:rsidRPr="00E652B2">
              <w:rPr>
                <w:sz w:val="20"/>
              </w:rPr>
              <w:t>0,436</w:t>
            </w:r>
          </w:p>
        </w:tc>
      </w:tr>
      <w:tr w:rsidR="00547FDE" w:rsidRPr="00E652B2" w:rsidTr="00E652B2">
        <w:trPr>
          <w:trHeight w:val="20"/>
        </w:trPr>
        <w:tc>
          <w:tcPr>
            <w:tcW w:w="836" w:type="pct"/>
            <w:shd w:val="clear" w:color="auto" w:fill="auto"/>
          </w:tcPr>
          <w:p w:rsidR="00547FDE" w:rsidRPr="00E652B2" w:rsidRDefault="00547FDE" w:rsidP="00E652B2">
            <w:pPr>
              <w:suppressAutoHyphens/>
              <w:spacing w:line="360" w:lineRule="auto"/>
              <w:jc w:val="both"/>
              <w:rPr>
                <w:sz w:val="20"/>
              </w:rPr>
            </w:pPr>
            <w:r w:rsidRPr="00E652B2">
              <w:rPr>
                <w:sz w:val="20"/>
              </w:rPr>
              <w:t>Хранение газа</w:t>
            </w:r>
          </w:p>
        </w:tc>
        <w:tc>
          <w:tcPr>
            <w:tcW w:w="427" w:type="pct"/>
            <w:shd w:val="clear" w:color="auto" w:fill="auto"/>
          </w:tcPr>
          <w:p w:rsidR="00547FDE" w:rsidRPr="00E652B2" w:rsidRDefault="00547FDE" w:rsidP="00E652B2">
            <w:pPr>
              <w:suppressAutoHyphens/>
              <w:spacing w:line="360" w:lineRule="auto"/>
              <w:jc w:val="both"/>
              <w:rPr>
                <w:sz w:val="20"/>
              </w:rPr>
            </w:pPr>
            <w:r w:rsidRPr="00E652B2">
              <w:rPr>
                <w:sz w:val="20"/>
              </w:rPr>
              <w:t>0,049</w:t>
            </w:r>
          </w:p>
        </w:tc>
        <w:tc>
          <w:tcPr>
            <w:tcW w:w="399" w:type="pct"/>
            <w:shd w:val="clear" w:color="auto" w:fill="auto"/>
          </w:tcPr>
          <w:p w:rsidR="00547FDE" w:rsidRPr="00E652B2" w:rsidRDefault="00547FDE" w:rsidP="00E652B2">
            <w:pPr>
              <w:suppressAutoHyphens/>
              <w:spacing w:line="360" w:lineRule="auto"/>
              <w:jc w:val="both"/>
              <w:rPr>
                <w:sz w:val="20"/>
              </w:rPr>
            </w:pPr>
            <w:r w:rsidRPr="00E652B2">
              <w:rPr>
                <w:sz w:val="20"/>
              </w:rPr>
              <w:t>0,055</w:t>
            </w:r>
          </w:p>
        </w:tc>
        <w:tc>
          <w:tcPr>
            <w:tcW w:w="410" w:type="pct"/>
            <w:shd w:val="clear" w:color="auto" w:fill="auto"/>
          </w:tcPr>
          <w:p w:rsidR="00547FDE" w:rsidRPr="00E652B2" w:rsidRDefault="00547FDE" w:rsidP="00E652B2">
            <w:pPr>
              <w:suppressAutoHyphens/>
              <w:spacing w:line="360" w:lineRule="auto"/>
              <w:jc w:val="both"/>
              <w:rPr>
                <w:sz w:val="20"/>
              </w:rPr>
            </w:pPr>
            <w:r w:rsidRPr="00E652B2">
              <w:rPr>
                <w:sz w:val="20"/>
              </w:rPr>
              <w:t>0,083</w:t>
            </w:r>
          </w:p>
        </w:tc>
        <w:tc>
          <w:tcPr>
            <w:tcW w:w="364" w:type="pct"/>
            <w:shd w:val="clear" w:color="auto" w:fill="auto"/>
          </w:tcPr>
          <w:p w:rsidR="00547FDE" w:rsidRPr="00E652B2" w:rsidRDefault="00547FDE" w:rsidP="00E652B2">
            <w:pPr>
              <w:suppressAutoHyphens/>
              <w:spacing w:line="360" w:lineRule="auto"/>
              <w:jc w:val="both"/>
              <w:rPr>
                <w:sz w:val="20"/>
              </w:rPr>
            </w:pPr>
            <w:r w:rsidRPr="00E652B2">
              <w:rPr>
                <w:sz w:val="20"/>
              </w:rPr>
              <w:t>0,085</w:t>
            </w:r>
          </w:p>
        </w:tc>
        <w:tc>
          <w:tcPr>
            <w:tcW w:w="407" w:type="pct"/>
            <w:shd w:val="clear" w:color="auto" w:fill="auto"/>
          </w:tcPr>
          <w:p w:rsidR="00547FDE" w:rsidRPr="00E652B2" w:rsidRDefault="00547FDE" w:rsidP="00E652B2">
            <w:pPr>
              <w:suppressAutoHyphens/>
              <w:spacing w:line="360" w:lineRule="auto"/>
              <w:jc w:val="both"/>
              <w:rPr>
                <w:sz w:val="20"/>
              </w:rPr>
            </w:pPr>
            <w:r w:rsidRPr="00E652B2">
              <w:rPr>
                <w:sz w:val="20"/>
              </w:rPr>
              <w:t>0,101</w:t>
            </w:r>
          </w:p>
        </w:tc>
        <w:tc>
          <w:tcPr>
            <w:tcW w:w="407" w:type="pct"/>
            <w:shd w:val="clear" w:color="auto" w:fill="auto"/>
          </w:tcPr>
          <w:p w:rsidR="00547FDE" w:rsidRPr="00E652B2" w:rsidRDefault="00547FDE" w:rsidP="00E652B2">
            <w:pPr>
              <w:suppressAutoHyphens/>
              <w:spacing w:line="360" w:lineRule="auto"/>
              <w:jc w:val="both"/>
              <w:rPr>
                <w:sz w:val="20"/>
              </w:rPr>
            </w:pPr>
            <w:r w:rsidRPr="00E652B2">
              <w:rPr>
                <w:sz w:val="20"/>
              </w:rPr>
              <w:t>0,095</w:t>
            </w:r>
          </w:p>
        </w:tc>
        <w:tc>
          <w:tcPr>
            <w:tcW w:w="440" w:type="pct"/>
            <w:shd w:val="clear" w:color="auto" w:fill="auto"/>
          </w:tcPr>
          <w:p w:rsidR="00547FDE" w:rsidRPr="00E652B2" w:rsidRDefault="00547FDE" w:rsidP="00E652B2">
            <w:pPr>
              <w:suppressAutoHyphens/>
              <w:spacing w:line="360" w:lineRule="auto"/>
              <w:jc w:val="both"/>
              <w:rPr>
                <w:sz w:val="20"/>
              </w:rPr>
            </w:pPr>
            <w:r w:rsidRPr="00E652B2">
              <w:rPr>
                <w:sz w:val="20"/>
              </w:rPr>
              <w:t>0,089</w:t>
            </w:r>
          </w:p>
        </w:tc>
        <w:tc>
          <w:tcPr>
            <w:tcW w:w="444" w:type="pct"/>
            <w:shd w:val="clear" w:color="auto" w:fill="auto"/>
          </w:tcPr>
          <w:p w:rsidR="00547FDE" w:rsidRPr="00E652B2" w:rsidRDefault="00547FDE" w:rsidP="00E652B2">
            <w:pPr>
              <w:suppressAutoHyphens/>
              <w:spacing w:line="360" w:lineRule="auto"/>
              <w:jc w:val="both"/>
              <w:rPr>
                <w:sz w:val="20"/>
              </w:rPr>
            </w:pPr>
            <w:r w:rsidRPr="00E652B2">
              <w:rPr>
                <w:sz w:val="20"/>
              </w:rPr>
              <w:t>0,082</w:t>
            </w:r>
          </w:p>
        </w:tc>
        <w:tc>
          <w:tcPr>
            <w:tcW w:w="423" w:type="pct"/>
            <w:shd w:val="clear" w:color="auto" w:fill="auto"/>
          </w:tcPr>
          <w:p w:rsidR="00547FDE" w:rsidRPr="00E652B2" w:rsidRDefault="00547FDE" w:rsidP="00E652B2">
            <w:pPr>
              <w:suppressAutoHyphens/>
              <w:spacing w:line="360" w:lineRule="auto"/>
              <w:jc w:val="both"/>
              <w:rPr>
                <w:sz w:val="20"/>
              </w:rPr>
            </w:pPr>
            <w:r w:rsidRPr="00E652B2">
              <w:rPr>
                <w:sz w:val="20"/>
              </w:rPr>
              <w:t>0,074</w:t>
            </w:r>
          </w:p>
        </w:tc>
        <w:tc>
          <w:tcPr>
            <w:tcW w:w="444" w:type="pct"/>
            <w:shd w:val="clear" w:color="auto" w:fill="auto"/>
          </w:tcPr>
          <w:p w:rsidR="00547FDE" w:rsidRPr="00E652B2" w:rsidRDefault="00547FDE" w:rsidP="00E652B2">
            <w:pPr>
              <w:suppressAutoHyphens/>
              <w:spacing w:line="360" w:lineRule="auto"/>
              <w:jc w:val="both"/>
              <w:rPr>
                <w:sz w:val="20"/>
              </w:rPr>
            </w:pPr>
            <w:r w:rsidRPr="00E652B2">
              <w:rPr>
                <w:sz w:val="20"/>
              </w:rPr>
              <w:t>0,073</w:t>
            </w:r>
          </w:p>
        </w:tc>
      </w:tr>
      <w:tr w:rsidR="00547FDE" w:rsidRPr="00E652B2" w:rsidTr="00E652B2">
        <w:trPr>
          <w:trHeight w:val="20"/>
        </w:trPr>
        <w:tc>
          <w:tcPr>
            <w:tcW w:w="836" w:type="pct"/>
            <w:shd w:val="clear" w:color="auto" w:fill="auto"/>
          </w:tcPr>
          <w:p w:rsidR="00547FDE" w:rsidRPr="00E652B2" w:rsidRDefault="00547FDE" w:rsidP="00E652B2">
            <w:pPr>
              <w:suppressAutoHyphens/>
              <w:spacing w:line="360" w:lineRule="auto"/>
              <w:jc w:val="both"/>
              <w:rPr>
                <w:sz w:val="20"/>
              </w:rPr>
            </w:pPr>
            <w:r w:rsidRPr="00E652B2">
              <w:rPr>
                <w:sz w:val="20"/>
              </w:rPr>
              <w:t>З/п основному персоналу с начислениями</w:t>
            </w:r>
          </w:p>
        </w:tc>
        <w:tc>
          <w:tcPr>
            <w:tcW w:w="427" w:type="pct"/>
            <w:shd w:val="clear" w:color="auto" w:fill="auto"/>
          </w:tcPr>
          <w:p w:rsidR="00547FDE" w:rsidRPr="00E652B2" w:rsidRDefault="00547FDE" w:rsidP="00E652B2">
            <w:pPr>
              <w:suppressAutoHyphens/>
              <w:spacing w:line="360" w:lineRule="auto"/>
              <w:jc w:val="both"/>
              <w:rPr>
                <w:sz w:val="20"/>
              </w:rPr>
            </w:pPr>
            <w:r w:rsidRPr="00E652B2">
              <w:rPr>
                <w:sz w:val="20"/>
              </w:rPr>
              <w:t>0,045</w:t>
            </w:r>
          </w:p>
        </w:tc>
        <w:tc>
          <w:tcPr>
            <w:tcW w:w="399" w:type="pct"/>
            <w:shd w:val="clear" w:color="auto" w:fill="auto"/>
          </w:tcPr>
          <w:p w:rsidR="00547FDE" w:rsidRPr="00E652B2" w:rsidRDefault="00547FDE" w:rsidP="00E652B2">
            <w:pPr>
              <w:suppressAutoHyphens/>
              <w:spacing w:line="360" w:lineRule="auto"/>
              <w:jc w:val="both"/>
              <w:rPr>
                <w:sz w:val="20"/>
              </w:rPr>
            </w:pPr>
            <w:r w:rsidRPr="00E652B2">
              <w:rPr>
                <w:sz w:val="20"/>
              </w:rPr>
              <w:t>0,044</w:t>
            </w:r>
          </w:p>
        </w:tc>
        <w:tc>
          <w:tcPr>
            <w:tcW w:w="410" w:type="pct"/>
            <w:shd w:val="clear" w:color="auto" w:fill="auto"/>
          </w:tcPr>
          <w:p w:rsidR="00547FDE" w:rsidRPr="00E652B2" w:rsidRDefault="00547FDE" w:rsidP="00E652B2">
            <w:pPr>
              <w:suppressAutoHyphens/>
              <w:spacing w:line="360" w:lineRule="auto"/>
              <w:jc w:val="both"/>
              <w:rPr>
                <w:sz w:val="20"/>
              </w:rPr>
            </w:pPr>
            <w:r w:rsidRPr="00E652B2">
              <w:rPr>
                <w:sz w:val="20"/>
              </w:rPr>
              <w:t>0,055</w:t>
            </w:r>
          </w:p>
        </w:tc>
        <w:tc>
          <w:tcPr>
            <w:tcW w:w="364" w:type="pct"/>
            <w:shd w:val="clear" w:color="auto" w:fill="auto"/>
          </w:tcPr>
          <w:p w:rsidR="00547FDE" w:rsidRPr="00E652B2" w:rsidRDefault="00547FDE" w:rsidP="00E652B2">
            <w:pPr>
              <w:suppressAutoHyphens/>
              <w:spacing w:line="360" w:lineRule="auto"/>
              <w:jc w:val="both"/>
              <w:rPr>
                <w:sz w:val="20"/>
              </w:rPr>
            </w:pPr>
            <w:r w:rsidRPr="00E652B2">
              <w:rPr>
                <w:sz w:val="20"/>
              </w:rPr>
              <w:t>0,055</w:t>
            </w:r>
          </w:p>
        </w:tc>
        <w:tc>
          <w:tcPr>
            <w:tcW w:w="407" w:type="pct"/>
            <w:shd w:val="clear" w:color="auto" w:fill="auto"/>
          </w:tcPr>
          <w:p w:rsidR="00547FDE" w:rsidRPr="00E652B2" w:rsidRDefault="00547FDE" w:rsidP="00E652B2">
            <w:pPr>
              <w:suppressAutoHyphens/>
              <w:spacing w:line="360" w:lineRule="auto"/>
              <w:jc w:val="both"/>
              <w:rPr>
                <w:sz w:val="20"/>
              </w:rPr>
            </w:pPr>
            <w:r w:rsidRPr="00E652B2">
              <w:rPr>
                <w:sz w:val="20"/>
              </w:rPr>
              <w:t>0,060</w:t>
            </w:r>
          </w:p>
        </w:tc>
        <w:tc>
          <w:tcPr>
            <w:tcW w:w="407" w:type="pct"/>
            <w:shd w:val="clear" w:color="auto" w:fill="auto"/>
          </w:tcPr>
          <w:p w:rsidR="00547FDE" w:rsidRPr="00E652B2" w:rsidRDefault="00547FDE" w:rsidP="00E652B2">
            <w:pPr>
              <w:suppressAutoHyphens/>
              <w:spacing w:line="360" w:lineRule="auto"/>
              <w:jc w:val="both"/>
              <w:rPr>
                <w:sz w:val="20"/>
              </w:rPr>
            </w:pPr>
            <w:r w:rsidRPr="00E652B2">
              <w:rPr>
                <w:sz w:val="20"/>
              </w:rPr>
              <w:t>0,060</w:t>
            </w:r>
          </w:p>
        </w:tc>
        <w:tc>
          <w:tcPr>
            <w:tcW w:w="440" w:type="pct"/>
            <w:shd w:val="clear" w:color="auto" w:fill="auto"/>
          </w:tcPr>
          <w:p w:rsidR="00547FDE" w:rsidRPr="00E652B2" w:rsidRDefault="00547FDE" w:rsidP="00E652B2">
            <w:pPr>
              <w:suppressAutoHyphens/>
              <w:spacing w:line="360" w:lineRule="auto"/>
              <w:jc w:val="both"/>
              <w:rPr>
                <w:sz w:val="20"/>
              </w:rPr>
            </w:pPr>
            <w:r w:rsidRPr="00E652B2">
              <w:rPr>
                <w:sz w:val="20"/>
              </w:rPr>
              <w:t>0,053</w:t>
            </w:r>
          </w:p>
        </w:tc>
        <w:tc>
          <w:tcPr>
            <w:tcW w:w="444" w:type="pct"/>
            <w:shd w:val="clear" w:color="auto" w:fill="auto"/>
            <w:noWrap/>
          </w:tcPr>
          <w:p w:rsidR="00547FDE" w:rsidRPr="00E652B2" w:rsidRDefault="00547FDE" w:rsidP="00E652B2">
            <w:pPr>
              <w:suppressAutoHyphens/>
              <w:spacing w:line="360" w:lineRule="auto"/>
              <w:jc w:val="both"/>
              <w:rPr>
                <w:sz w:val="20"/>
              </w:rPr>
            </w:pPr>
            <w:r w:rsidRPr="00E652B2">
              <w:rPr>
                <w:sz w:val="20"/>
              </w:rPr>
              <w:t>0,050</w:t>
            </w:r>
          </w:p>
        </w:tc>
        <w:tc>
          <w:tcPr>
            <w:tcW w:w="423" w:type="pct"/>
            <w:shd w:val="clear" w:color="auto" w:fill="auto"/>
            <w:noWrap/>
          </w:tcPr>
          <w:p w:rsidR="00547FDE" w:rsidRPr="00E652B2" w:rsidRDefault="00547FDE" w:rsidP="00E652B2">
            <w:pPr>
              <w:suppressAutoHyphens/>
              <w:spacing w:line="360" w:lineRule="auto"/>
              <w:jc w:val="both"/>
              <w:rPr>
                <w:sz w:val="20"/>
              </w:rPr>
            </w:pPr>
            <w:r w:rsidRPr="00E652B2">
              <w:rPr>
                <w:sz w:val="20"/>
              </w:rPr>
              <w:t>0,051</w:t>
            </w:r>
          </w:p>
        </w:tc>
        <w:tc>
          <w:tcPr>
            <w:tcW w:w="444" w:type="pct"/>
            <w:shd w:val="clear" w:color="auto" w:fill="auto"/>
            <w:noWrap/>
          </w:tcPr>
          <w:p w:rsidR="00547FDE" w:rsidRPr="00E652B2" w:rsidRDefault="00547FDE" w:rsidP="00E652B2">
            <w:pPr>
              <w:suppressAutoHyphens/>
              <w:spacing w:line="360" w:lineRule="auto"/>
              <w:jc w:val="both"/>
              <w:rPr>
                <w:sz w:val="20"/>
              </w:rPr>
            </w:pPr>
            <w:r w:rsidRPr="00E652B2">
              <w:rPr>
                <w:sz w:val="20"/>
              </w:rPr>
              <w:t>0,053</w:t>
            </w:r>
          </w:p>
        </w:tc>
      </w:tr>
      <w:tr w:rsidR="00547FDE" w:rsidRPr="00E652B2" w:rsidTr="00E652B2">
        <w:trPr>
          <w:trHeight w:val="20"/>
        </w:trPr>
        <w:tc>
          <w:tcPr>
            <w:tcW w:w="836" w:type="pct"/>
            <w:shd w:val="clear" w:color="auto" w:fill="auto"/>
          </w:tcPr>
          <w:p w:rsidR="00547FDE" w:rsidRPr="00E652B2" w:rsidRDefault="00547FDE" w:rsidP="00E652B2">
            <w:pPr>
              <w:suppressAutoHyphens/>
              <w:spacing w:line="360" w:lineRule="auto"/>
              <w:jc w:val="both"/>
              <w:rPr>
                <w:sz w:val="20"/>
              </w:rPr>
            </w:pPr>
            <w:r w:rsidRPr="00E652B2">
              <w:rPr>
                <w:sz w:val="20"/>
              </w:rPr>
              <w:t>Всего</w:t>
            </w:r>
          </w:p>
        </w:tc>
        <w:tc>
          <w:tcPr>
            <w:tcW w:w="427" w:type="pct"/>
            <w:shd w:val="clear" w:color="auto" w:fill="auto"/>
          </w:tcPr>
          <w:p w:rsidR="00547FDE" w:rsidRPr="00E652B2" w:rsidRDefault="00547FDE" w:rsidP="00E652B2">
            <w:pPr>
              <w:suppressAutoHyphens/>
              <w:spacing w:line="360" w:lineRule="auto"/>
              <w:jc w:val="both"/>
              <w:rPr>
                <w:sz w:val="20"/>
              </w:rPr>
            </w:pPr>
            <w:r w:rsidRPr="00E652B2">
              <w:rPr>
                <w:sz w:val="20"/>
              </w:rPr>
              <w:t>0,445</w:t>
            </w:r>
          </w:p>
        </w:tc>
        <w:tc>
          <w:tcPr>
            <w:tcW w:w="399" w:type="pct"/>
            <w:shd w:val="clear" w:color="auto" w:fill="auto"/>
          </w:tcPr>
          <w:p w:rsidR="00547FDE" w:rsidRPr="00E652B2" w:rsidRDefault="00547FDE" w:rsidP="00E652B2">
            <w:pPr>
              <w:suppressAutoHyphens/>
              <w:spacing w:line="360" w:lineRule="auto"/>
              <w:jc w:val="both"/>
              <w:rPr>
                <w:sz w:val="20"/>
              </w:rPr>
            </w:pPr>
            <w:r w:rsidRPr="00E652B2">
              <w:rPr>
                <w:sz w:val="20"/>
              </w:rPr>
              <w:t>0,497</w:t>
            </w:r>
          </w:p>
        </w:tc>
        <w:tc>
          <w:tcPr>
            <w:tcW w:w="410" w:type="pct"/>
            <w:shd w:val="clear" w:color="auto" w:fill="auto"/>
          </w:tcPr>
          <w:p w:rsidR="00547FDE" w:rsidRPr="00E652B2" w:rsidRDefault="00547FDE" w:rsidP="00E652B2">
            <w:pPr>
              <w:suppressAutoHyphens/>
              <w:spacing w:line="360" w:lineRule="auto"/>
              <w:jc w:val="both"/>
              <w:rPr>
                <w:sz w:val="20"/>
              </w:rPr>
            </w:pPr>
            <w:r w:rsidRPr="00E652B2">
              <w:rPr>
                <w:sz w:val="20"/>
              </w:rPr>
              <w:t>0,737</w:t>
            </w:r>
          </w:p>
        </w:tc>
        <w:tc>
          <w:tcPr>
            <w:tcW w:w="364" w:type="pct"/>
            <w:shd w:val="clear" w:color="auto" w:fill="auto"/>
          </w:tcPr>
          <w:p w:rsidR="00547FDE" w:rsidRPr="00E652B2" w:rsidRDefault="00547FDE" w:rsidP="00E652B2">
            <w:pPr>
              <w:suppressAutoHyphens/>
              <w:spacing w:line="360" w:lineRule="auto"/>
              <w:jc w:val="both"/>
              <w:rPr>
                <w:sz w:val="20"/>
              </w:rPr>
            </w:pPr>
            <w:r w:rsidRPr="00E652B2">
              <w:rPr>
                <w:sz w:val="20"/>
              </w:rPr>
              <w:t>0,753</w:t>
            </w:r>
          </w:p>
        </w:tc>
        <w:tc>
          <w:tcPr>
            <w:tcW w:w="407" w:type="pct"/>
            <w:shd w:val="clear" w:color="auto" w:fill="auto"/>
          </w:tcPr>
          <w:p w:rsidR="00547FDE" w:rsidRPr="00E652B2" w:rsidRDefault="00547FDE" w:rsidP="00E652B2">
            <w:pPr>
              <w:suppressAutoHyphens/>
              <w:spacing w:line="360" w:lineRule="auto"/>
              <w:jc w:val="both"/>
              <w:rPr>
                <w:sz w:val="20"/>
              </w:rPr>
            </w:pPr>
            <w:r w:rsidRPr="00E652B2">
              <w:rPr>
                <w:sz w:val="20"/>
              </w:rPr>
              <w:t>0,892</w:t>
            </w:r>
          </w:p>
        </w:tc>
        <w:tc>
          <w:tcPr>
            <w:tcW w:w="407" w:type="pct"/>
            <w:shd w:val="clear" w:color="auto" w:fill="auto"/>
          </w:tcPr>
          <w:p w:rsidR="00547FDE" w:rsidRPr="00E652B2" w:rsidRDefault="00547FDE" w:rsidP="00E652B2">
            <w:pPr>
              <w:suppressAutoHyphens/>
              <w:spacing w:line="360" w:lineRule="auto"/>
              <w:jc w:val="both"/>
              <w:rPr>
                <w:sz w:val="20"/>
              </w:rPr>
            </w:pPr>
            <w:r w:rsidRPr="00E652B2">
              <w:rPr>
                <w:sz w:val="20"/>
              </w:rPr>
              <w:t>0,836</w:t>
            </w:r>
          </w:p>
        </w:tc>
        <w:tc>
          <w:tcPr>
            <w:tcW w:w="440" w:type="pct"/>
            <w:shd w:val="clear" w:color="auto" w:fill="auto"/>
          </w:tcPr>
          <w:p w:rsidR="00547FDE" w:rsidRPr="00E652B2" w:rsidRDefault="00547FDE" w:rsidP="00E652B2">
            <w:pPr>
              <w:suppressAutoHyphens/>
              <w:spacing w:line="360" w:lineRule="auto"/>
              <w:jc w:val="both"/>
              <w:rPr>
                <w:sz w:val="20"/>
              </w:rPr>
            </w:pPr>
            <w:r w:rsidRPr="00E652B2">
              <w:rPr>
                <w:sz w:val="20"/>
              </w:rPr>
              <w:t>0,782</w:t>
            </w:r>
          </w:p>
        </w:tc>
        <w:tc>
          <w:tcPr>
            <w:tcW w:w="444" w:type="pct"/>
            <w:shd w:val="clear" w:color="auto" w:fill="auto"/>
            <w:noWrap/>
          </w:tcPr>
          <w:p w:rsidR="00547FDE" w:rsidRPr="00E652B2" w:rsidRDefault="00547FDE" w:rsidP="00E652B2">
            <w:pPr>
              <w:suppressAutoHyphens/>
              <w:spacing w:line="360" w:lineRule="auto"/>
              <w:jc w:val="both"/>
              <w:rPr>
                <w:sz w:val="20"/>
              </w:rPr>
            </w:pPr>
            <w:r w:rsidRPr="00E652B2">
              <w:rPr>
                <w:sz w:val="20"/>
              </w:rPr>
              <w:t>0,720</w:t>
            </w:r>
          </w:p>
        </w:tc>
        <w:tc>
          <w:tcPr>
            <w:tcW w:w="423" w:type="pct"/>
            <w:shd w:val="clear" w:color="auto" w:fill="auto"/>
            <w:noWrap/>
          </w:tcPr>
          <w:p w:rsidR="00547FDE" w:rsidRPr="00E652B2" w:rsidRDefault="00547FDE" w:rsidP="00E652B2">
            <w:pPr>
              <w:suppressAutoHyphens/>
              <w:spacing w:line="360" w:lineRule="auto"/>
              <w:jc w:val="both"/>
              <w:rPr>
                <w:sz w:val="20"/>
              </w:rPr>
            </w:pPr>
            <w:r w:rsidRPr="00E652B2">
              <w:rPr>
                <w:sz w:val="20"/>
              </w:rPr>
              <w:t>0,660</w:t>
            </w:r>
          </w:p>
        </w:tc>
        <w:tc>
          <w:tcPr>
            <w:tcW w:w="444" w:type="pct"/>
            <w:shd w:val="clear" w:color="auto" w:fill="auto"/>
            <w:noWrap/>
          </w:tcPr>
          <w:p w:rsidR="00547FDE" w:rsidRPr="00E652B2" w:rsidRDefault="00547FDE" w:rsidP="00E652B2">
            <w:pPr>
              <w:suppressAutoHyphens/>
              <w:spacing w:line="360" w:lineRule="auto"/>
              <w:jc w:val="both"/>
              <w:rPr>
                <w:sz w:val="20"/>
              </w:rPr>
            </w:pPr>
            <w:r w:rsidRPr="00E652B2">
              <w:rPr>
                <w:sz w:val="20"/>
              </w:rPr>
              <w:t>0,651</w:t>
            </w:r>
          </w:p>
        </w:tc>
      </w:tr>
      <w:tr w:rsidR="00274685" w:rsidRPr="00E652B2" w:rsidTr="00E652B2">
        <w:trPr>
          <w:trHeight w:val="20"/>
        </w:trPr>
        <w:tc>
          <w:tcPr>
            <w:tcW w:w="5000" w:type="pct"/>
            <w:gridSpan w:val="11"/>
            <w:shd w:val="clear" w:color="auto" w:fill="auto"/>
          </w:tcPr>
          <w:p w:rsidR="00274685" w:rsidRPr="00E652B2" w:rsidRDefault="00274685" w:rsidP="00E652B2">
            <w:pPr>
              <w:suppressAutoHyphens/>
              <w:spacing w:line="360" w:lineRule="auto"/>
              <w:jc w:val="both"/>
              <w:rPr>
                <w:sz w:val="20"/>
              </w:rPr>
            </w:pPr>
            <w:r w:rsidRPr="00E652B2">
              <w:rPr>
                <w:sz w:val="20"/>
              </w:rPr>
              <w:t>Постоянные расходы</w:t>
            </w:r>
            <w:r w:rsidR="00750C67" w:rsidRPr="00E652B2">
              <w:rPr>
                <w:sz w:val="20"/>
              </w:rPr>
              <w:t>,</w:t>
            </w:r>
            <w:r w:rsidRPr="00E652B2">
              <w:rPr>
                <w:sz w:val="20"/>
              </w:rPr>
              <w:t xml:space="preserve"> млрд.</w:t>
            </w:r>
            <w:r w:rsidR="00750C67" w:rsidRPr="00E652B2">
              <w:rPr>
                <w:sz w:val="20"/>
              </w:rPr>
              <w:t>руб.</w:t>
            </w:r>
            <w:r w:rsidRPr="00E652B2">
              <w:rPr>
                <w:sz w:val="20"/>
              </w:rPr>
              <w:t>/год:</w:t>
            </w:r>
          </w:p>
        </w:tc>
      </w:tr>
      <w:tr w:rsidR="00547FDE" w:rsidRPr="00E652B2" w:rsidTr="00E652B2">
        <w:trPr>
          <w:trHeight w:val="20"/>
        </w:trPr>
        <w:tc>
          <w:tcPr>
            <w:tcW w:w="836" w:type="pct"/>
            <w:shd w:val="clear" w:color="auto" w:fill="auto"/>
          </w:tcPr>
          <w:p w:rsidR="00547FDE" w:rsidRPr="00E652B2" w:rsidRDefault="00547FDE" w:rsidP="00E652B2">
            <w:pPr>
              <w:suppressAutoHyphens/>
              <w:spacing w:line="360" w:lineRule="auto"/>
              <w:jc w:val="both"/>
              <w:rPr>
                <w:sz w:val="20"/>
              </w:rPr>
            </w:pPr>
            <w:r w:rsidRPr="00E652B2">
              <w:rPr>
                <w:sz w:val="20"/>
              </w:rPr>
              <w:t>Транспортировка</w:t>
            </w:r>
          </w:p>
        </w:tc>
        <w:tc>
          <w:tcPr>
            <w:tcW w:w="427" w:type="pct"/>
            <w:shd w:val="clear" w:color="auto" w:fill="auto"/>
          </w:tcPr>
          <w:p w:rsidR="00547FDE" w:rsidRPr="00E652B2" w:rsidRDefault="00547FDE" w:rsidP="00E652B2">
            <w:pPr>
              <w:suppressAutoHyphens/>
              <w:spacing w:line="360" w:lineRule="auto"/>
              <w:jc w:val="both"/>
              <w:rPr>
                <w:sz w:val="20"/>
              </w:rPr>
            </w:pPr>
            <w:r w:rsidRPr="00E652B2">
              <w:rPr>
                <w:sz w:val="20"/>
              </w:rPr>
              <w:t>0,084</w:t>
            </w:r>
          </w:p>
        </w:tc>
        <w:tc>
          <w:tcPr>
            <w:tcW w:w="399" w:type="pct"/>
            <w:shd w:val="clear" w:color="auto" w:fill="auto"/>
          </w:tcPr>
          <w:p w:rsidR="00547FDE" w:rsidRPr="00E652B2" w:rsidRDefault="00547FDE" w:rsidP="00E652B2">
            <w:pPr>
              <w:suppressAutoHyphens/>
              <w:spacing w:line="360" w:lineRule="auto"/>
              <w:jc w:val="both"/>
              <w:rPr>
                <w:sz w:val="20"/>
              </w:rPr>
            </w:pPr>
            <w:r w:rsidRPr="00E652B2">
              <w:rPr>
                <w:sz w:val="20"/>
              </w:rPr>
              <w:t>0,074</w:t>
            </w:r>
          </w:p>
        </w:tc>
        <w:tc>
          <w:tcPr>
            <w:tcW w:w="410" w:type="pct"/>
            <w:shd w:val="clear" w:color="auto" w:fill="auto"/>
          </w:tcPr>
          <w:p w:rsidR="00547FDE" w:rsidRPr="00E652B2" w:rsidRDefault="00547FDE" w:rsidP="00E652B2">
            <w:pPr>
              <w:suppressAutoHyphens/>
              <w:spacing w:line="360" w:lineRule="auto"/>
              <w:jc w:val="both"/>
              <w:rPr>
                <w:sz w:val="20"/>
              </w:rPr>
            </w:pPr>
            <w:r w:rsidRPr="00E652B2">
              <w:rPr>
                <w:sz w:val="20"/>
              </w:rPr>
              <w:t>0,061</w:t>
            </w:r>
          </w:p>
        </w:tc>
        <w:tc>
          <w:tcPr>
            <w:tcW w:w="364" w:type="pct"/>
            <w:shd w:val="clear" w:color="auto" w:fill="auto"/>
          </w:tcPr>
          <w:p w:rsidR="00547FDE" w:rsidRPr="00E652B2" w:rsidRDefault="00547FDE" w:rsidP="00E652B2">
            <w:pPr>
              <w:suppressAutoHyphens/>
              <w:spacing w:line="360" w:lineRule="auto"/>
              <w:jc w:val="both"/>
              <w:rPr>
                <w:sz w:val="20"/>
              </w:rPr>
            </w:pPr>
            <w:r w:rsidRPr="00E652B2">
              <w:rPr>
                <w:sz w:val="20"/>
              </w:rPr>
              <w:t>0,033</w:t>
            </w:r>
          </w:p>
        </w:tc>
        <w:tc>
          <w:tcPr>
            <w:tcW w:w="407" w:type="pct"/>
            <w:shd w:val="clear" w:color="auto" w:fill="auto"/>
          </w:tcPr>
          <w:p w:rsidR="00547FDE" w:rsidRPr="00E652B2" w:rsidRDefault="00547FDE" w:rsidP="00E652B2">
            <w:pPr>
              <w:suppressAutoHyphens/>
              <w:spacing w:line="360" w:lineRule="auto"/>
              <w:jc w:val="both"/>
              <w:rPr>
                <w:sz w:val="20"/>
              </w:rPr>
            </w:pPr>
            <w:r w:rsidRPr="00E652B2">
              <w:rPr>
                <w:sz w:val="20"/>
              </w:rPr>
              <w:t>0,043</w:t>
            </w:r>
          </w:p>
        </w:tc>
        <w:tc>
          <w:tcPr>
            <w:tcW w:w="407" w:type="pct"/>
            <w:shd w:val="clear" w:color="auto" w:fill="auto"/>
          </w:tcPr>
          <w:p w:rsidR="00547FDE" w:rsidRPr="00E652B2" w:rsidRDefault="00547FDE" w:rsidP="00E652B2">
            <w:pPr>
              <w:suppressAutoHyphens/>
              <w:spacing w:line="360" w:lineRule="auto"/>
              <w:jc w:val="both"/>
              <w:rPr>
                <w:sz w:val="20"/>
              </w:rPr>
            </w:pPr>
            <w:r w:rsidRPr="00E652B2">
              <w:rPr>
                <w:sz w:val="20"/>
              </w:rPr>
              <w:t>0,053</w:t>
            </w:r>
          </w:p>
        </w:tc>
        <w:tc>
          <w:tcPr>
            <w:tcW w:w="440" w:type="pct"/>
            <w:shd w:val="clear" w:color="auto" w:fill="auto"/>
          </w:tcPr>
          <w:p w:rsidR="00547FDE" w:rsidRPr="00E652B2" w:rsidRDefault="00547FDE" w:rsidP="00E652B2">
            <w:pPr>
              <w:suppressAutoHyphens/>
              <w:spacing w:line="360" w:lineRule="auto"/>
              <w:jc w:val="both"/>
              <w:rPr>
                <w:sz w:val="20"/>
              </w:rPr>
            </w:pPr>
            <w:r w:rsidRPr="00E652B2">
              <w:rPr>
                <w:sz w:val="20"/>
              </w:rPr>
              <w:t>0,052</w:t>
            </w:r>
          </w:p>
        </w:tc>
        <w:tc>
          <w:tcPr>
            <w:tcW w:w="444" w:type="pct"/>
            <w:shd w:val="clear" w:color="auto" w:fill="auto"/>
          </w:tcPr>
          <w:p w:rsidR="00547FDE" w:rsidRPr="00E652B2" w:rsidRDefault="00547FDE" w:rsidP="00E652B2">
            <w:pPr>
              <w:suppressAutoHyphens/>
              <w:spacing w:line="360" w:lineRule="auto"/>
              <w:jc w:val="both"/>
              <w:rPr>
                <w:sz w:val="20"/>
              </w:rPr>
            </w:pPr>
            <w:r w:rsidRPr="00E652B2">
              <w:rPr>
                <w:sz w:val="20"/>
              </w:rPr>
              <w:t>0,064</w:t>
            </w:r>
          </w:p>
        </w:tc>
        <w:tc>
          <w:tcPr>
            <w:tcW w:w="423" w:type="pct"/>
            <w:shd w:val="clear" w:color="auto" w:fill="auto"/>
          </w:tcPr>
          <w:p w:rsidR="00547FDE" w:rsidRPr="00E652B2" w:rsidRDefault="00547FDE" w:rsidP="00E652B2">
            <w:pPr>
              <w:suppressAutoHyphens/>
              <w:spacing w:line="360" w:lineRule="auto"/>
              <w:jc w:val="both"/>
              <w:rPr>
                <w:sz w:val="20"/>
              </w:rPr>
            </w:pPr>
            <w:r w:rsidRPr="00E652B2">
              <w:rPr>
                <w:sz w:val="20"/>
              </w:rPr>
              <w:t>0,054</w:t>
            </w:r>
          </w:p>
        </w:tc>
        <w:tc>
          <w:tcPr>
            <w:tcW w:w="444" w:type="pct"/>
            <w:shd w:val="clear" w:color="auto" w:fill="auto"/>
          </w:tcPr>
          <w:p w:rsidR="00547FDE" w:rsidRPr="00E652B2" w:rsidRDefault="00547FDE" w:rsidP="00E652B2">
            <w:pPr>
              <w:suppressAutoHyphens/>
              <w:spacing w:line="360" w:lineRule="auto"/>
              <w:jc w:val="both"/>
              <w:rPr>
                <w:sz w:val="20"/>
              </w:rPr>
            </w:pPr>
            <w:r w:rsidRPr="00E652B2">
              <w:rPr>
                <w:sz w:val="20"/>
              </w:rPr>
              <w:t>0,055</w:t>
            </w:r>
          </w:p>
        </w:tc>
      </w:tr>
      <w:tr w:rsidR="00547FDE" w:rsidRPr="00E652B2" w:rsidTr="00E652B2">
        <w:trPr>
          <w:trHeight w:val="20"/>
        </w:trPr>
        <w:tc>
          <w:tcPr>
            <w:tcW w:w="836" w:type="pct"/>
            <w:shd w:val="clear" w:color="auto" w:fill="auto"/>
          </w:tcPr>
          <w:p w:rsidR="00547FDE" w:rsidRPr="00E652B2" w:rsidRDefault="00547FDE" w:rsidP="00E652B2">
            <w:pPr>
              <w:suppressAutoHyphens/>
              <w:spacing w:line="360" w:lineRule="auto"/>
              <w:jc w:val="both"/>
              <w:rPr>
                <w:sz w:val="20"/>
              </w:rPr>
            </w:pPr>
            <w:r w:rsidRPr="00E652B2">
              <w:rPr>
                <w:sz w:val="20"/>
              </w:rPr>
              <w:t>З/п ИТР и АУП с начислениями</w:t>
            </w:r>
          </w:p>
        </w:tc>
        <w:tc>
          <w:tcPr>
            <w:tcW w:w="427" w:type="pct"/>
            <w:shd w:val="clear" w:color="auto" w:fill="auto"/>
          </w:tcPr>
          <w:p w:rsidR="00547FDE" w:rsidRPr="00E652B2" w:rsidRDefault="00547FDE" w:rsidP="00E652B2">
            <w:pPr>
              <w:suppressAutoHyphens/>
              <w:spacing w:line="360" w:lineRule="auto"/>
              <w:jc w:val="both"/>
              <w:rPr>
                <w:sz w:val="20"/>
              </w:rPr>
            </w:pPr>
            <w:r w:rsidRPr="00E652B2">
              <w:rPr>
                <w:sz w:val="20"/>
              </w:rPr>
              <w:t>0,008</w:t>
            </w:r>
          </w:p>
        </w:tc>
        <w:tc>
          <w:tcPr>
            <w:tcW w:w="399" w:type="pct"/>
            <w:shd w:val="clear" w:color="auto" w:fill="auto"/>
          </w:tcPr>
          <w:p w:rsidR="00547FDE" w:rsidRPr="00E652B2" w:rsidRDefault="00547FDE" w:rsidP="00E652B2">
            <w:pPr>
              <w:suppressAutoHyphens/>
              <w:spacing w:line="360" w:lineRule="auto"/>
              <w:jc w:val="both"/>
              <w:rPr>
                <w:sz w:val="20"/>
              </w:rPr>
            </w:pPr>
            <w:r w:rsidRPr="00E652B2">
              <w:rPr>
                <w:sz w:val="20"/>
              </w:rPr>
              <w:t>0,008</w:t>
            </w:r>
          </w:p>
        </w:tc>
        <w:tc>
          <w:tcPr>
            <w:tcW w:w="410" w:type="pct"/>
            <w:shd w:val="clear" w:color="auto" w:fill="auto"/>
          </w:tcPr>
          <w:p w:rsidR="00547FDE" w:rsidRPr="00E652B2" w:rsidRDefault="00547FDE" w:rsidP="00E652B2">
            <w:pPr>
              <w:suppressAutoHyphens/>
              <w:spacing w:line="360" w:lineRule="auto"/>
              <w:jc w:val="both"/>
              <w:rPr>
                <w:sz w:val="20"/>
              </w:rPr>
            </w:pPr>
            <w:r w:rsidRPr="00E652B2">
              <w:rPr>
                <w:sz w:val="20"/>
              </w:rPr>
              <w:t>0,009</w:t>
            </w:r>
          </w:p>
        </w:tc>
        <w:tc>
          <w:tcPr>
            <w:tcW w:w="364" w:type="pct"/>
            <w:shd w:val="clear" w:color="auto" w:fill="auto"/>
          </w:tcPr>
          <w:p w:rsidR="00547FDE" w:rsidRPr="00E652B2" w:rsidRDefault="00547FDE" w:rsidP="00E652B2">
            <w:pPr>
              <w:suppressAutoHyphens/>
              <w:spacing w:line="360" w:lineRule="auto"/>
              <w:jc w:val="both"/>
              <w:rPr>
                <w:sz w:val="20"/>
              </w:rPr>
            </w:pPr>
            <w:r w:rsidRPr="00E652B2">
              <w:rPr>
                <w:sz w:val="20"/>
              </w:rPr>
              <w:t>0,006</w:t>
            </w:r>
          </w:p>
        </w:tc>
        <w:tc>
          <w:tcPr>
            <w:tcW w:w="407" w:type="pct"/>
            <w:shd w:val="clear" w:color="auto" w:fill="auto"/>
          </w:tcPr>
          <w:p w:rsidR="00547FDE" w:rsidRPr="00E652B2" w:rsidRDefault="00547FDE" w:rsidP="00E652B2">
            <w:pPr>
              <w:suppressAutoHyphens/>
              <w:spacing w:line="360" w:lineRule="auto"/>
              <w:jc w:val="both"/>
              <w:rPr>
                <w:sz w:val="20"/>
              </w:rPr>
            </w:pPr>
            <w:r w:rsidRPr="00E652B2">
              <w:rPr>
                <w:sz w:val="20"/>
              </w:rPr>
              <w:t>0,007</w:t>
            </w:r>
          </w:p>
        </w:tc>
        <w:tc>
          <w:tcPr>
            <w:tcW w:w="407" w:type="pct"/>
            <w:shd w:val="clear" w:color="auto" w:fill="auto"/>
          </w:tcPr>
          <w:p w:rsidR="00547FDE" w:rsidRPr="00E652B2" w:rsidRDefault="00547FDE" w:rsidP="00E652B2">
            <w:pPr>
              <w:suppressAutoHyphens/>
              <w:spacing w:line="360" w:lineRule="auto"/>
              <w:jc w:val="both"/>
              <w:rPr>
                <w:sz w:val="20"/>
              </w:rPr>
            </w:pPr>
            <w:r w:rsidRPr="00E652B2">
              <w:rPr>
                <w:sz w:val="20"/>
              </w:rPr>
              <w:t>0,007</w:t>
            </w:r>
          </w:p>
        </w:tc>
        <w:tc>
          <w:tcPr>
            <w:tcW w:w="440" w:type="pct"/>
            <w:shd w:val="clear" w:color="auto" w:fill="auto"/>
          </w:tcPr>
          <w:p w:rsidR="00547FDE" w:rsidRPr="00E652B2" w:rsidRDefault="00547FDE" w:rsidP="00E652B2">
            <w:pPr>
              <w:suppressAutoHyphens/>
              <w:spacing w:line="360" w:lineRule="auto"/>
              <w:jc w:val="both"/>
              <w:rPr>
                <w:sz w:val="20"/>
              </w:rPr>
            </w:pPr>
            <w:r w:rsidRPr="00E652B2">
              <w:rPr>
                <w:sz w:val="20"/>
              </w:rPr>
              <w:t>0,009</w:t>
            </w:r>
          </w:p>
        </w:tc>
        <w:tc>
          <w:tcPr>
            <w:tcW w:w="444" w:type="pct"/>
            <w:shd w:val="clear" w:color="auto" w:fill="auto"/>
          </w:tcPr>
          <w:p w:rsidR="00547FDE" w:rsidRPr="00E652B2" w:rsidRDefault="00547FDE" w:rsidP="00E652B2">
            <w:pPr>
              <w:suppressAutoHyphens/>
              <w:spacing w:line="360" w:lineRule="auto"/>
              <w:jc w:val="both"/>
              <w:rPr>
                <w:sz w:val="20"/>
              </w:rPr>
            </w:pPr>
            <w:r w:rsidRPr="00E652B2">
              <w:rPr>
                <w:sz w:val="20"/>
              </w:rPr>
              <w:t>0,008</w:t>
            </w:r>
          </w:p>
        </w:tc>
        <w:tc>
          <w:tcPr>
            <w:tcW w:w="423" w:type="pct"/>
            <w:shd w:val="clear" w:color="auto" w:fill="auto"/>
          </w:tcPr>
          <w:p w:rsidR="00547FDE" w:rsidRPr="00E652B2" w:rsidRDefault="00547FDE" w:rsidP="00E652B2">
            <w:pPr>
              <w:suppressAutoHyphens/>
              <w:spacing w:line="360" w:lineRule="auto"/>
              <w:jc w:val="both"/>
              <w:rPr>
                <w:sz w:val="20"/>
              </w:rPr>
            </w:pPr>
            <w:r w:rsidRPr="00E652B2">
              <w:rPr>
                <w:sz w:val="20"/>
              </w:rPr>
              <w:t>0,008</w:t>
            </w:r>
          </w:p>
        </w:tc>
        <w:tc>
          <w:tcPr>
            <w:tcW w:w="444" w:type="pct"/>
            <w:shd w:val="clear" w:color="auto" w:fill="auto"/>
          </w:tcPr>
          <w:p w:rsidR="00547FDE" w:rsidRPr="00E652B2" w:rsidRDefault="00547FDE" w:rsidP="00E652B2">
            <w:pPr>
              <w:suppressAutoHyphens/>
              <w:spacing w:line="360" w:lineRule="auto"/>
              <w:jc w:val="both"/>
              <w:rPr>
                <w:sz w:val="20"/>
              </w:rPr>
            </w:pPr>
            <w:r w:rsidRPr="00E652B2">
              <w:rPr>
                <w:sz w:val="20"/>
              </w:rPr>
              <w:t>0,008</w:t>
            </w:r>
          </w:p>
        </w:tc>
      </w:tr>
      <w:tr w:rsidR="00547FDE" w:rsidRPr="00E652B2" w:rsidTr="00E652B2">
        <w:trPr>
          <w:trHeight w:val="20"/>
        </w:trPr>
        <w:tc>
          <w:tcPr>
            <w:tcW w:w="836" w:type="pct"/>
            <w:shd w:val="clear" w:color="auto" w:fill="auto"/>
          </w:tcPr>
          <w:p w:rsidR="00547FDE" w:rsidRPr="00E652B2" w:rsidRDefault="00547FDE" w:rsidP="00E652B2">
            <w:pPr>
              <w:suppressAutoHyphens/>
              <w:spacing w:line="360" w:lineRule="auto"/>
              <w:jc w:val="both"/>
              <w:rPr>
                <w:sz w:val="20"/>
              </w:rPr>
            </w:pPr>
            <w:r w:rsidRPr="00E652B2">
              <w:rPr>
                <w:sz w:val="20"/>
              </w:rPr>
              <w:t>Амортизационные отчисления</w:t>
            </w:r>
          </w:p>
        </w:tc>
        <w:tc>
          <w:tcPr>
            <w:tcW w:w="427" w:type="pct"/>
            <w:shd w:val="clear" w:color="auto" w:fill="auto"/>
          </w:tcPr>
          <w:p w:rsidR="00547FDE" w:rsidRPr="00E652B2" w:rsidRDefault="00547FDE" w:rsidP="00E652B2">
            <w:pPr>
              <w:suppressAutoHyphens/>
              <w:spacing w:line="360" w:lineRule="auto"/>
              <w:jc w:val="both"/>
              <w:rPr>
                <w:sz w:val="20"/>
              </w:rPr>
            </w:pPr>
            <w:r w:rsidRPr="00E652B2">
              <w:rPr>
                <w:sz w:val="20"/>
              </w:rPr>
              <w:t>0,088</w:t>
            </w:r>
          </w:p>
        </w:tc>
        <w:tc>
          <w:tcPr>
            <w:tcW w:w="399" w:type="pct"/>
            <w:shd w:val="clear" w:color="auto" w:fill="auto"/>
          </w:tcPr>
          <w:p w:rsidR="00547FDE" w:rsidRPr="00E652B2" w:rsidRDefault="00547FDE" w:rsidP="00E652B2">
            <w:pPr>
              <w:suppressAutoHyphens/>
              <w:spacing w:line="360" w:lineRule="auto"/>
              <w:jc w:val="both"/>
              <w:rPr>
                <w:sz w:val="20"/>
              </w:rPr>
            </w:pPr>
            <w:r w:rsidRPr="00E652B2">
              <w:rPr>
                <w:sz w:val="20"/>
              </w:rPr>
              <w:t>0,096</w:t>
            </w:r>
          </w:p>
        </w:tc>
        <w:tc>
          <w:tcPr>
            <w:tcW w:w="410" w:type="pct"/>
            <w:shd w:val="clear" w:color="auto" w:fill="auto"/>
          </w:tcPr>
          <w:p w:rsidR="00547FDE" w:rsidRPr="00E652B2" w:rsidRDefault="00547FDE" w:rsidP="00E652B2">
            <w:pPr>
              <w:suppressAutoHyphens/>
              <w:spacing w:line="360" w:lineRule="auto"/>
              <w:jc w:val="both"/>
              <w:rPr>
                <w:sz w:val="20"/>
              </w:rPr>
            </w:pPr>
            <w:r w:rsidRPr="00E652B2">
              <w:rPr>
                <w:sz w:val="20"/>
              </w:rPr>
              <w:t>0,137</w:t>
            </w:r>
          </w:p>
        </w:tc>
        <w:tc>
          <w:tcPr>
            <w:tcW w:w="364" w:type="pct"/>
            <w:shd w:val="clear" w:color="auto" w:fill="auto"/>
          </w:tcPr>
          <w:p w:rsidR="00547FDE" w:rsidRPr="00E652B2" w:rsidRDefault="00547FDE" w:rsidP="00E652B2">
            <w:pPr>
              <w:suppressAutoHyphens/>
              <w:spacing w:line="360" w:lineRule="auto"/>
              <w:jc w:val="both"/>
              <w:rPr>
                <w:sz w:val="20"/>
              </w:rPr>
            </w:pPr>
            <w:r w:rsidRPr="00E652B2">
              <w:rPr>
                <w:sz w:val="20"/>
              </w:rPr>
              <w:t>0,138</w:t>
            </w:r>
          </w:p>
        </w:tc>
        <w:tc>
          <w:tcPr>
            <w:tcW w:w="407" w:type="pct"/>
            <w:shd w:val="clear" w:color="auto" w:fill="auto"/>
          </w:tcPr>
          <w:p w:rsidR="00547FDE" w:rsidRPr="00E652B2" w:rsidRDefault="00547FDE" w:rsidP="00E652B2">
            <w:pPr>
              <w:suppressAutoHyphens/>
              <w:spacing w:line="360" w:lineRule="auto"/>
              <w:jc w:val="both"/>
              <w:rPr>
                <w:sz w:val="20"/>
              </w:rPr>
            </w:pPr>
            <w:r w:rsidRPr="00E652B2">
              <w:rPr>
                <w:sz w:val="20"/>
              </w:rPr>
              <w:t>0,160</w:t>
            </w:r>
          </w:p>
        </w:tc>
        <w:tc>
          <w:tcPr>
            <w:tcW w:w="407" w:type="pct"/>
            <w:shd w:val="clear" w:color="auto" w:fill="auto"/>
          </w:tcPr>
          <w:p w:rsidR="00547FDE" w:rsidRPr="00E652B2" w:rsidRDefault="00547FDE" w:rsidP="00E652B2">
            <w:pPr>
              <w:suppressAutoHyphens/>
              <w:spacing w:line="360" w:lineRule="auto"/>
              <w:jc w:val="both"/>
              <w:rPr>
                <w:sz w:val="20"/>
              </w:rPr>
            </w:pPr>
            <w:r w:rsidRPr="00E652B2">
              <w:rPr>
                <w:sz w:val="20"/>
              </w:rPr>
              <w:t>0,151</w:t>
            </w:r>
          </w:p>
        </w:tc>
        <w:tc>
          <w:tcPr>
            <w:tcW w:w="440" w:type="pct"/>
            <w:shd w:val="clear" w:color="auto" w:fill="auto"/>
          </w:tcPr>
          <w:p w:rsidR="00547FDE" w:rsidRPr="00E652B2" w:rsidRDefault="00547FDE" w:rsidP="00E652B2">
            <w:pPr>
              <w:suppressAutoHyphens/>
              <w:spacing w:line="360" w:lineRule="auto"/>
              <w:jc w:val="both"/>
              <w:rPr>
                <w:sz w:val="20"/>
              </w:rPr>
            </w:pPr>
            <w:r w:rsidRPr="00E652B2">
              <w:rPr>
                <w:sz w:val="20"/>
              </w:rPr>
              <w:t>0,142</w:t>
            </w:r>
          </w:p>
        </w:tc>
        <w:tc>
          <w:tcPr>
            <w:tcW w:w="444" w:type="pct"/>
            <w:shd w:val="clear" w:color="auto" w:fill="auto"/>
          </w:tcPr>
          <w:p w:rsidR="00547FDE" w:rsidRPr="00E652B2" w:rsidRDefault="00547FDE" w:rsidP="00E652B2">
            <w:pPr>
              <w:suppressAutoHyphens/>
              <w:spacing w:line="360" w:lineRule="auto"/>
              <w:jc w:val="both"/>
              <w:rPr>
                <w:sz w:val="20"/>
              </w:rPr>
            </w:pPr>
            <w:r w:rsidRPr="00E652B2">
              <w:rPr>
                <w:sz w:val="20"/>
              </w:rPr>
              <w:t>0,132</w:t>
            </w:r>
          </w:p>
        </w:tc>
        <w:tc>
          <w:tcPr>
            <w:tcW w:w="423" w:type="pct"/>
            <w:shd w:val="clear" w:color="auto" w:fill="auto"/>
          </w:tcPr>
          <w:p w:rsidR="00547FDE" w:rsidRPr="00E652B2" w:rsidRDefault="00547FDE" w:rsidP="00E652B2">
            <w:pPr>
              <w:suppressAutoHyphens/>
              <w:spacing w:line="360" w:lineRule="auto"/>
              <w:jc w:val="both"/>
              <w:rPr>
                <w:sz w:val="20"/>
              </w:rPr>
            </w:pPr>
            <w:r w:rsidRPr="00E652B2">
              <w:rPr>
                <w:sz w:val="20"/>
              </w:rPr>
              <w:t>0,123</w:t>
            </w:r>
          </w:p>
        </w:tc>
        <w:tc>
          <w:tcPr>
            <w:tcW w:w="444" w:type="pct"/>
            <w:shd w:val="clear" w:color="auto" w:fill="auto"/>
          </w:tcPr>
          <w:p w:rsidR="00547FDE" w:rsidRPr="00E652B2" w:rsidRDefault="00547FDE" w:rsidP="00E652B2">
            <w:pPr>
              <w:suppressAutoHyphens/>
              <w:spacing w:line="360" w:lineRule="auto"/>
              <w:jc w:val="both"/>
              <w:rPr>
                <w:sz w:val="20"/>
              </w:rPr>
            </w:pPr>
            <w:r w:rsidRPr="00E652B2">
              <w:rPr>
                <w:sz w:val="20"/>
              </w:rPr>
              <w:t>0,122</w:t>
            </w:r>
          </w:p>
        </w:tc>
      </w:tr>
      <w:tr w:rsidR="00547FDE" w:rsidRPr="00E652B2" w:rsidTr="00E652B2">
        <w:trPr>
          <w:trHeight w:val="20"/>
        </w:trPr>
        <w:tc>
          <w:tcPr>
            <w:tcW w:w="836" w:type="pct"/>
            <w:shd w:val="clear" w:color="auto" w:fill="auto"/>
          </w:tcPr>
          <w:p w:rsidR="00547FDE" w:rsidRPr="00E652B2" w:rsidRDefault="00547FDE" w:rsidP="00E652B2">
            <w:pPr>
              <w:suppressAutoHyphens/>
              <w:spacing w:line="360" w:lineRule="auto"/>
              <w:jc w:val="both"/>
              <w:rPr>
                <w:sz w:val="20"/>
              </w:rPr>
            </w:pPr>
            <w:r w:rsidRPr="00E652B2">
              <w:rPr>
                <w:sz w:val="20"/>
              </w:rPr>
              <w:t>Прочие</w:t>
            </w:r>
          </w:p>
        </w:tc>
        <w:tc>
          <w:tcPr>
            <w:tcW w:w="427" w:type="pct"/>
            <w:shd w:val="clear" w:color="auto" w:fill="auto"/>
          </w:tcPr>
          <w:p w:rsidR="00547FDE" w:rsidRPr="00E652B2" w:rsidRDefault="00547FDE" w:rsidP="00E652B2">
            <w:pPr>
              <w:suppressAutoHyphens/>
              <w:spacing w:line="360" w:lineRule="auto"/>
              <w:jc w:val="both"/>
              <w:rPr>
                <w:sz w:val="20"/>
              </w:rPr>
            </w:pPr>
            <w:r w:rsidRPr="00E652B2">
              <w:rPr>
                <w:sz w:val="20"/>
              </w:rPr>
              <w:t>0,030</w:t>
            </w:r>
          </w:p>
        </w:tc>
        <w:tc>
          <w:tcPr>
            <w:tcW w:w="399" w:type="pct"/>
            <w:shd w:val="clear" w:color="auto" w:fill="auto"/>
          </w:tcPr>
          <w:p w:rsidR="00547FDE" w:rsidRPr="00E652B2" w:rsidRDefault="00547FDE" w:rsidP="00E652B2">
            <w:pPr>
              <w:suppressAutoHyphens/>
              <w:spacing w:line="360" w:lineRule="auto"/>
              <w:jc w:val="both"/>
              <w:rPr>
                <w:sz w:val="20"/>
              </w:rPr>
            </w:pPr>
            <w:r w:rsidRPr="00E652B2">
              <w:rPr>
                <w:sz w:val="20"/>
              </w:rPr>
              <w:t>0,032</w:t>
            </w:r>
          </w:p>
        </w:tc>
        <w:tc>
          <w:tcPr>
            <w:tcW w:w="410" w:type="pct"/>
            <w:shd w:val="clear" w:color="auto" w:fill="auto"/>
          </w:tcPr>
          <w:p w:rsidR="00547FDE" w:rsidRPr="00E652B2" w:rsidRDefault="00547FDE" w:rsidP="00E652B2">
            <w:pPr>
              <w:suppressAutoHyphens/>
              <w:spacing w:line="360" w:lineRule="auto"/>
              <w:jc w:val="both"/>
              <w:rPr>
                <w:sz w:val="20"/>
              </w:rPr>
            </w:pPr>
            <w:r w:rsidRPr="00E652B2">
              <w:rPr>
                <w:sz w:val="20"/>
              </w:rPr>
              <w:t>0,036</w:t>
            </w:r>
          </w:p>
        </w:tc>
        <w:tc>
          <w:tcPr>
            <w:tcW w:w="364" w:type="pct"/>
            <w:shd w:val="clear" w:color="auto" w:fill="auto"/>
          </w:tcPr>
          <w:p w:rsidR="00547FDE" w:rsidRPr="00E652B2" w:rsidRDefault="00547FDE" w:rsidP="00E652B2">
            <w:pPr>
              <w:suppressAutoHyphens/>
              <w:spacing w:line="360" w:lineRule="auto"/>
              <w:jc w:val="both"/>
              <w:rPr>
                <w:sz w:val="20"/>
              </w:rPr>
            </w:pPr>
            <w:r w:rsidRPr="00E652B2">
              <w:rPr>
                <w:sz w:val="20"/>
              </w:rPr>
              <w:t>0,044</w:t>
            </w:r>
          </w:p>
        </w:tc>
        <w:tc>
          <w:tcPr>
            <w:tcW w:w="407" w:type="pct"/>
            <w:shd w:val="clear" w:color="auto" w:fill="auto"/>
          </w:tcPr>
          <w:p w:rsidR="00547FDE" w:rsidRPr="00E652B2" w:rsidRDefault="00547FDE" w:rsidP="00E652B2">
            <w:pPr>
              <w:suppressAutoHyphens/>
              <w:spacing w:line="360" w:lineRule="auto"/>
              <w:jc w:val="both"/>
              <w:rPr>
                <w:sz w:val="20"/>
              </w:rPr>
            </w:pPr>
            <w:r w:rsidRPr="00E652B2">
              <w:rPr>
                <w:sz w:val="20"/>
              </w:rPr>
              <w:t>0,004</w:t>
            </w:r>
          </w:p>
        </w:tc>
        <w:tc>
          <w:tcPr>
            <w:tcW w:w="407" w:type="pct"/>
            <w:shd w:val="clear" w:color="auto" w:fill="auto"/>
          </w:tcPr>
          <w:p w:rsidR="00547FDE" w:rsidRPr="00E652B2" w:rsidRDefault="00547FDE" w:rsidP="00E652B2">
            <w:pPr>
              <w:suppressAutoHyphens/>
              <w:spacing w:line="360" w:lineRule="auto"/>
              <w:jc w:val="both"/>
              <w:rPr>
                <w:sz w:val="20"/>
              </w:rPr>
            </w:pPr>
            <w:r w:rsidRPr="00E652B2">
              <w:rPr>
                <w:sz w:val="20"/>
              </w:rPr>
              <w:t>0,001</w:t>
            </w:r>
          </w:p>
        </w:tc>
        <w:tc>
          <w:tcPr>
            <w:tcW w:w="440" w:type="pct"/>
            <w:shd w:val="clear" w:color="auto" w:fill="auto"/>
          </w:tcPr>
          <w:p w:rsidR="00547FDE" w:rsidRPr="00E652B2" w:rsidRDefault="00547FDE" w:rsidP="00E652B2">
            <w:pPr>
              <w:suppressAutoHyphens/>
              <w:spacing w:line="360" w:lineRule="auto"/>
              <w:jc w:val="both"/>
              <w:rPr>
                <w:sz w:val="20"/>
              </w:rPr>
            </w:pPr>
            <w:r w:rsidRPr="00E652B2">
              <w:rPr>
                <w:sz w:val="20"/>
              </w:rPr>
              <w:t>0,005</w:t>
            </w:r>
          </w:p>
        </w:tc>
        <w:tc>
          <w:tcPr>
            <w:tcW w:w="444" w:type="pct"/>
            <w:shd w:val="clear" w:color="auto" w:fill="auto"/>
          </w:tcPr>
          <w:p w:rsidR="00547FDE" w:rsidRPr="00E652B2" w:rsidRDefault="00547FDE" w:rsidP="00E652B2">
            <w:pPr>
              <w:suppressAutoHyphens/>
              <w:spacing w:line="360" w:lineRule="auto"/>
              <w:jc w:val="both"/>
              <w:rPr>
                <w:sz w:val="20"/>
              </w:rPr>
            </w:pPr>
            <w:r w:rsidRPr="00E652B2">
              <w:rPr>
                <w:sz w:val="20"/>
              </w:rPr>
              <w:t>0,009</w:t>
            </w:r>
          </w:p>
        </w:tc>
        <w:tc>
          <w:tcPr>
            <w:tcW w:w="423" w:type="pct"/>
            <w:shd w:val="clear" w:color="auto" w:fill="auto"/>
          </w:tcPr>
          <w:p w:rsidR="00547FDE" w:rsidRPr="00E652B2" w:rsidRDefault="00547FDE" w:rsidP="00E652B2">
            <w:pPr>
              <w:suppressAutoHyphens/>
              <w:spacing w:line="360" w:lineRule="auto"/>
              <w:jc w:val="both"/>
              <w:rPr>
                <w:sz w:val="20"/>
              </w:rPr>
            </w:pPr>
            <w:r w:rsidRPr="00E652B2">
              <w:rPr>
                <w:sz w:val="20"/>
              </w:rPr>
              <w:t>0,030</w:t>
            </w:r>
          </w:p>
        </w:tc>
        <w:tc>
          <w:tcPr>
            <w:tcW w:w="444" w:type="pct"/>
            <w:shd w:val="clear" w:color="auto" w:fill="auto"/>
          </w:tcPr>
          <w:p w:rsidR="00547FDE" w:rsidRPr="00E652B2" w:rsidRDefault="00547FDE" w:rsidP="00E652B2">
            <w:pPr>
              <w:suppressAutoHyphens/>
              <w:spacing w:line="360" w:lineRule="auto"/>
              <w:jc w:val="both"/>
              <w:rPr>
                <w:sz w:val="20"/>
              </w:rPr>
            </w:pPr>
            <w:r w:rsidRPr="00E652B2">
              <w:rPr>
                <w:sz w:val="20"/>
              </w:rPr>
              <w:t>0,035</w:t>
            </w:r>
          </w:p>
        </w:tc>
      </w:tr>
      <w:tr w:rsidR="00547FDE" w:rsidRPr="00E652B2" w:rsidTr="00E652B2">
        <w:trPr>
          <w:trHeight w:val="20"/>
        </w:trPr>
        <w:tc>
          <w:tcPr>
            <w:tcW w:w="836" w:type="pct"/>
            <w:shd w:val="clear" w:color="auto" w:fill="auto"/>
          </w:tcPr>
          <w:p w:rsidR="00547FDE" w:rsidRPr="00E652B2" w:rsidRDefault="00547FDE" w:rsidP="00E652B2">
            <w:pPr>
              <w:suppressAutoHyphens/>
              <w:spacing w:line="360" w:lineRule="auto"/>
              <w:jc w:val="both"/>
              <w:rPr>
                <w:sz w:val="20"/>
              </w:rPr>
            </w:pPr>
            <w:r w:rsidRPr="00E652B2">
              <w:rPr>
                <w:sz w:val="20"/>
              </w:rPr>
              <w:t>Всего</w:t>
            </w:r>
          </w:p>
        </w:tc>
        <w:tc>
          <w:tcPr>
            <w:tcW w:w="427" w:type="pct"/>
            <w:shd w:val="clear" w:color="auto" w:fill="auto"/>
            <w:noWrap/>
          </w:tcPr>
          <w:p w:rsidR="00547FDE" w:rsidRPr="00E652B2" w:rsidRDefault="00547FDE" w:rsidP="00E652B2">
            <w:pPr>
              <w:suppressAutoHyphens/>
              <w:spacing w:line="360" w:lineRule="auto"/>
              <w:jc w:val="both"/>
              <w:rPr>
                <w:sz w:val="20"/>
              </w:rPr>
            </w:pPr>
            <w:r w:rsidRPr="00E652B2">
              <w:rPr>
                <w:sz w:val="20"/>
              </w:rPr>
              <w:t>0,209</w:t>
            </w:r>
          </w:p>
        </w:tc>
        <w:tc>
          <w:tcPr>
            <w:tcW w:w="399" w:type="pct"/>
            <w:shd w:val="clear" w:color="auto" w:fill="auto"/>
            <w:noWrap/>
          </w:tcPr>
          <w:p w:rsidR="00547FDE" w:rsidRPr="00E652B2" w:rsidRDefault="00547FDE" w:rsidP="00E652B2">
            <w:pPr>
              <w:suppressAutoHyphens/>
              <w:spacing w:line="360" w:lineRule="auto"/>
              <w:jc w:val="both"/>
              <w:rPr>
                <w:sz w:val="20"/>
              </w:rPr>
            </w:pPr>
            <w:r w:rsidRPr="00E652B2">
              <w:rPr>
                <w:sz w:val="20"/>
              </w:rPr>
              <w:t>0,211</w:t>
            </w:r>
          </w:p>
        </w:tc>
        <w:tc>
          <w:tcPr>
            <w:tcW w:w="410" w:type="pct"/>
            <w:shd w:val="clear" w:color="auto" w:fill="auto"/>
            <w:noWrap/>
          </w:tcPr>
          <w:p w:rsidR="00547FDE" w:rsidRPr="00E652B2" w:rsidRDefault="00547FDE" w:rsidP="00E652B2">
            <w:pPr>
              <w:suppressAutoHyphens/>
              <w:spacing w:line="360" w:lineRule="auto"/>
              <w:jc w:val="both"/>
              <w:rPr>
                <w:sz w:val="20"/>
              </w:rPr>
            </w:pPr>
            <w:r w:rsidRPr="00E652B2">
              <w:rPr>
                <w:sz w:val="20"/>
              </w:rPr>
              <w:t>0,243</w:t>
            </w:r>
          </w:p>
        </w:tc>
        <w:tc>
          <w:tcPr>
            <w:tcW w:w="364" w:type="pct"/>
            <w:shd w:val="clear" w:color="auto" w:fill="auto"/>
            <w:noWrap/>
          </w:tcPr>
          <w:p w:rsidR="00547FDE" w:rsidRPr="00E652B2" w:rsidRDefault="00547FDE" w:rsidP="00E652B2">
            <w:pPr>
              <w:suppressAutoHyphens/>
              <w:spacing w:line="360" w:lineRule="auto"/>
              <w:jc w:val="both"/>
              <w:rPr>
                <w:sz w:val="20"/>
              </w:rPr>
            </w:pPr>
            <w:r w:rsidRPr="00E652B2">
              <w:rPr>
                <w:sz w:val="20"/>
              </w:rPr>
              <w:t>0,221</w:t>
            </w:r>
          </w:p>
        </w:tc>
        <w:tc>
          <w:tcPr>
            <w:tcW w:w="407" w:type="pct"/>
            <w:shd w:val="clear" w:color="auto" w:fill="auto"/>
            <w:noWrap/>
          </w:tcPr>
          <w:p w:rsidR="00547FDE" w:rsidRPr="00E652B2" w:rsidRDefault="00547FDE" w:rsidP="00E652B2">
            <w:pPr>
              <w:suppressAutoHyphens/>
              <w:spacing w:line="360" w:lineRule="auto"/>
              <w:jc w:val="both"/>
              <w:rPr>
                <w:sz w:val="20"/>
              </w:rPr>
            </w:pPr>
            <w:r w:rsidRPr="00E652B2">
              <w:rPr>
                <w:sz w:val="20"/>
              </w:rPr>
              <w:t>0,214</w:t>
            </w:r>
          </w:p>
        </w:tc>
        <w:tc>
          <w:tcPr>
            <w:tcW w:w="407" w:type="pct"/>
            <w:shd w:val="clear" w:color="auto" w:fill="auto"/>
            <w:noWrap/>
          </w:tcPr>
          <w:p w:rsidR="00547FDE" w:rsidRPr="00E652B2" w:rsidRDefault="00547FDE" w:rsidP="00E652B2">
            <w:pPr>
              <w:suppressAutoHyphens/>
              <w:spacing w:line="360" w:lineRule="auto"/>
              <w:jc w:val="both"/>
              <w:rPr>
                <w:sz w:val="20"/>
              </w:rPr>
            </w:pPr>
            <w:r w:rsidRPr="00E652B2">
              <w:rPr>
                <w:sz w:val="20"/>
              </w:rPr>
              <w:t>0,211</w:t>
            </w:r>
          </w:p>
        </w:tc>
        <w:tc>
          <w:tcPr>
            <w:tcW w:w="440" w:type="pct"/>
            <w:shd w:val="clear" w:color="auto" w:fill="auto"/>
            <w:noWrap/>
          </w:tcPr>
          <w:p w:rsidR="00547FDE" w:rsidRPr="00E652B2" w:rsidRDefault="00547FDE" w:rsidP="00E652B2">
            <w:pPr>
              <w:suppressAutoHyphens/>
              <w:spacing w:line="360" w:lineRule="auto"/>
              <w:jc w:val="both"/>
              <w:rPr>
                <w:sz w:val="20"/>
              </w:rPr>
            </w:pPr>
            <w:r w:rsidRPr="00E652B2">
              <w:rPr>
                <w:sz w:val="20"/>
              </w:rPr>
              <w:t>0,207</w:t>
            </w:r>
          </w:p>
        </w:tc>
        <w:tc>
          <w:tcPr>
            <w:tcW w:w="444" w:type="pct"/>
            <w:shd w:val="clear" w:color="auto" w:fill="auto"/>
            <w:noWrap/>
          </w:tcPr>
          <w:p w:rsidR="00547FDE" w:rsidRPr="00E652B2" w:rsidRDefault="00547FDE" w:rsidP="00E652B2">
            <w:pPr>
              <w:suppressAutoHyphens/>
              <w:spacing w:line="360" w:lineRule="auto"/>
              <w:jc w:val="both"/>
              <w:rPr>
                <w:sz w:val="20"/>
              </w:rPr>
            </w:pPr>
            <w:r w:rsidRPr="00E652B2">
              <w:rPr>
                <w:sz w:val="20"/>
              </w:rPr>
              <w:t>0,213</w:t>
            </w:r>
          </w:p>
        </w:tc>
        <w:tc>
          <w:tcPr>
            <w:tcW w:w="423" w:type="pct"/>
            <w:shd w:val="clear" w:color="auto" w:fill="auto"/>
            <w:noWrap/>
          </w:tcPr>
          <w:p w:rsidR="00547FDE" w:rsidRPr="00E652B2" w:rsidRDefault="00547FDE" w:rsidP="00E652B2">
            <w:pPr>
              <w:suppressAutoHyphens/>
              <w:spacing w:line="360" w:lineRule="auto"/>
              <w:jc w:val="both"/>
              <w:rPr>
                <w:sz w:val="20"/>
              </w:rPr>
            </w:pPr>
            <w:r w:rsidRPr="00E652B2">
              <w:rPr>
                <w:sz w:val="20"/>
              </w:rPr>
              <w:t>0,214</w:t>
            </w:r>
          </w:p>
        </w:tc>
        <w:tc>
          <w:tcPr>
            <w:tcW w:w="444" w:type="pct"/>
            <w:shd w:val="clear" w:color="auto" w:fill="auto"/>
            <w:noWrap/>
          </w:tcPr>
          <w:p w:rsidR="00547FDE" w:rsidRPr="00E652B2" w:rsidRDefault="00547FDE" w:rsidP="00E652B2">
            <w:pPr>
              <w:suppressAutoHyphens/>
              <w:spacing w:line="360" w:lineRule="auto"/>
              <w:jc w:val="both"/>
              <w:rPr>
                <w:sz w:val="20"/>
              </w:rPr>
            </w:pPr>
            <w:r w:rsidRPr="00E652B2">
              <w:rPr>
                <w:sz w:val="20"/>
              </w:rPr>
              <w:t>0,220</w:t>
            </w:r>
          </w:p>
        </w:tc>
      </w:tr>
      <w:tr w:rsidR="00547FDE" w:rsidRPr="00E652B2" w:rsidTr="00E652B2">
        <w:trPr>
          <w:trHeight w:val="20"/>
        </w:trPr>
        <w:tc>
          <w:tcPr>
            <w:tcW w:w="836" w:type="pct"/>
            <w:shd w:val="clear" w:color="auto" w:fill="auto"/>
          </w:tcPr>
          <w:p w:rsidR="00547FDE" w:rsidRPr="00E652B2" w:rsidRDefault="00547FDE" w:rsidP="00E652B2">
            <w:pPr>
              <w:suppressAutoHyphens/>
              <w:spacing w:line="360" w:lineRule="auto"/>
              <w:jc w:val="both"/>
              <w:rPr>
                <w:sz w:val="20"/>
              </w:rPr>
            </w:pPr>
            <w:r w:rsidRPr="00E652B2">
              <w:rPr>
                <w:sz w:val="20"/>
              </w:rPr>
              <w:t>Итого</w:t>
            </w:r>
          </w:p>
        </w:tc>
        <w:tc>
          <w:tcPr>
            <w:tcW w:w="427" w:type="pct"/>
            <w:shd w:val="clear" w:color="auto" w:fill="auto"/>
            <w:noWrap/>
          </w:tcPr>
          <w:p w:rsidR="00547FDE" w:rsidRPr="00E652B2" w:rsidRDefault="00547FDE" w:rsidP="00E652B2">
            <w:pPr>
              <w:suppressAutoHyphens/>
              <w:spacing w:line="360" w:lineRule="auto"/>
              <w:jc w:val="both"/>
              <w:rPr>
                <w:sz w:val="20"/>
              </w:rPr>
            </w:pPr>
            <w:r w:rsidRPr="00E652B2">
              <w:rPr>
                <w:sz w:val="20"/>
              </w:rPr>
              <w:t>0,654</w:t>
            </w:r>
          </w:p>
        </w:tc>
        <w:tc>
          <w:tcPr>
            <w:tcW w:w="399" w:type="pct"/>
            <w:shd w:val="clear" w:color="auto" w:fill="auto"/>
            <w:noWrap/>
          </w:tcPr>
          <w:p w:rsidR="00547FDE" w:rsidRPr="00E652B2" w:rsidRDefault="00547FDE" w:rsidP="00E652B2">
            <w:pPr>
              <w:suppressAutoHyphens/>
              <w:spacing w:line="360" w:lineRule="auto"/>
              <w:jc w:val="both"/>
              <w:rPr>
                <w:sz w:val="20"/>
              </w:rPr>
            </w:pPr>
            <w:r w:rsidRPr="00E652B2">
              <w:rPr>
                <w:sz w:val="20"/>
              </w:rPr>
              <w:t>0,708</w:t>
            </w:r>
          </w:p>
        </w:tc>
        <w:tc>
          <w:tcPr>
            <w:tcW w:w="410" w:type="pct"/>
            <w:shd w:val="clear" w:color="auto" w:fill="auto"/>
            <w:noWrap/>
          </w:tcPr>
          <w:p w:rsidR="00547FDE" w:rsidRPr="00E652B2" w:rsidRDefault="00547FDE" w:rsidP="00E652B2">
            <w:pPr>
              <w:suppressAutoHyphens/>
              <w:spacing w:line="360" w:lineRule="auto"/>
              <w:jc w:val="both"/>
              <w:rPr>
                <w:sz w:val="20"/>
              </w:rPr>
            </w:pPr>
            <w:r w:rsidRPr="00E652B2">
              <w:rPr>
                <w:sz w:val="20"/>
              </w:rPr>
              <w:t>0,980</w:t>
            </w:r>
          </w:p>
        </w:tc>
        <w:tc>
          <w:tcPr>
            <w:tcW w:w="364" w:type="pct"/>
            <w:shd w:val="clear" w:color="auto" w:fill="auto"/>
            <w:noWrap/>
          </w:tcPr>
          <w:p w:rsidR="00547FDE" w:rsidRPr="00E652B2" w:rsidRDefault="00547FDE" w:rsidP="00E652B2">
            <w:pPr>
              <w:suppressAutoHyphens/>
              <w:spacing w:line="360" w:lineRule="auto"/>
              <w:jc w:val="both"/>
              <w:rPr>
                <w:sz w:val="20"/>
              </w:rPr>
            </w:pPr>
            <w:r w:rsidRPr="00E652B2">
              <w:rPr>
                <w:sz w:val="20"/>
              </w:rPr>
              <w:t>0,974</w:t>
            </w:r>
          </w:p>
        </w:tc>
        <w:tc>
          <w:tcPr>
            <w:tcW w:w="407" w:type="pct"/>
            <w:shd w:val="clear" w:color="auto" w:fill="auto"/>
            <w:noWrap/>
          </w:tcPr>
          <w:p w:rsidR="00547FDE" w:rsidRPr="00E652B2" w:rsidRDefault="00547FDE" w:rsidP="00E652B2">
            <w:pPr>
              <w:suppressAutoHyphens/>
              <w:spacing w:line="360" w:lineRule="auto"/>
              <w:jc w:val="both"/>
              <w:rPr>
                <w:sz w:val="20"/>
              </w:rPr>
            </w:pPr>
            <w:r w:rsidRPr="00E652B2">
              <w:rPr>
                <w:sz w:val="20"/>
              </w:rPr>
              <w:t>1,106</w:t>
            </w:r>
          </w:p>
        </w:tc>
        <w:tc>
          <w:tcPr>
            <w:tcW w:w="407" w:type="pct"/>
            <w:shd w:val="clear" w:color="auto" w:fill="auto"/>
            <w:noWrap/>
          </w:tcPr>
          <w:p w:rsidR="00547FDE" w:rsidRPr="00E652B2" w:rsidRDefault="00547FDE" w:rsidP="00E652B2">
            <w:pPr>
              <w:suppressAutoHyphens/>
              <w:spacing w:line="360" w:lineRule="auto"/>
              <w:jc w:val="both"/>
              <w:rPr>
                <w:sz w:val="20"/>
              </w:rPr>
            </w:pPr>
            <w:r w:rsidRPr="00E652B2">
              <w:rPr>
                <w:sz w:val="20"/>
              </w:rPr>
              <w:t>1,047</w:t>
            </w:r>
          </w:p>
        </w:tc>
        <w:tc>
          <w:tcPr>
            <w:tcW w:w="440" w:type="pct"/>
            <w:shd w:val="clear" w:color="auto" w:fill="auto"/>
            <w:noWrap/>
          </w:tcPr>
          <w:p w:rsidR="00547FDE" w:rsidRPr="00E652B2" w:rsidRDefault="00547FDE" w:rsidP="00E652B2">
            <w:pPr>
              <w:suppressAutoHyphens/>
              <w:spacing w:line="360" w:lineRule="auto"/>
              <w:jc w:val="both"/>
              <w:rPr>
                <w:sz w:val="20"/>
              </w:rPr>
            </w:pPr>
            <w:r w:rsidRPr="00E652B2">
              <w:rPr>
                <w:sz w:val="20"/>
              </w:rPr>
              <w:t>0,989</w:t>
            </w:r>
          </w:p>
        </w:tc>
        <w:tc>
          <w:tcPr>
            <w:tcW w:w="444" w:type="pct"/>
            <w:shd w:val="clear" w:color="auto" w:fill="auto"/>
            <w:noWrap/>
          </w:tcPr>
          <w:p w:rsidR="00547FDE" w:rsidRPr="00E652B2" w:rsidRDefault="00547FDE" w:rsidP="00E652B2">
            <w:pPr>
              <w:suppressAutoHyphens/>
              <w:spacing w:line="360" w:lineRule="auto"/>
              <w:jc w:val="both"/>
              <w:rPr>
                <w:sz w:val="20"/>
              </w:rPr>
            </w:pPr>
            <w:r w:rsidRPr="00E652B2">
              <w:rPr>
                <w:sz w:val="20"/>
              </w:rPr>
              <w:t>0,933</w:t>
            </w:r>
          </w:p>
        </w:tc>
        <w:tc>
          <w:tcPr>
            <w:tcW w:w="423" w:type="pct"/>
            <w:shd w:val="clear" w:color="auto" w:fill="auto"/>
            <w:noWrap/>
          </w:tcPr>
          <w:p w:rsidR="00547FDE" w:rsidRPr="00E652B2" w:rsidRDefault="00547FDE" w:rsidP="00E652B2">
            <w:pPr>
              <w:suppressAutoHyphens/>
              <w:spacing w:line="360" w:lineRule="auto"/>
              <w:jc w:val="both"/>
              <w:rPr>
                <w:sz w:val="20"/>
              </w:rPr>
            </w:pPr>
            <w:r w:rsidRPr="00E652B2">
              <w:rPr>
                <w:sz w:val="20"/>
              </w:rPr>
              <w:t>0,874</w:t>
            </w:r>
          </w:p>
        </w:tc>
        <w:tc>
          <w:tcPr>
            <w:tcW w:w="444" w:type="pct"/>
            <w:shd w:val="clear" w:color="auto" w:fill="auto"/>
            <w:noWrap/>
          </w:tcPr>
          <w:p w:rsidR="00547FDE" w:rsidRPr="00E652B2" w:rsidRDefault="00547FDE" w:rsidP="00E652B2">
            <w:pPr>
              <w:suppressAutoHyphens/>
              <w:spacing w:line="360" w:lineRule="auto"/>
              <w:jc w:val="both"/>
              <w:rPr>
                <w:sz w:val="20"/>
              </w:rPr>
            </w:pPr>
            <w:r w:rsidRPr="00E652B2">
              <w:rPr>
                <w:sz w:val="20"/>
              </w:rPr>
              <w:t>0,871</w:t>
            </w:r>
          </w:p>
        </w:tc>
      </w:tr>
      <w:tr w:rsidR="00274685" w:rsidRPr="00E652B2" w:rsidTr="00E652B2">
        <w:trPr>
          <w:trHeight w:val="20"/>
        </w:trPr>
        <w:tc>
          <w:tcPr>
            <w:tcW w:w="5000" w:type="pct"/>
            <w:gridSpan w:val="11"/>
            <w:shd w:val="clear" w:color="auto" w:fill="auto"/>
          </w:tcPr>
          <w:p w:rsidR="00274685" w:rsidRPr="00E652B2" w:rsidRDefault="00274685" w:rsidP="00E652B2">
            <w:pPr>
              <w:suppressAutoHyphens/>
              <w:spacing w:line="360" w:lineRule="auto"/>
              <w:jc w:val="both"/>
              <w:rPr>
                <w:sz w:val="20"/>
              </w:rPr>
            </w:pPr>
            <w:r w:rsidRPr="00E652B2">
              <w:rPr>
                <w:sz w:val="20"/>
              </w:rPr>
              <w:t>Численность</w:t>
            </w:r>
            <w:r w:rsidR="00750C67" w:rsidRPr="00E652B2">
              <w:rPr>
                <w:sz w:val="20"/>
              </w:rPr>
              <w:t xml:space="preserve">, чел. </w:t>
            </w:r>
          </w:p>
        </w:tc>
      </w:tr>
      <w:tr w:rsidR="00547FDE" w:rsidRPr="00E652B2" w:rsidTr="00E652B2">
        <w:trPr>
          <w:trHeight w:val="20"/>
        </w:trPr>
        <w:tc>
          <w:tcPr>
            <w:tcW w:w="836" w:type="pct"/>
            <w:shd w:val="clear" w:color="auto" w:fill="auto"/>
          </w:tcPr>
          <w:p w:rsidR="00547FDE" w:rsidRPr="00E652B2" w:rsidRDefault="00547FDE" w:rsidP="00E652B2">
            <w:pPr>
              <w:suppressAutoHyphens/>
              <w:spacing w:line="360" w:lineRule="auto"/>
              <w:jc w:val="both"/>
              <w:rPr>
                <w:sz w:val="20"/>
              </w:rPr>
            </w:pPr>
            <w:r w:rsidRPr="00E652B2">
              <w:rPr>
                <w:sz w:val="20"/>
              </w:rPr>
              <w:t>Основные рабочие</w:t>
            </w:r>
          </w:p>
        </w:tc>
        <w:tc>
          <w:tcPr>
            <w:tcW w:w="427" w:type="pct"/>
            <w:shd w:val="clear" w:color="auto" w:fill="auto"/>
            <w:noWrap/>
          </w:tcPr>
          <w:p w:rsidR="00547FDE" w:rsidRPr="00E652B2" w:rsidRDefault="00547FDE" w:rsidP="00E652B2">
            <w:pPr>
              <w:suppressAutoHyphens/>
              <w:spacing w:line="360" w:lineRule="auto"/>
              <w:jc w:val="both"/>
              <w:rPr>
                <w:sz w:val="20"/>
              </w:rPr>
            </w:pPr>
            <w:r w:rsidRPr="00E652B2">
              <w:rPr>
                <w:sz w:val="20"/>
              </w:rPr>
              <w:t>805</w:t>
            </w:r>
          </w:p>
        </w:tc>
        <w:tc>
          <w:tcPr>
            <w:tcW w:w="399" w:type="pct"/>
            <w:shd w:val="clear" w:color="auto" w:fill="auto"/>
            <w:noWrap/>
          </w:tcPr>
          <w:p w:rsidR="00547FDE" w:rsidRPr="00E652B2" w:rsidRDefault="00547FDE" w:rsidP="00E652B2">
            <w:pPr>
              <w:suppressAutoHyphens/>
              <w:spacing w:line="360" w:lineRule="auto"/>
              <w:jc w:val="both"/>
              <w:rPr>
                <w:sz w:val="20"/>
              </w:rPr>
            </w:pPr>
            <w:r w:rsidRPr="00E652B2">
              <w:rPr>
                <w:sz w:val="20"/>
              </w:rPr>
              <w:t>788</w:t>
            </w:r>
          </w:p>
        </w:tc>
        <w:tc>
          <w:tcPr>
            <w:tcW w:w="410" w:type="pct"/>
            <w:shd w:val="clear" w:color="auto" w:fill="auto"/>
            <w:noWrap/>
          </w:tcPr>
          <w:p w:rsidR="00547FDE" w:rsidRPr="00E652B2" w:rsidRDefault="00547FDE" w:rsidP="00E652B2">
            <w:pPr>
              <w:suppressAutoHyphens/>
              <w:spacing w:line="360" w:lineRule="auto"/>
              <w:jc w:val="both"/>
              <w:rPr>
                <w:sz w:val="20"/>
              </w:rPr>
            </w:pPr>
            <w:r w:rsidRPr="00E652B2">
              <w:rPr>
                <w:sz w:val="20"/>
              </w:rPr>
              <w:t>809</w:t>
            </w:r>
          </w:p>
        </w:tc>
        <w:tc>
          <w:tcPr>
            <w:tcW w:w="364" w:type="pct"/>
            <w:shd w:val="clear" w:color="auto" w:fill="auto"/>
            <w:noWrap/>
          </w:tcPr>
          <w:p w:rsidR="00547FDE" w:rsidRPr="00E652B2" w:rsidRDefault="00547FDE" w:rsidP="00E652B2">
            <w:pPr>
              <w:suppressAutoHyphens/>
              <w:spacing w:line="360" w:lineRule="auto"/>
              <w:jc w:val="both"/>
              <w:rPr>
                <w:sz w:val="20"/>
              </w:rPr>
            </w:pPr>
            <w:r w:rsidRPr="00E652B2">
              <w:rPr>
                <w:sz w:val="20"/>
              </w:rPr>
              <w:t>810</w:t>
            </w:r>
          </w:p>
        </w:tc>
        <w:tc>
          <w:tcPr>
            <w:tcW w:w="407" w:type="pct"/>
            <w:shd w:val="clear" w:color="auto" w:fill="auto"/>
            <w:noWrap/>
          </w:tcPr>
          <w:p w:rsidR="00547FDE" w:rsidRPr="00E652B2" w:rsidRDefault="00547FDE" w:rsidP="00E652B2">
            <w:pPr>
              <w:suppressAutoHyphens/>
              <w:spacing w:line="360" w:lineRule="auto"/>
              <w:jc w:val="both"/>
              <w:rPr>
                <w:sz w:val="20"/>
              </w:rPr>
            </w:pPr>
            <w:r w:rsidRPr="00E652B2">
              <w:rPr>
                <w:sz w:val="20"/>
              </w:rPr>
              <w:t>759</w:t>
            </w:r>
          </w:p>
        </w:tc>
        <w:tc>
          <w:tcPr>
            <w:tcW w:w="407" w:type="pct"/>
            <w:shd w:val="clear" w:color="auto" w:fill="auto"/>
            <w:noWrap/>
          </w:tcPr>
          <w:p w:rsidR="00547FDE" w:rsidRPr="00E652B2" w:rsidRDefault="00547FDE" w:rsidP="00E652B2">
            <w:pPr>
              <w:suppressAutoHyphens/>
              <w:spacing w:line="360" w:lineRule="auto"/>
              <w:jc w:val="both"/>
              <w:rPr>
                <w:sz w:val="20"/>
              </w:rPr>
            </w:pPr>
            <w:r w:rsidRPr="00E652B2">
              <w:rPr>
                <w:sz w:val="20"/>
              </w:rPr>
              <w:t>764</w:t>
            </w:r>
          </w:p>
        </w:tc>
        <w:tc>
          <w:tcPr>
            <w:tcW w:w="440" w:type="pct"/>
            <w:shd w:val="clear" w:color="auto" w:fill="auto"/>
            <w:noWrap/>
          </w:tcPr>
          <w:p w:rsidR="00547FDE" w:rsidRPr="00E652B2" w:rsidRDefault="00547FDE" w:rsidP="00E652B2">
            <w:pPr>
              <w:suppressAutoHyphens/>
              <w:spacing w:line="360" w:lineRule="auto"/>
              <w:jc w:val="both"/>
              <w:rPr>
                <w:sz w:val="20"/>
              </w:rPr>
            </w:pPr>
            <w:r w:rsidRPr="00E652B2">
              <w:rPr>
                <w:sz w:val="20"/>
              </w:rPr>
              <w:t>790</w:t>
            </w:r>
          </w:p>
        </w:tc>
        <w:tc>
          <w:tcPr>
            <w:tcW w:w="444" w:type="pct"/>
            <w:shd w:val="clear" w:color="auto" w:fill="auto"/>
            <w:noWrap/>
          </w:tcPr>
          <w:p w:rsidR="00547FDE" w:rsidRPr="00E652B2" w:rsidRDefault="00547FDE" w:rsidP="00E652B2">
            <w:pPr>
              <w:suppressAutoHyphens/>
              <w:spacing w:line="360" w:lineRule="auto"/>
              <w:jc w:val="both"/>
              <w:rPr>
                <w:sz w:val="20"/>
              </w:rPr>
            </w:pPr>
            <w:r w:rsidRPr="00E652B2">
              <w:rPr>
                <w:sz w:val="20"/>
              </w:rPr>
              <w:t>800</w:t>
            </w:r>
          </w:p>
        </w:tc>
        <w:tc>
          <w:tcPr>
            <w:tcW w:w="423" w:type="pct"/>
            <w:shd w:val="clear" w:color="auto" w:fill="auto"/>
            <w:noWrap/>
          </w:tcPr>
          <w:p w:rsidR="00547FDE" w:rsidRPr="00E652B2" w:rsidRDefault="00547FDE" w:rsidP="00E652B2">
            <w:pPr>
              <w:suppressAutoHyphens/>
              <w:spacing w:line="360" w:lineRule="auto"/>
              <w:jc w:val="both"/>
              <w:rPr>
                <w:sz w:val="20"/>
              </w:rPr>
            </w:pPr>
            <w:r w:rsidRPr="00E652B2">
              <w:rPr>
                <w:sz w:val="20"/>
              </w:rPr>
              <w:t>810</w:t>
            </w:r>
          </w:p>
        </w:tc>
        <w:tc>
          <w:tcPr>
            <w:tcW w:w="444" w:type="pct"/>
            <w:shd w:val="clear" w:color="auto" w:fill="auto"/>
            <w:noWrap/>
          </w:tcPr>
          <w:p w:rsidR="00547FDE" w:rsidRPr="00E652B2" w:rsidRDefault="00547FDE" w:rsidP="00E652B2">
            <w:pPr>
              <w:suppressAutoHyphens/>
              <w:spacing w:line="360" w:lineRule="auto"/>
              <w:jc w:val="both"/>
              <w:rPr>
                <w:sz w:val="20"/>
              </w:rPr>
            </w:pPr>
            <w:r w:rsidRPr="00E652B2">
              <w:rPr>
                <w:sz w:val="20"/>
              </w:rPr>
              <w:t>845</w:t>
            </w:r>
          </w:p>
        </w:tc>
      </w:tr>
      <w:tr w:rsidR="00547FDE" w:rsidRPr="00E652B2" w:rsidTr="00E652B2">
        <w:trPr>
          <w:trHeight w:val="20"/>
        </w:trPr>
        <w:tc>
          <w:tcPr>
            <w:tcW w:w="836" w:type="pct"/>
            <w:shd w:val="clear" w:color="auto" w:fill="auto"/>
          </w:tcPr>
          <w:p w:rsidR="00547FDE" w:rsidRPr="00E652B2" w:rsidRDefault="00547FDE" w:rsidP="00E652B2">
            <w:pPr>
              <w:suppressAutoHyphens/>
              <w:spacing w:line="360" w:lineRule="auto"/>
              <w:jc w:val="both"/>
              <w:rPr>
                <w:sz w:val="20"/>
              </w:rPr>
            </w:pPr>
            <w:r w:rsidRPr="00E652B2">
              <w:rPr>
                <w:sz w:val="20"/>
              </w:rPr>
              <w:t>ИТР и АУП</w:t>
            </w:r>
          </w:p>
        </w:tc>
        <w:tc>
          <w:tcPr>
            <w:tcW w:w="427" w:type="pct"/>
            <w:shd w:val="clear" w:color="auto" w:fill="auto"/>
            <w:noWrap/>
          </w:tcPr>
          <w:p w:rsidR="00547FDE" w:rsidRPr="00E652B2" w:rsidRDefault="00547FDE" w:rsidP="00E652B2">
            <w:pPr>
              <w:suppressAutoHyphens/>
              <w:spacing w:line="360" w:lineRule="auto"/>
              <w:jc w:val="both"/>
              <w:rPr>
                <w:sz w:val="20"/>
              </w:rPr>
            </w:pPr>
            <w:r w:rsidRPr="00E652B2">
              <w:rPr>
                <w:sz w:val="20"/>
              </w:rPr>
              <w:t>100</w:t>
            </w:r>
          </w:p>
        </w:tc>
        <w:tc>
          <w:tcPr>
            <w:tcW w:w="399" w:type="pct"/>
            <w:shd w:val="clear" w:color="auto" w:fill="auto"/>
            <w:noWrap/>
          </w:tcPr>
          <w:p w:rsidR="00547FDE" w:rsidRPr="00E652B2" w:rsidRDefault="00547FDE" w:rsidP="00E652B2">
            <w:pPr>
              <w:suppressAutoHyphens/>
              <w:spacing w:line="360" w:lineRule="auto"/>
              <w:jc w:val="both"/>
              <w:rPr>
                <w:sz w:val="20"/>
              </w:rPr>
            </w:pPr>
            <w:r w:rsidRPr="00E652B2">
              <w:rPr>
                <w:sz w:val="20"/>
              </w:rPr>
              <w:t>105</w:t>
            </w:r>
          </w:p>
        </w:tc>
        <w:tc>
          <w:tcPr>
            <w:tcW w:w="410" w:type="pct"/>
            <w:shd w:val="clear" w:color="auto" w:fill="auto"/>
            <w:noWrap/>
          </w:tcPr>
          <w:p w:rsidR="00547FDE" w:rsidRPr="00E652B2" w:rsidRDefault="00547FDE" w:rsidP="00E652B2">
            <w:pPr>
              <w:suppressAutoHyphens/>
              <w:spacing w:line="360" w:lineRule="auto"/>
              <w:jc w:val="both"/>
              <w:rPr>
                <w:sz w:val="20"/>
              </w:rPr>
            </w:pPr>
            <w:r w:rsidRPr="00E652B2">
              <w:rPr>
                <w:sz w:val="20"/>
              </w:rPr>
              <w:t>99</w:t>
            </w:r>
          </w:p>
        </w:tc>
        <w:tc>
          <w:tcPr>
            <w:tcW w:w="364" w:type="pct"/>
            <w:shd w:val="clear" w:color="auto" w:fill="auto"/>
            <w:noWrap/>
          </w:tcPr>
          <w:p w:rsidR="00547FDE" w:rsidRPr="00E652B2" w:rsidRDefault="00547FDE" w:rsidP="00E652B2">
            <w:pPr>
              <w:suppressAutoHyphens/>
              <w:spacing w:line="360" w:lineRule="auto"/>
              <w:jc w:val="both"/>
              <w:rPr>
                <w:sz w:val="20"/>
              </w:rPr>
            </w:pPr>
            <w:r w:rsidRPr="00E652B2">
              <w:rPr>
                <w:sz w:val="20"/>
              </w:rPr>
              <w:t>85</w:t>
            </w:r>
          </w:p>
        </w:tc>
        <w:tc>
          <w:tcPr>
            <w:tcW w:w="407" w:type="pct"/>
            <w:shd w:val="clear" w:color="auto" w:fill="auto"/>
            <w:noWrap/>
          </w:tcPr>
          <w:p w:rsidR="00547FDE" w:rsidRPr="00E652B2" w:rsidRDefault="00547FDE" w:rsidP="00E652B2">
            <w:pPr>
              <w:suppressAutoHyphens/>
              <w:spacing w:line="360" w:lineRule="auto"/>
              <w:jc w:val="both"/>
              <w:rPr>
                <w:sz w:val="20"/>
              </w:rPr>
            </w:pPr>
            <w:r w:rsidRPr="00E652B2">
              <w:rPr>
                <w:sz w:val="20"/>
              </w:rPr>
              <w:t>105</w:t>
            </w:r>
          </w:p>
        </w:tc>
        <w:tc>
          <w:tcPr>
            <w:tcW w:w="407" w:type="pct"/>
            <w:shd w:val="clear" w:color="auto" w:fill="auto"/>
            <w:noWrap/>
          </w:tcPr>
          <w:p w:rsidR="00547FDE" w:rsidRPr="00E652B2" w:rsidRDefault="00547FDE" w:rsidP="00E652B2">
            <w:pPr>
              <w:suppressAutoHyphens/>
              <w:spacing w:line="360" w:lineRule="auto"/>
              <w:jc w:val="both"/>
              <w:rPr>
                <w:sz w:val="20"/>
              </w:rPr>
            </w:pPr>
            <w:r w:rsidRPr="00E652B2">
              <w:rPr>
                <w:sz w:val="20"/>
              </w:rPr>
              <w:t>88</w:t>
            </w:r>
          </w:p>
        </w:tc>
        <w:tc>
          <w:tcPr>
            <w:tcW w:w="440" w:type="pct"/>
            <w:shd w:val="clear" w:color="auto" w:fill="auto"/>
            <w:noWrap/>
          </w:tcPr>
          <w:p w:rsidR="00547FDE" w:rsidRPr="00E652B2" w:rsidRDefault="00547FDE" w:rsidP="00E652B2">
            <w:pPr>
              <w:suppressAutoHyphens/>
              <w:spacing w:line="360" w:lineRule="auto"/>
              <w:jc w:val="both"/>
              <w:rPr>
                <w:sz w:val="20"/>
              </w:rPr>
            </w:pPr>
            <w:r w:rsidRPr="00E652B2">
              <w:rPr>
                <w:sz w:val="20"/>
              </w:rPr>
              <w:t>107</w:t>
            </w:r>
          </w:p>
        </w:tc>
        <w:tc>
          <w:tcPr>
            <w:tcW w:w="444" w:type="pct"/>
            <w:shd w:val="clear" w:color="auto" w:fill="auto"/>
            <w:noWrap/>
          </w:tcPr>
          <w:p w:rsidR="00547FDE" w:rsidRPr="00E652B2" w:rsidRDefault="00547FDE" w:rsidP="00E652B2">
            <w:pPr>
              <w:suppressAutoHyphens/>
              <w:spacing w:line="360" w:lineRule="auto"/>
              <w:jc w:val="both"/>
              <w:rPr>
                <w:sz w:val="20"/>
              </w:rPr>
            </w:pPr>
            <w:r w:rsidRPr="00E652B2">
              <w:rPr>
                <w:sz w:val="20"/>
              </w:rPr>
              <w:t>101</w:t>
            </w:r>
          </w:p>
        </w:tc>
        <w:tc>
          <w:tcPr>
            <w:tcW w:w="423" w:type="pct"/>
            <w:shd w:val="clear" w:color="auto" w:fill="auto"/>
            <w:noWrap/>
          </w:tcPr>
          <w:p w:rsidR="00547FDE" w:rsidRPr="00E652B2" w:rsidRDefault="00547FDE" w:rsidP="00E652B2">
            <w:pPr>
              <w:suppressAutoHyphens/>
              <w:spacing w:line="360" w:lineRule="auto"/>
              <w:jc w:val="both"/>
              <w:rPr>
                <w:sz w:val="20"/>
              </w:rPr>
            </w:pPr>
            <w:r w:rsidRPr="00E652B2">
              <w:rPr>
                <w:sz w:val="20"/>
              </w:rPr>
              <w:t>98</w:t>
            </w:r>
          </w:p>
        </w:tc>
        <w:tc>
          <w:tcPr>
            <w:tcW w:w="444" w:type="pct"/>
            <w:shd w:val="clear" w:color="auto" w:fill="auto"/>
            <w:noWrap/>
          </w:tcPr>
          <w:p w:rsidR="00547FDE" w:rsidRPr="00E652B2" w:rsidRDefault="00547FDE" w:rsidP="00E652B2">
            <w:pPr>
              <w:suppressAutoHyphens/>
              <w:spacing w:line="360" w:lineRule="auto"/>
              <w:jc w:val="both"/>
              <w:rPr>
                <w:sz w:val="20"/>
              </w:rPr>
            </w:pPr>
            <w:r w:rsidRPr="00E652B2">
              <w:rPr>
                <w:sz w:val="20"/>
              </w:rPr>
              <w:t>89</w:t>
            </w:r>
          </w:p>
        </w:tc>
      </w:tr>
    </w:tbl>
    <w:p w:rsidR="007A5249" w:rsidRDefault="007A5249" w:rsidP="002629C5">
      <w:pPr>
        <w:suppressAutoHyphens/>
        <w:spacing w:line="360" w:lineRule="auto"/>
        <w:ind w:firstLine="709"/>
        <w:jc w:val="both"/>
        <w:rPr>
          <w:sz w:val="28"/>
          <w:szCs w:val="28"/>
        </w:rPr>
      </w:pPr>
    </w:p>
    <w:p w:rsidR="00547FDE" w:rsidRPr="002629C5" w:rsidRDefault="007A5249" w:rsidP="002629C5">
      <w:pPr>
        <w:suppressAutoHyphens/>
        <w:spacing w:line="360" w:lineRule="auto"/>
        <w:ind w:firstLine="709"/>
        <w:jc w:val="both"/>
        <w:rPr>
          <w:sz w:val="28"/>
          <w:szCs w:val="28"/>
        </w:rPr>
      </w:pPr>
      <w:r>
        <w:rPr>
          <w:sz w:val="28"/>
          <w:szCs w:val="28"/>
        </w:rPr>
        <w:br w:type="page"/>
      </w:r>
      <w:r w:rsidR="000F1B81" w:rsidRPr="002629C5">
        <w:rPr>
          <w:sz w:val="28"/>
          <w:szCs w:val="28"/>
        </w:rPr>
        <w:t>Таблица 3.2.2</w:t>
      </w:r>
      <w:r w:rsidR="00547FDE" w:rsidRPr="002629C5">
        <w:rPr>
          <w:sz w:val="28"/>
          <w:szCs w:val="28"/>
        </w:rPr>
        <w:t xml:space="preserve"> – Показатели расходов и результатов инвестиционного проекта строительство газопровода «Ковыкта-Саянск-Иркутск»</w:t>
      </w:r>
      <w:r w:rsidR="00274685" w:rsidRPr="002629C5">
        <w:rPr>
          <w:sz w:val="28"/>
          <w:szCs w:val="28"/>
        </w:rPr>
        <w:t>,</w:t>
      </w:r>
      <w:r w:rsidR="00547FDE" w:rsidRPr="002629C5">
        <w:rPr>
          <w:sz w:val="28"/>
          <w:szCs w:val="28"/>
        </w:rPr>
        <w:t xml:space="preserve"> млрд.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5"/>
        <w:gridCol w:w="1671"/>
        <w:gridCol w:w="1745"/>
        <w:gridCol w:w="1008"/>
        <w:gridCol w:w="1771"/>
        <w:gridCol w:w="1656"/>
        <w:gridCol w:w="1337"/>
        <w:gridCol w:w="1919"/>
        <w:gridCol w:w="1709"/>
        <w:gridCol w:w="1245"/>
      </w:tblGrid>
      <w:tr w:rsidR="00547FDE" w:rsidRPr="00E652B2" w:rsidTr="00E652B2">
        <w:trPr>
          <w:trHeight w:val="20"/>
        </w:trPr>
        <w:tc>
          <w:tcPr>
            <w:tcW w:w="245" w:type="pct"/>
            <w:shd w:val="clear" w:color="auto" w:fill="auto"/>
          </w:tcPr>
          <w:p w:rsidR="00547FDE" w:rsidRPr="00E652B2" w:rsidRDefault="00547FDE" w:rsidP="00E652B2">
            <w:pPr>
              <w:suppressAutoHyphens/>
              <w:spacing w:line="360" w:lineRule="auto"/>
              <w:jc w:val="both"/>
              <w:rPr>
                <w:sz w:val="20"/>
              </w:rPr>
            </w:pPr>
            <w:r w:rsidRPr="00E652B2">
              <w:rPr>
                <w:sz w:val="20"/>
              </w:rPr>
              <w:t>Год</w:t>
            </w:r>
          </w:p>
        </w:tc>
        <w:tc>
          <w:tcPr>
            <w:tcW w:w="565" w:type="pct"/>
            <w:shd w:val="clear" w:color="auto" w:fill="auto"/>
          </w:tcPr>
          <w:p w:rsidR="00547FDE" w:rsidRPr="00E652B2" w:rsidRDefault="00547FDE" w:rsidP="00E652B2">
            <w:pPr>
              <w:suppressAutoHyphens/>
              <w:spacing w:line="360" w:lineRule="auto"/>
              <w:jc w:val="both"/>
              <w:rPr>
                <w:sz w:val="20"/>
              </w:rPr>
            </w:pPr>
            <w:r w:rsidRPr="00E652B2">
              <w:rPr>
                <w:sz w:val="20"/>
              </w:rPr>
              <w:t>Инвестиции, млрд.руб.</w:t>
            </w:r>
          </w:p>
        </w:tc>
        <w:tc>
          <w:tcPr>
            <w:tcW w:w="590" w:type="pct"/>
            <w:shd w:val="clear" w:color="auto" w:fill="auto"/>
          </w:tcPr>
          <w:p w:rsidR="00547FDE" w:rsidRPr="00E652B2" w:rsidRDefault="00547FDE" w:rsidP="00E652B2">
            <w:pPr>
              <w:suppressAutoHyphens/>
              <w:spacing w:line="360" w:lineRule="auto"/>
              <w:jc w:val="both"/>
              <w:rPr>
                <w:sz w:val="20"/>
              </w:rPr>
            </w:pPr>
            <w:r w:rsidRPr="00E652B2">
              <w:rPr>
                <w:sz w:val="20"/>
              </w:rPr>
              <w:t>Объем производства газа тыс. куб.м</w:t>
            </w:r>
          </w:p>
        </w:tc>
        <w:tc>
          <w:tcPr>
            <w:tcW w:w="341" w:type="pct"/>
            <w:shd w:val="clear" w:color="auto" w:fill="auto"/>
          </w:tcPr>
          <w:p w:rsidR="00547FDE" w:rsidRPr="00E652B2" w:rsidRDefault="00547FDE" w:rsidP="00E652B2">
            <w:pPr>
              <w:suppressAutoHyphens/>
              <w:spacing w:line="360" w:lineRule="auto"/>
              <w:jc w:val="both"/>
              <w:rPr>
                <w:sz w:val="20"/>
              </w:rPr>
            </w:pPr>
            <w:r w:rsidRPr="00E652B2">
              <w:rPr>
                <w:sz w:val="20"/>
              </w:rPr>
              <w:t>Цена за 1000 куб.м газа</w:t>
            </w:r>
          </w:p>
        </w:tc>
        <w:tc>
          <w:tcPr>
            <w:tcW w:w="599" w:type="pct"/>
            <w:shd w:val="clear" w:color="auto" w:fill="auto"/>
          </w:tcPr>
          <w:p w:rsidR="00547FDE" w:rsidRPr="00E652B2" w:rsidRDefault="00547FDE" w:rsidP="00E652B2">
            <w:pPr>
              <w:suppressAutoHyphens/>
              <w:spacing w:line="360" w:lineRule="auto"/>
              <w:jc w:val="both"/>
              <w:rPr>
                <w:sz w:val="20"/>
              </w:rPr>
            </w:pPr>
            <w:r w:rsidRPr="00E652B2">
              <w:rPr>
                <w:sz w:val="20"/>
              </w:rPr>
              <w:t>Постоянные затраты млрд.руб./год</w:t>
            </w:r>
          </w:p>
        </w:tc>
        <w:tc>
          <w:tcPr>
            <w:tcW w:w="560" w:type="pct"/>
            <w:shd w:val="clear" w:color="auto" w:fill="auto"/>
          </w:tcPr>
          <w:p w:rsidR="00547FDE" w:rsidRPr="00E652B2" w:rsidRDefault="00547FDE" w:rsidP="00E652B2">
            <w:pPr>
              <w:suppressAutoHyphens/>
              <w:spacing w:line="360" w:lineRule="auto"/>
              <w:jc w:val="both"/>
              <w:rPr>
                <w:sz w:val="20"/>
              </w:rPr>
            </w:pPr>
            <w:r w:rsidRPr="00E652B2">
              <w:rPr>
                <w:sz w:val="20"/>
              </w:rPr>
              <w:t>Переменные затраты руб</w:t>
            </w:r>
            <w:r w:rsidR="00750C67" w:rsidRPr="00E652B2">
              <w:rPr>
                <w:sz w:val="20"/>
              </w:rPr>
              <w:t>.</w:t>
            </w:r>
            <w:r w:rsidRPr="00E652B2">
              <w:rPr>
                <w:sz w:val="20"/>
              </w:rPr>
              <w:t xml:space="preserve"> за 1000 куб.м</w:t>
            </w:r>
          </w:p>
        </w:tc>
        <w:tc>
          <w:tcPr>
            <w:tcW w:w="452" w:type="pct"/>
            <w:shd w:val="clear" w:color="auto" w:fill="auto"/>
          </w:tcPr>
          <w:p w:rsidR="00547FDE" w:rsidRPr="00E652B2" w:rsidRDefault="00547FDE" w:rsidP="00E652B2">
            <w:pPr>
              <w:suppressAutoHyphens/>
              <w:spacing w:line="360" w:lineRule="auto"/>
              <w:jc w:val="both"/>
              <w:rPr>
                <w:sz w:val="20"/>
              </w:rPr>
            </w:pPr>
            <w:r w:rsidRPr="00E652B2">
              <w:rPr>
                <w:sz w:val="20"/>
              </w:rPr>
              <w:t>Налоги млрд</w:t>
            </w:r>
            <w:r w:rsidR="00750C67" w:rsidRPr="00E652B2">
              <w:rPr>
                <w:sz w:val="20"/>
              </w:rPr>
              <w:t>.</w:t>
            </w:r>
            <w:r w:rsidRPr="00E652B2">
              <w:rPr>
                <w:sz w:val="20"/>
              </w:rPr>
              <w:t>/год</w:t>
            </w:r>
          </w:p>
        </w:tc>
        <w:tc>
          <w:tcPr>
            <w:tcW w:w="649" w:type="pct"/>
            <w:shd w:val="clear" w:color="auto" w:fill="auto"/>
          </w:tcPr>
          <w:p w:rsidR="00547FDE" w:rsidRPr="00E652B2" w:rsidRDefault="00547FDE" w:rsidP="00E652B2">
            <w:pPr>
              <w:suppressAutoHyphens/>
              <w:spacing w:line="360" w:lineRule="auto"/>
              <w:jc w:val="both"/>
              <w:rPr>
                <w:sz w:val="20"/>
              </w:rPr>
            </w:pPr>
            <w:r w:rsidRPr="00E652B2">
              <w:rPr>
                <w:sz w:val="20"/>
              </w:rPr>
              <w:t>Себестоимость добычи газа руб</w:t>
            </w:r>
            <w:r w:rsidR="00750C67" w:rsidRPr="00E652B2">
              <w:rPr>
                <w:sz w:val="20"/>
              </w:rPr>
              <w:t>.</w:t>
            </w:r>
            <w:r w:rsidRPr="00E652B2">
              <w:rPr>
                <w:sz w:val="20"/>
              </w:rPr>
              <w:t xml:space="preserve"> за 1000 куб.м</w:t>
            </w:r>
          </w:p>
        </w:tc>
        <w:tc>
          <w:tcPr>
            <w:tcW w:w="578" w:type="pct"/>
            <w:shd w:val="clear" w:color="auto" w:fill="auto"/>
          </w:tcPr>
          <w:p w:rsidR="00547FDE" w:rsidRPr="00E652B2" w:rsidRDefault="00547FDE" w:rsidP="00E652B2">
            <w:pPr>
              <w:suppressAutoHyphens/>
              <w:spacing w:line="360" w:lineRule="auto"/>
              <w:jc w:val="both"/>
              <w:rPr>
                <w:sz w:val="20"/>
              </w:rPr>
            </w:pPr>
            <w:r w:rsidRPr="00E652B2">
              <w:rPr>
                <w:sz w:val="20"/>
              </w:rPr>
              <w:t>Балансовая прибыль млрд.руб/год</w:t>
            </w:r>
          </w:p>
        </w:tc>
        <w:tc>
          <w:tcPr>
            <w:tcW w:w="421" w:type="pct"/>
            <w:shd w:val="clear" w:color="auto" w:fill="auto"/>
          </w:tcPr>
          <w:p w:rsidR="00547FDE" w:rsidRPr="00E652B2" w:rsidRDefault="00547FDE" w:rsidP="00E652B2">
            <w:pPr>
              <w:suppressAutoHyphens/>
              <w:spacing w:line="360" w:lineRule="auto"/>
              <w:jc w:val="both"/>
              <w:rPr>
                <w:sz w:val="20"/>
              </w:rPr>
            </w:pPr>
            <w:r w:rsidRPr="00E652B2">
              <w:rPr>
                <w:sz w:val="20"/>
              </w:rPr>
              <w:t>Чистая прибыль млрд</w:t>
            </w:r>
            <w:r w:rsidR="00750C67" w:rsidRPr="00E652B2">
              <w:rPr>
                <w:sz w:val="20"/>
              </w:rPr>
              <w:t>.</w:t>
            </w:r>
            <w:r w:rsidRPr="00E652B2">
              <w:rPr>
                <w:sz w:val="20"/>
              </w:rPr>
              <w:t xml:space="preserve"> руб</w:t>
            </w:r>
            <w:r w:rsidR="00750C67" w:rsidRPr="00E652B2">
              <w:rPr>
                <w:sz w:val="20"/>
              </w:rPr>
              <w:t>.</w:t>
            </w:r>
            <w:r w:rsidRPr="00E652B2">
              <w:rPr>
                <w:sz w:val="20"/>
              </w:rPr>
              <w:t>/год</w:t>
            </w:r>
          </w:p>
        </w:tc>
      </w:tr>
      <w:tr w:rsidR="00547FDE" w:rsidRPr="00E652B2" w:rsidTr="00E652B2">
        <w:trPr>
          <w:trHeight w:val="20"/>
        </w:trPr>
        <w:tc>
          <w:tcPr>
            <w:tcW w:w="245" w:type="pct"/>
            <w:shd w:val="clear" w:color="auto" w:fill="auto"/>
          </w:tcPr>
          <w:p w:rsidR="00547FDE" w:rsidRPr="00E652B2" w:rsidRDefault="00547FDE" w:rsidP="00E652B2">
            <w:pPr>
              <w:suppressAutoHyphens/>
              <w:spacing w:line="360" w:lineRule="auto"/>
              <w:jc w:val="both"/>
              <w:rPr>
                <w:sz w:val="20"/>
              </w:rPr>
            </w:pPr>
            <w:r w:rsidRPr="00E652B2">
              <w:rPr>
                <w:sz w:val="20"/>
              </w:rPr>
              <w:t>0</w:t>
            </w:r>
          </w:p>
        </w:tc>
        <w:tc>
          <w:tcPr>
            <w:tcW w:w="565" w:type="pct"/>
            <w:shd w:val="clear" w:color="auto" w:fill="auto"/>
          </w:tcPr>
          <w:p w:rsidR="00547FDE" w:rsidRPr="00E652B2" w:rsidRDefault="00547FDE" w:rsidP="00E652B2">
            <w:pPr>
              <w:suppressAutoHyphens/>
              <w:spacing w:line="360" w:lineRule="auto"/>
              <w:jc w:val="both"/>
              <w:rPr>
                <w:sz w:val="20"/>
              </w:rPr>
            </w:pPr>
            <w:r w:rsidRPr="00E652B2">
              <w:rPr>
                <w:sz w:val="20"/>
              </w:rPr>
              <w:t>4,076</w:t>
            </w:r>
          </w:p>
        </w:tc>
        <w:tc>
          <w:tcPr>
            <w:tcW w:w="590" w:type="pct"/>
            <w:shd w:val="clear" w:color="auto" w:fill="auto"/>
          </w:tcPr>
          <w:p w:rsidR="00547FDE" w:rsidRPr="00E652B2" w:rsidRDefault="00274685" w:rsidP="00E652B2">
            <w:pPr>
              <w:suppressAutoHyphens/>
              <w:spacing w:line="360" w:lineRule="auto"/>
              <w:jc w:val="both"/>
              <w:rPr>
                <w:sz w:val="20"/>
              </w:rPr>
            </w:pPr>
            <w:r w:rsidRPr="00E652B2">
              <w:rPr>
                <w:sz w:val="20"/>
              </w:rPr>
              <w:t>-</w:t>
            </w:r>
          </w:p>
        </w:tc>
        <w:tc>
          <w:tcPr>
            <w:tcW w:w="341" w:type="pct"/>
            <w:shd w:val="clear" w:color="auto" w:fill="auto"/>
          </w:tcPr>
          <w:p w:rsidR="00547FDE" w:rsidRPr="00E652B2" w:rsidRDefault="00274685" w:rsidP="00E652B2">
            <w:pPr>
              <w:suppressAutoHyphens/>
              <w:spacing w:line="360" w:lineRule="auto"/>
              <w:jc w:val="both"/>
              <w:rPr>
                <w:sz w:val="20"/>
              </w:rPr>
            </w:pPr>
            <w:r w:rsidRPr="00E652B2">
              <w:rPr>
                <w:sz w:val="20"/>
              </w:rPr>
              <w:t>-</w:t>
            </w:r>
          </w:p>
        </w:tc>
        <w:tc>
          <w:tcPr>
            <w:tcW w:w="599" w:type="pct"/>
            <w:shd w:val="clear" w:color="auto" w:fill="auto"/>
          </w:tcPr>
          <w:p w:rsidR="00547FDE" w:rsidRPr="00E652B2" w:rsidRDefault="00274685" w:rsidP="00E652B2">
            <w:pPr>
              <w:suppressAutoHyphens/>
              <w:spacing w:line="360" w:lineRule="auto"/>
              <w:jc w:val="both"/>
              <w:rPr>
                <w:sz w:val="20"/>
              </w:rPr>
            </w:pPr>
            <w:r w:rsidRPr="00E652B2">
              <w:rPr>
                <w:sz w:val="20"/>
              </w:rPr>
              <w:t>-</w:t>
            </w:r>
          </w:p>
        </w:tc>
        <w:tc>
          <w:tcPr>
            <w:tcW w:w="560" w:type="pct"/>
            <w:shd w:val="clear" w:color="auto" w:fill="auto"/>
          </w:tcPr>
          <w:p w:rsidR="00547FDE" w:rsidRPr="00E652B2" w:rsidRDefault="00274685" w:rsidP="00E652B2">
            <w:pPr>
              <w:suppressAutoHyphens/>
              <w:spacing w:line="360" w:lineRule="auto"/>
              <w:jc w:val="both"/>
              <w:rPr>
                <w:sz w:val="20"/>
              </w:rPr>
            </w:pPr>
            <w:r w:rsidRPr="00E652B2">
              <w:rPr>
                <w:sz w:val="20"/>
              </w:rPr>
              <w:t>-</w:t>
            </w:r>
          </w:p>
        </w:tc>
        <w:tc>
          <w:tcPr>
            <w:tcW w:w="452" w:type="pct"/>
            <w:shd w:val="clear" w:color="auto" w:fill="auto"/>
          </w:tcPr>
          <w:p w:rsidR="00547FDE" w:rsidRPr="00E652B2" w:rsidRDefault="00274685" w:rsidP="00E652B2">
            <w:pPr>
              <w:suppressAutoHyphens/>
              <w:spacing w:line="360" w:lineRule="auto"/>
              <w:jc w:val="both"/>
              <w:rPr>
                <w:sz w:val="20"/>
              </w:rPr>
            </w:pPr>
            <w:r w:rsidRPr="00E652B2">
              <w:rPr>
                <w:sz w:val="20"/>
              </w:rPr>
              <w:t>-</w:t>
            </w:r>
          </w:p>
        </w:tc>
        <w:tc>
          <w:tcPr>
            <w:tcW w:w="649" w:type="pct"/>
            <w:shd w:val="clear" w:color="auto" w:fill="auto"/>
          </w:tcPr>
          <w:p w:rsidR="00547FDE" w:rsidRPr="00E652B2" w:rsidRDefault="00274685" w:rsidP="00E652B2">
            <w:pPr>
              <w:suppressAutoHyphens/>
              <w:spacing w:line="360" w:lineRule="auto"/>
              <w:jc w:val="both"/>
              <w:rPr>
                <w:sz w:val="20"/>
              </w:rPr>
            </w:pPr>
            <w:r w:rsidRPr="00E652B2">
              <w:rPr>
                <w:sz w:val="20"/>
              </w:rPr>
              <w:t>-</w:t>
            </w:r>
          </w:p>
        </w:tc>
        <w:tc>
          <w:tcPr>
            <w:tcW w:w="578" w:type="pct"/>
            <w:shd w:val="clear" w:color="auto" w:fill="auto"/>
          </w:tcPr>
          <w:p w:rsidR="00547FDE" w:rsidRPr="00E652B2" w:rsidRDefault="00274685" w:rsidP="00E652B2">
            <w:pPr>
              <w:suppressAutoHyphens/>
              <w:spacing w:line="360" w:lineRule="auto"/>
              <w:jc w:val="both"/>
              <w:rPr>
                <w:sz w:val="20"/>
              </w:rPr>
            </w:pPr>
            <w:r w:rsidRPr="00E652B2">
              <w:rPr>
                <w:sz w:val="20"/>
              </w:rPr>
              <w:t>-</w:t>
            </w:r>
          </w:p>
        </w:tc>
        <w:tc>
          <w:tcPr>
            <w:tcW w:w="421" w:type="pct"/>
            <w:shd w:val="clear" w:color="auto" w:fill="auto"/>
          </w:tcPr>
          <w:p w:rsidR="00547FDE" w:rsidRPr="00E652B2" w:rsidRDefault="00274685" w:rsidP="00E652B2">
            <w:pPr>
              <w:suppressAutoHyphens/>
              <w:spacing w:line="360" w:lineRule="auto"/>
              <w:jc w:val="both"/>
              <w:rPr>
                <w:sz w:val="20"/>
              </w:rPr>
            </w:pPr>
            <w:r w:rsidRPr="00E652B2">
              <w:rPr>
                <w:sz w:val="20"/>
              </w:rPr>
              <w:t>-</w:t>
            </w:r>
          </w:p>
        </w:tc>
      </w:tr>
      <w:tr w:rsidR="00547FDE" w:rsidRPr="00E652B2" w:rsidTr="00E652B2">
        <w:trPr>
          <w:trHeight w:val="20"/>
        </w:trPr>
        <w:tc>
          <w:tcPr>
            <w:tcW w:w="245" w:type="pct"/>
            <w:shd w:val="clear" w:color="auto" w:fill="auto"/>
          </w:tcPr>
          <w:p w:rsidR="00547FDE" w:rsidRPr="00E652B2" w:rsidRDefault="00547FDE" w:rsidP="00E652B2">
            <w:pPr>
              <w:suppressAutoHyphens/>
              <w:spacing w:line="360" w:lineRule="auto"/>
              <w:jc w:val="both"/>
              <w:rPr>
                <w:sz w:val="20"/>
              </w:rPr>
            </w:pPr>
            <w:r w:rsidRPr="00E652B2">
              <w:rPr>
                <w:sz w:val="20"/>
              </w:rPr>
              <w:t>1</w:t>
            </w:r>
          </w:p>
        </w:tc>
        <w:tc>
          <w:tcPr>
            <w:tcW w:w="565" w:type="pct"/>
            <w:shd w:val="clear" w:color="auto" w:fill="auto"/>
          </w:tcPr>
          <w:p w:rsidR="00547FDE" w:rsidRPr="00E652B2" w:rsidRDefault="00547FDE" w:rsidP="00E652B2">
            <w:pPr>
              <w:suppressAutoHyphens/>
              <w:spacing w:line="360" w:lineRule="auto"/>
              <w:jc w:val="both"/>
              <w:rPr>
                <w:sz w:val="20"/>
              </w:rPr>
            </w:pPr>
            <w:r w:rsidRPr="00E652B2">
              <w:rPr>
                <w:sz w:val="20"/>
              </w:rPr>
              <w:t>10,132</w:t>
            </w:r>
          </w:p>
        </w:tc>
        <w:tc>
          <w:tcPr>
            <w:tcW w:w="590" w:type="pct"/>
            <w:shd w:val="clear" w:color="auto" w:fill="auto"/>
          </w:tcPr>
          <w:p w:rsidR="00547FDE" w:rsidRPr="00E652B2" w:rsidRDefault="00274685" w:rsidP="00E652B2">
            <w:pPr>
              <w:suppressAutoHyphens/>
              <w:spacing w:line="360" w:lineRule="auto"/>
              <w:jc w:val="both"/>
              <w:rPr>
                <w:sz w:val="20"/>
              </w:rPr>
            </w:pPr>
            <w:r w:rsidRPr="00E652B2">
              <w:rPr>
                <w:sz w:val="20"/>
              </w:rPr>
              <w:t>-</w:t>
            </w:r>
          </w:p>
        </w:tc>
        <w:tc>
          <w:tcPr>
            <w:tcW w:w="341" w:type="pct"/>
            <w:shd w:val="clear" w:color="auto" w:fill="auto"/>
          </w:tcPr>
          <w:p w:rsidR="00547FDE" w:rsidRPr="00E652B2" w:rsidRDefault="00274685" w:rsidP="00E652B2">
            <w:pPr>
              <w:suppressAutoHyphens/>
              <w:spacing w:line="360" w:lineRule="auto"/>
              <w:jc w:val="both"/>
              <w:rPr>
                <w:sz w:val="20"/>
              </w:rPr>
            </w:pPr>
            <w:r w:rsidRPr="00E652B2">
              <w:rPr>
                <w:sz w:val="20"/>
              </w:rPr>
              <w:t>-</w:t>
            </w:r>
          </w:p>
        </w:tc>
        <w:tc>
          <w:tcPr>
            <w:tcW w:w="599" w:type="pct"/>
            <w:shd w:val="clear" w:color="auto" w:fill="auto"/>
          </w:tcPr>
          <w:p w:rsidR="00547FDE" w:rsidRPr="00E652B2" w:rsidRDefault="00274685" w:rsidP="00E652B2">
            <w:pPr>
              <w:suppressAutoHyphens/>
              <w:spacing w:line="360" w:lineRule="auto"/>
              <w:jc w:val="both"/>
              <w:rPr>
                <w:sz w:val="20"/>
              </w:rPr>
            </w:pPr>
            <w:r w:rsidRPr="00E652B2">
              <w:rPr>
                <w:sz w:val="20"/>
              </w:rPr>
              <w:t>-</w:t>
            </w:r>
          </w:p>
        </w:tc>
        <w:tc>
          <w:tcPr>
            <w:tcW w:w="560" w:type="pct"/>
            <w:shd w:val="clear" w:color="auto" w:fill="auto"/>
          </w:tcPr>
          <w:p w:rsidR="00547FDE" w:rsidRPr="00E652B2" w:rsidRDefault="00274685" w:rsidP="00E652B2">
            <w:pPr>
              <w:suppressAutoHyphens/>
              <w:spacing w:line="360" w:lineRule="auto"/>
              <w:jc w:val="both"/>
              <w:rPr>
                <w:sz w:val="20"/>
              </w:rPr>
            </w:pPr>
            <w:r w:rsidRPr="00E652B2">
              <w:rPr>
                <w:sz w:val="20"/>
              </w:rPr>
              <w:t>-</w:t>
            </w:r>
          </w:p>
        </w:tc>
        <w:tc>
          <w:tcPr>
            <w:tcW w:w="452" w:type="pct"/>
            <w:shd w:val="clear" w:color="auto" w:fill="auto"/>
          </w:tcPr>
          <w:p w:rsidR="00547FDE" w:rsidRPr="00E652B2" w:rsidRDefault="00274685" w:rsidP="00E652B2">
            <w:pPr>
              <w:suppressAutoHyphens/>
              <w:spacing w:line="360" w:lineRule="auto"/>
              <w:jc w:val="both"/>
              <w:rPr>
                <w:sz w:val="20"/>
              </w:rPr>
            </w:pPr>
            <w:r w:rsidRPr="00E652B2">
              <w:rPr>
                <w:sz w:val="20"/>
              </w:rPr>
              <w:t>-</w:t>
            </w:r>
          </w:p>
        </w:tc>
        <w:tc>
          <w:tcPr>
            <w:tcW w:w="649" w:type="pct"/>
            <w:shd w:val="clear" w:color="auto" w:fill="auto"/>
          </w:tcPr>
          <w:p w:rsidR="00547FDE" w:rsidRPr="00E652B2" w:rsidRDefault="00274685" w:rsidP="00E652B2">
            <w:pPr>
              <w:suppressAutoHyphens/>
              <w:spacing w:line="360" w:lineRule="auto"/>
              <w:jc w:val="both"/>
              <w:rPr>
                <w:sz w:val="20"/>
              </w:rPr>
            </w:pPr>
            <w:r w:rsidRPr="00E652B2">
              <w:rPr>
                <w:sz w:val="20"/>
              </w:rPr>
              <w:t>-</w:t>
            </w:r>
          </w:p>
        </w:tc>
        <w:tc>
          <w:tcPr>
            <w:tcW w:w="578" w:type="pct"/>
            <w:shd w:val="clear" w:color="auto" w:fill="auto"/>
          </w:tcPr>
          <w:p w:rsidR="00547FDE" w:rsidRPr="00E652B2" w:rsidRDefault="00274685" w:rsidP="00E652B2">
            <w:pPr>
              <w:suppressAutoHyphens/>
              <w:spacing w:line="360" w:lineRule="auto"/>
              <w:jc w:val="both"/>
              <w:rPr>
                <w:sz w:val="20"/>
              </w:rPr>
            </w:pPr>
            <w:r w:rsidRPr="00E652B2">
              <w:rPr>
                <w:sz w:val="20"/>
              </w:rPr>
              <w:t>-</w:t>
            </w:r>
          </w:p>
        </w:tc>
        <w:tc>
          <w:tcPr>
            <w:tcW w:w="421" w:type="pct"/>
            <w:shd w:val="clear" w:color="auto" w:fill="auto"/>
          </w:tcPr>
          <w:p w:rsidR="00547FDE" w:rsidRPr="00E652B2" w:rsidRDefault="00274685" w:rsidP="00E652B2">
            <w:pPr>
              <w:suppressAutoHyphens/>
              <w:spacing w:line="360" w:lineRule="auto"/>
              <w:jc w:val="both"/>
              <w:rPr>
                <w:sz w:val="20"/>
              </w:rPr>
            </w:pPr>
            <w:r w:rsidRPr="00E652B2">
              <w:rPr>
                <w:sz w:val="20"/>
              </w:rPr>
              <w:t>-</w:t>
            </w:r>
          </w:p>
        </w:tc>
      </w:tr>
      <w:tr w:rsidR="00547FDE" w:rsidRPr="00E652B2" w:rsidTr="00E652B2">
        <w:trPr>
          <w:trHeight w:val="20"/>
        </w:trPr>
        <w:tc>
          <w:tcPr>
            <w:tcW w:w="245" w:type="pct"/>
            <w:shd w:val="clear" w:color="auto" w:fill="auto"/>
          </w:tcPr>
          <w:p w:rsidR="00547FDE" w:rsidRPr="00E652B2" w:rsidRDefault="00547FDE" w:rsidP="00E652B2">
            <w:pPr>
              <w:suppressAutoHyphens/>
              <w:spacing w:line="360" w:lineRule="auto"/>
              <w:jc w:val="both"/>
              <w:rPr>
                <w:sz w:val="20"/>
              </w:rPr>
            </w:pPr>
            <w:r w:rsidRPr="00E652B2">
              <w:rPr>
                <w:sz w:val="20"/>
              </w:rPr>
              <w:t>2</w:t>
            </w:r>
          </w:p>
        </w:tc>
        <w:tc>
          <w:tcPr>
            <w:tcW w:w="565" w:type="pct"/>
            <w:shd w:val="clear" w:color="auto" w:fill="auto"/>
          </w:tcPr>
          <w:p w:rsidR="00547FDE" w:rsidRPr="00E652B2" w:rsidRDefault="00547FDE" w:rsidP="00E652B2">
            <w:pPr>
              <w:suppressAutoHyphens/>
              <w:spacing w:line="360" w:lineRule="auto"/>
              <w:jc w:val="both"/>
              <w:rPr>
                <w:sz w:val="20"/>
              </w:rPr>
            </w:pPr>
            <w:r w:rsidRPr="00E652B2">
              <w:rPr>
                <w:sz w:val="20"/>
              </w:rPr>
              <w:t>10,406</w:t>
            </w:r>
          </w:p>
        </w:tc>
        <w:tc>
          <w:tcPr>
            <w:tcW w:w="590" w:type="pct"/>
            <w:shd w:val="clear" w:color="auto" w:fill="auto"/>
          </w:tcPr>
          <w:p w:rsidR="00547FDE" w:rsidRPr="00E652B2" w:rsidRDefault="00274685" w:rsidP="00E652B2">
            <w:pPr>
              <w:suppressAutoHyphens/>
              <w:spacing w:line="360" w:lineRule="auto"/>
              <w:jc w:val="both"/>
              <w:rPr>
                <w:sz w:val="20"/>
              </w:rPr>
            </w:pPr>
            <w:r w:rsidRPr="00E652B2">
              <w:rPr>
                <w:sz w:val="20"/>
              </w:rPr>
              <w:t>-</w:t>
            </w:r>
          </w:p>
        </w:tc>
        <w:tc>
          <w:tcPr>
            <w:tcW w:w="341" w:type="pct"/>
            <w:shd w:val="clear" w:color="auto" w:fill="auto"/>
          </w:tcPr>
          <w:p w:rsidR="00547FDE" w:rsidRPr="00E652B2" w:rsidRDefault="00274685" w:rsidP="00E652B2">
            <w:pPr>
              <w:suppressAutoHyphens/>
              <w:spacing w:line="360" w:lineRule="auto"/>
              <w:jc w:val="both"/>
              <w:rPr>
                <w:sz w:val="20"/>
              </w:rPr>
            </w:pPr>
            <w:r w:rsidRPr="00E652B2">
              <w:rPr>
                <w:sz w:val="20"/>
              </w:rPr>
              <w:t>-</w:t>
            </w:r>
          </w:p>
        </w:tc>
        <w:tc>
          <w:tcPr>
            <w:tcW w:w="599" w:type="pct"/>
            <w:shd w:val="clear" w:color="auto" w:fill="auto"/>
          </w:tcPr>
          <w:p w:rsidR="00547FDE" w:rsidRPr="00E652B2" w:rsidRDefault="00274685" w:rsidP="00E652B2">
            <w:pPr>
              <w:suppressAutoHyphens/>
              <w:spacing w:line="360" w:lineRule="auto"/>
              <w:jc w:val="both"/>
              <w:rPr>
                <w:sz w:val="20"/>
              </w:rPr>
            </w:pPr>
            <w:r w:rsidRPr="00E652B2">
              <w:rPr>
                <w:sz w:val="20"/>
              </w:rPr>
              <w:t>-</w:t>
            </w:r>
          </w:p>
        </w:tc>
        <w:tc>
          <w:tcPr>
            <w:tcW w:w="560" w:type="pct"/>
            <w:shd w:val="clear" w:color="auto" w:fill="auto"/>
          </w:tcPr>
          <w:p w:rsidR="00547FDE" w:rsidRPr="00E652B2" w:rsidRDefault="00274685" w:rsidP="00E652B2">
            <w:pPr>
              <w:suppressAutoHyphens/>
              <w:spacing w:line="360" w:lineRule="auto"/>
              <w:jc w:val="both"/>
              <w:rPr>
                <w:sz w:val="20"/>
              </w:rPr>
            </w:pPr>
            <w:r w:rsidRPr="00E652B2">
              <w:rPr>
                <w:sz w:val="20"/>
              </w:rPr>
              <w:t>-</w:t>
            </w:r>
          </w:p>
        </w:tc>
        <w:tc>
          <w:tcPr>
            <w:tcW w:w="452" w:type="pct"/>
            <w:shd w:val="clear" w:color="auto" w:fill="auto"/>
          </w:tcPr>
          <w:p w:rsidR="00547FDE" w:rsidRPr="00E652B2" w:rsidRDefault="00274685" w:rsidP="00E652B2">
            <w:pPr>
              <w:suppressAutoHyphens/>
              <w:spacing w:line="360" w:lineRule="auto"/>
              <w:jc w:val="both"/>
              <w:rPr>
                <w:sz w:val="20"/>
              </w:rPr>
            </w:pPr>
            <w:r w:rsidRPr="00E652B2">
              <w:rPr>
                <w:sz w:val="20"/>
              </w:rPr>
              <w:t>-</w:t>
            </w:r>
          </w:p>
        </w:tc>
        <w:tc>
          <w:tcPr>
            <w:tcW w:w="649" w:type="pct"/>
            <w:shd w:val="clear" w:color="auto" w:fill="auto"/>
          </w:tcPr>
          <w:p w:rsidR="00547FDE" w:rsidRPr="00E652B2" w:rsidRDefault="00274685" w:rsidP="00E652B2">
            <w:pPr>
              <w:suppressAutoHyphens/>
              <w:spacing w:line="360" w:lineRule="auto"/>
              <w:jc w:val="both"/>
              <w:rPr>
                <w:sz w:val="20"/>
              </w:rPr>
            </w:pPr>
            <w:r w:rsidRPr="00E652B2">
              <w:rPr>
                <w:sz w:val="20"/>
              </w:rPr>
              <w:t>-</w:t>
            </w:r>
          </w:p>
        </w:tc>
        <w:tc>
          <w:tcPr>
            <w:tcW w:w="578" w:type="pct"/>
            <w:shd w:val="clear" w:color="auto" w:fill="auto"/>
          </w:tcPr>
          <w:p w:rsidR="00547FDE" w:rsidRPr="00E652B2" w:rsidRDefault="00274685" w:rsidP="00E652B2">
            <w:pPr>
              <w:suppressAutoHyphens/>
              <w:spacing w:line="360" w:lineRule="auto"/>
              <w:jc w:val="both"/>
              <w:rPr>
                <w:sz w:val="20"/>
              </w:rPr>
            </w:pPr>
            <w:r w:rsidRPr="00E652B2">
              <w:rPr>
                <w:sz w:val="20"/>
              </w:rPr>
              <w:t>-</w:t>
            </w:r>
          </w:p>
        </w:tc>
        <w:tc>
          <w:tcPr>
            <w:tcW w:w="421" w:type="pct"/>
            <w:shd w:val="clear" w:color="auto" w:fill="auto"/>
          </w:tcPr>
          <w:p w:rsidR="00547FDE" w:rsidRPr="00E652B2" w:rsidRDefault="00274685" w:rsidP="00E652B2">
            <w:pPr>
              <w:suppressAutoHyphens/>
              <w:spacing w:line="360" w:lineRule="auto"/>
              <w:jc w:val="both"/>
              <w:rPr>
                <w:sz w:val="20"/>
              </w:rPr>
            </w:pPr>
            <w:r w:rsidRPr="00E652B2">
              <w:rPr>
                <w:sz w:val="20"/>
              </w:rPr>
              <w:t>-</w:t>
            </w:r>
          </w:p>
        </w:tc>
      </w:tr>
      <w:tr w:rsidR="00547FDE" w:rsidRPr="00E652B2" w:rsidTr="00E652B2">
        <w:trPr>
          <w:trHeight w:val="20"/>
        </w:trPr>
        <w:tc>
          <w:tcPr>
            <w:tcW w:w="245" w:type="pct"/>
            <w:shd w:val="clear" w:color="auto" w:fill="auto"/>
          </w:tcPr>
          <w:p w:rsidR="00547FDE" w:rsidRPr="00E652B2" w:rsidRDefault="00547FDE" w:rsidP="00E652B2">
            <w:pPr>
              <w:suppressAutoHyphens/>
              <w:spacing w:line="360" w:lineRule="auto"/>
              <w:jc w:val="both"/>
              <w:rPr>
                <w:sz w:val="20"/>
              </w:rPr>
            </w:pPr>
            <w:r w:rsidRPr="00E652B2">
              <w:rPr>
                <w:sz w:val="20"/>
              </w:rPr>
              <w:t>3</w:t>
            </w:r>
          </w:p>
        </w:tc>
        <w:tc>
          <w:tcPr>
            <w:tcW w:w="565" w:type="pct"/>
            <w:shd w:val="clear" w:color="auto" w:fill="auto"/>
          </w:tcPr>
          <w:p w:rsidR="00547FDE" w:rsidRPr="00E652B2" w:rsidRDefault="00274685" w:rsidP="00E652B2">
            <w:pPr>
              <w:suppressAutoHyphens/>
              <w:spacing w:line="360" w:lineRule="auto"/>
              <w:jc w:val="both"/>
              <w:rPr>
                <w:sz w:val="20"/>
              </w:rPr>
            </w:pPr>
            <w:r w:rsidRPr="00E652B2">
              <w:rPr>
                <w:sz w:val="20"/>
              </w:rPr>
              <w:t>-</w:t>
            </w:r>
          </w:p>
        </w:tc>
        <w:tc>
          <w:tcPr>
            <w:tcW w:w="590" w:type="pct"/>
            <w:shd w:val="clear" w:color="auto" w:fill="auto"/>
          </w:tcPr>
          <w:p w:rsidR="00547FDE" w:rsidRPr="00E652B2" w:rsidRDefault="00547FDE" w:rsidP="00E652B2">
            <w:pPr>
              <w:suppressAutoHyphens/>
              <w:spacing w:line="360" w:lineRule="auto"/>
              <w:jc w:val="both"/>
              <w:rPr>
                <w:sz w:val="20"/>
              </w:rPr>
            </w:pPr>
            <w:r w:rsidRPr="00E652B2">
              <w:rPr>
                <w:sz w:val="20"/>
              </w:rPr>
              <w:t>2 500 000,00</w:t>
            </w:r>
          </w:p>
        </w:tc>
        <w:tc>
          <w:tcPr>
            <w:tcW w:w="341" w:type="pct"/>
            <w:shd w:val="clear" w:color="auto" w:fill="auto"/>
          </w:tcPr>
          <w:p w:rsidR="00547FDE" w:rsidRPr="00E652B2" w:rsidRDefault="00547FDE" w:rsidP="00E652B2">
            <w:pPr>
              <w:suppressAutoHyphens/>
              <w:spacing w:line="360" w:lineRule="auto"/>
              <w:jc w:val="both"/>
              <w:rPr>
                <w:sz w:val="20"/>
              </w:rPr>
            </w:pPr>
            <w:r w:rsidRPr="00E652B2">
              <w:rPr>
                <w:sz w:val="20"/>
              </w:rPr>
              <w:t>1 450,00</w:t>
            </w:r>
          </w:p>
        </w:tc>
        <w:tc>
          <w:tcPr>
            <w:tcW w:w="599" w:type="pct"/>
            <w:shd w:val="clear" w:color="auto" w:fill="auto"/>
          </w:tcPr>
          <w:p w:rsidR="00547FDE" w:rsidRPr="00E652B2" w:rsidRDefault="00547FDE" w:rsidP="00E652B2">
            <w:pPr>
              <w:suppressAutoHyphens/>
              <w:spacing w:line="360" w:lineRule="auto"/>
              <w:jc w:val="both"/>
              <w:rPr>
                <w:sz w:val="20"/>
              </w:rPr>
            </w:pPr>
            <w:r w:rsidRPr="00E652B2">
              <w:rPr>
                <w:sz w:val="20"/>
              </w:rPr>
              <w:t>0,209</w:t>
            </w:r>
          </w:p>
        </w:tc>
        <w:tc>
          <w:tcPr>
            <w:tcW w:w="560" w:type="pct"/>
            <w:shd w:val="clear" w:color="auto" w:fill="auto"/>
          </w:tcPr>
          <w:p w:rsidR="00547FDE" w:rsidRPr="00E652B2" w:rsidRDefault="00547FDE" w:rsidP="00E652B2">
            <w:pPr>
              <w:suppressAutoHyphens/>
              <w:spacing w:line="360" w:lineRule="auto"/>
              <w:jc w:val="both"/>
              <w:rPr>
                <w:sz w:val="20"/>
              </w:rPr>
            </w:pPr>
            <w:r w:rsidRPr="00E652B2">
              <w:rPr>
                <w:sz w:val="20"/>
              </w:rPr>
              <w:t>178,000</w:t>
            </w:r>
          </w:p>
        </w:tc>
        <w:tc>
          <w:tcPr>
            <w:tcW w:w="452" w:type="pct"/>
            <w:shd w:val="clear" w:color="auto" w:fill="auto"/>
          </w:tcPr>
          <w:p w:rsidR="00547FDE" w:rsidRPr="00E652B2" w:rsidRDefault="00547FDE" w:rsidP="00E652B2">
            <w:pPr>
              <w:suppressAutoHyphens/>
              <w:spacing w:line="360" w:lineRule="auto"/>
              <w:jc w:val="both"/>
              <w:rPr>
                <w:sz w:val="20"/>
              </w:rPr>
            </w:pPr>
            <w:r w:rsidRPr="00E652B2">
              <w:rPr>
                <w:sz w:val="20"/>
              </w:rPr>
              <w:t>0,624</w:t>
            </w:r>
          </w:p>
        </w:tc>
        <w:tc>
          <w:tcPr>
            <w:tcW w:w="649" w:type="pct"/>
            <w:shd w:val="clear" w:color="auto" w:fill="auto"/>
          </w:tcPr>
          <w:p w:rsidR="00547FDE" w:rsidRPr="00E652B2" w:rsidRDefault="00547FDE" w:rsidP="00E652B2">
            <w:pPr>
              <w:suppressAutoHyphens/>
              <w:spacing w:line="360" w:lineRule="auto"/>
              <w:jc w:val="both"/>
              <w:rPr>
                <w:sz w:val="20"/>
              </w:rPr>
            </w:pPr>
            <w:r w:rsidRPr="00E652B2">
              <w:rPr>
                <w:sz w:val="20"/>
              </w:rPr>
              <w:t>261,600</w:t>
            </w:r>
          </w:p>
        </w:tc>
        <w:tc>
          <w:tcPr>
            <w:tcW w:w="578" w:type="pct"/>
            <w:shd w:val="clear" w:color="auto" w:fill="auto"/>
          </w:tcPr>
          <w:p w:rsidR="00547FDE" w:rsidRPr="00E652B2" w:rsidRDefault="00547FDE" w:rsidP="00E652B2">
            <w:pPr>
              <w:suppressAutoHyphens/>
              <w:spacing w:line="360" w:lineRule="auto"/>
              <w:jc w:val="both"/>
              <w:rPr>
                <w:sz w:val="20"/>
              </w:rPr>
            </w:pPr>
            <w:r w:rsidRPr="00E652B2">
              <w:rPr>
                <w:sz w:val="20"/>
              </w:rPr>
              <w:t>2,971</w:t>
            </w:r>
          </w:p>
        </w:tc>
        <w:tc>
          <w:tcPr>
            <w:tcW w:w="421" w:type="pct"/>
            <w:shd w:val="clear" w:color="auto" w:fill="auto"/>
          </w:tcPr>
          <w:p w:rsidR="00547FDE" w:rsidRPr="00E652B2" w:rsidRDefault="00547FDE" w:rsidP="00E652B2">
            <w:pPr>
              <w:suppressAutoHyphens/>
              <w:spacing w:line="360" w:lineRule="auto"/>
              <w:jc w:val="both"/>
              <w:rPr>
                <w:sz w:val="20"/>
              </w:rPr>
            </w:pPr>
            <w:r w:rsidRPr="00E652B2">
              <w:rPr>
                <w:sz w:val="20"/>
              </w:rPr>
              <w:t>2,347</w:t>
            </w:r>
          </w:p>
        </w:tc>
      </w:tr>
      <w:tr w:rsidR="00547FDE" w:rsidRPr="00E652B2" w:rsidTr="00E652B2">
        <w:trPr>
          <w:trHeight w:val="20"/>
        </w:trPr>
        <w:tc>
          <w:tcPr>
            <w:tcW w:w="245" w:type="pct"/>
            <w:shd w:val="clear" w:color="auto" w:fill="auto"/>
          </w:tcPr>
          <w:p w:rsidR="00547FDE" w:rsidRPr="00E652B2" w:rsidRDefault="00547FDE" w:rsidP="00E652B2">
            <w:pPr>
              <w:suppressAutoHyphens/>
              <w:spacing w:line="360" w:lineRule="auto"/>
              <w:jc w:val="both"/>
              <w:rPr>
                <w:sz w:val="20"/>
              </w:rPr>
            </w:pPr>
            <w:r w:rsidRPr="00E652B2">
              <w:rPr>
                <w:sz w:val="20"/>
              </w:rPr>
              <w:t>4</w:t>
            </w:r>
          </w:p>
        </w:tc>
        <w:tc>
          <w:tcPr>
            <w:tcW w:w="565" w:type="pct"/>
            <w:shd w:val="clear" w:color="auto" w:fill="auto"/>
          </w:tcPr>
          <w:p w:rsidR="00547FDE" w:rsidRPr="00E652B2" w:rsidRDefault="00274685" w:rsidP="00E652B2">
            <w:pPr>
              <w:suppressAutoHyphens/>
              <w:spacing w:line="360" w:lineRule="auto"/>
              <w:jc w:val="both"/>
              <w:rPr>
                <w:sz w:val="20"/>
              </w:rPr>
            </w:pPr>
            <w:r w:rsidRPr="00E652B2">
              <w:rPr>
                <w:sz w:val="20"/>
              </w:rPr>
              <w:t>-</w:t>
            </w:r>
          </w:p>
        </w:tc>
        <w:tc>
          <w:tcPr>
            <w:tcW w:w="590" w:type="pct"/>
            <w:shd w:val="clear" w:color="auto" w:fill="auto"/>
          </w:tcPr>
          <w:p w:rsidR="00547FDE" w:rsidRPr="00E652B2" w:rsidRDefault="00547FDE" w:rsidP="00E652B2">
            <w:pPr>
              <w:suppressAutoHyphens/>
              <w:spacing w:line="360" w:lineRule="auto"/>
              <w:jc w:val="both"/>
              <w:rPr>
                <w:sz w:val="20"/>
              </w:rPr>
            </w:pPr>
            <w:r w:rsidRPr="00E652B2">
              <w:rPr>
                <w:sz w:val="20"/>
              </w:rPr>
              <w:t>2 800 000,00</w:t>
            </w:r>
          </w:p>
        </w:tc>
        <w:tc>
          <w:tcPr>
            <w:tcW w:w="341" w:type="pct"/>
            <w:shd w:val="clear" w:color="auto" w:fill="auto"/>
          </w:tcPr>
          <w:p w:rsidR="00547FDE" w:rsidRPr="00E652B2" w:rsidRDefault="00547FDE" w:rsidP="00E652B2">
            <w:pPr>
              <w:suppressAutoHyphens/>
              <w:spacing w:line="360" w:lineRule="auto"/>
              <w:jc w:val="both"/>
              <w:rPr>
                <w:sz w:val="20"/>
              </w:rPr>
            </w:pPr>
            <w:r w:rsidRPr="00E652B2">
              <w:rPr>
                <w:sz w:val="20"/>
              </w:rPr>
              <w:t>1 058,50</w:t>
            </w:r>
          </w:p>
        </w:tc>
        <w:tc>
          <w:tcPr>
            <w:tcW w:w="599" w:type="pct"/>
            <w:shd w:val="clear" w:color="auto" w:fill="auto"/>
          </w:tcPr>
          <w:p w:rsidR="00547FDE" w:rsidRPr="00E652B2" w:rsidRDefault="00547FDE" w:rsidP="00E652B2">
            <w:pPr>
              <w:suppressAutoHyphens/>
              <w:spacing w:line="360" w:lineRule="auto"/>
              <w:jc w:val="both"/>
              <w:rPr>
                <w:sz w:val="20"/>
              </w:rPr>
            </w:pPr>
            <w:r w:rsidRPr="00E652B2">
              <w:rPr>
                <w:sz w:val="20"/>
              </w:rPr>
              <w:t>0,211</w:t>
            </w:r>
          </w:p>
        </w:tc>
        <w:tc>
          <w:tcPr>
            <w:tcW w:w="560" w:type="pct"/>
            <w:shd w:val="clear" w:color="auto" w:fill="auto"/>
          </w:tcPr>
          <w:p w:rsidR="00547FDE" w:rsidRPr="00E652B2" w:rsidRDefault="00547FDE" w:rsidP="00E652B2">
            <w:pPr>
              <w:suppressAutoHyphens/>
              <w:spacing w:line="360" w:lineRule="auto"/>
              <w:jc w:val="both"/>
              <w:rPr>
                <w:sz w:val="20"/>
              </w:rPr>
            </w:pPr>
            <w:r w:rsidRPr="00E652B2">
              <w:rPr>
                <w:sz w:val="20"/>
              </w:rPr>
              <w:t>177,800</w:t>
            </w:r>
          </w:p>
        </w:tc>
        <w:tc>
          <w:tcPr>
            <w:tcW w:w="452" w:type="pct"/>
            <w:shd w:val="clear" w:color="auto" w:fill="auto"/>
          </w:tcPr>
          <w:p w:rsidR="00547FDE" w:rsidRPr="00E652B2" w:rsidRDefault="00547FDE" w:rsidP="00E652B2">
            <w:pPr>
              <w:suppressAutoHyphens/>
              <w:spacing w:line="360" w:lineRule="auto"/>
              <w:jc w:val="both"/>
              <w:rPr>
                <w:sz w:val="20"/>
              </w:rPr>
            </w:pPr>
            <w:r w:rsidRPr="00E652B2">
              <w:rPr>
                <w:sz w:val="20"/>
              </w:rPr>
              <w:t>0,474</w:t>
            </w:r>
          </w:p>
        </w:tc>
        <w:tc>
          <w:tcPr>
            <w:tcW w:w="649" w:type="pct"/>
            <w:shd w:val="clear" w:color="auto" w:fill="auto"/>
          </w:tcPr>
          <w:p w:rsidR="00547FDE" w:rsidRPr="00E652B2" w:rsidRDefault="00547FDE" w:rsidP="00E652B2">
            <w:pPr>
              <w:suppressAutoHyphens/>
              <w:spacing w:line="360" w:lineRule="auto"/>
              <w:jc w:val="both"/>
              <w:rPr>
                <w:sz w:val="20"/>
              </w:rPr>
            </w:pPr>
            <w:r w:rsidRPr="00E652B2">
              <w:rPr>
                <w:sz w:val="20"/>
              </w:rPr>
              <w:t>253,157</w:t>
            </w:r>
          </w:p>
        </w:tc>
        <w:tc>
          <w:tcPr>
            <w:tcW w:w="578" w:type="pct"/>
            <w:shd w:val="clear" w:color="auto" w:fill="auto"/>
          </w:tcPr>
          <w:p w:rsidR="00547FDE" w:rsidRPr="00E652B2" w:rsidRDefault="00547FDE" w:rsidP="00E652B2">
            <w:pPr>
              <w:suppressAutoHyphens/>
              <w:spacing w:line="360" w:lineRule="auto"/>
              <w:jc w:val="both"/>
              <w:rPr>
                <w:sz w:val="20"/>
              </w:rPr>
            </w:pPr>
            <w:r w:rsidRPr="00E652B2">
              <w:rPr>
                <w:sz w:val="20"/>
              </w:rPr>
              <w:t>2,255</w:t>
            </w:r>
          </w:p>
        </w:tc>
        <w:tc>
          <w:tcPr>
            <w:tcW w:w="421" w:type="pct"/>
            <w:shd w:val="clear" w:color="auto" w:fill="auto"/>
          </w:tcPr>
          <w:p w:rsidR="00547FDE" w:rsidRPr="00E652B2" w:rsidRDefault="00547FDE" w:rsidP="00E652B2">
            <w:pPr>
              <w:suppressAutoHyphens/>
              <w:spacing w:line="360" w:lineRule="auto"/>
              <w:jc w:val="both"/>
              <w:rPr>
                <w:sz w:val="20"/>
              </w:rPr>
            </w:pPr>
            <w:r w:rsidRPr="00E652B2">
              <w:rPr>
                <w:sz w:val="20"/>
              </w:rPr>
              <w:t>1,781</w:t>
            </w:r>
          </w:p>
        </w:tc>
      </w:tr>
      <w:tr w:rsidR="00547FDE" w:rsidRPr="00E652B2" w:rsidTr="00E652B2">
        <w:trPr>
          <w:trHeight w:val="20"/>
        </w:trPr>
        <w:tc>
          <w:tcPr>
            <w:tcW w:w="245" w:type="pct"/>
            <w:shd w:val="clear" w:color="auto" w:fill="auto"/>
          </w:tcPr>
          <w:p w:rsidR="00547FDE" w:rsidRPr="00E652B2" w:rsidRDefault="00547FDE" w:rsidP="00E652B2">
            <w:pPr>
              <w:suppressAutoHyphens/>
              <w:spacing w:line="360" w:lineRule="auto"/>
              <w:jc w:val="both"/>
              <w:rPr>
                <w:sz w:val="20"/>
              </w:rPr>
            </w:pPr>
            <w:r w:rsidRPr="00E652B2">
              <w:rPr>
                <w:sz w:val="20"/>
              </w:rPr>
              <w:t>5</w:t>
            </w:r>
          </w:p>
        </w:tc>
        <w:tc>
          <w:tcPr>
            <w:tcW w:w="565" w:type="pct"/>
            <w:shd w:val="clear" w:color="auto" w:fill="auto"/>
          </w:tcPr>
          <w:p w:rsidR="00547FDE" w:rsidRPr="00E652B2" w:rsidRDefault="00274685" w:rsidP="00E652B2">
            <w:pPr>
              <w:suppressAutoHyphens/>
              <w:spacing w:line="360" w:lineRule="auto"/>
              <w:jc w:val="both"/>
              <w:rPr>
                <w:sz w:val="20"/>
              </w:rPr>
            </w:pPr>
            <w:r w:rsidRPr="00E652B2">
              <w:rPr>
                <w:sz w:val="20"/>
              </w:rPr>
              <w:t>-</w:t>
            </w:r>
          </w:p>
        </w:tc>
        <w:tc>
          <w:tcPr>
            <w:tcW w:w="590" w:type="pct"/>
            <w:shd w:val="clear" w:color="auto" w:fill="auto"/>
          </w:tcPr>
          <w:p w:rsidR="00547FDE" w:rsidRPr="00E652B2" w:rsidRDefault="00547FDE" w:rsidP="00E652B2">
            <w:pPr>
              <w:suppressAutoHyphens/>
              <w:spacing w:line="360" w:lineRule="auto"/>
              <w:jc w:val="both"/>
              <w:rPr>
                <w:sz w:val="20"/>
              </w:rPr>
            </w:pPr>
            <w:r w:rsidRPr="00E652B2">
              <w:rPr>
                <w:sz w:val="20"/>
              </w:rPr>
              <w:t>4 000 000,00</w:t>
            </w:r>
          </w:p>
        </w:tc>
        <w:tc>
          <w:tcPr>
            <w:tcW w:w="341" w:type="pct"/>
            <w:shd w:val="clear" w:color="auto" w:fill="auto"/>
          </w:tcPr>
          <w:p w:rsidR="00547FDE" w:rsidRPr="00E652B2" w:rsidRDefault="00547FDE" w:rsidP="00E652B2">
            <w:pPr>
              <w:suppressAutoHyphens/>
              <w:spacing w:line="360" w:lineRule="auto"/>
              <w:jc w:val="both"/>
              <w:rPr>
                <w:sz w:val="20"/>
              </w:rPr>
            </w:pPr>
            <w:r w:rsidRPr="00E652B2">
              <w:rPr>
                <w:sz w:val="20"/>
              </w:rPr>
              <w:t>1 015,00</w:t>
            </w:r>
          </w:p>
        </w:tc>
        <w:tc>
          <w:tcPr>
            <w:tcW w:w="599" w:type="pct"/>
            <w:shd w:val="clear" w:color="auto" w:fill="auto"/>
          </w:tcPr>
          <w:p w:rsidR="00547FDE" w:rsidRPr="00E652B2" w:rsidRDefault="00547FDE" w:rsidP="00E652B2">
            <w:pPr>
              <w:suppressAutoHyphens/>
              <w:spacing w:line="360" w:lineRule="auto"/>
              <w:jc w:val="both"/>
              <w:rPr>
                <w:sz w:val="20"/>
              </w:rPr>
            </w:pPr>
            <w:r w:rsidRPr="00E652B2">
              <w:rPr>
                <w:sz w:val="20"/>
              </w:rPr>
              <w:t>0,234</w:t>
            </w:r>
          </w:p>
        </w:tc>
        <w:tc>
          <w:tcPr>
            <w:tcW w:w="560" w:type="pct"/>
            <w:shd w:val="clear" w:color="auto" w:fill="auto"/>
          </w:tcPr>
          <w:p w:rsidR="00547FDE" w:rsidRPr="00E652B2" w:rsidRDefault="00547FDE" w:rsidP="00E652B2">
            <w:pPr>
              <w:suppressAutoHyphens/>
              <w:spacing w:line="360" w:lineRule="auto"/>
              <w:jc w:val="both"/>
              <w:rPr>
                <w:sz w:val="20"/>
              </w:rPr>
            </w:pPr>
            <w:r w:rsidRPr="00E652B2">
              <w:rPr>
                <w:sz w:val="20"/>
              </w:rPr>
              <w:t>184,000</w:t>
            </w:r>
          </w:p>
        </w:tc>
        <w:tc>
          <w:tcPr>
            <w:tcW w:w="452" w:type="pct"/>
            <w:shd w:val="clear" w:color="auto" w:fill="auto"/>
          </w:tcPr>
          <w:p w:rsidR="00547FDE" w:rsidRPr="00E652B2" w:rsidRDefault="00547FDE" w:rsidP="00E652B2">
            <w:pPr>
              <w:suppressAutoHyphens/>
              <w:spacing w:line="360" w:lineRule="auto"/>
              <w:jc w:val="both"/>
              <w:rPr>
                <w:sz w:val="20"/>
              </w:rPr>
            </w:pPr>
            <w:r w:rsidRPr="00E652B2">
              <w:rPr>
                <w:sz w:val="20"/>
              </w:rPr>
              <w:t>0,649</w:t>
            </w:r>
          </w:p>
        </w:tc>
        <w:tc>
          <w:tcPr>
            <w:tcW w:w="649" w:type="pct"/>
            <w:shd w:val="clear" w:color="auto" w:fill="auto"/>
          </w:tcPr>
          <w:p w:rsidR="00547FDE" w:rsidRPr="00E652B2" w:rsidRDefault="00547FDE" w:rsidP="00E652B2">
            <w:pPr>
              <w:suppressAutoHyphens/>
              <w:spacing w:line="360" w:lineRule="auto"/>
              <w:jc w:val="both"/>
              <w:rPr>
                <w:sz w:val="20"/>
              </w:rPr>
            </w:pPr>
            <w:r w:rsidRPr="00E652B2">
              <w:rPr>
                <w:sz w:val="20"/>
              </w:rPr>
              <w:t>242,500</w:t>
            </w:r>
          </w:p>
        </w:tc>
        <w:tc>
          <w:tcPr>
            <w:tcW w:w="578" w:type="pct"/>
            <w:shd w:val="clear" w:color="auto" w:fill="auto"/>
          </w:tcPr>
          <w:p w:rsidR="00547FDE" w:rsidRPr="00E652B2" w:rsidRDefault="00547FDE" w:rsidP="00E652B2">
            <w:pPr>
              <w:suppressAutoHyphens/>
              <w:spacing w:line="360" w:lineRule="auto"/>
              <w:jc w:val="both"/>
              <w:rPr>
                <w:sz w:val="20"/>
              </w:rPr>
            </w:pPr>
            <w:r w:rsidRPr="00E652B2">
              <w:rPr>
                <w:sz w:val="20"/>
              </w:rPr>
              <w:t>3,090</w:t>
            </w:r>
          </w:p>
        </w:tc>
        <w:tc>
          <w:tcPr>
            <w:tcW w:w="421" w:type="pct"/>
            <w:shd w:val="clear" w:color="auto" w:fill="auto"/>
          </w:tcPr>
          <w:p w:rsidR="00547FDE" w:rsidRPr="00E652B2" w:rsidRDefault="00547FDE" w:rsidP="00E652B2">
            <w:pPr>
              <w:suppressAutoHyphens/>
              <w:spacing w:line="360" w:lineRule="auto"/>
              <w:jc w:val="both"/>
              <w:rPr>
                <w:sz w:val="20"/>
              </w:rPr>
            </w:pPr>
            <w:r w:rsidRPr="00E652B2">
              <w:rPr>
                <w:sz w:val="20"/>
              </w:rPr>
              <w:t>2,441</w:t>
            </w:r>
          </w:p>
        </w:tc>
      </w:tr>
      <w:tr w:rsidR="00547FDE" w:rsidRPr="00E652B2" w:rsidTr="00E652B2">
        <w:trPr>
          <w:trHeight w:val="20"/>
        </w:trPr>
        <w:tc>
          <w:tcPr>
            <w:tcW w:w="245" w:type="pct"/>
            <w:shd w:val="clear" w:color="auto" w:fill="auto"/>
          </w:tcPr>
          <w:p w:rsidR="00547FDE" w:rsidRPr="00E652B2" w:rsidRDefault="00547FDE" w:rsidP="00E652B2">
            <w:pPr>
              <w:suppressAutoHyphens/>
              <w:spacing w:line="360" w:lineRule="auto"/>
              <w:jc w:val="both"/>
              <w:rPr>
                <w:sz w:val="20"/>
              </w:rPr>
            </w:pPr>
            <w:r w:rsidRPr="00E652B2">
              <w:rPr>
                <w:sz w:val="20"/>
              </w:rPr>
              <w:t>6</w:t>
            </w:r>
          </w:p>
        </w:tc>
        <w:tc>
          <w:tcPr>
            <w:tcW w:w="565" w:type="pct"/>
            <w:shd w:val="clear" w:color="auto" w:fill="auto"/>
          </w:tcPr>
          <w:p w:rsidR="00547FDE" w:rsidRPr="00E652B2" w:rsidRDefault="00274685" w:rsidP="00E652B2">
            <w:pPr>
              <w:suppressAutoHyphens/>
              <w:spacing w:line="360" w:lineRule="auto"/>
              <w:jc w:val="both"/>
              <w:rPr>
                <w:sz w:val="20"/>
              </w:rPr>
            </w:pPr>
            <w:r w:rsidRPr="00E652B2">
              <w:rPr>
                <w:sz w:val="20"/>
              </w:rPr>
              <w:t>-</w:t>
            </w:r>
          </w:p>
        </w:tc>
        <w:tc>
          <w:tcPr>
            <w:tcW w:w="590" w:type="pct"/>
            <w:shd w:val="clear" w:color="auto" w:fill="auto"/>
          </w:tcPr>
          <w:p w:rsidR="00547FDE" w:rsidRPr="00E652B2" w:rsidRDefault="00547FDE" w:rsidP="00E652B2">
            <w:pPr>
              <w:suppressAutoHyphens/>
              <w:spacing w:line="360" w:lineRule="auto"/>
              <w:jc w:val="both"/>
              <w:rPr>
                <w:sz w:val="20"/>
              </w:rPr>
            </w:pPr>
            <w:r w:rsidRPr="00E652B2">
              <w:rPr>
                <w:sz w:val="20"/>
              </w:rPr>
              <w:t>4 200 000,00</w:t>
            </w:r>
          </w:p>
        </w:tc>
        <w:tc>
          <w:tcPr>
            <w:tcW w:w="341" w:type="pct"/>
            <w:shd w:val="clear" w:color="auto" w:fill="auto"/>
          </w:tcPr>
          <w:p w:rsidR="00547FDE" w:rsidRPr="00E652B2" w:rsidRDefault="00547FDE" w:rsidP="00E652B2">
            <w:pPr>
              <w:suppressAutoHyphens/>
              <w:spacing w:line="360" w:lineRule="auto"/>
              <w:jc w:val="both"/>
              <w:rPr>
                <w:sz w:val="20"/>
              </w:rPr>
            </w:pPr>
            <w:r w:rsidRPr="00E652B2">
              <w:rPr>
                <w:sz w:val="20"/>
              </w:rPr>
              <w:t>942,50</w:t>
            </w:r>
          </w:p>
        </w:tc>
        <w:tc>
          <w:tcPr>
            <w:tcW w:w="599" w:type="pct"/>
            <w:shd w:val="clear" w:color="auto" w:fill="auto"/>
          </w:tcPr>
          <w:p w:rsidR="00547FDE" w:rsidRPr="00E652B2" w:rsidRDefault="00547FDE" w:rsidP="00E652B2">
            <w:pPr>
              <w:suppressAutoHyphens/>
              <w:spacing w:line="360" w:lineRule="auto"/>
              <w:jc w:val="both"/>
              <w:rPr>
                <w:sz w:val="20"/>
              </w:rPr>
            </w:pPr>
            <w:r w:rsidRPr="00E652B2">
              <w:rPr>
                <w:sz w:val="20"/>
              </w:rPr>
              <w:t>0,221</w:t>
            </w:r>
          </w:p>
        </w:tc>
        <w:tc>
          <w:tcPr>
            <w:tcW w:w="560" w:type="pct"/>
            <w:shd w:val="clear" w:color="auto" w:fill="auto"/>
          </w:tcPr>
          <w:p w:rsidR="00547FDE" w:rsidRPr="00E652B2" w:rsidRDefault="00547FDE" w:rsidP="00E652B2">
            <w:pPr>
              <w:suppressAutoHyphens/>
              <w:spacing w:line="360" w:lineRule="auto"/>
              <w:jc w:val="both"/>
              <w:rPr>
                <w:sz w:val="20"/>
              </w:rPr>
            </w:pPr>
            <w:r w:rsidRPr="00E652B2">
              <w:rPr>
                <w:sz w:val="20"/>
              </w:rPr>
              <w:t>179,000</w:t>
            </w:r>
          </w:p>
        </w:tc>
        <w:tc>
          <w:tcPr>
            <w:tcW w:w="452" w:type="pct"/>
            <w:shd w:val="clear" w:color="auto" w:fill="auto"/>
          </w:tcPr>
          <w:p w:rsidR="00547FDE" w:rsidRPr="00E652B2" w:rsidRDefault="00547FDE" w:rsidP="00E652B2">
            <w:pPr>
              <w:suppressAutoHyphens/>
              <w:spacing w:line="360" w:lineRule="auto"/>
              <w:jc w:val="both"/>
              <w:rPr>
                <w:sz w:val="20"/>
              </w:rPr>
            </w:pPr>
            <w:r w:rsidRPr="00E652B2">
              <w:rPr>
                <w:sz w:val="20"/>
              </w:rPr>
              <w:t>0,627</w:t>
            </w:r>
          </w:p>
        </w:tc>
        <w:tc>
          <w:tcPr>
            <w:tcW w:w="649" w:type="pct"/>
            <w:shd w:val="clear" w:color="auto" w:fill="auto"/>
          </w:tcPr>
          <w:p w:rsidR="00547FDE" w:rsidRPr="00E652B2" w:rsidRDefault="00547FDE" w:rsidP="00E652B2">
            <w:pPr>
              <w:suppressAutoHyphens/>
              <w:spacing w:line="360" w:lineRule="auto"/>
              <w:jc w:val="both"/>
              <w:rPr>
                <w:sz w:val="20"/>
              </w:rPr>
            </w:pPr>
            <w:r w:rsidRPr="00E652B2">
              <w:rPr>
                <w:sz w:val="20"/>
              </w:rPr>
              <w:t>231,619</w:t>
            </w:r>
          </w:p>
        </w:tc>
        <w:tc>
          <w:tcPr>
            <w:tcW w:w="578" w:type="pct"/>
            <w:shd w:val="clear" w:color="auto" w:fill="auto"/>
          </w:tcPr>
          <w:p w:rsidR="00547FDE" w:rsidRPr="00E652B2" w:rsidRDefault="00547FDE" w:rsidP="00E652B2">
            <w:pPr>
              <w:suppressAutoHyphens/>
              <w:spacing w:line="360" w:lineRule="auto"/>
              <w:jc w:val="both"/>
              <w:rPr>
                <w:sz w:val="20"/>
              </w:rPr>
            </w:pPr>
            <w:r w:rsidRPr="00E652B2">
              <w:rPr>
                <w:sz w:val="20"/>
              </w:rPr>
              <w:t>2,986</w:t>
            </w:r>
          </w:p>
        </w:tc>
        <w:tc>
          <w:tcPr>
            <w:tcW w:w="421" w:type="pct"/>
            <w:shd w:val="clear" w:color="auto" w:fill="auto"/>
          </w:tcPr>
          <w:p w:rsidR="00547FDE" w:rsidRPr="00E652B2" w:rsidRDefault="00547FDE" w:rsidP="00E652B2">
            <w:pPr>
              <w:suppressAutoHyphens/>
              <w:spacing w:line="360" w:lineRule="auto"/>
              <w:jc w:val="both"/>
              <w:rPr>
                <w:sz w:val="20"/>
              </w:rPr>
            </w:pPr>
            <w:r w:rsidRPr="00E652B2">
              <w:rPr>
                <w:sz w:val="20"/>
              </w:rPr>
              <w:t>2,359</w:t>
            </w:r>
          </w:p>
        </w:tc>
      </w:tr>
      <w:tr w:rsidR="00547FDE" w:rsidRPr="00E652B2" w:rsidTr="00E652B2">
        <w:trPr>
          <w:trHeight w:val="20"/>
        </w:trPr>
        <w:tc>
          <w:tcPr>
            <w:tcW w:w="245" w:type="pct"/>
            <w:shd w:val="clear" w:color="auto" w:fill="auto"/>
          </w:tcPr>
          <w:p w:rsidR="00547FDE" w:rsidRPr="00E652B2" w:rsidRDefault="00547FDE" w:rsidP="00E652B2">
            <w:pPr>
              <w:suppressAutoHyphens/>
              <w:spacing w:line="360" w:lineRule="auto"/>
              <w:jc w:val="both"/>
              <w:rPr>
                <w:sz w:val="20"/>
              </w:rPr>
            </w:pPr>
            <w:r w:rsidRPr="00E652B2">
              <w:rPr>
                <w:sz w:val="20"/>
              </w:rPr>
              <w:t>7</w:t>
            </w:r>
          </w:p>
        </w:tc>
        <w:tc>
          <w:tcPr>
            <w:tcW w:w="565" w:type="pct"/>
            <w:shd w:val="clear" w:color="auto" w:fill="auto"/>
          </w:tcPr>
          <w:p w:rsidR="00547FDE" w:rsidRPr="00E652B2" w:rsidRDefault="00274685" w:rsidP="00E652B2">
            <w:pPr>
              <w:suppressAutoHyphens/>
              <w:spacing w:line="360" w:lineRule="auto"/>
              <w:jc w:val="both"/>
              <w:rPr>
                <w:sz w:val="20"/>
              </w:rPr>
            </w:pPr>
            <w:r w:rsidRPr="00E652B2">
              <w:rPr>
                <w:sz w:val="20"/>
              </w:rPr>
              <w:t>-</w:t>
            </w:r>
          </w:p>
        </w:tc>
        <w:tc>
          <w:tcPr>
            <w:tcW w:w="590" w:type="pct"/>
            <w:shd w:val="clear" w:color="auto" w:fill="auto"/>
          </w:tcPr>
          <w:p w:rsidR="00547FDE" w:rsidRPr="00E652B2" w:rsidRDefault="00547FDE" w:rsidP="00E652B2">
            <w:pPr>
              <w:suppressAutoHyphens/>
              <w:spacing w:line="360" w:lineRule="auto"/>
              <w:jc w:val="both"/>
              <w:rPr>
                <w:sz w:val="20"/>
              </w:rPr>
            </w:pPr>
            <w:r w:rsidRPr="00E652B2">
              <w:rPr>
                <w:sz w:val="20"/>
              </w:rPr>
              <w:t>5 000 000,00</w:t>
            </w:r>
          </w:p>
        </w:tc>
        <w:tc>
          <w:tcPr>
            <w:tcW w:w="341" w:type="pct"/>
            <w:shd w:val="clear" w:color="auto" w:fill="auto"/>
          </w:tcPr>
          <w:p w:rsidR="00547FDE" w:rsidRPr="00E652B2" w:rsidRDefault="00547FDE" w:rsidP="00E652B2">
            <w:pPr>
              <w:suppressAutoHyphens/>
              <w:spacing w:line="360" w:lineRule="auto"/>
              <w:jc w:val="both"/>
              <w:rPr>
                <w:sz w:val="20"/>
              </w:rPr>
            </w:pPr>
            <w:r w:rsidRPr="00E652B2">
              <w:rPr>
                <w:sz w:val="20"/>
              </w:rPr>
              <w:t>884,50</w:t>
            </w:r>
          </w:p>
        </w:tc>
        <w:tc>
          <w:tcPr>
            <w:tcW w:w="599" w:type="pct"/>
            <w:shd w:val="clear" w:color="auto" w:fill="auto"/>
          </w:tcPr>
          <w:p w:rsidR="00547FDE" w:rsidRPr="00E652B2" w:rsidRDefault="00547FDE" w:rsidP="00E652B2">
            <w:pPr>
              <w:suppressAutoHyphens/>
              <w:spacing w:line="360" w:lineRule="auto"/>
              <w:jc w:val="both"/>
              <w:rPr>
                <w:sz w:val="20"/>
              </w:rPr>
            </w:pPr>
            <w:r w:rsidRPr="00E652B2">
              <w:rPr>
                <w:sz w:val="20"/>
              </w:rPr>
              <w:t>0,214</w:t>
            </w:r>
          </w:p>
        </w:tc>
        <w:tc>
          <w:tcPr>
            <w:tcW w:w="560" w:type="pct"/>
            <w:shd w:val="clear" w:color="auto" w:fill="auto"/>
          </w:tcPr>
          <w:p w:rsidR="00547FDE" w:rsidRPr="00E652B2" w:rsidRDefault="00547FDE" w:rsidP="00E652B2">
            <w:pPr>
              <w:suppressAutoHyphens/>
              <w:spacing w:line="360" w:lineRule="auto"/>
              <w:jc w:val="both"/>
              <w:rPr>
                <w:sz w:val="20"/>
              </w:rPr>
            </w:pPr>
            <w:r w:rsidRPr="00E652B2">
              <w:rPr>
                <w:sz w:val="20"/>
              </w:rPr>
              <w:t>178,300</w:t>
            </w:r>
          </w:p>
        </w:tc>
        <w:tc>
          <w:tcPr>
            <w:tcW w:w="452" w:type="pct"/>
            <w:shd w:val="clear" w:color="auto" w:fill="auto"/>
          </w:tcPr>
          <w:p w:rsidR="00547FDE" w:rsidRPr="00E652B2" w:rsidRDefault="00547FDE" w:rsidP="00E652B2">
            <w:pPr>
              <w:suppressAutoHyphens/>
              <w:spacing w:line="360" w:lineRule="auto"/>
              <w:jc w:val="both"/>
              <w:rPr>
                <w:sz w:val="20"/>
              </w:rPr>
            </w:pPr>
            <w:r w:rsidRPr="00E652B2">
              <w:rPr>
                <w:sz w:val="20"/>
              </w:rPr>
              <w:t>0,697</w:t>
            </w:r>
          </w:p>
        </w:tc>
        <w:tc>
          <w:tcPr>
            <w:tcW w:w="649" w:type="pct"/>
            <w:shd w:val="clear" w:color="auto" w:fill="auto"/>
          </w:tcPr>
          <w:p w:rsidR="00547FDE" w:rsidRPr="00E652B2" w:rsidRDefault="00547FDE" w:rsidP="00E652B2">
            <w:pPr>
              <w:suppressAutoHyphens/>
              <w:spacing w:line="360" w:lineRule="auto"/>
              <w:jc w:val="both"/>
              <w:rPr>
                <w:sz w:val="20"/>
              </w:rPr>
            </w:pPr>
            <w:r w:rsidRPr="00E652B2">
              <w:rPr>
                <w:sz w:val="20"/>
              </w:rPr>
              <w:t>221,100</w:t>
            </w:r>
          </w:p>
        </w:tc>
        <w:tc>
          <w:tcPr>
            <w:tcW w:w="578" w:type="pct"/>
            <w:shd w:val="clear" w:color="auto" w:fill="auto"/>
          </w:tcPr>
          <w:p w:rsidR="00547FDE" w:rsidRPr="00E652B2" w:rsidRDefault="00547FDE" w:rsidP="00E652B2">
            <w:pPr>
              <w:suppressAutoHyphens/>
              <w:spacing w:line="360" w:lineRule="auto"/>
              <w:jc w:val="both"/>
              <w:rPr>
                <w:sz w:val="20"/>
              </w:rPr>
            </w:pPr>
            <w:r w:rsidRPr="00E652B2">
              <w:rPr>
                <w:sz w:val="20"/>
              </w:rPr>
              <w:t>3,317</w:t>
            </w:r>
          </w:p>
        </w:tc>
        <w:tc>
          <w:tcPr>
            <w:tcW w:w="421" w:type="pct"/>
            <w:shd w:val="clear" w:color="auto" w:fill="auto"/>
          </w:tcPr>
          <w:p w:rsidR="00547FDE" w:rsidRPr="00E652B2" w:rsidRDefault="00547FDE" w:rsidP="00E652B2">
            <w:pPr>
              <w:suppressAutoHyphens/>
              <w:spacing w:line="360" w:lineRule="auto"/>
              <w:jc w:val="both"/>
              <w:rPr>
                <w:sz w:val="20"/>
              </w:rPr>
            </w:pPr>
            <w:r w:rsidRPr="00E652B2">
              <w:rPr>
                <w:sz w:val="20"/>
              </w:rPr>
              <w:t>2,620</w:t>
            </w:r>
          </w:p>
        </w:tc>
      </w:tr>
      <w:tr w:rsidR="00547FDE" w:rsidRPr="00E652B2" w:rsidTr="00E652B2">
        <w:trPr>
          <w:trHeight w:val="20"/>
        </w:trPr>
        <w:tc>
          <w:tcPr>
            <w:tcW w:w="245" w:type="pct"/>
            <w:shd w:val="clear" w:color="auto" w:fill="auto"/>
          </w:tcPr>
          <w:p w:rsidR="00547FDE" w:rsidRPr="00E652B2" w:rsidRDefault="00547FDE" w:rsidP="00E652B2">
            <w:pPr>
              <w:suppressAutoHyphens/>
              <w:spacing w:line="360" w:lineRule="auto"/>
              <w:jc w:val="both"/>
              <w:rPr>
                <w:sz w:val="20"/>
              </w:rPr>
            </w:pPr>
            <w:r w:rsidRPr="00E652B2">
              <w:rPr>
                <w:sz w:val="20"/>
              </w:rPr>
              <w:t>8</w:t>
            </w:r>
          </w:p>
        </w:tc>
        <w:tc>
          <w:tcPr>
            <w:tcW w:w="565" w:type="pct"/>
            <w:shd w:val="clear" w:color="auto" w:fill="auto"/>
          </w:tcPr>
          <w:p w:rsidR="00547FDE" w:rsidRPr="00E652B2" w:rsidRDefault="00274685" w:rsidP="00E652B2">
            <w:pPr>
              <w:suppressAutoHyphens/>
              <w:spacing w:line="360" w:lineRule="auto"/>
              <w:jc w:val="both"/>
              <w:rPr>
                <w:sz w:val="20"/>
              </w:rPr>
            </w:pPr>
            <w:r w:rsidRPr="00E652B2">
              <w:rPr>
                <w:sz w:val="20"/>
              </w:rPr>
              <w:t>-</w:t>
            </w:r>
          </w:p>
        </w:tc>
        <w:tc>
          <w:tcPr>
            <w:tcW w:w="590" w:type="pct"/>
            <w:shd w:val="clear" w:color="auto" w:fill="auto"/>
          </w:tcPr>
          <w:p w:rsidR="00547FDE" w:rsidRPr="00E652B2" w:rsidRDefault="00547FDE" w:rsidP="00E652B2">
            <w:pPr>
              <w:suppressAutoHyphens/>
              <w:spacing w:line="360" w:lineRule="auto"/>
              <w:jc w:val="both"/>
              <w:rPr>
                <w:sz w:val="20"/>
              </w:rPr>
            </w:pPr>
            <w:r w:rsidRPr="00E652B2">
              <w:rPr>
                <w:sz w:val="20"/>
              </w:rPr>
              <w:t>5 000 000,00</w:t>
            </w:r>
          </w:p>
        </w:tc>
        <w:tc>
          <w:tcPr>
            <w:tcW w:w="341" w:type="pct"/>
            <w:shd w:val="clear" w:color="auto" w:fill="auto"/>
          </w:tcPr>
          <w:p w:rsidR="00547FDE" w:rsidRPr="00E652B2" w:rsidRDefault="00547FDE" w:rsidP="00E652B2">
            <w:pPr>
              <w:suppressAutoHyphens/>
              <w:spacing w:line="360" w:lineRule="auto"/>
              <w:jc w:val="both"/>
              <w:rPr>
                <w:sz w:val="20"/>
              </w:rPr>
            </w:pPr>
            <w:r w:rsidRPr="00E652B2">
              <w:rPr>
                <w:sz w:val="20"/>
              </w:rPr>
              <w:t>881,60</w:t>
            </w:r>
          </w:p>
        </w:tc>
        <w:tc>
          <w:tcPr>
            <w:tcW w:w="599" w:type="pct"/>
            <w:shd w:val="clear" w:color="auto" w:fill="auto"/>
          </w:tcPr>
          <w:p w:rsidR="00547FDE" w:rsidRPr="00E652B2" w:rsidRDefault="00547FDE" w:rsidP="00E652B2">
            <w:pPr>
              <w:suppressAutoHyphens/>
              <w:spacing w:line="360" w:lineRule="auto"/>
              <w:jc w:val="both"/>
              <w:rPr>
                <w:sz w:val="20"/>
              </w:rPr>
            </w:pPr>
            <w:r w:rsidRPr="00E652B2">
              <w:rPr>
                <w:sz w:val="20"/>
              </w:rPr>
              <w:t>0,211</w:t>
            </w:r>
          </w:p>
        </w:tc>
        <w:tc>
          <w:tcPr>
            <w:tcW w:w="560" w:type="pct"/>
            <w:shd w:val="clear" w:color="auto" w:fill="auto"/>
          </w:tcPr>
          <w:p w:rsidR="00547FDE" w:rsidRPr="00E652B2" w:rsidRDefault="00547FDE" w:rsidP="00E652B2">
            <w:pPr>
              <w:suppressAutoHyphens/>
              <w:spacing w:line="360" w:lineRule="auto"/>
              <w:jc w:val="both"/>
              <w:rPr>
                <w:sz w:val="20"/>
              </w:rPr>
            </w:pPr>
            <w:r w:rsidRPr="00E652B2">
              <w:rPr>
                <w:sz w:val="20"/>
              </w:rPr>
              <w:t>167,300</w:t>
            </w:r>
          </w:p>
        </w:tc>
        <w:tc>
          <w:tcPr>
            <w:tcW w:w="452" w:type="pct"/>
            <w:shd w:val="clear" w:color="auto" w:fill="auto"/>
          </w:tcPr>
          <w:p w:rsidR="00547FDE" w:rsidRPr="00E652B2" w:rsidRDefault="00547FDE" w:rsidP="00E652B2">
            <w:pPr>
              <w:suppressAutoHyphens/>
              <w:spacing w:line="360" w:lineRule="auto"/>
              <w:jc w:val="both"/>
              <w:rPr>
                <w:sz w:val="20"/>
              </w:rPr>
            </w:pPr>
            <w:r w:rsidRPr="00E652B2">
              <w:rPr>
                <w:sz w:val="20"/>
              </w:rPr>
              <w:t>0,706</w:t>
            </w:r>
          </w:p>
        </w:tc>
        <w:tc>
          <w:tcPr>
            <w:tcW w:w="649" w:type="pct"/>
            <w:shd w:val="clear" w:color="auto" w:fill="auto"/>
          </w:tcPr>
          <w:p w:rsidR="00547FDE" w:rsidRPr="00E652B2" w:rsidRDefault="00547FDE" w:rsidP="00E652B2">
            <w:pPr>
              <w:suppressAutoHyphens/>
              <w:spacing w:line="360" w:lineRule="auto"/>
              <w:jc w:val="both"/>
              <w:rPr>
                <w:sz w:val="20"/>
              </w:rPr>
            </w:pPr>
            <w:r w:rsidRPr="00E652B2">
              <w:rPr>
                <w:sz w:val="20"/>
              </w:rPr>
              <w:t>209,500</w:t>
            </w:r>
          </w:p>
        </w:tc>
        <w:tc>
          <w:tcPr>
            <w:tcW w:w="578" w:type="pct"/>
            <w:shd w:val="clear" w:color="auto" w:fill="auto"/>
          </w:tcPr>
          <w:p w:rsidR="00547FDE" w:rsidRPr="00E652B2" w:rsidRDefault="00547FDE" w:rsidP="00E652B2">
            <w:pPr>
              <w:suppressAutoHyphens/>
              <w:spacing w:line="360" w:lineRule="auto"/>
              <w:jc w:val="both"/>
              <w:rPr>
                <w:sz w:val="20"/>
              </w:rPr>
            </w:pPr>
            <w:r w:rsidRPr="00E652B2">
              <w:rPr>
                <w:sz w:val="20"/>
              </w:rPr>
              <w:t>3,361</w:t>
            </w:r>
          </w:p>
        </w:tc>
        <w:tc>
          <w:tcPr>
            <w:tcW w:w="421" w:type="pct"/>
            <w:shd w:val="clear" w:color="auto" w:fill="auto"/>
          </w:tcPr>
          <w:p w:rsidR="00547FDE" w:rsidRPr="00E652B2" w:rsidRDefault="00547FDE" w:rsidP="00E652B2">
            <w:pPr>
              <w:suppressAutoHyphens/>
              <w:spacing w:line="360" w:lineRule="auto"/>
              <w:jc w:val="both"/>
              <w:rPr>
                <w:sz w:val="20"/>
              </w:rPr>
            </w:pPr>
            <w:r w:rsidRPr="00E652B2">
              <w:rPr>
                <w:sz w:val="20"/>
              </w:rPr>
              <w:t>2,655</w:t>
            </w:r>
          </w:p>
        </w:tc>
      </w:tr>
      <w:tr w:rsidR="00547FDE" w:rsidRPr="00E652B2" w:rsidTr="00E652B2">
        <w:trPr>
          <w:trHeight w:val="20"/>
        </w:trPr>
        <w:tc>
          <w:tcPr>
            <w:tcW w:w="245" w:type="pct"/>
            <w:shd w:val="clear" w:color="auto" w:fill="auto"/>
          </w:tcPr>
          <w:p w:rsidR="00547FDE" w:rsidRPr="00E652B2" w:rsidRDefault="00547FDE" w:rsidP="00E652B2">
            <w:pPr>
              <w:suppressAutoHyphens/>
              <w:spacing w:line="360" w:lineRule="auto"/>
              <w:jc w:val="both"/>
              <w:rPr>
                <w:sz w:val="20"/>
              </w:rPr>
            </w:pPr>
            <w:r w:rsidRPr="00E652B2">
              <w:rPr>
                <w:sz w:val="20"/>
              </w:rPr>
              <w:t>9</w:t>
            </w:r>
          </w:p>
        </w:tc>
        <w:tc>
          <w:tcPr>
            <w:tcW w:w="565" w:type="pct"/>
            <w:shd w:val="clear" w:color="auto" w:fill="auto"/>
          </w:tcPr>
          <w:p w:rsidR="00547FDE" w:rsidRPr="00E652B2" w:rsidRDefault="00274685" w:rsidP="00E652B2">
            <w:pPr>
              <w:suppressAutoHyphens/>
              <w:spacing w:line="360" w:lineRule="auto"/>
              <w:jc w:val="both"/>
              <w:rPr>
                <w:sz w:val="20"/>
              </w:rPr>
            </w:pPr>
            <w:r w:rsidRPr="00E652B2">
              <w:rPr>
                <w:sz w:val="20"/>
              </w:rPr>
              <w:t>-</w:t>
            </w:r>
          </w:p>
        </w:tc>
        <w:tc>
          <w:tcPr>
            <w:tcW w:w="590" w:type="pct"/>
            <w:shd w:val="clear" w:color="auto" w:fill="auto"/>
          </w:tcPr>
          <w:p w:rsidR="00547FDE" w:rsidRPr="00E652B2" w:rsidRDefault="00547FDE" w:rsidP="00E652B2">
            <w:pPr>
              <w:suppressAutoHyphens/>
              <w:spacing w:line="360" w:lineRule="auto"/>
              <w:jc w:val="both"/>
              <w:rPr>
                <w:sz w:val="20"/>
              </w:rPr>
            </w:pPr>
            <w:r w:rsidRPr="00E652B2">
              <w:rPr>
                <w:sz w:val="20"/>
              </w:rPr>
              <w:t>5 000 000,00</w:t>
            </w:r>
          </w:p>
        </w:tc>
        <w:tc>
          <w:tcPr>
            <w:tcW w:w="341" w:type="pct"/>
            <w:shd w:val="clear" w:color="auto" w:fill="auto"/>
          </w:tcPr>
          <w:p w:rsidR="00547FDE" w:rsidRPr="00E652B2" w:rsidRDefault="00547FDE" w:rsidP="00E652B2">
            <w:pPr>
              <w:suppressAutoHyphens/>
              <w:spacing w:line="360" w:lineRule="auto"/>
              <w:jc w:val="both"/>
              <w:rPr>
                <w:sz w:val="20"/>
              </w:rPr>
            </w:pPr>
            <w:r w:rsidRPr="00E652B2">
              <w:rPr>
                <w:sz w:val="20"/>
              </w:rPr>
              <w:t>878,70</w:t>
            </w:r>
          </w:p>
        </w:tc>
        <w:tc>
          <w:tcPr>
            <w:tcW w:w="599" w:type="pct"/>
            <w:shd w:val="clear" w:color="auto" w:fill="auto"/>
          </w:tcPr>
          <w:p w:rsidR="00547FDE" w:rsidRPr="00E652B2" w:rsidRDefault="00547FDE" w:rsidP="00E652B2">
            <w:pPr>
              <w:suppressAutoHyphens/>
              <w:spacing w:line="360" w:lineRule="auto"/>
              <w:jc w:val="both"/>
              <w:rPr>
                <w:sz w:val="20"/>
              </w:rPr>
            </w:pPr>
            <w:r w:rsidRPr="00E652B2">
              <w:rPr>
                <w:sz w:val="20"/>
              </w:rPr>
              <w:t>0,207</w:t>
            </w:r>
          </w:p>
        </w:tc>
        <w:tc>
          <w:tcPr>
            <w:tcW w:w="560" w:type="pct"/>
            <w:shd w:val="clear" w:color="auto" w:fill="auto"/>
          </w:tcPr>
          <w:p w:rsidR="00547FDE" w:rsidRPr="00E652B2" w:rsidRDefault="00547FDE" w:rsidP="00E652B2">
            <w:pPr>
              <w:suppressAutoHyphens/>
              <w:spacing w:line="360" w:lineRule="auto"/>
              <w:jc w:val="both"/>
              <w:rPr>
                <w:sz w:val="20"/>
              </w:rPr>
            </w:pPr>
            <w:r w:rsidRPr="00E652B2">
              <w:rPr>
                <w:sz w:val="20"/>
              </w:rPr>
              <w:t>156,500</w:t>
            </w:r>
          </w:p>
        </w:tc>
        <w:tc>
          <w:tcPr>
            <w:tcW w:w="452" w:type="pct"/>
            <w:shd w:val="clear" w:color="auto" w:fill="auto"/>
          </w:tcPr>
          <w:p w:rsidR="00547FDE" w:rsidRPr="00E652B2" w:rsidRDefault="00547FDE" w:rsidP="00E652B2">
            <w:pPr>
              <w:suppressAutoHyphens/>
              <w:spacing w:line="360" w:lineRule="auto"/>
              <w:jc w:val="both"/>
              <w:rPr>
                <w:sz w:val="20"/>
              </w:rPr>
            </w:pPr>
            <w:r w:rsidRPr="00E652B2">
              <w:rPr>
                <w:sz w:val="20"/>
              </w:rPr>
              <w:t>0,715</w:t>
            </w:r>
          </w:p>
        </w:tc>
        <w:tc>
          <w:tcPr>
            <w:tcW w:w="649" w:type="pct"/>
            <w:shd w:val="clear" w:color="auto" w:fill="auto"/>
          </w:tcPr>
          <w:p w:rsidR="00547FDE" w:rsidRPr="00E652B2" w:rsidRDefault="00547FDE" w:rsidP="00E652B2">
            <w:pPr>
              <w:suppressAutoHyphens/>
              <w:spacing w:line="360" w:lineRule="auto"/>
              <w:jc w:val="both"/>
              <w:rPr>
                <w:sz w:val="20"/>
              </w:rPr>
            </w:pPr>
            <w:r w:rsidRPr="00E652B2">
              <w:rPr>
                <w:sz w:val="20"/>
              </w:rPr>
              <w:t>197,900</w:t>
            </w:r>
          </w:p>
        </w:tc>
        <w:tc>
          <w:tcPr>
            <w:tcW w:w="578" w:type="pct"/>
            <w:shd w:val="clear" w:color="auto" w:fill="auto"/>
          </w:tcPr>
          <w:p w:rsidR="00547FDE" w:rsidRPr="00E652B2" w:rsidRDefault="00547FDE" w:rsidP="00E652B2">
            <w:pPr>
              <w:suppressAutoHyphens/>
              <w:spacing w:line="360" w:lineRule="auto"/>
              <w:jc w:val="both"/>
              <w:rPr>
                <w:sz w:val="20"/>
              </w:rPr>
            </w:pPr>
            <w:r w:rsidRPr="00E652B2">
              <w:rPr>
                <w:sz w:val="20"/>
              </w:rPr>
              <w:t>3,404</w:t>
            </w:r>
          </w:p>
        </w:tc>
        <w:tc>
          <w:tcPr>
            <w:tcW w:w="421" w:type="pct"/>
            <w:shd w:val="clear" w:color="auto" w:fill="auto"/>
          </w:tcPr>
          <w:p w:rsidR="00547FDE" w:rsidRPr="00E652B2" w:rsidRDefault="00547FDE" w:rsidP="00E652B2">
            <w:pPr>
              <w:suppressAutoHyphens/>
              <w:spacing w:line="360" w:lineRule="auto"/>
              <w:jc w:val="both"/>
              <w:rPr>
                <w:sz w:val="20"/>
              </w:rPr>
            </w:pPr>
            <w:r w:rsidRPr="00E652B2">
              <w:rPr>
                <w:sz w:val="20"/>
              </w:rPr>
              <w:t>2,689</w:t>
            </w:r>
          </w:p>
        </w:tc>
      </w:tr>
      <w:tr w:rsidR="00547FDE" w:rsidRPr="00E652B2" w:rsidTr="00E652B2">
        <w:trPr>
          <w:trHeight w:val="20"/>
        </w:trPr>
        <w:tc>
          <w:tcPr>
            <w:tcW w:w="245" w:type="pct"/>
            <w:shd w:val="clear" w:color="auto" w:fill="auto"/>
          </w:tcPr>
          <w:p w:rsidR="00547FDE" w:rsidRPr="00E652B2" w:rsidRDefault="00547FDE" w:rsidP="00E652B2">
            <w:pPr>
              <w:suppressAutoHyphens/>
              <w:spacing w:line="360" w:lineRule="auto"/>
              <w:jc w:val="both"/>
              <w:rPr>
                <w:sz w:val="20"/>
              </w:rPr>
            </w:pPr>
            <w:r w:rsidRPr="00E652B2">
              <w:rPr>
                <w:sz w:val="20"/>
              </w:rPr>
              <w:t>10</w:t>
            </w:r>
          </w:p>
        </w:tc>
        <w:tc>
          <w:tcPr>
            <w:tcW w:w="565" w:type="pct"/>
            <w:shd w:val="clear" w:color="auto" w:fill="auto"/>
            <w:noWrap/>
          </w:tcPr>
          <w:p w:rsidR="00547FDE" w:rsidRPr="00E652B2" w:rsidRDefault="00274685" w:rsidP="00E652B2">
            <w:pPr>
              <w:suppressAutoHyphens/>
              <w:spacing w:line="360" w:lineRule="auto"/>
              <w:jc w:val="both"/>
              <w:rPr>
                <w:sz w:val="20"/>
              </w:rPr>
            </w:pPr>
            <w:r w:rsidRPr="00E652B2">
              <w:rPr>
                <w:sz w:val="20"/>
              </w:rPr>
              <w:t>-</w:t>
            </w:r>
          </w:p>
        </w:tc>
        <w:tc>
          <w:tcPr>
            <w:tcW w:w="590" w:type="pct"/>
            <w:shd w:val="clear" w:color="auto" w:fill="auto"/>
          </w:tcPr>
          <w:p w:rsidR="00547FDE" w:rsidRPr="00E652B2" w:rsidRDefault="00547FDE" w:rsidP="00E652B2">
            <w:pPr>
              <w:suppressAutoHyphens/>
              <w:spacing w:line="360" w:lineRule="auto"/>
              <w:jc w:val="both"/>
              <w:rPr>
                <w:sz w:val="20"/>
              </w:rPr>
            </w:pPr>
            <w:r w:rsidRPr="00E652B2">
              <w:rPr>
                <w:sz w:val="20"/>
              </w:rPr>
              <w:t>5 000 000,00</w:t>
            </w:r>
          </w:p>
        </w:tc>
        <w:tc>
          <w:tcPr>
            <w:tcW w:w="341" w:type="pct"/>
            <w:shd w:val="clear" w:color="auto" w:fill="auto"/>
          </w:tcPr>
          <w:p w:rsidR="00547FDE" w:rsidRPr="00E652B2" w:rsidRDefault="00547FDE" w:rsidP="00E652B2">
            <w:pPr>
              <w:suppressAutoHyphens/>
              <w:spacing w:line="360" w:lineRule="auto"/>
              <w:jc w:val="both"/>
              <w:rPr>
                <w:sz w:val="20"/>
              </w:rPr>
            </w:pPr>
            <w:r w:rsidRPr="00E652B2">
              <w:rPr>
                <w:sz w:val="20"/>
              </w:rPr>
              <w:t>875,80</w:t>
            </w:r>
          </w:p>
        </w:tc>
        <w:tc>
          <w:tcPr>
            <w:tcW w:w="599" w:type="pct"/>
            <w:shd w:val="clear" w:color="auto" w:fill="auto"/>
          </w:tcPr>
          <w:p w:rsidR="00547FDE" w:rsidRPr="00E652B2" w:rsidRDefault="00547FDE" w:rsidP="00E652B2">
            <w:pPr>
              <w:suppressAutoHyphens/>
              <w:spacing w:line="360" w:lineRule="auto"/>
              <w:jc w:val="both"/>
              <w:rPr>
                <w:sz w:val="20"/>
              </w:rPr>
            </w:pPr>
            <w:r w:rsidRPr="00E652B2">
              <w:rPr>
                <w:sz w:val="20"/>
              </w:rPr>
              <w:t>0,213</w:t>
            </w:r>
          </w:p>
        </w:tc>
        <w:tc>
          <w:tcPr>
            <w:tcW w:w="560" w:type="pct"/>
            <w:shd w:val="clear" w:color="auto" w:fill="auto"/>
          </w:tcPr>
          <w:p w:rsidR="00547FDE" w:rsidRPr="00E652B2" w:rsidRDefault="00547FDE" w:rsidP="00E652B2">
            <w:pPr>
              <w:suppressAutoHyphens/>
              <w:spacing w:line="360" w:lineRule="auto"/>
              <w:jc w:val="both"/>
              <w:rPr>
                <w:sz w:val="20"/>
              </w:rPr>
            </w:pPr>
            <w:r w:rsidRPr="00E652B2">
              <w:rPr>
                <w:sz w:val="20"/>
              </w:rPr>
              <w:t>143,700</w:t>
            </w:r>
          </w:p>
        </w:tc>
        <w:tc>
          <w:tcPr>
            <w:tcW w:w="452" w:type="pct"/>
            <w:shd w:val="clear" w:color="auto" w:fill="auto"/>
          </w:tcPr>
          <w:p w:rsidR="00547FDE" w:rsidRPr="00E652B2" w:rsidRDefault="00547FDE" w:rsidP="00E652B2">
            <w:pPr>
              <w:suppressAutoHyphens/>
              <w:spacing w:line="360" w:lineRule="auto"/>
              <w:jc w:val="both"/>
              <w:rPr>
                <w:sz w:val="20"/>
              </w:rPr>
            </w:pPr>
            <w:r w:rsidRPr="00E652B2">
              <w:rPr>
                <w:sz w:val="20"/>
              </w:rPr>
              <w:t>0,724</w:t>
            </w:r>
          </w:p>
        </w:tc>
        <w:tc>
          <w:tcPr>
            <w:tcW w:w="649" w:type="pct"/>
            <w:shd w:val="clear" w:color="auto" w:fill="auto"/>
          </w:tcPr>
          <w:p w:rsidR="00547FDE" w:rsidRPr="00E652B2" w:rsidRDefault="00547FDE" w:rsidP="00E652B2">
            <w:pPr>
              <w:suppressAutoHyphens/>
              <w:spacing w:line="360" w:lineRule="auto"/>
              <w:jc w:val="both"/>
              <w:rPr>
                <w:sz w:val="20"/>
              </w:rPr>
            </w:pPr>
            <w:r w:rsidRPr="00E652B2">
              <w:rPr>
                <w:sz w:val="20"/>
              </w:rPr>
              <w:t>186,300</w:t>
            </w:r>
          </w:p>
        </w:tc>
        <w:tc>
          <w:tcPr>
            <w:tcW w:w="578" w:type="pct"/>
            <w:shd w:val="clear" w:color="auto" w:fill="auto"/>
          </w:tcPr>
          <w:p w:rsidR="00547FDE" w:rsidRPr="00E652B2" w:rsidRDefault="00547FDE" w:rsidP="00E652B2">
            <w:pPr>
              <w:suppressAutoHyphens/>
              <w:spacing w:line="360" w:lineRule="auto"/>
              <w:jc w:val="both"/>
              <w:rPr>
                <w:sz w:val="20"/>
              </w:rPr>
            </w:pPr>
            <w:r w:rsidRPr="00E652B2">
              <w:rPr>
                <w:sz w:val="20"/>
              </w:rPr>
              <w:t>3,448</w:t>
            </w:r>
          </w:p>
        </w:tc>
        <w:tc>
          <w:tcPr>
            <w:tcW w:w="421" w:type="pct"/>
            <w:shd w:val="clear" w:color="auto" w:fill="auto"/>
          </w:tcPr>
          <w:p w:rsidR="00547FDE" w:rsidRPr="00E652B2" w:rsidRDefault="00547FDE" w:rsidP="00E652B2">
            <w:pPr>
              <w:suppressAutoHyphens/>
              <w:spacing w:line="360" w:lineRule="auto"/>
              <w:jc w:val="both"/>
              <w:rPr>
                <w:sz w:val="20"/>
              </w:rPr>
            </w:pPr>
            <w:r w:rsidRPr="00E652B2">
              <w:rPr>
                <w:sz w:val="20"/>
              </w:rPr>
              <w:t>2,724</w:t>
            </w:r>
          </w:p>
        </w:tc>
      </w:tr>
      <w:tr w:rsidR="00547FDE" w:rsidRPr="00E652B2" w:rsidTr="00E652B2">
        <w:trPr>
          <w:trHeight w:val="20"/>
        </w:trPr>
        <w:tc>
          <w:tcPr>
            <w:tcW w:w="245" w:type="pct"/>
            <w:shd w:val="clear" w:color="auto" w:fill="auto"/>
          </w:tcPr>
          <w:p w:rsidR="00547FDE" w:rsidRPr="00E652B2" w:rsidRDefault="00547FDE" w:rsidP="00E652B2">
            <w:pPr>
              <w:suppressAutoHyphens/>
              <w:spacing w:line="360" w:lineRule="auto"/>
              <w:jc w:val="both"/>
              <w:rPr>
                <w:sz w:val="20"/>
              </w:rPr>
            </w:pPr>
            <w:r w:rsidRPr="00E652B2">
              <w:rPr>
                <w:sz w:val="20"/>
              </w:rPr>
              <w:t>11</w:t>
            </w:r>
          </w:p>
        </w:tc>
        <w:tc>
          <w:tcPr>
            <w:tcW w:w="565" w:type="pct"/>
            <w:shd w:val="clear" w:color="auto" w:fill="auto"/>
            <w:noWrap/>
          </w:tcPr>
          <w:p w:rsidR="00547FDE" w:rsidRPr="00E652B2" w:rsidRDefault="00274685" w:rsidP="00E652B2">
            <w:pPr>
              <w:suppressAutoHyphens/>
              <w:spacing w:line="360" w:lineRule="auto"/>
              <w:jc w:val="both"/>
              <w:rPr>
                <w:sz w:val="20"/>
              </w:rPr>
            </w:pPr>
            <w:r w:rsidRPr="00E652B2">
              <w:rPr>
                <w:sz w:val="20"/>
              </w:rPr>
              <w:t>-</w:t>
            </w:r>
          </w:p>
        </w:tc>
        <w:tc>
          <w:tcPr>
            <w:tcW w:w="590" w:type="pct"/>
            <w:shd w:val="clear" w:color="auto" w:fill="auto"/>
          </w:tcPr>
          <w:p w:rsidR="00547FDE" w:rsidRPr="00E652B2" w:rsidRDefault="00547FDE" w:rsidP="00E652B2">
            <w:pPr>
              <w:suppressAutoHyphens/>
              <w:spacing w:line="360" w:lineRule="auto"/>
              <w:jc w:val="both"/>
              <w:rPr>
                <w:sz w:val="20"/>
              </w:rPr>
            </w:pPr>
            <w:r w:rsidRPr="00E652B2">
              <w:rPr>
                <w:sz w:val="20"/>
              </w:rPr>
              <w:t>5 000 000,00</w:t>
            </w:r>
          </w:p>
        </w:tc>
        <w:tc>
          <w:tcPr>
            <w:tcW w:w="341" w:type="pct"/>
            <w:shd w:val="clear" w:color="auto" w:fill="auto"/>
          </w:tcPr>
          <w:p w:rsidR="00547FDE" w:rsidRPr="00E652B2" w:rsidRDefault="00547FDE" w:rsidP="00E652B2">
            <w:pPr>
              <w:suppressAutoHyphens/>
              <w:spacing w:line="360" w:lineRule="auto"/>
              <w:jc w:val="both"/>
              <w:rPr>
                <w:sz w:val="20"/>
              </w:rPr>
            </w:pPr>
            <w:r w:rsidRPr="00E652B2">
              <w:rPr>
                <w:sz w:val="20"/>
              </w:rPr>
              <w:t>872,90</w:t>
            </w:r>
          </w:p>
        </w:tc>
        <w:tc>
          <w:tcPr>
            <w:tcW w:w="599" w:type="pct"/>
            <w:shd w:val="clear" w:color="auto" w:fill="auto"/>
          </w:tcPr>
          <w:p w:rsidR="00547FDE" w:rsidRPr="00E652B2" w:rsidRDefault="00547FDE" w:rsidP="00E652B2">
            <w:pPr>
              <w:suppressAutoHyphens/>
              <w:spacing w:line="360" w:lineRule="auto"/>
              <w:jc w:val="both"/>
              <w:rPr>
                <w:sz w:val="20"/>
              </w:rPr>
            </w:pPr>
            <w:r w:rsidRPr="00E652B2">
              <w:rPr>
                <w:sz w:val="20"/>
              </w:rPr>
              <w:t>0,214</w:t>
            </w:r>
          </w:p>
        </w:tc>
        <w:tc>
          <w:tcPr>
            <w:tcW w:w="560" w:type="pct"/>
            <w:shd w:val="clear" w:color="auto" w:fill="auto"/>
          </w:tcPr>
          <w:p w:rsidR="00547FDE" w:rsidRPr="00E652B2" w:rsidRDefault="00547FDE" w:rsidP="00E652B2">
            <w:pPr>
              <w:suppressAutoHyphens/>
              <w:spacing w:line="360" w:lineRule="auto"/>
              <w:jc w:val="both"/>
              <w:rPr>
                <w:sz w:val="20"/>
              </w:rPr>
            </w:pPr>
            <w:r w:rsidRPr="00E652B2">
              <w:rPr>
                <w:sz w:val="20"/>
              </w:rPr>
              <w:t>131,900</w:t>
            </w:r>
          </w:p>
        </w:tc>
        <w:tc>
          <w:tcPr>
            <w:tcW w:w="452" w:type="pct"/>
            <w:shd w:val="clear" w:color="auto" w:fill="auto"/>
          </w:tcPr>
          <w:p w:rsidR="00547FDE" w:rsidRPr="00E652B2" w:rsidRDefault="00547FDE" w:rsidP="00E652B2">
            <w:pPr>
              <w:suppressAutoHyphens/>
              <w:spacing w:line="360" w:lineRule="auto"/>
              <w:jc w:val="both"/>
              <w:rPr>
                <w:sz w:val="20"/>
              </w:rPr>
            </w:pPr>
            <w:r w:rsidRPr="00E652B2">
              <w:rPr>
                <w:sz w:val="20"/>
              </w:rPr>
              <w:t>0,733</w:t>
            </w:r>
          </w:p>
        </w:tc>
        <w:tc>
          <w:tcPr>
            <w:tcW w:w="649" w:type="pct"/>
            <w:shd w:val="clear" w:color="auto" w:fill="auto"/>
          </w:tcPr>
          <w:p w:rsidR="00547FDE" w:rsidRPr="00E652B2" w:rsidRDefault="00547FDE" w:rsidP="00E652B2">
            <w:pPr>
              <w:suppressAutoHyphens/>
              <w:spacing w:line="360" w:lineRule="auto"/>
              <w:jc w:val="both"/>
              <w:rPr>
                <w:sz w:val="20"/>
              </w:rPr>
            </w:pPr>
            <w:r w:rsidRPr="00E652B2">
              <w:rPr>
                <w:sz w:val="20"/>
              </w:rPr>
              <w:t>174,700</w:t>
            </w:r>
          </w:p>
        </w:tc>
        <w:tc>
          <w:tcPr>
            <w:tcW w:w="578" w:type="pct"/>
            <w:shd w:val="clear" w:color="auto" w:fill="auto"/>
          </w:tcPr>
          <w:p w:rsidR="00547FDE" w:rsidRPr="00E652B2" w:rsidRDefault="00547FDE" w:rsidP="00E652B2">
            <w:pPr>
              <w:suppressAutoHyphens/>
              <w:spacing w:line="360" w:lineRule="auto"/>
              <w:jc w:val="both"/>
              <w:rPr>
                <w:sz w:val="20"/>
              </w:rPr>
            </w:pPr>
            <w:r w:rsidRPr="00E652B2">
              <w:rPr>
                <w:sz w:val="20"/>
              </w:rPr>
              <w:t>3,491</w:t>
            </w:r>
          </w:p>
        </w:tc>
        <w:tc>
          <w:tcPr>
            <w:tcW w:w="421" w:type="pct"/>
            <w:shd w:val="clear" w:color="auto" w:fill="auto"/>
          </w:tcPr>
          <w:p w:rsidR="00547FDE" w:rsidRPr="00E652B2" w:rsidRDefault="00547FDE" w:rsidP="00E652B2">
            <w:pPr>
              <w:suppressAutoHyphens/>
              <w:spacing w:line="360" w:lineRule="auto"/>
              <w:jc w:val="both"/>
              <w:rPr>
                <w:sz w:val="20"/>
              </w:rPr>
            </w:pPr>
            <w:r w:rsidRPr="00E652B2">
              <w:rPr>
                <w:sz w:val="20"/>
              </w:rPr>
              <w:t>2,758</w:t>
            </w:r>
          </w:p>
        </w:tc>
      </w:tr>
      <w:tr w:rsidR="00547FDE" w:rsidRPr="00E652B2" w:rsidTr="00E652B2">
        <w:trPr>
          <w:trHeight w:val="20"/>
        </w:trPr>
        <w:tc>
          <w:tcPr>
            <w:tcW w:w="245" w:type="pct"/>
            <w:shd w:val="clear" w:color="auto" w:fill="auto"/>
          </w:tcPr>
          <w:p w:rsidR="00547FDE" w:rsidRPr="00E652B2" w:rsidRDefault="00547FDE" w:rsidP="00E652B2">
            <w:pPr>
              <w:suppressAutoHyphens/>
              <w:spacing w:line="360" w:lineRule="auto"/>
              <w:jc w:val="both"/>
              <w:rPr>
                <w:sz w:val="20"/>
              </w:rPr>
            </w:pPr>
            <w:r w:rsidRPr="00E652B2">
              <w:rPr>
                <w:sz w:val="20"/>
              </w:rPr>
              <w:t>12</w:t>
            </w:r>
          </w:p>
        </w:tc>
        <w:tc>
          <w:tcPr>
            <w:tcW w:w="565" w:type="pct"/>
            <w:shd w:val="clear" w:color="auto" w:fill="auto"/>
            <w:noWrap/>
          </w:tcPr>
          <w:p w:rsidR="00547FDE" w:rsidRPr="00E652B2" w:rsidRDefault="00274685" w:rsidP="00E652B2">
            <w:pPr>
              <w:suppressAutoHyphens/>
              <w:spacing w:line="360" w:lineRule="auto"/>
              <w:jc w:val="both"/>
              <w:rPr>
                <w:sz w:val="20"/>
              </w:rPr>
            </w:pPr>
            <w:r w:rsidRPr="00E652B2">
              <w:rPr>
                <w:sz w:val="20"/>
              </w:rPr>
              <w:t>-</w:t>
            </w:r>
          </w:p>
        </w:tc>
        <w:tc>
          <w:tcPr>
            <w:tcW w:w="590" w:type="pct"/>
            <w:shd w:val="clear" w:color="auto" w:fill="auto"/>
          </w:tcPr>
          <w:p w:rsidR="00547FDE" w:rsidRPr="00E652B2" w:rsidRDefault="00547FDE" w:rsidP="00E652B2">
            <w:pPr>
              <w:suppressAutoHyphens/>
              <w:spacing w:line="360" w:lineRule="auto"/>
              <w:jc w:val="both"/>
              <w:rPr>
                <w:sz w:val="20"/>
              </w:rPr>
            </w:pPr>
            <w:r w:rsidRPr="00E652B2">
              <w:rPr>
                <w:sz w:val="20"/>
              </w:rPr>
              <w:t>5 000 000,00</w:t>
            </w:r>
          </w:p>
        </w:tc>
        <w:tc>
          <w:tcPr>
            <w:tcW w:w="341" w:type="pct"/>
            <w:shd w:val="clear" w:color="auto" w:fill="auto"/>
          </w:tcPr>
          <w:p w:rsidR="00547FDE" w:rsidRPr="00E652B2" w:rsidRDefault="00547FDE" w:rsidP="00E652B2">
            <w:pPr>
              <w:suppressAutoHyphens/>
              <w:spacing w:line="360" w:lineRule="auto"/>
              <w:jc w:val="both"/>
              <w:rPr>
                <w:sz w:val="20"/>
              </w:rPr>
            </w:pPr>
            <w:r w:rsidRPr="00E652B2">
              <w:rPr>
                <w:sz w:val="20"/>
              </w:rPr>
              <w:t>870,00</w:t>
            </w:r>
          </w:p>
        </w:tc>
        <w:tc>
          <w:tcPr>
            <w:tcW w:w="599" w:type="pct"/>
            <w:shd w:val="clear" w:color="auto" w:fill="auto"/>
          </w:tcPr>
          <w:p w:rsidR="00547FDE" w:rsidRPr="00E652B2" w:rsidRDefault="00547FDE" w:rsidP="00E652B2">
            <w:pPr>
              <w:suppressAutoHyphens/>
              <w:spacing w:line="360" w:lineRule="auto"/>
              <w:jc w:val="both"/>
              <w:rPr>
                <w:sz w:val="20"/>
              </w:rPr>
            </w:pPr>
            <w:r w:rsidRPr="00E652B2">
              <w:rPr>
                <w:sz w:val="20"/>
              </w:rPr>
              <w:t>0,220</w:t>
            </w:r>
          </w:p>
        </w:tc>
        <w:tc>
          <w:tcPr>
            <w:tcW w:w="560" w:type="pct"/>
            <w:shd w:val="clear" w:color="auto" w:fill="auto"/>
          </w:tcPr>
          <w:p w:rsidR="00547FDE" w:rsidRPr="00E652B2" w:rsidRDefault="00547FDE" w:rsidP="00E652B2">
            <w:pPr>
              <w:suppressAutoHyphens/>
              <w:spacing w:line="360" w:lineRule="auto"/>
              <w:jc w:val="both"/>
              <w:rPr>
                <w:sz w:val="20"/>
              </w:rPr>
            </w:pPr>
            <w:r w:rsidRPr="00E652B2">
              <w:rPr>
                <w:sz w:val="20"/>
              </w:rPr>
              <w:t>130,000</w:t>
            </w:r>
          </w:p>
        </w:tc>
        <w:tc>
          <w:tcPr>
            <w:tcW w:w="452" w:type="pct"/>
            <w:shd w:val="clear" w:color="auto" w:fill="auto"/>
          </w:tcPr>
          <w:p w:rsidR="00547FDE" w:rsidRPr="00E652B2" w:rsidRDefault="00547FDE" w:rsidP="00E652B2">
            <w:pPr>
              <w:suppressAutoHyphens/>
              <w:spacing w:line="360" w:lineRule="auto"/>
              <w:jc w:val="both"/>
              <w:rPr>
                <w:sz w:val="20"/>
              </w:rPr>
            </w:pPr>
            <w:r w:rsidRPr="00E652B2">
              <w:rPr>
                <w:sz w:val="20"/>
              </w:rPr>
              <w:t>0,731</w:t>
            </w:r>
          </w:p>
        </w:tc>
        <w:tc>
          <w:tcPr>
            <w:tcW w:w="649" w:type="pct"/>
            <w:shd w:val="clear" w:color="auto" w:fill="auto"/>
          </w:tcPr>
          <w:p w:rsidR="00547FDE" w:rsidRPr="00E652B2" w:rsidRDefault="00547FDE" w:rsidP="00E652B2">
            <w:pPr>
              <w:suppressAutoHyphens/>
              <w:spacing w:line="360" w:lineRule="auto"/>
              <w:jc w:val="both"/>
              <w:rPr>
                <w:sz w:val="20"/>
              </w:rPr>
            </w:pPr>
            <w:r w:rsidRPr="00E652B2">
              <w:rPr>
                <w:sz w:val="20"/>
              </w:rPr>
              <w:t>174,000</w:t>
            </w:r>
          </w:p>
        </w:tc>
        <w:tc>
          <w:tcPr>
            <w:tcW w:w="578" w:type="pct"/>
            <w:shd w:val="clear" w:color="auto" w:fill="auto"/>
          </w:tcPr>
          <w:p w:rsidR="00547FDE" w:rsidRPr="00E652B2" w:rsidRDefault="00547FDE" w:rsidP="00E652B2">
            <w:pPr>
              <w:suppressAutoHyphens/>
              <w:spacing w:line="360" w:lineRule="auto"/>
              <w:jc w:val="both"/>
              <w:rPr>
                <w:sz w:val="20"/>
              </w:rPr>
            </w:pPr>
            <w:r w:rsidRPr="00E652B2">
              <w:rPr>
                <w:sz w:val="20"/>
              </w:rPr>
              <w:t>3,480</w:t>
            </w:r>
          </w:p>
        </w:tc>
        <w:tc>
          <w:tcPr>
            <w:tcW w:w="421" w:type="pct"/>
            <w:shd w:val="clear" w:color="auto" w:fill="auto"/>
          </w:tcPr>
          <w:p w:rsidR="00547FDE" w:rsidRPr="00E652B2" w:rsidRDefault="00547FDE" w:rsidP="00E652B2">
            <w:pPr>
              <w:suppressAutoHyphens/>
              <w:spacing w:line="360" w:lineRule="auto"/>
              <w:jc w:val="both"/>
              <w:rPr>
                <w:sz w:val="20"/>
              </w:rPr>
            </w:pPr>
            <w:r w:rsidRPr="00E652B2">
              <w:rPr>
                <w:sz w:val="20"/>
              </w:rPr>
              <w:t>2,749</w:t>
            </w:r>
          </w:p>
        </w:tc>
      </w:tr>
    </w:tbl>
    <w:p w:rsidR="007A5249" w:rsidRDefault="007A5249" w:rsidP="002629C5">
      <w:pPr>
        <w:suppressAutoHyphens/>
        <w:spacing w:line="360" w:lineRule="auto"/>
        <w:ind w:firstLine="709"/>
        <w:jc w:val="both"/>
        <w:rPr>
          <w:sz w:val="28"/>
          <w:szCs w:val="28"/>
        </w:rPr>
      </w:pPr>
    </w:p>
    <w:p w:rsidR="00411C5F" w:rsidRPr="002629C5" w:rsidRDefault="007A5249" w:rsidP="002629C5">
      <w:pPr>
        <w:suppressAutoHyphens/>
        <w:spacing w:line="360" w:lineRule="auto"/>
        <w:ind w:firstLine="709"/>
        <w:jc w:val="both"/>
        <w:rPr>
          <w:sz w:val="28"/>
          <w:szCs w:val="28"/>
        </w:rPr>
      </w:pPr>
      <w:r>
        <w:rPr>
          <w:sz w:val="28"/>
          <w:szCs w:val="28"/>
        </w:rPr>
        <w:br w:type="page"/>
      </w:r>
      <w:r w:rsidR="00411C5F" w:rsidRPr="002629C5">
        <w:rPr>
          <w:sz w:val="28"/>
          <w:szCs w:val="28"/>
        </w:rPr>
        <w:t>Таблица 3.2.3 –</w:t>
      </w:r>
      <w:r w:rsidR="002629C5">
        <w:rPr>
          <w:sz w:val="28"/>
          <w:szCs w:val="28"/>
        </w:rPr>
        <w:t xml:space="preserve"> </w:t>
      </w:r>
      <w:r w:rsidR="00411C5F" w:rsidRPr="002629C5">
        <w:rPr>
          <w:sz w:val="28"/>
          <w:szCs w:val="28"/>
        </w:rPr>
        <w:t>Показатели расходов и результатов инвестиционного проекта строительство газопровода «Иркутск-Китай», млрд.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8"/>
        <w:gridCol w:w="1441"/>
        <w:gridCol w:w="2260"/>
        <w:gridCol w:w="1630"/>
        <w:gridCol w:w="1554"/>
        <w:gridCol w:w="1477"/>
        <w:gridCol w:w="1097"/>
        <w:gridCol w:w="1754"/>
        <w:gridCol w:w="1493"/>
        <w:gridCol w:w="1502"/>
      </w:tblGrid>
      <w:tr w:rsidR="00411C5F" w:rsidRPr="00E652B2" w:rsidTr="00E652B2">
        <w:trPr>
          <w:trHeight w:val="20"/>
        </w:trPr>
        <w:tc>
          <w:tcPr>
            <w:tcW w:w="195" w:type="pct"/>
            <w:shd w:val="clear" w:color="auto" w:fill="auto"/>
          </w:tcPr>
          <w:p w:rsidR="00411C5F" w:rsidRPr="00E652B2" w:rsidRDefault="00411C5F" w:rsidP="00E652B2">
            <w:pPr>
              <w:suppressAutoHyphens/>
              <w:spacing w:line="360" w:lineRule="auto"/>
              <w:jc w:val="both"/>
              <w:rPr>
                <w:sz w:val="20"/>
              </w:rPr>
            </w:pPr>
            <w:r w:rsidRPr="00E652B2">
              <w:rPr>
                <w:sz w:val="20"/>
              </w:rPr>
              <w:t>Год</w:t>
            </w:r>
          </w:p>
        </w:tc>
        <w:tc>
          <w:tcPr>
            <w:tcW w:w="487" w:type="pct"/>
            <w:shd w:val="clear" w:color="auto" w:fill="auto"/>
          </w:tcPr>
          <w:p w:rsidR="00411C5F" w:rsidRPr="00E652B2" w:rsidRDefault="00411C5F" w:rsidP="00E652B2">
            <w:pPr>
              <w:suppressAutoHyphens/>
              <w:spacing w:line="360" w:lineRule="auto"/>
              <w:jc w:val="both"/>
              <w:rPr>
                <w:sz w:val="20"/>
              </w:rPr>
            </w:pPr>
            <w:r w:rsidRPr="00E652B2">
              <w:rPr>
                <w:sz w:val="20"/>
              </w:rPr>
              <w:t>Инвестиции, млрд.руб.</w:t>
            </w:r>
          </w:p>
        </w:tc>
        <w:tc>
          <w:tcPr>
            <w:tcW w:w="764" w:type="pct"/>
            <w:shd w:val="clear" w:color="auto" w:fill="auto"/>
          </w:tcPr>
          <w:p w:rsidR="00411C5F" w:rsidRPr="00E652B2" w:rsidRDefault="00411C5F" w:rsidP="00E652B2">
            <w:pPr>
              <w:suppressAutoHyphens/>
              <w:spacing w:line="360" w:lineRule="auto"/>
              <w:jc w:val="both"/>
              <w:rPr>
                <w:sz w:val="20"/>
              </w:rPr>
            </w:pPr>
            <w:r w:rsidRPr="00E652B2">
              <w:rPr>
                <w:sz w:val="20"/>
              </w:rPr>
              <w:t>Объем производства газа тыс. куб.м</w:t>
            </w:r>
          </w:p>
        </w:tc>
        <w:tc>
          <w:tcPr>
            <w:tcW w:w="551" w:type="pct"/>
            <w:shd w:val="clear" w:color="auto" w:fill="auto"/>
          </w:tcPr>
          <w:p w:rsidR="00411C5F" w:rsidRPr="00E652B2" w:rsidRDefault="00411C5F" w:rsidP="00E652B2">
            <w:pPr>
              <w:suppressAutoHyphens/>
              <w:spacing w:line="360" w:lineRule="auto"/>
              <w:jc w:val="both"/>
              <w:rPr>
                <w:sz w:val="20"/>
              </w:rPr>
            </w:pPr>
            <w:r w:rsidRPr="00E652B2">
              <w:rPr>
                <w:sz w:val="20"/>
              </w:rPr>
              <w:t>Цена за 1000 куб.м газа</w:t>
            </w:r>
          </w:p>
        </w:tc>
        <w:tc>
          <w:tcPr>
            <w:tcW w:w="525" w:type="pct"/>
            <w:shd w:val="clear" w:color="auto" w:fill="auto"/>
          </w:tcPr>
          <w:p w:rsidR="00411C5F" w:rsidRPr="00E652B2" w:rsidRDefault="00411C5F" w:rsidP="00E652B2">
            <w:pPr>
              <w:suppressAutoHyphens/>
              <w:spacing w:line="360" w:lineRule="auto"/>
              <w:jc w:val="both"/>
              <w:rPr>
                <w:sz w:val="20"/>
              </w:rPr>
            </w:pPr>
            <w:r w:rsidRPr="00E652B2">
              <w:rPr>
                <w:sz w:val="20"/>
              </w:rPr>
              <w:t>Постоянные затраты млрд.руб./год</w:t>
            </w:r>
          </w:p>
        </w:tc>
        <w:tc>
          <w:tcPr>
            <w:tcW w:w="499" w:type="pct"/>
            <w:shd w:val="clear" w:color="auto" w:fill="auto"/>
          </w:tcPr>
          <w:p w:rsidR="00411C5F" w:rsidRPr="00E652B2" w:rsidRDefault="00411C5F" w:rsidP="00E652B2">
            <w:pPr>
              <w:suppressAutoHyphens/>
              <w:spacing w:line="360" w:lineRule="auto"/>
              <w:jc w:val="both"/>
              <w:rPr>
                <w:sz w:val="20"/>
              </w:rPr>
            </w:pPr>
            <w:r w:rsidRPr="00E652B2">
              <w:rPr>
                <w:sz w:val="20"/>
              </w:rPr>
              <w:t>Переменные затраты руб</w:t>
            </w:r>
            <w:r w:rsidR="00750C67" w:rsidRPr="00E652B2">
              <w:rPr>
                <w:sz w:val="20"/>
              </w:rPr>
              <w:t>.</w:t>
            </w:r>
            <w:r w:rsidRPr="00E652B2">
              <w:rPr>
                <w:sz w:val="20"/>
              </w:rPr>
              <w:t xml:space="preserve"> за 1000 куб.м</w:t>
            </w:r>
          </w:p>
        </w:tc>
        <w:tc>
          <w:tcPr>
            <w:tcW w:w="371" w:type="pct"/>
            <w:shd w:val="clear" w:color="auto" w:fill="auto"/>
          </w:tcPr>
          <w:p w:rsidR="00411C5F" w:rsidRPr="00E652B2" w:rsidRDefault="00411C5F" w:rsidP="00E652B2">
            <w:pPr>
              <w:suppressAutoHyphens/>
              <w:spacing w:line="360" w:lineRule="auto"/>
              <w:jc w:val="both"/>
              <w:rPr>
                <w:sz w:val="20"/>
              </w:rPr>
            </w:pPr>
            <w:r w:rsidRPr="00E652B2">
              <w:rPr>
                <w:sz w:val="20"/>
              </w:rPr>
              <w:t>Налоги млрд</w:t>
            </w:r>
            <w:r w:rsidR="00750C67" w:rsidRPr="00E652B2">
              <w:rPr>
                <w:sz w:val="20"/>
              </w:rPr>
              <w:t>.</w:t>
            </w:r>
            <w:r w:rsidRPr="00E652B2">
              <w:rPr>
                <w:sz w:val="20"/>
              </w:rPr>
              <w:t>/год</w:t>
            </w:r>
          </w:p>
        </w:tc>
        <w:tc>
          <w:tcPr>
            <w:tcW w:w="593" w:type="pct"/>
            <w:shd w:val="clear" w:color="auto" w:fill="auto"/>
          </w:tcPr>
          <w:p w:rsidR="00411C5F" w:rsidRPr="00E652B2" w:rsidRDefault="00411C5F" w:rsidP="00E652B2">
            <w:pPr>
              <w:suppressAutoHyphens/>
              <w:spacing w:line="360" w:lineRule="auto"/>
              <w:jc w:val="both"/>
              <w:rPr>
                <w:sz w:val="20"/>
              </w:rPr>
            </w:pPr>
            <w:r w:rsidRPr="00E652B2">
              <w:rPr>
                <w:sz w:val="20"/>
              </w:rPr>
              <w:t>Себестоимость добычи газа руб</w:t>
            </w:r>
            <w:r w:rsidR="00750C67" w:rsidRPr="00E652B2">
              <w:rPr>
                <w:sz w:val="20"/>
              </w:rPr>
              <w:t>.</w:t>
            </w:r>
            <w:r w:rsidRPr="00E652B2">
              <w:rPr>
                <w:sz w:val="20"/>
              </w:rPr>
              <w:t xml:space="preserve"> за 1000 куб.м</w:t>
            </w:r>
          </w:p>
        </w:tc>
        <w:tc>
          <w:tcPr>
            <w:tcW w:w="505" w:type="pct"/>
            <w:shd w:val="clear" w:color="auto" w:fill="auto"/>
          </w:tcPr>
          <w:p w:rsidR="00411C5F" w:rsidRPr="00E652B2" w:rsidRDefault="00411C5F" w:rsidP="00E652B2">
            <w:pPr>
              <w:suppressAutoHyphens/>
              <w:spacing w:line="360" w:lineRule="auto"/>
              <w:jc w:val="both"/>
              <w:rPr>
                <w:sz w:val="20"/>
              </w:rPr>
            </w:pPr>
            <w:r w:rsidRPr="00E652B2">
              <w:rPr>
                <w:sz w:val="20"/>
              </w:rPr>
              <w:t>Балансовая прибыль млрд.руб/год</w:t>
            </w:r>
          </w:p>
        </w:tc>
        <w:tc>
          <w:tcPr>
            <w:tcW w:w="508" w:type="pct"/>
            <w:shd w:val="clear" w:color="auto" w:fill="auto"/>
          </w:tcPr>
          <w:p w:rsidR="00411C5F" w:rsidRPr="00E652B2" w:rsidRDefault="00411C5F" w:rsidP="00E652B2">
            <w:pPr>
              <w:suppressAutoHyphens/>
              <w:spacing w:line="360" w:lineRule="auto"/>
              <w:jc w:val="both"/>
              <w:rPr>
                <w:sz w:val="20"/>
              </w:rPr>
            </w:pPr>
            <w:r w:rsidRPr="00E652B2">
              <w:rPr>
                <w:sz w:val="20"/>
              </w:rPr>
              <w:t>Чистая прибыль млрд</w:t>
            </w:r>
            <w:r w:rsidR="00750C67" w:rsidRPr="00E652B2">
              <w:rPr>
                <w:sz w:val="20"/>
              </w:rPr>
              <w:t>.</w:t>
            </w:r>
            <w:r w:rsidRPr="00E652B2">
              <w:rPr>
                <w:sz w:val="20"/>
              </w:rPr>
              <w:t xml:space="preserve"> руб</w:t>
            </w:r>
            <w:r w:rsidR="00750C67" w:rsidRPr="00E652B2">
              <w:rPr>
                <w:sz w:val="20"/>
              </w:rPr>
              <w:t>.</w:t>
            </w:r>
            <w:r w:rsidRPr="00E652B2">
              <w:rPr>
                <w:sz w:val="20"/>
              </w:rPr>
              <w:t>/год</w:t>
            </w:r>
          </w:p>
        </w:tc>
      </w:tr>
      <w:tr w:rsidR="00411C5F" w:rsidRPr="00E652B2" w:rsidTr="00E652B2">
        <w:trPr>
          <w:trHeight w:val="20"/>
        </w:trPr>
        <w:tc>
          <w:tcPr>
            <w:tcW w:w="195" w:type="pct"/>
            <w:shd w:val="clear" w:color="auto" w:fill="auto"/>
          </w:tcPr>
          <w:p w:rsidR="00411C5F" w:rsidRPr="00E652B2" w:rsidRDefault="00411C5F" w:rsidP="00E652B2">
            <w:pPr>
              <w:suppressAutoHyphens/>
              <w:spacing w:line="360" w:lineRule="auto"/>
              <w:jc w:val="both"/>
              <w:rPr>
                <w:sz w:val="20"/>
              </w:rPr>
            </w:pPr>
            <w:r w:rsidRPr="00E652B2">
              <w:rPr>
                <w:sz w:val="20"/>
              </w:rPr>
              <w:t>0</w:t>
            </w:r>
          </w:p>
        </w:tc>
        <w:tc>
          <w:tcPr>
            <w:tcW w:w="487" w:type="pct"/>
            <w:shd w:val="clear" w:color="auto" w:fill="auto"/>
          </w:tcPr>
          <w:p w:rsidR="00411C5F" w:rsidRPr="00E652B2" w:rsidRDefault="00411C5F" w:rsidP="00E652B2">
            <w:pPr>
              <w:suppressAutoHyphens/>
              <w:spacing w:line="360" w:lineRule="auto"/>
              <w:jc w:val="both"/>
              <w:rPr>
                <w:sz w:val="20"/>
              </w:rPr>
            </w:pPr>
            <w:r w:rsidRPr="00E652B2">
              <w:rPr>
                <w:sz w:val="20"/>
              </w:rPr>
              <w:t>24,580</w:t>
            </w:r>
          </w:p>
        </w:tc>
        <w:tc>
          <w:tcPr>
            <w:tcW w:w="764" w:type="pct"/>
            <w:shd w:val="clear" w:color="auto" w:fill="auto"/>
          </w:tcPr>
          <w:p w:rsidR="00411C5F" w:rsidRPr="00E652B2" w:rsidRDefault="00411C5F" w:rsidP="00E652B2">
            <w:pPr>
              <w:suppressAutoHyphens/>
              <w:spacing w:line="360" w:lineRule="auto"/>
              <w:jc w:val="both"/>
              <w:rPr>
                <w:sz w:val="20"/>
              </w:rPr>
            </w:pPr>
            <w:r w:rsidRPr="00E652B2">
              <w:rPr>
                <w:sz w:val="20"/>
              </w:rPr>
              <w:t>-</w:t>
            </w:r>
          </w:p>
        </w:tc>
        <w:tc>
          <w:tcPr>
            <w:tcW w:w="551" w:type="pct"/>
            <w:shd w:val="clear" w:color="auto" w:fill="auto"/>
          </w:tcPr>
          <w:p w:rsidR="00411C5F" w:rsidRPr="00E652B2" w:rsidRDefault="00411C5F" w:rsidP="00E652B2">
            <w:pPr>
              <w:suppressAutoHyphens/>
              <w:spacing w:line="360" w:lineRule="auto"/>
              <w:jc w:val="both"/>
              <w:rPr>
                <w:sz w:val="20"/>
              </w:rPr>
            </w:pPr>
            <w:r w:rsidRPr="00E652B2">
              <w:rPr>
                <w:sz w:val="20"/>
              </w:rPr>
              <w:t>-</w:t>
            </w:r>
          </w:p>
        </w:tc>
        <w:tc>
          <w:tcPr>
            <w:tcW w:w="525" w:type="pct"/>
            <w:shd w:val="clear" w:color="auto" w:fill="auto"/>
          </w:tcPr>
          <w:p w:rsidR="00411C5F" w:rsidRPr="00E652B2" w:rsidRDefault="00411C5F" w:rsidP="00E652B2">
            <w:pPr>
              <w:suppressAutoHyphens/>
              <w:spacing w:line="360" w:lineRule="auto"/>
              <w:jc w:val="both"/>
              <w:rPr>
                <w:sz w:val="20"/>
              </w:rPr>
            </w:pPr>
            <w:r w:rsidRPr="00E652B2">
              <w:rPr>
                <w:sz w:val="20"/>
              </w:rPr>
              <w:t>-</w:t>
            </w:r>
          </w:p>
        </w:tc>
        <w:tc>
          <w:tcPr>
            <w:tcW w:w="499" w:type="pct"/>
            <w:shd w:val="clear" w:color="auto" w:fill="auto"/>
          </w:tcPr>
          <w:p w:rsidR="00411C5F" w:rsidRPr="00E652B2" w:rsidRDefault="00411C5F" w:rsidP="00E652B2">
            <w:pPr>
              <w:suppressAutoHyphens/>
              <w:spacing w:line="360" w:lineRule="auto"/>
              <w:jc w:val="both"/>
              <w:rPr>
                <w:sz w:val="20"/>
              </w:rPr>
            </w:pPr>
            <w:r w:rsidRPr="00E652B2">
              <w:rPr>
                <w:sz w:val="20"/>
              </w:rPr>
              <w:t>-</w:t>
            </w:r>
          </w:p>
        </w:tc>
        <w:tc>
          <w:tcPr>
            <w:tcW w:w="371" w:type="pct"/>
            <w:shd w:val="clear" w:color="auto" w:fill="auto"/>
          </w:tcPr>
          <w:p w:rsidR="00411C5F" w:rsidRPr="00E652B2" w:rsidRDefault="00411C5F" w:rsidP="00E652B2">
            <w:pPr>
              <w:suppressAutoHyphens/>
              <w:spacing w:line="360" w:lineRule="auto"/>
              <w:jc w:val="both"/>
              <w:rPr>
                <w:sz w:val="20"/>
              </w:rPr>
            </w:pPr>
            <w:r w:rsidRPr="00E652B2">
              <w:rPr>
                <w:sz w:val="20"/>
              </w:rPr>
              <w:t>-</w:t>
            </w:r>
          </w:p>
        </w:tc>
        <w:tc>
          <w:tcPr>
            <w:tcW w:w="593" w:type="pct"/>
            <w:shd w:val="clear" w:color="auto" w:fill="auto"/>
          </w:tcPr>
          <w:p w:rsidR="00411C5F" w:rsidRPr="00E652B2" w:rsidRDefault="00411C5F" w:rsidP="00E652B2">
            <w:pPr>
              <w:suppressAutoHyphens/>
              <w:spacing w:line="360" w:lineRule="auto"/>
              <w:jc w:val="both"/>
              <w:rPr>
                <w:sz w:val="20"/>
              </w:rPr>
            </w:pPr>
            <w:r w:rsidRPr="00E652B2">
              <w:rPr>
                <w:sz w:val="20"/>
              </w:rPr>
              <w:t>-</w:t>
            </w:r>
          </w:p>
        </w:tc>
        <w:tc>
          <w:tcPr>
            <w:tcW w:w="505" w:type="pct"/>
            <w:shd w:val="clear" w:color="auto" w:fill="auto"/>
          </w:tcPr>
          <w:p w:rsidR="00411C5F" w:rsidRPr="00E652B2" w:rsidRDefault="00411C5F" w:rsidP="00E652B2">
            <w:pPr>
              <w:suppressAutoHyphens/>
              <w:spacing w:line="360" w:lineRule="auto"/>
              <w:jc w:val="both"/>
              <w:rPr>
                <w:sz w:val="20"/>
              </w:rPr>
            </w:pPr>
            <w:r w:rsidRPr="00E652B2">
              <w:rPr>
                <w:sz w:val="20"/>
              </w:rPr>
              <w:t>-</w:t>
            </w:r>
          </w:p>
        </w:tc>
        <w:tc>
          <w:tcPr>
            <w:tcW w:w="508" w:type="pct"/>
            <w:shd w:val="clear" w:color="auto" w:fill="auto"/>
          </w:tcPr>
          <w:p w:rsidR="00411C5F" w:rsidRPr="00E652B2" w:rsidRDefault="00411C5F" w:rsidP="00E652B2">
            <w:pPr>
              <w:suppressAutoHyphens/>
              <w:spacing w:line="360" w:lineRule="auto"/>
              <w:jc w:val="both"/>
              <w:rPr>
                <w:sz w:val="20"/>
              </w:rPr>
            </w:pPr>
            <w:r w:rsidRPr="00E652B2">
              <w:rPr>
                <w:sz w:val="20"/>
              </w:rPr>
              <w:t>-</w:t>
            </w:r>
          </w:p>
        </w:tc>
      </w:tr>
      <w:tr w:rsidR="00411C5F" w:rsidRPr="00E652B2" w:rsidTr="00E652B2">
        <w:trPr>
          <w:trHeight w:val="20"/>
        </w:trPr>
        <w:tc>
          <w:tcPr>
            <w:tcW w:w="195" w:type="pct"/>
            <w:shd w:val="clear" w:color="auto" w:fill="auto"/>
          </w:tcPr>
          <w:p w:rsidR="00411C5F" w:rsidRPr="00E652B2" w:rsidRDefault="00411C5F" w:rsidP="00E652B2">
            <w:pPr>
              <w:suppressAutoHyphens/>
              <w:spacing w:line="360" w:lineRule="auto"/>
              <w:jc w:val="both"/>
              <w:rPr>
                <w:sz w:val="20"/>
              </w:rPr>
            </w:pPr>
            <w:r w:rsidRPr="00E652B2">
              <w:rPr>
                <w:sz w:val="20"/>
              </w:rPr>
              <w:t>1</w:t>
            </w:r>
          </w:p>
        </w:tc>
        <w:tc>
          <w:tcPr>
            <w:tcW w:w="487" w:type="pct"/>
            <w:shd w:val="clear" w:color="auto" w:fill="auto"/>
          </w:tcPr>
          <w:p w:rsidR="00411C5F" w:rsidRPr="00E652B2" w:rsidRDefault="00411C5F" w:rsidP="00E652B2">
            <w:pPr>
              <w:suppressAutoHyphens/>
              <w:spacing w:line="360" w:lineRule="auto"/>
              <w:jc w:val="both"/>
              <w:rPr>
                <w:sz w:val="20"/>
              </w:rPr>
            </w:pPr>
            <w:r w:rsidRPr="00E652B2">
              <w:rPr>
                <w:sz w:val="20"/>
              </w:rPr>
              <w:t>36,870</w:t>
            </w:r>
          </w:p>
        </w:tc>
        <w:tc>
          <w:tcPr>
            <w:tcW w:w="764" w:type="pct"/>
            <w:shd w:val="clear" w:color="auto" w:fill="auto"/>
          </w:tcPr>
          <w:p w:rsidR="00411C5F" w:rsidRPr="00E652B2" w:rsidRDefault="00411C5F" w:rsidP="00E652B2">
            <w:pPr>
              <w:suppressAutoHyphens/>
              <w:spacing w:line="360" w:lineRule="auto"/>
              <w:jc w:val="both"/>
              <w:rPr>
                <w:sz w:val="20"/>
              </w:rPr>
            </w:pPr>
            <w:r w:rsidRPr="00E652B2">
              <w:rPr>
                <w:sz w:val="20"/>
              </w:rPr>
              <w:t>-</w:t>
            </w:r>
          </w:p>
        </w:tc>
        <w:tc>
          <w:tcPr>
            <w:tcW w:w="551" w:type="pct"/>
            <w:shd w:val="clear" w:color="auto" w:fill="auto"/>
          </w:tcPr>
          <w:p w:rsidR="00411C5F" w:rsidRPr="00E652B2" w:rsidRDefault="00411C5F" w:rsidP="00E652B2">
            <w:pPr>
              <w:suppressAutoHyphens/>
              <w:spacing w:line="360" w:lineRule="auto"/>
              <w:jc w:val="both"/>
              <w:rPr>
                <w:sz w:val="20"/>
              </w:rPr>
            </w:pPr>
            <w:r w:rsidRPr="00E652B2">
              <w:rPr>
                <w:sz w:val="20"/>
              </w:rPr>
              <w:t>-</w:t>
            </w:r>
          </w:p>
        </w:tc>
        <w:tc>
          <w:tcPr>
            <w:tcW w:w="525" w:type="pct"/>
            <w:shd w:val="clear" w:color="auto" w:fill="auto"/>
          </w:tcPr>
          <w:p w:rsidR="00411C5F" w:rsidRPr="00E652B2" w:rsidRDefault="00411C5F" w:rsidP="00E652B2">
            <w:pPr>
              <w:suppressAutoHyphens/>
              <w:spacing w:line="360" w:lineRule="auto"/>
              <w:jc w:val="both"/>
              <w:rPr>
                <w:sz w:val="20"/>
              </w:rPr>
            </w:pPr>
            <w:r w:rsidRPr="00E652B2">
              <w:rPr>
                <w:sz w:val="20"/>
              </w:rPr>
              <w:t>-</w:t>
            </w:r>
          </w:p>
        </w:tc>
        <w:tc>
          <w:tcPr>
            <w:tcW w:w="499" w:type="pct"/>
            <w:shd w:val="clear" w:color="auto" w:fill="auto"/>
          </w:tcPr>
          <w:p w:rsidR="00411C5F" w:rsidRPr="00E652B2" w:rsidRDefault="00411C5F" w:rsidP="00E652B2">
            <w:pPr>
              <w:suppressAutoHyphens/>
              <w:spacing w:line="360" w:lineRule="auto"/>
              <w:jc w:val="both"/>
              <w:rPr>
                <w:sz w:val="20"/>
              </w:rPr>
            </w:pPr>
            <w:r w:rsidRPr="00E652B2">
              <w:rPr>
                <w:sz w:val="20"/>
              </w:rPr>
              <w:t>-</w:t>
            </w:r>
          </w:p>
        </w:tc>
        <w:tc>
          <w:tcPr>
            <w:tcW w:w="371" w:type="pct"/>
            <w:shd w:val="clear" w:color="auto" w:fill="auto"/>
          </w:tcPr>
          <w:p w:rsidR="00411C5F" w:rsidRPr="00E652B2" w:rsidRDefault="00411C5F" w:rsidP="00E652B2">
            <w:pPr>
              <w:suppressAutoHyphens/>
              <w:spacing w:line="360" w:lineRule="auto"/>
              <w:jc w:val="both"/>
              <w:rPr>
                <w:sz w:val="20"/>
              </w:rPr>
            </w:pPr>
            <w:r w:rsidRPr="00E652B2">
              <w:rPr>
                <w:sz w:val="20"/>
              </w:rPr>
              <w:t>-</w:t>
            </w:r>
          </w:p>
        </w:tc>
        <w:tc>
          <w:tcPr>
            <w:tcW w:w="593" w:type="pct"/>
            <w:shd w:val="clear" w:color="auto" w:fill="auto"/>
          </w:tcPr>
          <w:p w:rsidR="00411C5F" w:rsidRPr="00E652B2" w:rsidRDefault="00411C5F" w:rsidP="00E652B2">
            <w:pPr>
              <w:suppressAutoHyphens/>
              <w:spacing w:line="360" w:lineRule="auto"/>
              <w:jc w:val="both"/>
              <w:rPr>
                <w:sz w:val="20"/>
              </w:rPr>
            </w:pPr>
            <w:r w:rsidRPr="00E652B2">
              <w:rPr>
                <w:sz w:val="20"/>
              </w:rPr>
              <w:t>-</w:t>
            </w:r>
          </w:p>
        </w:tc>
        <w:tc>
          <w:tcPr>
            <w:tcW w:w="505" w:type="pct"/>
            <w:shd w:val="clear" w:color="auto" w:fill="auto"/>
          </w:tcPr>
          <w:p w:rsidR="00411C5F" w:rsidRPr="00E652B2" w:rsidRDefault="00411C5F" w:rsidP="00E652B2">
            <w:pPr>
              <w:suppressAutoHyphens/>
              <w:spacing w:line="360" w:lineRule="auto"/>
              <w:jc w:val="both"/>
              <w:rPr>
                <w:sz w:val="20"/>
              </w:rPr>
            </w:pPr>
            <w:r w:rsidRPr="00E652B2">
              <w:rPr>
                <w:sz w:val="20"/>
              </w:rPr>
              <w:t>-</w:t>
            </w:r>
          </w:p>
        </w:tc>
        <w:tc>
          <w:tcPr>
            <w:tcW w:w="508" w:type="pct"/>
            <w:shd w:val="clear" w:color="auto" w:fill="auto"/>
          </w:tcPr>
          <w:p w:rsidR="00411C5F" w:rsidRPr="00E652B2" w:rsidRDefault="00411C5F" w:rsidP="00E652B2">
            <w:pPr>
              <w:suppressAutoHyphens/>
              <w:spacing w:line="360" w:lineRule="auto"/>
              <w:jc w:val="both"/>
              <w:rPr>
                <w:sz w:val="20"/>
              </w:rPr>
            </w:pPr>
            <w:r w:rsidRPr="00E652B2">
              <w:rPr>
                <w:sz w:val="20"/>
              </w:rPr>
              <w:t>-</w:t>
            </w:r>
          </w:p>
        </w:tc>
      </w:tr>
      <w:tr w:rsidR="00411C5F" w:rsidRPr="00E652B2" w:rsidTr="00E652B2">
        <w:trPr>
          <w:trHeight w:val="20"/>
        </w:trPr>
        <w:tc>
          <w:tcPr>
            <w:tcW w:w="195" w:type="pct"/>
            <w:shd w:val="clear" w:color="auto" w:fill="auto"/>
          </w:tcPr>
          <w:p w:rsidR="00411C5F" w:rsidRPr="00E652B2" w:rsidRDefault="00411C5F" w:rsidP="00E652B2">
            <w:pPr>
              <w:suppressAutoHyphens/>
              <w:spacing w:line="360" w:lineRule="auto"/>
              <w:jc w:val="both"/>
              <w:rPr>
                <w:sz w:val="20"/>
              </w:rPr>
            </w:pPr>
            <w:r w:rsidRPr="00E652B2">
              <w:rPr>
                <w:sz w:val="20"/>
              </w:rPr>
              <w:t>2</w:t>
            </w:r>
          </w:p>
        </w:tc>
        <w:tc>
          <w:tcPr>
            <w:tcW w:w="487" w:type="pct"/>
            <w:shd w:val="clear" w:color="auto" w:fill="auto"/>
          </w:tcPr>
          <w:p w:rsidR="00411C5F" w:rsidRPr="00E652B2" w:rsidRDefault="00411C5F" w:rsidP="00E652B2">
            <w:pPr>
              <w:suppressAutoHyphens/>
              <w:spacing w:line="360" w:lineRule="auto"/>
              <w:jc w:val="both"/>
              <w:rPr>
                <w:sz w:val="20"/>
              </w:rPr>
            </w:pPr>
            <w:r w:rsidRPr="00E652B2">
              <w:rPr>
                <w:sz w:val="20"/>
              </w:rPr>
              <w:t>33,180</w:t>
            </w:r>
          </w:p>
        </w:tc>
        <w:tc>
          <w:tcPr>
            <w:tcW w:w="764" w:type="pct"/>
            <w:shd w:val="clear" w:color="auto" w:fill="auto"/>
          </w:tcPr>
          <w:p w:rsidR="00411C5F" w:rsidRPr="00E652B2" w:rsidRDefault="00411C5F" w:rsidP="00E652B2">
            <w:pPr>
              <w:suppressAutoHyphens/>
              <w:spacing w:line="360" w:lineRule="auto"/>
              <w:jc w:val="both"/>
              <w:rPr>
                <w:sz w:val="20"/>
              </w:rPr>
            </w:pPr>
            <w:r w:rsidRPr="00E652B2">
              <w:rPr>
                <w:sz w:val="20"/>
              </w:rPr>
              <w:t>-</w:t>
            </w:r>
          </w:p>
        </w:tc>
        <w:tc>
          <w:tcPr>
            <w:tcW w:w="551" w:type="pct"/>
            <w:shd w:val="clear" w:color="auto" w:fill="auto"/>
          </w:tcPr>
          <w:p w:rsidR="00411C5F" w:rsidRPr="00E652B2" w:rsidRDefault="00411C5F" w:rsidP="00E652B2">
            <w:pPr>
              <w:suppressAutoHyphens/>
              <w:spacing w:line="360" w:lineRule="auto"/>
              <w:jc w:val="both"/>
              <w:rPr>
                <w:sz w:val="20"/>
              </w:rPr>
            </w:pPr>
            <w:r w:rsidRPr="00E652B2">
              <w:rPr>
                <w:sz w:val="20"/>
              </w:rPr>
              <w:t>-</w:t>
            </w:r>
          </w:p>
        </w:tc>
        <w:tc>
          <w:tcPr>
            <w:tcW w:w="525" w:type="pct"/>
            <w:shd w:val="clear" w:color="auto" w:fill="auto"/>
          </w:tcPr>
          <w:p w:rsidR="00411C5F" w:rsidRPr="00E652B2" w:rsidRDefault="00411C5F" w:rsidP="00E652B2">
            <w:pPr>
              <w:suppressAutoHyphens/>
              <w:spacing w:line="360" w:lineRule="auto"/>
              <w:jc w:val="both"/>
              <w:rPr>
                <w:sz w:val="20"/>
              </w:rPr>
            </w:pPr>
            <w:r w:rsidRPr="00E652B2">
              <w:rPr>
                <w:sz w:val="20"/>
              </w:rPr>
              <w:t>-</w:t>
            </w:r>
          </w:p>
        </w:tc>
        <w:tc>
          <w:tcPr>
            <w:tcW w:w="499" w:type="pct"/>
            <w:shd w:val="clear" w:color="auto" w:fill="auto"/>
          </w:tcPr>
          <w:p w:rsidR="00411C5F" w:rsidRPr="00E652B2" w:rsidRDefault="00411C5F" w:rsidP="00E652B2">
            <w:pPr>
              <w:suppressAutoHyphens/>
              <w:spacing w:line="360" w:lineRule="auto"/>
              <w:jc w:val="both"/>
              <w:rPr>
                <w:sz w:val="20"/>
              </w:rPr>
            </w:pPr>
            <w:r w:rsidRPr="00E652B2">
              <w:rPr>
                <w:sz w:val="20"/>
              </w:rPr>
              <w:t>-</w:t>
            </w:r>
          </w:p>
        </w:tc>
        <w:tc>
          <w:tcPr>
            <w:tcW w:w="371" w:type="pct"/>
            <w:shd w:val="clear" w:color="auto" w:fill="auto"/>
          </w:tcPr>
          <w:p w:rsidR="00411C5F" w:rsidRPr="00E652B2" w:rsidRDefault="00411C5F" w:rsidP="00E652B2">
            <w:pPr>
              <w:suppressAutoHyphens/>
              <w:spacing w:line="360" w:lineRule="auto"/>
              <w:jc w:val="both"/>
              <w:rPr>
                <w:sz w:val="20"/>
              </w:rPr>
            </w:pPr>
            <w:r w:rsidRPr="00E652B2">
              <w:rPr>
                <w:sz w:val="20"/>
              </w:rPr>
              <w:t>-</w:t>
            </w:r>
          </w:p>
        </w:tc>
        <w:tc>
          <w:tcPr>
            <w:tcW w:w="593" w:type="pct"/>
            <w:shd w:val="clear" w:color="auto" w:fill="auto"/>
          </w:tcPr>
          <w:p w:rsidR="00411C5F" w:rsidRPr="00E652B2" w:rsidRDefault="00411C5F" w:rsidP="00E652B2">
            <w:pPr>
              <w:suppressAutoHyphens/>
              <w:spacing w:line="360" w:lineRule="auto"/>
              <w:jc w:val="both"/>
              <w:rPr>
                <w:sz w:val="20"/>
              </w:rPr>
            </w:pPr>
            <w:r w:rsidRPr="00E652B2">
              <w:rPr>
                <w:sz w:val="20"/>
              </w:rPr>
              <w:t>-</w:t>
            </w:r>
          </w:p>
        </w:tc>
        <w:tc>
          <w:tcPr>
            <w:tcW w:w="505" w:type="pct"/>
            <w:shd w:val="clear" w:color="auto" w:fill="auto"/>
          </w:tcPr>
          <w:p w:rsidR="00411C5F" w:rsidRPr="00E652B2" w:rsidRDefault="00411C5F" w:rsidP="00E652B2">
            <w:pPr>
              <w:suppressAutoHyphens/>
              <w:spacing w:line="360" w:lineRule="auto"/>
              <w:jc w:val="both"/>
              <w:rPr>
                <w:sz w:val="20"/>
              </w:rPr>
            </w:pPr>
            <w:r w:rsidRPr="00E652B2">
              <w:rPr>
                <w:sz w:val="20"/>
              </w:rPr>
              <w:t>-</w:t>
            </w:r>
          </w:p>
        </w:tc>
        <w:tc>
          <w:tcPr>
            <w:tcW w:w="508" w:type="pct"/>
            <w:shd w:val="clear" w:color="auto" w:fill="auto"/>
          </w:tcPr>
          <w:p w:rsidR="00411C5F" w:rsidRPr="00E652B2" w:rsidRDefault="00411C5F" w:rsidP="00E652B2">
            <w:pPr>
              <w:suppressAutoHyphens/>
              <w:spacing w:line="360" w:lineRule="auto"/>
              <w:jc w:val="both"/>
              <w:rPr>
                <w:sz w:val="20"/>
              </w:rPr>
            </w:pPr>
            <w:r w:rsidRPr="00E652B2">
              <w:rPr>
                <w:sz w:val="20"/>
              </w:rPr>
              <w:t>-</w:t>
            </w:r>
          </w:p>
        </w:tc>
      </w:tr>
      <w:tr w:rsidR="00411C5F" w:rsidRPr="00E652B2" w:rsidTr="00E652B2">
        <w:trPr>
          <w:trHeight w:val="20"/>
        </w:trPr>
        <w:tc>
          <w:tcPr>
            <w:tcW w:w="195" w:type="pct"/>
            <w:shd w:val="clear" w:color="auto" w:fill="auto"/>
          </w:tcPr>
          <w:p w:rsidR="00411C5F" w:rsidRPr="00E652B2" w:rsidRDefault="00411C5F" w:rsidP="00E652B2">
            <w:pPr>
              <w:suppressAutoHyphens/>
              <w:spacing w:line="360" w:lineRule="auto"/>
              <w:jc w:val="both"/>
              <w:rPr>
                <w:sz w:val="20"/>
              </w:rPr>
            </w:pPr>
            <w:r w:rsidRPr="00E652B2">
              <w:rPr>
                <w:sz w:val="20"/>
              </w:rPr>
              <w:t>3</w:t>
            </w:r>
          </w:p>
        </w:tc>
        <w:tc>
          <w:tcPr>
            <w:tcW w:w="487" w:type="pct"/>
            <w:shd w:val="clear" w:color="auto" w:fill="auto"/>
          </w:tcPr>
          <w:p w:rsidR="00411C5F" w:rsidRPr="00E652B2" w:rsidRDefault="00411C5F" w:rsidP="00E652B2">
            <w:pPr>
              <w:suppressAutoHyphens/>
              <w:spacing w:line="360" w:lineRule="auto"/>
              <w:jc w:val="both"/>
              <w:rPr>
                <w:sz w:val="20"/>
              </w:rPr>
            </w:pPr>
            <w:r w:rsidRPr="00E652B2">
              <w:rPr>
                <w:sz w:val="20"/>
              </w:rPr>
              <w:t>28,274</w:t>
            </w:r>
          </w:p>
        </w:tc>
        <w:tc>
          <w:tcPr>
            <w:tcW w:w="764" w:type="pct"/>
            <w:shd w:val="clear" w:color="auto" w:fill="auto"/>
          </w:tcPr>
          <w:p w:rsidR="00411C5F" w:rsidRPr="00E652B2" w:rsidRDefault="00411C5F" w:rsidP="00E652B2">
            <w:pPr>
              <w:suppressAutoHyphens/>
              <w:spacing w:line="360" w:lineRule="auto"/>
              <w:jc w:val="both"/>
              <w:rPr>
                <w:sz w:val="20"/>
              </w:rPr>
            </w:pPr>
            <w:r w:rsidRPr="00E652B2">
              <w:rPr>
                <w:sz w:val="20"/>
              </w:rPr>
              <w:t>-</w:t>
            </w:r>
          </w:p>
        </w:tc>
        <w:tc>
          <w:tcPr>
            <w:tcW w:w="551" w:type="pct"/>
            <w:shd w:val="clear" w:color="auto" w:fill="auto"/>
          </w:tcPr>
          <w:p w:rsidR="00411C5F" w:rsidRPr="00E652B2" w:rsidRDefault="00411C5F" w:rsidP="00E652B2">
            <w:pPr>
              <w:suppressAutoHyphens/>
              <w:spacing w:line="360" w:lineRule="auto"/>
              <w:jc w:val="both"/>
              <w:rPr>
                <w:sz w:val="20"/>
              </w:rPr>
            </w:pPr>
            <w:r w:rsidRPr="00E652B2">
              <w:rPr>
                <w:sz w:val="20"/>
              </w:rPr>
              <w:t>-</w:t>
            </w:r>
          </w:p>
        </w:tc>
        <w:tc>
          <w:tcPr>
            <w:tcW w:w="525" w:type="pct"/>
            <w:shd w:val="clear" w:color="auto" w:fill="auto"/>
          </w:tcPr>
          <w:p w:rsidR="00411C5F" w:rsidRPr="00E652B2" w:rsidRDefault="00411C5F" w:rsidP="00E652B2">
            <w:pPr>
              <w:suppressAutoHyphens/>
              <w:spacing w:line="360" w:lineRule="auto"/>
              <w:jc w:val="both"/>
              <w:rPr>
                <w:sz w:val="20"/>
              </w:rPr>
            </w:pPr>
            <w:r w:rsidRPr="00E652B2">
              <w:rPr>
                <w:sz w:val="20"/>
              </w:rPr>
              <w:t>-</w:t>
            </w:r>
          </w:p>
        </w:tc>
        <w:tc>
          <w:tcPr>
            <w:tcW w:w="499" w:type="pct"/>
            <w:shd w:val="clear" w:color="auto" w:fill="auto"/>
          </w:tcPr>
          <w:p w:rsidR="00411C5F" w:rsidRPr="00E652B2" w:rsidRDefault="00411C5F" w:rsidP="00E652B2">
            <w:pPr>
              <w:suppressAutoHyphens/>
              <w:spacing w:line="360" w:lineRule="auto"/>
              <w:jc w:val="both"/>
              <w:rPr>
                <w:sz w:val="20"/>
              </w:rPr>
            </w:pPr>
            <w:r w:rsidRPr="00E652B2">
              <w:rPr>
                <w:sz w:val="20"/>
              </w:rPr>
              <w:t>-</w:t>
            </w:r>
          </w:p>
        </w:tc>
        <w:tc>
          <w:tcPr>
            <w:tcW w:w="371" w:type="pct"/>
            <w:shd w:val="clear" w:color="auto" w:fill="auto"/>
          </w:tcPr>
          <w:p w:rsidR="00411C5F" w:rsidRPr="00E652B2" w:rsidRDefault="00411C5F" w:rsidP="00E652B2">
            <w:pPr>
              <w:suppressAutoHyphens/>
              <w:spacing w:line="360" w:lineRule="auto"/>
              <w:jc w:val="both"/>
              <w:rPr>
                <w:sz w:val="20"/>
              </w:rPr>
            </w:pPr>
            <w:r w:rsidRPr="00E652B2">
              <w:rPr>
                <w:sz w:val="20"/>
              </w:rPr>
              <w:t>-</w:t>
            </w:r>
          </w:p>
        </w:tc>
        <w:tc>
          <w:tcPr>
            <w:tcW w:w="593" w:type="pct"/>
            <w:shd w:val="clear" w:color="auto" w:fill="auto"/>
          </w:tcPr>
          <w:p w:rsidR="00411C5F" w:rsidRPr="00E652B2" w:rsidRDefault="00411C5F" w:rsidP="00E652B2">
            <w:pPr>
              <w:suppressAutoHyphens/>
              <w:spacing w:line="360" w:lineRule="auto"/>
              <w:jc w:val="both"/>
              <w:rPr>
                <w:sz w:val="20"/>
              </w:rPr>
            </w:pPr>
            <w:r w:rsidRPr="00E652B2">
              <w:rPr>
                <w:sz w:val="20"/>
              </w:rPr>
              <w:t>-</w:t>
            </w:r>
          </w:p>
        </w:tc>
        <w:tc>
          <w:tcPr>
            <w:tcW w:w="505" w:type="pct"/>
            <w:shd w:val="clear" w:color="auto" w:fill="auto"/>
          </w:tcPr>
          <w:p w:rsidR="00411C5F" w:rsidRPr="00E652B2" w:rsidRDefault="00411C5F" w:rsidP="00E652B2">
            <w:pPr>
              <w:suppressAutoHyphens/>
              <w:spacing w:line="360" w:lineRule="auto"/>
              <w:jc w:val="both"/>
              <w:rPr>
                <w:sz w:val="20"/>
              </w:rPr>
            </w:pPr>
            <w:r w:rsidRPr="00E652B2">
              <w:rPr>
                <w:sz w:val="20"/>
              </w:rPr>
              <w:t>-</w:t>
            </w:r>
          </w:p>
        </w:tc>
        <w:tc>
          <w:tcPr>
            <w:tcW w:w="508" w:type="pct"/>
            <w:shd w:val="clear" w:color="auto" w:fill="auto"/>
          </w:tcPr>
          <w:p w:rsidR="00411C5F" w:rsidRPr="00E652B2" w:rsidRDefault="00411C5F" w:rsidP="00E652B2">
            <w:pPr>
              <w:suppressAutoHyphens/>
              <w:spacing w:line="360" w:lineRule="auto"/>
              <w:jc w:val="both"/>
              <w:rPr>
                <w:sz w:val="20"/>
              </w:rPr>
            </w:pPr>
            <w:r w:rsidRPr="00E652B2">
              <w:rPr>
                <w:sz w:val="20"/>
              </w:rPr>
              <w:t>-</w:t>
            </w:r>
          </w:p>
        </w:tc>
      </w:tr>
      <w:tr w:rsidR="00411C5F" w:rsidRPr="00E652B2" w:rsidTr="00E652B2">
        <w:trPr>
          <w:trHeight w:val="20"/>
        </w:trPr>
        <w:tc>
          <w:tcPr>
            <w:tcW w:w="195" w:type="pct"/>
            <w:shd w:val="clear" w:color="auto" w:fill="auto"/>
          </w:tcPr>
          <w:p w:rsidR="00411C5F" w:rsidRPr="00E652B2" w:rsidRDefault="00411C5F" w:rsidP="00E652B2">
            <w:pPr>
              <w:suppressAutoHyphens/>
              <w:spacing w:line="360" w:lineRule="auto"/>
              <w:jc w:val="both"/>
              <w:rPr>
                <w:sz w:val="20"/>
              </w:rPr>
            </w:pPr>
            <w:r w:rsidRPr="00E652B2">
              <w:rPr>
                <w:sz w:val="20"/>
              </w:rPr>
              <w:t>4</w:t>
            </w:r>
          </w:p>
        </w:tc>
        <w:tc>
          <w:tcPr>
            <w:tcW w:w="487" w:type="pct"/>
            <w:shd w:val="clear" w:color="auto" w:fill="auto"/>
          </w:tcPr>
          <w:p w:rsidR="00411C5F" w:rsidRPr="00E652B2" w:rsidRDefault="00411C5F" w:rsidP="00E652B2">
            <w:pPr>
              <w:suppressAutoHyphens/>
              <w:spacing w:line="360" w:lineRule="auto"/>
              <w:jc w:val="both"/>
              <w:rPr>
                <w:sz w:val="20"/>
              </w:rPr>
            </w:pPr>
            <w:r w:rsidRPr="00E652B2">
              <w:rPr>
                <w:sz w:val="20"/>
              </w:rPr>
              <w:t>-</w:t>
            </w:r>
          </w:p>
        </w:tc>
        <w:tc>
          <w:tcPr>
            <w:tcW w:w="764" w:type="pct"/>
            <w:shd w:val="clear" w:color="auto" w:fill="auto"/>
          </w:tcPr>
          <w:p w:rsidR="00411C5F" w:rsidRPr="00E652B2" w:rsidRDefault="00411C5F" w:rsidP="00E652B2">
            <w:pPr>
              <w:suppressAutoHyphens/>
              <w:spacing w:line="360" w:lineRule="auto"/>
              <w:jc w:val="both"/>
              <w:rPr>
                <w:sz w:val="20"/>
              </w:rPr>
            </w:pPr>
            <w:r w:rsidRPr="00E652B2">
              <w:rPr>
                <w:sz w:val="20"/>
              </w:rPr>
              <w:t>25 000 000,00</w:t>
            </w:r>
          </w:p>
        </w:tc>
        <w:tc>
          <w:tcPr>
            <w:tcW w:w="551" w:type="pct"/>
            <w:shd w:val="clear" w:color="auto" w:fill="auto"/>
          </w:tcPr>
          <w:p w:rsidR="00411C5F" w:rsidRPr="00E652B2" w:rsidRDefault="00411C5F" w:rsidP="00E652B2">
            <w:pPr>
              <w:suppressAutoHyphens/>
              <w:spacing w:line="360" w:lineRule="auto"/>
              <w:jc w:val="both"/>
              <w:rPr>
                <w:sz w:val="20"/>
              </w:rPr>
            </w:pPr>
            <w:r w:rsidRPr="00E652B2">
              <w:rPr>
                <w:sz w:val="20"/>
              </w:rPr>
              <w:t>2 755,00</w:t>
            </w:r>
          </w:p>
        </w:tc>
        <w:tc>
          <w:tcPr>
            <w:tcW w:w="525" w:type="pct"/>
            <w:shd w:val="clear" w:color="auto" w:fill="auto"/>
          </w:tcPr>
          <w:p w:rsidR="00411C5F" w:rsidRPr="00E652B2" w:rsidRDefault="00411C5F" w:rsidP="00E652B2">
            <w:pPr>
              <w:suppressAutoHyphens/>
              <w:spacing w:line="360" w:lineRule="auto"/>
              <w:jc w:val="both"/>
              <w:rPr>
                <w:sz w:val="20"/>
              </w:rPr>
            </w:pPr>
            <w:r w:rsidRPr="00E652B2">
              <w:rPr>
                <w:sz w:val="20"/>
              </w:rPr>
              <w:t>0,214</w:t>
            </w:r>
          </w:p>
        </w:tc>
        <w:tc>
          <w:tcPr>
            <w:tcW w:w="499" w:type="pct"/>
            <w:shd w:val="clear" w:color="auto" w:fill="auto"/>
          </w:tcPr>
          <w:p w:rsidR="00411C5F" w:rsidRPr="00E652B2" w:rsidRDefault="00411C5F" w:rsidP="00E652B2">
            <w:pPr>
              <w:suppressAutoHyphens/>
              <w:spacing w:line="360" w:lineRule="auto"/>
              <w:jc w:val="both"/>
              <w:rPr>
                <w:sz w:val="20"/>
              </w:rPr>
            </w:pPr>
            <w:r w:rsidRPr="00E652B2">
              <w:rPr>
                <w:sz w:val="20"/>
              </w:rPr>
              <w:t>178,300</w:t>
            </w:r>
          </w:p>
        </w:tc>
        <w:tc>
          <w:tcPr>
            <w:tcW w:w="371" w:type="pct"/>
            <w:shd w:val="clear" w:color="auto" w:fill="auto"/>
          </w:tcPr>
          <w:p w:rsidR="00411C5F" w:rsidRPr="00E652B2" w:rsidRDefault="00411C5F" w:rsidP="00E652B2">
            <w:pPr>
              <w:suppressAutoHyphens/>
              <w:spacing w:line="360" w:lineRule="auto"/>
              <w:jc w:val="both"/>
              <w:rPr>
                <w:sz w:val="20"/>
              </w:rPr>
            </w:pPr>
            <w:r w:rsidRPr="00E652B2">
              <w:rPr>
                <w:sz w:val="20"/>
              </w:rPr>
              <w:t>13,483</w:t>
            </w:r>
          </w:p>
        </w:tc>
        <w:tc>
          <w:tcPr>
            <w:tcW w:w="593" w:type="pct"/>
            <w:shd w:val="clear" w:color="auto" w:fill="auto"/>
          </w:tcPr>
          <w:p w:rsidR="00411C5F" w:rsidRPr="00E652B2" w:rsidRDefault="00411C5F" w:rsidP="00E652B2">
            <w:pPr>
              <w:suppressAutoHyphens/>
              <w:spacing w:line="360" w:lineRule="auto"/>
              <w:jc w:val="both"/>
              <w:rPr>
                <w:sz w:val="20"/>
              </w:rPr>
            </w:pPr>
            <w:r w:rsidRPr="00E652B2">
              <w:rPr>
                <w:sz w:val="20"/>
              </w:rPr>
              <w:t>186,860</w:t>
            </w:r>
          </w:p>
        </w:tc>
        <w:tc>
          <w:tcPr>
            <w:tcW w:w="505" w:type="pct"/>
            <w:shd w:val="clear" w:color="auto" w:fill="auto"/>
          </w:tcPr>
          <w:p w:rsidR="00411C5F" w:rsidRPr="00E652B2" w:rsidRDefault="00411C5F" w:rsidP="00E652B2">
            <w:pPr>
              <w:suppressAutoHyphens/>
              <w:spacing w:line="360" w:lineRule="auto"/>
              <w:jc w:val="both"/>
              <w:rPr>
                <w:sz w:val="20"/>
              </w:rPr>
            </w:pPr>
            <w:r w:rsidRPr="00E652B2">
              <w:rPr>
                <w:sz w:val="20"/>
              </w:rPr>
              <w:t>64,204</w:t>
            </w:r>
          </w:p>
        </w:tc>
        <w:tc>
          <w:tcPr>
            <w:tcW w:w="508" w:type="pct"/>
            <w:shd w:val="clear" w:color="auto" w:fill="auto"/>
          </w:tcPr>
          <w:p w:rsidR="00411C5F" w:rsidRPr="00E652B2" w:rsidRDefault="00411C5F" w:rsidP="00E652B2">
            <w:pPr>
              <w:suppressAutoHyphens/>
              <w:spacing w:line="360" w:lineRule="auto"/>
              <w:jc w:val="both"/>
              <w:rPr>
                <w:sz w:val="20"/>
              </w:rPr>
            </w:pPr>
            <w:r w:rsidRPr="00E652B2">
              <w:rPr>
                <w:sz w:val="20"/>
              </w:rPr>
              <w:t>50,721</w:t>
            </w:r>
          </w:p>
        </w:tc>
      </w:tr>
      <w:tr w:rsidR="00411C5F" w:rsidRPr="00E652B2" w:rsidTr="00E652B2">
        <w:trPr>
          <w:trHeight w:val="20"/>
        </w:trPr>
        <w:tc>
          <w:tcPr>
            <w:tcW w:w="195" w:type="pct"/>
            <w:shd w:val="clear" w:color="auto" w:fill="auto"/>
          </w:tcPr>
          <w:p w:rsidR="00411C5F" w:rsidRPr="00E652B2" w:rsidRDefault="00411C5F" w:rsidP="00E652B2">
            <w:pPr>
              <w:suppressAutoHyphens/>
              <w:spacing w:line="360" w:lineRule="auto"/>
              <w:jc w:val="both"/>
              <w:rPr>
                <w:sz w:val="20"/>
              </w:rPr>
            </w:pPr>
            <w:r w:rsidRPr="00E652B2">
              <w:rPr>
                <w:sz w:val="20"/>
              </w:rPr>
              <w:t>5</w:t>
            </w:r>
          </w:p>
        </w:tc>
        <w:tc>
          <w:tcPr>
            <w:tcW w:w="487" w:type="pct"/>
            <w:shd w:val="clear" w:color="auto" w:fill="auto"/>
          </w:tcPr>
          <w:p w:rsidR="00411C5F" w:rsidRPr="00E652B2" w:rsidRDefault="00411C5F" w:rsidP="00E652B2">
            <w:pPr>
              <w:suppressAutoHyphens/>
              <w:spacing w:line="360" w:lineRule="auto"/>
              <w:jc w:val="both"/>
              <w:rPr>
                <w:sz w:val="20"/>
              </w:rPr>
            </w:pPr>
            <w:r w:rsidRPr="00E652B2">
              <w:rPr>
                <w:sz w:val="20"/>
              </w:rPr>
              <w:t>-</w:t>
            </w:r>
          </w:p>
        </w:tc>
        <w:tc>
          <w:tcPr>
            <w:tcW w:w="764" w:type="pct"/>
            <w:shd w:val="clear" w:color="auto" w:fill="auto"/>
          </w:tcPr>
          <w:p w:rsidR="00411C5F" w:rsidRPr="00E652B2" w:rsidRDefault="00411C5F" w:rsidP="00E652B2">
            <w:pPr>
              <w:suppressAutoHyphens/>
              <w:spacing w:line="360" w:lineRule="auto"/>
              <w:jc w:val="both"/>
              <w:rPr>
                <w:sz w:val="20"/>
              </w:rPr>
            </w:pPr>
            <w:r w:rsidRPr="00E652B2">
              <w:rPr>
                <w:sz w:val="20"/>
              </w:rPr>
              <w:t>35 000 000,00</w:t>
            </w:r>
          </w:p>
        </w:tc>
        <w:tc>
          <w:tcPr>
            <w:tcW w:w="551" w:type="pct"/>
            <w:shd w:val="clear" w:color="auto" w:fill="auto"/>
          </w:tcPr>
          <w:p w:rsidR="00411C5F" w:rsidRPr="00E652B2" w:rsidRDefault="00411C5F" w:rsidP="00E652B2">
            <w:pPr>
              <w:suppressAutoHyphens/>
              <w:spacing w:line="360" w:lineRule="auto"/>
              <w:jc w:val="both"/>
              <w:rPr>
                <w:sz w:val="20"/>
              </w:rPr>
            </w:pPr>
            <w:r w:rsidRPr="00E652B2">
              <w:rPr>
                <w:sz w:val="20"/>
              </w:rPr>
              <w:t>2 842,00</w:t>
            </w:r>
          </w:p>
        </w:tc>
        <w:tc>
          <w:tcPr>
            <w:tcW w:w="525" w:type="pct"/>
            <w:shd w:val="clear" w:color="auto" w:fill="auto"/>
          </w:tcPr>
          <w:p w:rsidR="00411C5F" w:rsidRPr="00E652B2" w:rsidRDefault="00411C5F" w:rsidP="00E652B2">
            <w:pPr>
              <w:suppressAutoHyphens/>
              <w:spacing w:line="360" w:lineRule="auto"/>
              <w:jc w:val="both"/>
              <w:rPr>
                <w:sz w:val="20"/>
              </w:rPr>
            </w:pPr>
            <w:r w:rsidRPr="00E652B2">
              <w:rPr>
                <w:sz w:val="20"/>
              </w:rPr>
              <w:t>0,211</w:t>
            </w:r>
          </w:p>
        </w:tc>
        <w:tc>
          <w:tcPr>
            <w:tcW w:w="499" w:type="pct"/>
            <w:shd w:val="clear" w:color="auto" w:fill="auto"/>
          </w:tcPr>
          <w:p w:rsidR="00411C5F" w:rsidRPr="00E652B2" w:rsidRDefault="00411C5F" w:rsidP="00E652B2">
            <w:pPr>
              <w:suppressAutoHyphens/>
              <w:spacing w:line="360" w:lineRule="auto"/>
              <w:jc w:val="both"/>
              <w:rPr>
                <w:sz w:val="20"/>
              </w:rPr>
            </w:pPr>
            <w:r w:rsidRPr="00E652B2">
              <w:rPr>
                <w:sz w:val="20"/>
              </w:rPr>
              <w:t>167,300</w:t>
            </w:r>
          </w:p>
        </w:tc>
        <w:tc>
          <w:tcPr>
            <w:tcW w:w="371" w:type="pct"/>
            <w:shd w:val="clear" w:color="auto" w:fill="auto"/>
          </w:tcPr>
          <w:p w:rsidR="00411C5F" w:rsidRPr="00E652B2" w:rsidRDefault="00411C5F" w:rsidP="00E652B2">
            <w:pPr>
              <w:suppressAutoHyphens/>
              <w:spacing w:line="360" w:lineRule="auto"/>
              <w:jc w:val="both"/>
              <w:rPr>
                <w:sz w:val="20"/>
              </w:rPr>
            </w:pPr>
            <w:r w:rsidRPr="00E652B2">
              <w:rPr>
                <w:sz w:val="20"/>
              </w:rPr>
              <w:t>19,615</w:t>
            </w:r>
          </w:p>
        </w:tc>
        <w:tc>
          <w:tcPr>
            <w:tcW w:w="593" w:type="pct"/>
            <w:shd w:val="clear" w:color="auto" w:fill="auto"/>
          </w:tcPr>
          <w:p w:rsidR="00411C5F" w:rsidRPr="00E652B2" w:rsidRDefault="00411C5F" w:rsidP="00E652B2">
            <w:pPr>
              <w:suppressAutoHyphens/>
              <w:spacing w:line="360" w:lineRule="auto"/>
              <w:jc w:val="both"/>
              <w:rPr>
                <w:sz w:val="20"/>
              </w:rPr>
            </w:pPr>
            <w:r w:rsidRPr="00E652B2">
              <w:rPr>
                <w:sz w:val="20"/>
              </w:rPr>
              <w:t>173,329</w:t>
            </w:r>
          </w:p>
        </w:tc>
        <w:tc>
          <w:tcPr>
            <w:tcW w:w="505" w:type="pct"/>
            <w:shd w:val="clear" w:color="auto" w:fill="auto"/>
          </w:tcPr>
          <w:p w:rsidR="00411C5F" w:rsidRPr="00E652B2" w:rsidRDefault="00411C5F" w:rsidP="00E652B2">
            <w:pPr>
              <w:suppressAutoHyphens/>
              <w:spacing w:line="360" w:lineRule="auto"/>
              <w:jc w:val="both"/>
              <w:rPr>
                <w:sz w:val="20"/>
              </w:rPr>
            </w:pPr>
            <w:r w:rsidRPr="00E652B2">
              <w:rPr>
                <w:sz w:val="20"/>
              </w:rPr>
              <w:t>93,404</w:t>
            </w:r>
          </w:p>
        </w:tc>
        <w:tc>
          <w:tcPr>
            <w:tcW w:w="508" w:type="pct"/>
            <w:shd w:val="clear" w:color="auto" w:fill="auto"/>
          </w:tcPr>
          <w:p w:rsidR="00411C5F" w:rsidRPr="00E652B2" w:rsidRDefault="00411C5F" w:rsidP="00E652B2">
            <w:pPr>
              <w:suppressAutoHyphens/>
              <w:spacing w:line="360" w:lineRule="auto"/>
              <w:jc w:val="both"/>
              <w:rPr>
                <w:sz w:val="20"/>
              </w:rPr>
            </w:pPr>
            <w:r w:rsidRPr="00E652B2">
              <w:rPr>
                <w:sz w:val="20"/>
              </w:rPr>
              <w:t>73,789</w:t>
            </w:r>
          </w:p>
        </w:tc>
      </w:tr>
      <w:tr w:rsidR="00411C5F" w:rsidRPr="00E652B2" w:rsidTr="00E652B2">
        <w:trPr>
          <w:trHeight w:val="20"/>
        </w:trPr>
        <w:tc>
          <w:tcPr>
            <w:tcW w:w="195" w:type="pct"/>
            <w:shd w:val="clear" w:color="auto" w:fill="auto"/>
          </w:tcPr>
          <w:p w:rsidR="00411C5F" w:rsidRPr="00E652B2" w:rsidRDefault="00411C5F" w:rsidP="00E652B2">
            <w:pPr>
              <w:suppressAutoHyphens/>
              <w:spacing w:line="360" w:lineRule="auto"/>
              <w:jc w:val="both"/>
              <w:rPr>
                <w:sz w:val="20"/>
              </w:rPr>
            </w:pPr>
            <w:r w:rsidRPr="00E652B2">
              <w:rPr>
                <w:sz w:val="20"/>
              </w:rPr>
              <w:t>6</w:t>
            </w:r>
          </w:p>
        </w:tc>
        <w:tc>
          <w:tcPr>
            <w:tcW w:w="487" w:type="pct"/>
            <w:shd w:val="clear" w:color="auto" w:fill="auto"/>
          </w:tcPr>
          <w:p w:rsidR="00411C5F" w:rsidRPr="00E652B2" w:rsidRDefault="00411C5F" w:rsidP="00E652B2">
            <w:pPr>
              <w:suppressAutoHyphens/>
              <w:spacing w:line="360" w:lineRule="auto"/>
              <w:jc w:val="both"/>
              <w:rPr>
                <w:sz w:val="20"/>
              </w:rPr>
            </w:pPr>
            <w:r w:rsidRPr="00E652B2">
              <w:rPr>
                <w:sz w:val="20"/>
              </w:rPr>
              <w:t>-</w:t>
            </w:r>
          </w:p>
        </w:tc>
        <w:tc>
          <w:tcPr>
            <w:tcW w:w="764" w:type="pct"/>
            <w:shd w:val="clear" w:color="auto" w:fill="auto"/>
          </w:tcPr>
          <w:p w:rsidR="00411C5F" w:rsidRPr="00E652B2" w:rsidRDefault="00411C5F" w:rsidP="00E652B2">
            <w:pPr>
              <w:suppressAutoHyphens/>
              <w:spacing w:line="360" w:lineRule="auto"/>
              <w:jc w:val="both"/>
              <w:rPr>
                <w:sz w:val="20"/>
              </w:rPr>
            </w:pPr>
            <w:r w:rsidRPr="00E652B2">
              <w:rPr>
                <w:sz w:val="20"/>
              </w:rPr>
              <w:t>50 000 000,00</w:t>
            </w:r>
          </w:p>
        </w:tc>
        <w:tc>
          <w:tcPr>
            <w:tcW w:w="551" w:type="pct"/>
            <w:shd w:val="clear" w:color="auto" w:fill="auto"/>
          </w:tcPr>
          <w:p w:rsidR="00411C5F" w:rsidRPr="00E652B2" w:rsidRDefault="00411C5F" w:rsidP="00E652B2">
            <w:pPr>
              <w:suppressAutoHyphens/>
              <w:spacing w:line="360" w:lineRule="auto"/>
              <w:jc w:val="both"/>
              <w:rPr>
                <w:sz w:val="20"/>
              </w:rPr>
            </w:pPr>
            <w:r w:rsidRPr="00E652B2">
              <w:rPr>
                <w:sz w:val="20"/>
              </w:rPr>
              <w:t>3 045,00</w:t>
            </w:r>
          </w:p>
        </w:tc>
        <w:tc>
          <w:tcPr>
            <w:tcW w:w="525" w:type="pct"/>
            <w:shd w:val="clear" w:color="auto" w:fill="auto"/>
          </w:tcPr>
          <w:p w:rsidR="00411C5F" w:rsidRPr="00E652B2" w:rsidRDefault="00411C5F" w:rsidP="00E652B2">
            <w:pPr>
              <w:suppressAutoHyphens/>
              <w:spacing w:line="360" w:lineRule="auto"/>
              <w:jc w:val="both"/>
              <w:rPr>
                <w:sz w:val="20"/>
              </w:rPr>
            </w:pPr>
            <w:r w:rsidRPr="00E652B2">
              <w:rPr>
                <w:sz w:val="20"/>
              </w:rPr>
              <w:t>0,207</w:t>
            </w:r>
          </w:p>
        </w:tc>
        <w:tc>
          <w:tcPr>
            <w:tcW w:w="499" w:type="pct"/>
            <w:shd w:val="clear" w:color="auto" w:fill="auto"/>
          </w:tcPr>
          <w:p w:rsidR="00411C5F" w:rsidRPr="00E652B2" w:rsidRDefault="00411C5F" w:rsidP="00E652B2">
            <w:pPr>
              <w:suppressAutoHyphens/>
              <w:spacing w:line="360" w:lineRule="auto"/>
              <w:jc w:val="both"/>
              <w:rPr>
                <w:sz w:val="20"/>
              </w:rPr>
            </w:pPr>
            <w:r w:rsidRPr="00E652B2">
              <w:rPr>
                <w:sz w:val="20"/>
              </w:rPr>
              <w:t>156,500</w:t>
            </w:r>
          </w:p>
        </w:tc>
        <w:tc>
          <w:tcPr>
            <w:tcW w:w="371" w:type="pct"/>
            <w:shd w:val="clear" w:color="auto" w:fill="auto"/>
          </w:tcPr>
          <w:p w:rsidR="00411C5F" w:rsidRPr="00E652B2" w:rsidRDefault="00411C5F" w:rsidP="00E652B2">
            <w:pPr>
              <w:suppressAutoHyphens/>
              <w:spacing w:line="360" w:lineRule="auto"/>
              <w:jc w:val="both"/>
              <w:rPr>
                <w:sz w:val="20"/>
              </w:rPr>
            </w:pPr>
            <w:r w:rsidRPr="00E652B2">
              <w:rPr>
                <w:sz w:val="20"/>
              </w:rPr>
              <w:t>30,286</w:t>
            </w:r>
          </w:p>
        </w:tc>
        <w:tc>
          <w:tcPr>
            <w:tcW w:w="593" w:type="pct"/>
            <w:shd w:val="clear" w:color="auto" w:fill="auto"/>
          </w:tcPr>
          <w:p w:rsidR="00411C5F" w:rsidRPr="00E652B2" w:rsidRDefault="00411C5F" w:rsidP="00E652B2">
            <w:pPr>
              <w:suppressAutoHyphens/>
              <w:spacing w:line="360" w:lineRule="auto"/>
              <w:jc w:val="both"/>
              <w:rPr>
                <w:sz w:val="20"/>
              </w:rPr>
            </w:pPr>
            <w:r w:rsidRPr="00E652B2">
              <w:rPr>
                <w:sz w:val="20"/>
              </w:rPr>
              <w:t>160,640</w:t>
            </w:r>
          </w:p>
        </w:tc>
        <w:tc>
          <w:tcPr>
            <w:tcW w:w="505" w:type="pct"/>
            <w:shd w:val="clear" w:color="auto" w:fill="auto"/>
          </w:tcPr>
          <w:p w:rsidR="00411C5F" w:rsidRPr="00E652B2" w:rsidRDefault="00411C5F" w:rsidP="00E652B2">
            <w:pPr>
              <w:suppressAutoHyphens/>
              <w:spacing w:line="360" w:lineRule="auto"/>
              <w:jc w:val="both"/>
              <w:rPr>
                <w:sz w:val="20"/>
              </w:rPr>
            </w:pPr>
            <w:r w:rsidRPr="00E652B2">
              <w:rPr>
                <w:sz w:val="20"/>
              </w:rPr>
              <w:t>144,218</w:t>
            </w:r>
          </w:p>
        </w:tc>
        <w:tc>
          <w:tcPr>
            <w:tcW w:w="508" w:type="pct"/>
            <w:shd w:val="clear" w:color="auto" w:fill="auto"/>
          </w:tcPr>
          <w:p w:rsidR="00411C5F" w:rsidRPr="00E652B2" w:rsidRDefault="00411C5F" w:rsidP="00E652B2">
            <w:pPr>
              <w:suppressAutoHyphens/>
              <w:spacing w:line="360" w:lineRule="auto"/>
              <w:jc w:val="both"/>
              <w:rPr>
                <w:sz w:val="20"/>
              </w:rPr>
            </w:pPr>
            <w:r w:rsidRPr="00E652B2">
              <w:rPr>
                <w:sz w:val="20"/>
              </w:rPr>
              <w:t>113,932</w:t>
            </w:r>
          </w:p>
        </w:tc>
      </w:tr>
      <w:tr w:rsidR="00411C5F" w:rsidRPr="00E652B2" w:rsidTr="00E652B2">
        <w:trPr>
          <w:trHeight w:val="20"/>
        </w:trPr>
        <w:tc>
          <w:tcPr>
            <w:tcW w:w="195" w:type="pct"/>
            <w:shd w:val="clear" w:color="auto" w:fill="auto"/>
          </w:tcPr>
          <w:p w:rsidR="00411C5F" w:rsidRPr="00E652B2" w:rsidRDefault="00411C5F" w:rsidP="00E652B2">
            <w:pPr>
              <w:suppressAutoHyphens/>
              <w:spacing w:line="360" w:lineRule="auto"/>
              <w:jc w:val="both"/>
              <w:rPr>
                <w:sz w:val="20"/>
              </w:rPr>
            </w:pPr>
            <w:r w:rsidRPr="00E652B2">
              <w:rPr>
                <w:sz w:val="20"/>
              </w:rPr>
              <w:t>7</w:t>
            </w:r>
          </w:p>
        </w:tc>
        <w:tc>
          <w:tcPr>
            <w:tcW w:w="487" w:type="pct"/>
            <w:shd w:val="clear" w:color="auto" w:fill="auto"/>
            <w:noWrap/>
          </w:tcPr>
          <w:p w:rsidR="00411C5F" w:rsidRPr="00E652B2" w:rsidRDefault="00411C5F" w:rsidP="00E652B2">
            <w:pPr>
              <w:suppressAutoHyphens/>
              <w:spacing w:line="360" w:lineRule="auto"/>
              <w:jc w:val="both"/>
              <w:rPr>
                <w:sz w:val="20"/>
              </w:rPr>
            </w:pPr>
            <w:r w:rsidRPr="00E652B2">
              <w:rPr>
                <w:sz w:val="20"/>
              </w:rPr>
              <w:t>-</w:t>
            </w:r>
          </w:p>
        </w:tc>
        <w:tc>
          <w:tcPr>
            <w:tcW w:w="764" w:type="pct"/>
            <w:shd w:val="clear" w:color="auto" w:fill="auto"/>
          </w:tcPr>
          <w:p w:rsidR="00411C5F" w:rsidRPr="00E652B2" w:rsidRDefault="00411C5F" w:rsidP="00E652B2">
            <w:pPr>
              <w:suppressAutoHyphens/>
              <w:spacing w:line="360" w:lineRule="auto"/>
              <w:jc w:val="both"/>
              <w:rPr>
                <w:sz w:val="20"/>
              </w:rPr>
            </w:pPr>
            <w:r w:rsidRPr="00E652B2">
              <w:rPr>
                <w:sz w:val="20"/>
              </w:rPr>
              <w:t>55 000 000,00</w:t>
            </w:r>
          </w:p>
        </w:tc>
        <w:tc>
          <w:tcPr>
            <w:tcW w:w="551" w:type="pct"/>
            <w:shd w:val="clear" w:color="auto" w:fill="auto"/>
          </w:tcPr>
          <w:p w:rsidR="00411C5F" w:rsidRPr="00E652B2" w:rsidRDefault="00411C5F" w:rsidP="00E652B2">
            <w:pPr>
              <w:suppressAutoHyphens/>
              <w:spacing w:line="360" w:lineRule="auto"/>
              <w:jc w:val="both"/>
              <w:rPr>
                <w:sz w:val="20"/>
              </w:rPr>
            </w:pPr>
            <w:r w:rsidRPr="00E652B2">
              <w:rPr>
                <w:sz w:val="20"/>
              </w:rPr>
              <w:t>3 190,00</w:t>
            </w:r>
          </w:p>
        </w:tc>
        <w:tc>
          <w:tcPr>
            <w:tcW w:w="525" w:type="pct"/>
            <w:shd w:val="clear" w:color="auto" w:fill="auto"/>
          </w:tcPr>
          <w:p w:rsidR="00411C5F" w:rsidRPr="00E652B2" w:rsidRDefault="00411C5F" w:rsidP="00E652B2">
            <w:pPr>
              <w:suppressAutoHyphens/>
              <w:spacing w:line="360" w:lineRule="auto"/>
              <w:jc w:val="both"/>
              <w:rPr>
                <w:sz w:val="20"/>
              </w:rPr>
            </w:pPr>
            <w:r w:rsidRPr="00E652B2">
              <w:rPr>
                <w:sz w:val="20"/>
              </w:rPr>
              <w:t>0,213</w:t>
            </w:r>
          </w:p>
        </w:tc>
        <w:tc>
          <w:tcPr>
            <w:tcW w:w="499" w:type="pct"/>
            <w:shd w:val="clear" w:color="auto" w:fill="auto"/>
          </w:tcPr>
          <w:p w:rsidR="00411C5F" w:rsidRPr="00E652B2" w:rsidRDefault="00411C5F" w:rsidP="00E652B2">
            <w:pPr>
              <w:suppressAutoHyphens/>
              <w:spacing w:line="360" w:lineRule="auto"/>
              <w:jc w:val="both"/>
              <w:rPr>
                <w:sz w:val="20"/>
              </w:rPr>
            </w:pPr>
            <w:r w:rsidRPr="00E652B2">
              <w:rPr>
                <w:sz w:val="20"/>
              </w:rPr>
              <w:t>143,700</w:t>
            </w:r>
          </w:p>
        </w:tc>
        <w:tc>
          <w:tcPr>
            <w:tcW w:w="371" w:type="pct"/>
            <w:shd w:val="clear" w:color="auto" w:fill="auto"/>
          </w:tcPr>
          <w:p w:rsidR="00411C5F" w:rsidRPr="00E652B2" w:rsidRDefault="00411C5F" w:rsidP="00E652B2">
            <w:pPr>
              <w:suppressAutoHyphens/>
              <w:spacing w:line="360" w:lineRule="auto"/>
              <w:jc w:val="both"/>
              <w:rPr>
                <w:sz w:val="20"/>
              </w:rPr>
            </w:pPr>
            <w:r w:rsidRPr="00E652B2">
              <w:rPr>
                <w:sz w:val="20"/>
              </w:rPr>
              <w:t>35,140</w:t>
            </w:r>
          </w:p>
        </w:tc>
        <w:tc>
          <w:tcPr>
            <w:tcW w:w="593" w:type="pct"/>
            <w:shd w:val="clear" w:color="auto" w:fill="auto"/>
          </w:tcPr>
          <w:p w:rsidR="00411C5F" w:rsidRPr="00E652B2" w:rsidRDefault="00411C5F" w:rsidP="00E652B2">
            <w:pPr>
              <w:suppressAutoHyphens/>
              <w:spacing w:line="360" w:lineRule="auto"/>
              <w:jc w:val="both"/>
              <w:rPr>
                <w:sz w:val="20"/>
              </w:rPr>
            </w:pPr>
            <w:r w:rsidRPr="00E652B2">
              <w:rPr>
                <w:sz w:val="20"/>
              </w:rPr>
              <w:t>147,573</w:t>
            </w:r>
          </w:p>
        </w:tc>
        <w:tc>
          <w:tcPr>
            <w:tcW w:w="505" w:type="pct"/>
            <w:shd w:val="clear" w:color="auto" w:fill="auto"/>
          </w:tcPr>
          <w:p w:rsidR="00411C5F" w:rsidRPr="00E652B2" w:rsidRDefault="00411C5F" w:rsidP="00E652B2">
            <w:pPr>
              <w:suppressAutoHyphens/>
              <w:spacing w:line="360" w:lineRule="auto"/>
              <w:jc w:val="both"/>
              <w:rPr>
                <w:sz w:val="20"/>
              </w:rPr>
            </w:pPr>
            <w:r w:rsidRPr="00E652B2">
              <w:rPr>
                <w:sz w:val="20"/>
              </w:rPr>
              <w:t>167,334</w:t>
            </w:r>
          </w:p>
        </w:tc>
        <w:tc>
          <w:tcPr>
            <w:tcW w:w="508" w:type="pct"/>
            <w:shd w:val="clear" w:color="auto" w:fill="auto"/>
          </w:tcPr>
          <w:p w:rsidR="00411C5F" w:rsidRPr="00E652B2" w:rsidRDefault="00411C5F" w:rsidP="00E652B2">
            <w:pPr>
              <w:suppressAutoHyphens/>
              <w:spacing w:line="360" w:lineRule="auto"/>
              <w:jc w:val="both"/>
              <w:rPr>
                <w:sz w:val="20"/>
              </w:rPr>
            </w:pPr>
            <w:r w:rsidRPr="00E652B2">
              <w:rPr>
                <w:sz w:val="20"/>
              </w:rPr>
              <w:t>132,193</w:t>
            </w:r>
          </w:p>
        </w:tc>
      </w:tr>
      <w:tr w:rsidR="00411C5F" w:rsidRPr="00E652B2" w:rsidTr="00E652B2">
        <w:trPr>
          <w:trHeight w:val="20"/>
        </w:trPr>
        <w:tc>
          <w:tcPr>
            <w:tcW w:w="195" w:type="pct"/>
            <w:shd w:val="clear" w:color="auto" w:fill="auto"/>
          </w:tcPr>
          <w:p w:rsidR="00411C5F" w:rsidRPr="00E652B2" w:rsidRDefault="00411C5F" w:rsidP="00E652B2">
            <w:pPr>
              <w:suppressAutoHyphens/>
              <w:spacing w:line="360" w:lineRule="auto"/>
              <w:jc w:val="both"/>
              <w:rPr>
                <w:sz w:val="20"/>
              </w:rPr>
            </w:pPr>
            <w:r w:rsidRPr="00E652B2">
              <w:rPr>
                <w:sz w:val="20"/>
              </w:rPr>
              <w:t>8</w:t>
            </w:r>
          </w:p>
        </w:tc>
        <w:tc>
          <w:tcPr>
            <w:tcW w:w="487" w:type="pct"/>
            <w:shd w:val="clear" w:color="auto" w:fill="auto"/>
            <w:noWrap/>
          </w:tcPr>
          <w:p w:rsidR="00411C5F" w:rsidRPr="00E652B2" w:rsidRDefault="00411C5F" w:rsidP="00E652B2">
            <w:pPr>
              <w:suppressAutoHyphens/>
              <w:spacing w:line="360" w:lineRule="auto"/>
              <w:jc w:val="both"/>
              <w:rPr>
                <w:sz w:val="20"/>
              </w:rPr>
            </w:pPr>
            <w:r w:rsidRPr="00E652B2">
              <w:rPr>
                <w:sz w:val="20"/>
              </w:rPr>
              <w:t>-</w:t>
            </w:r>
          </w:p>
        </w:tc>
        <w:tc>
          <w:tcPr>
            <w:tcW w:w="764" w:type="pct"/>
            <w:shd w:val="clear" w:color="auto" w:fill="auto"/>
          </w:tcPr>
          <w:p w:rsidR="00411C5F" w:rsidRPr="00E652B2" w:rsidRDefault="00411C5F" w:rsidP="00E652B2">
            <w:pPr>
              <w:suppressAutoHyphens/>
              <w:spacing w:line="360" w:lineRule="auto"/>
              <w:jc w:val="both"/>
              <w:rPr>
                <w:sz w:val="20"/>
              </w:rPr>
            </w:pPr>
            <w:r w:rsidRPr="00E652B2">
              <w:rPr>
                <w:sz w:val="20"/>
              </w:rPr>
              <w:t>55 000 000,00</w:t>
            </w:r>
          </w:p>
        </w:tc>
        <w:tc>
          <w:tcPr>
            <w:tcW w:w="551" w:type="pct"/>
            <w:shd w:val="clear" w:color="auto" w:fill="auto"/>
          </w:tcPr>
          <w:p w:rsidR="00411C5F" w:rsidRPr="00E652B2" w:rsidRDefault="00411C5F" w:rsidP="00E652B2">
            <w:pPr>
              <w:suppressAutoHyphens/>
              <w:spacing w:line="360" w:lineRule="auto"/>
              <w:jc w:val="both"/>
              <w:rPr>
                <w:sz w:val="20"/>
              </w:rPr>
            </w:pPr>
            <w:r w:rsidRPr="00E652B2">
              <w:rPr>
                <w:sz w:val="20"/>
              </w:rPr>
              <w:t>3 335,00</w:t>
            </w:r>
          </w:p>
        </w:tc>
        <w:tc>
          <w:tcPr>
            <w:tcW w:w="525" w:type="pct"/>
            <w:shd w:val="clear" w:color="auto" w:fill="auto"/>
          </w:tcPr>
          <w:p w:rsidR="00411C5F" w:rsidRPr="00E652B2" w:rsidRDefault="00411C5F" w:rsidP="00E652B2">
            <w:pPr>
              <w:suppressAutoHyphens/>
              <w:spacing w:line="360" w:lineRule="auto"/>
              <w:jc w:val="both"/>
              <w:rPr>
                <w:sz w:val="20"/>
              </w:rPr>
            </w:pPr>
            <w:r w:rsidRPr="00E652B2">
              <w:rPr>
                <w:sz w:val="20"/>
              </w:rPr>
              <w:t>0,214</w:t>
            </w:r>
          </w:p>
        </w:tc>
        <w:tc>
          <w:tcPr>
            <w:tcW w:w="499" w:type="pct"/>
            <w:shd w:val="clear" w:color="auto" w:fill="auto"/>
          </w:tcPr>
          <w:p w:rsidR="00411C5F" w:rsidRPr="00E652B2" w:rsidRDefault="00411C5F" w:rsidP="00E652B2">
            <w:pPr>
              <w:suppressAutoHyphens/>
              <w:spacing w:line="360" w:lineRule="auto"/>
              <w:jc w:val="both"/>
              <w:rPr>
                <w:sz w:val="20"/>
              </w:rPr>
            </w:pPr>
            <w:r w:rsidRPr="00E652B2">
              <w:rPr>
                <w:sz w:val="20"/>
              </w:rPr>
              <w:t>131,900</w:t>
            </w:r>
          </w:p>
        </w:tc>
        <w:tc>
          <w:tcPr>
            <w:tcW w:w="371" w:type="pct"/>
            <w:shd w:val="clear" w:color="auto" w:fill="auto"/>
          </w:tcPr>
          <w:p w:rsidR="00411C5F" w:rsidRPr="00E652B2" w:rsidRDefault="00411C5F" w:rsidP="00E652B2">
            <w:pPr>
              <w:suppressAutoHyphens/>
              <w:spacing w:line="360" w:lineRule="auto"/>
              <w:jc w:val="both"/>
              <w:rPr>
                <w:sz w:val="20"/>
              </w:rPr>
            </w:pPr>
            <w:r w:rsidRPr="00E652B2">
              <w:rPr>
                <w:sz w:val="20"/>
              </w:rPr>
              <w:t>36,951</w:t>
            </w:r>
          </w:p>
        </w:tc>
        <w:tc>
          <w:tcPr>
            <w:tcW w:w="593" w:type="pct"/>
            <w:shd w:val="clear" w:color="auto" w:fill="auto"/>
          </w:tcPr>
          <w:p w:rsidR="00411C5F" w:rsidRPr="00E652B2" w:rsidRDefault="00411C5F" w:rsidP="00E652B2">
            <w:pPr>
              <w:suppressAutoHyphens/>
              <w:spacing w:line="360" w:lineRule="auto"/>
              <w:jc w:val="both"/>
              <w:rPr>
                <w:sz w:val="20"/>
              </w:rPr>
            </w:pPr>
            <w:r w:rsidRPr="00E652B2">
              <w:rPr>
                <w:sz w:val="20"/>
              </w:rPr>
              <w:t>135,791</w:t>
            </w:r>
          </w:p>
        </w:tc>
        <w:tc>
          <w:tcPr>
            <w:tcW w:w="505" w:type="pct"/>
            <w:shd w:val="clear" w:color="auto" w:fill="auto"/>
          </w:tcPr>
          <w:p w:rsidR="00411C5F" w:rsidRPr="00E652B2" w:rsidRDefault="00411C5F" w:rsidP="00E652B2">
            <w:pPr>
              <w:suppressAutoHyphens/>
              <w:spacing w:line="360" w:lineRule="auto"/>
              <w:jc w:val="both"/>
              <w:rPr>
                <w:sz w:val="20"/>
              </w:rPr>
            </w:pPr>
            <w:r w:rsidRPr="00E652B2">
              <w:rPr>
                <w:sz w:val="20"/>
              </w:rPr>
              <w:t>175,957</w:t>
            </w:r>
          </w:p>
        </w:tc>
        <w:tc>
          <w:tcPr>
            <w:tcW w:w="508" w:type="pct"/>
            <w:shd w:val="clear" w:color="auto" w:fill="auto"/>
          </w:tcPr>
          <w:p w:rsidR="00411C5F" w:rsidRPr="00E652B2" w:rsidRDefault="00411C5F" w:rsidP="00E652B2">
            <w:pPr>
              <w:suppressAutoHyphens/>
              <w:spacing w:line="360" w:lineRule="auto"/>
              <w:jc w:val="both"/>
              <w:rPr>
                <w:sz w:val="20"/>
              </w:rPr>
            </w:pPr>
            <w:r w:rsidRPr="00E652B2">
              <w:rPr>
                <w:sz w:val="20"/>
              </w:rPr>
              <w:t>139,006</w:t>
            </w:r>
          </w:p>
        </w:tc>
      </w:tr>
      <w:tr w:rsidR="00411C5F" w:rsidRPr="00E652B2" w:rsidTr="00E652B2">
        <w:trPr>
          <w:trHeight w:val="20"/>
        </w:trPr>
        <w:tc>
          <w:tcPr>
            <w:tcW w:w="195" w:type="pct"/>
            <w:shd w:val="clear" w:color="auto" w:fill="auto"/>
          </w:tcPr>
          <w:p w:rsidR="00411C5F" w:rsidRPr="00E652B2" w:rsidRDefault="00411C5F" w:rsidP="00E652B2">
            <w:pPr>
              <w:suppressAutoHyphens/>
              <w:spacing w:line="360" w:lineRule="auto"/>
              <w:jc w:val="both"/>
              <w:rPr>
                <w:sz w:val="20"/>
              </w:rPr>
            </w:pPr>
            <w:r w:rsidRPr="00E652B2">
              <w:rPr>
                <w:sz w:val="20"/>
              </w:rPr>
              <w:t>9</w:t>
            </w:r>
          </w:p>
        </w:tc>
        <w:tc>
          <w:tcPr>
            <w:tcW w:w="487" w:type="pct"/>
            <w:shd w:val="clear" w:color="auto" w:fill="auto"/>
            <w:noWrap/>
          </w:tcPr>
          <w:p w:rsidR="00411C5F" w:rsidRPr="00E652B2" w:rsidRDefault="00411C5F" w:rsidP="00E652B2">
            <w:pPr>
              <w:suppressAutoHyphens/>
              <w:spacing w:line="360" w:lineRule="auto"/>
              <w:jc w:val="both"/>
              <w:rPr>
                <w:sz w:val="20"/>
              </w:rPr>
            </w:pPr>
            <w:r w:rsidRPr="00E652B2">
              <w:rPr>
                <w:sz w:val="20"/>
              </w:rPr>
              <w:t>-</w:t>
            </w:r>
          </w:p>
        </w:tc>
        <w:tc>
          <w:tcPr>
            <w:tcW w:w="764" w:type="pct"/>
            <w:shd w:val="clear" w:color="auto" w:fill="auto"/>
          </w:tcPr>
          <w:p w:rsidR="00411C5F" w:rsidRPr="00E652B2" w:rsidRDefault="00411C5F" w:rsidP="00E652B2">
            <w:pPr>
              <w:suppressAutoHyphens/>
              <w:spacing w:line="360" w:lineRule="auto"/>
              <w:jc w:val="both"/>
              <w:rPr>
                <w:sz w:val="20"/>
              </w:rPr>
            </w:pPr>
            <w:r w:rsidRPr="00E652B2">
              <w:rPr>
                <w:sz w:val="20"/>
              </w:rPr>
              <w:t>60 000 000,00</w:t>
            </w:r>
          </w:p>
        </w:tc>
        <w:tc>
          <w:tcPr>
            <w:tcW w:w="551" w:type="pct"/>
            <w:shd w:val="clear" w:color="auto" w:fill="auto"/>
          </w:tcPr>
          <w:p w:rsidR="00411C5F" w:rsidRPr="00E652B2" w:rsidRDefault="00411C5F" w:rsidP="00E652B2">
            <w:pPr>
              <w:suppressAutoHyphens/>
              <w:spacing w:line="360" w:lineRule="auto"/>
              <w:jc w:val="both"/>
              <w:rPr>
                <w:sz w:val="20"/>
              </w:rPr>
            </w:pPr>
            <w:r w:rsidRPr="00E652B2">
              <w:rPr>
                <w:sz w:val="20"/>
              </w:rPr>
              <w:t>3 480,00</w:t>
            </w:r>
          </w:p>
        </w:tc>
        <w:tc>
          <w:tcPr>
            <w:tcW w:w="525" w:type="pct"/>
            <w:shd w:val="clear" w:color="auto" w:fill="auto"/>
          </w:tcPr>
          <w:p w:rsidR="00411C5F" w:rsidRPr="00E652B2" w:rsidRDefault="00411C5F" w:rsidP="00E652B2">
            <w:pPr>
              <w:suppressAutoHyphens/>
              <w:spacing w:line="360" w:lineRule="auto"/>
              <w:jc w:val="both"/>
              <w:rPr>
                <w:sz w:val="20"/>
              </w:rPr>
            </w:pPr>
            <w:r w:rsidRPr="00E652B2">
              <w:rPr>
                <w:sz w:val="20"/>
              </w:rPr>
              <w:t>0,220</w:t>
            </w:r>
          </w:p>
        </w:tc>
        <w:tc>
          <w:tcPr>
            <w:tcW w:w="499" w:type="pct"/>
            <w:shd w:val="clear" w:color="auto" w:fill="auto"/>
          </w:tcPr>
          <w:p w:rsidR="00411C5F" w:rsidRPr="00E652B2" w:rsidRDefault="00411C5F" w:rsidP="00E652B2">
            <w:pPr>
              <w:suppressAutoHyphens/>
              <w:spacing w:line="360" w:lineRule="auto"/>
              <w:jc w:val="both"/>
              <w:rPr>
                <w:sz w:val="20"/>
              </w:rPr>
            </w:pPr>
            <w:r w:rsidRPr="00E652B2">
              <w:rPr>
                <w:sz w:val="20"/>
              </w:rPr>
              <w:t>130,000</w:t>
            </w:r>
          </w:p>
        </w:tc>
        <w:tc>
          <w:tcPr>
            <w:tcW w:w="371" w:type="pct"/>
            <w:shd w:val="clear" w:color="auto" w:fill="auto"/>
          </w:tcPr>
          <w:p w:rsidR="00411C5F" w:rsidRPr="00E652B2" w:rsidRDefault="00411C5F" w:rsidP="00E652B2">
            <w:pPr>
              <w:suppressAutoHyphens/>
              <w:spacing w:line="360" w:lineRule="auto"/>
              <w:jc w:val="both"/>
              <w:rPr>
                <w:sz w:val="20"/>
              </w:rPr>
            </w:pPr>
            <w:r w:rsidRPr="00E652B2">
              <w:rPr>
                <w:sz w:val="20"/>
              </w:rPr>
              <w:t>42,164</w:t>
            </w:r>
          </w:p>
        </w:tc>
        <w:tc>
          <w:tcPr>
            <w:tcW w:w="593" w:type="pct"/>
            <w:shd w:val="clear" w:color="auto" w:fill="auto"/>
          </w:tcPr>
          <w:p w:rsidR="00411C5F" w:rsidRPr="00E652B2" w:rsidRDefault="00411C5F" w:rsidP="00E652B2">
            <w:pPr>
              <w:suppressAutoHyphens/>
              <w:spacing w:line="360" w:lineRule="auto"/>
              <w:jc w:val="both"/>
              <w:rPr>
                <w:sz w:val="20"/>
              </w:rPr>
            </w:pPr>
            <w:r w:rsidRPr="00E652B2">
              <w:rPr>
                <w:sz w:val="20"/>
              </w:rPr>
              <w:t>133,667</w:t>
            </w:r>
          </w:p>
        </w:tc>
        <w:tc>
          <w:tcPr>
            <w:tcW w:w="505" w:type="pct"/>
            <w:shd w:val="clear" w:color="auto" w:fill="auto"/>
          </w:tcPr>
          <w:p w:rsidR="00411C5F" w:rsidRPr="00E652B2" w:rsidRDefault="00411C5F" w:rsidP="00E652B2">
            <w:pPr>
              <w:suppressAutoHyphens/>
              <w:spacing w:line="360" w:lineRule="auto"/>
              <w:jc w:val="both"/>
              <w:rPr>
                <w:sz w:val="20"/>
              </w:rPr>
            </w:pPr>
            <w:r w:rsidRPr="00E652B2">
              <w:rPr>
                <w:sz w:val="20"/>
              </w:rPr>
              <w:t>200,780</w:t>
            </w:r>
          </w:p>
        </w:tc>
        <w:tc>
          <w:tcPr>
            <w:tcW w:w="508" w:type="pct"/>
            <w:shd w:val="clear" w:color="auto" w:fill="auto"/>
          </w:tcPr>
          <w:p w:rsidR="00411C5F" w:rsidRPr="00E652B2" w:rsidRDefault="00411C5F" w:rsidP="00E652B2">
            <w:pPr>
              <w:suppressAutoHyphens/>
              <w:spacing w:line="360" w:lineRule="auto"/>
              <w:jc w:val="both"/>
              <w:rPr>
                <w:sz w:val="20"/>
              </w:rPr>
            </w:pPr>
            <w:r w:rsidRPr="00E652B2">
              <w:rPr>
                <w:sz w:val="20"/>
              </w:rPr>
              <w:t>158,616</w:t>
            </w:r>
          </w:p>
        </w:tc>
      </w:tr>
    </w:tbl>
    <w:p w:rsidR="007A5249" w:rsidRDefault="007A5249" w:rsidP="002629C5">
      <w:pPr>
        <w:suppressAutoHyphens/>
        <w:spacing w:line="360" w:lineRule="auto"/>
        <w:ind w:firstLine="709"/>
        <w:jc w:val="both"/>
        <w:rPr>
          <w:sz w:val="28"/>
          <w:szCs w:val="28"/>
        </w:rPr>
      </w:pPr>
    </w:p>
    <w:p w:rsidR="007A5249" w:rsidRDefault="007A5249" w:rsidP="002629C5">
      <w:pPr>
        <w:suppressAutoHyphens/>
        <w:spacing w:line="360" w:lineRule="auto"/>
        <w:ind w:firstLine="709"/>
        <w:jc w:val="both"/>
        <w:rPr>
          <w:sz w:val="28"/>
          <w:szCs w:val="28"/>
        </w:rPr>
      </w:pPr>
    </w:p>
    <w:p w:rsidR="007A5249" w:rsidRDefault="007A5249" w:rsidP="002629C5">
      <w:pPr>
        <w:suppressAutoHyphens/>
        <w:spacing w:line="360" w:lineRule="auto"/>
        <w:ind w:firstLine="709"/>
        <w:jc w:val="both"/>
        <w:rPr>
          <w:sz w:val="28"/>
          <w:szCs w:val="28"/>
        </w:rPr>
      </w:pPr>
    </w:p>
    <w:p w:rsidR="007A5249" w:rsidRDefault="007A5249" w:rsidP="002629C5">
      <w:pPr>
        <w:suppressAutoHyphens/>
        <w:spacing w:line="360" w:lineRule="auto"/>
        <w:ind w:firstLine="709"/>
        <w:jc w:val="both"/>
        <w:rPr>
          <w:sz w:val="28"/>
          <w:szCs w:val="28"/>
        </w:rPr>
        <w:sectPr w:rsidR="007A5249" w:rsidSect="007A5249">
          <w:pgSz w:w="16838" w:h="11906" w:orient="landscape" w:code="9"/>
          <w:pgMar w:top="1701" w:right="1134" w:bottom="851" w:left="1134" w:header="709" w:footer="709" w:gutter="0"/>
          <w:cols w:space="708"/>
          <w:docGrid w:linePitch="360"/>
        </w:sectPr>
      </w:pPr>
    </w:p>
    <w:p w:rsidR="00411C5F" w:rsidRPr="009625F6" w:rsidRDefault="00411C5F" w:rsidP="002629C5">
      <w:pPr>
        <w:suppressAutoHyphens/>
        <w:spacing w:line="360" w:lineRule="auto"/>
        <w:ind w:firstLine="709"/>
        <w:jc w:val="both"/>
        <w:rPr>
          <w:b/>
          <w:sz w:val="28"/>
          <w:szCs w:val="28"/>
        </w:rPr>
      </w:pPr>
      <w:r w:rsidRPr="009625F6">
        <w:rPr>
          <w:b/>
          <w:sz w:val="28"/>
          <w:szCs w:val="28"/>
        </w:rPr>
        <w:t>3.3 Расчет экономического эффекта инвестиционного проекта «газопровод «Иркутск-Китай»»</w:t>
      </w:r>
    </w:p>
    <w:p w:rsidR="009625F6" w:rsidRDefault="009625F6" w:rsidP="002629C5">
      <w:pPr>
        <w:suppressAutoHyphens/>
        <w:spacing w:line="360" w:lineRule="auto"/>
        <w:ind w:firstLine="709"/>
        <w:jc w:val="both"/>
        <w:rPr>
          <w:sz w:val="28"/>
          <w:szCs w:val="28"/>
        </w:rPr>
      </w:pPr>
    </w:p>
    <w:p w:rsidR="00411C5F" w:rsidRPr="002629C5" w:rsidRDefault="00411C5F" w:rsidP="002629C5">
      <w:pPr>
        <w:suppressAutoHyphens/>
        <w:spacing w:line="360" w:lineRule="auto"/>
        <w:ind w:firstLine="709"/>
        <w:jc w:val="both"/>
        <w:rPr>
          <w:sz w:val="28"/>
          <w:szCs w:val="28"/>
        </w:rPr>
      </w:pPr>
      <w:r w:rsidRPr="002629C5">
        <w:rPr>
          <w:sz w:val="28"/>
          <w:szCs w:val="28"/>
        </w:rPr>
        <w:t>Определим показатель чистой текущей стоимости (</w:t>
      </w:r>
      <w:r w:rsidRPr="002629C5">
        <w:rPr>
          <w:noProof/>
          <w:sz w:val="28"/>
          <w:szCs w:val="28"/>
          <w:lang w:val="en-US"/>
        </w:rPr>
        <w:t>NPV</w:t>
      </w:r>
      <w:r w:rsidRPr="002629C5">
        <w:rPr>
          <w:sz w:val="28"/>
          <w:szCs w:val="28"/>
        </w:rPr>
        <w:t>)</w:t>
      </w:r>
      <w:r w:rsidRPr="002629C5">
        <w:rPr>
          <w:sz w:val="28"/>
          <w:szCs w:val="28"/>
        </w:rPr>
        <w:tab/>
      </w:r>
    </w:p>
    <w:p w:rsidR="009625F6" w:rsidRDefault="009625F6" w:rsidP="002629C5">
      <w:pPr>
        <w:suppressAutoHyphens/>
        <w:spacing w:line="360" w:lineRule="auto"/>
        <w:ind w:firstLine="709"/>
        <w:jc w:val="both"/>
        <w:rPr>
          <w:noProof/>
          <w:sz w:val="28"/>
          <w:szCs w:val="28"/>
        </w:rPr>
      </w:pPr>
    </w:p>
    <w:p w:rsidR="00411C5F" w:rsidRPr="002629C5" w:rsidRDefault="00411C5F" w:rsidP="002629C5">
      <w:pPr>
        <w:suppressAutoHyphens/>
        <w:spacing w:line="360" w:lineRule="auto"/>
        <w:ind w:firstLine="709"/>
        <w:jc w:val="both"/>
        <w:rPr>
          <w:sz w:val="28"/>
          <w:szCs w:val="28"/>
        </w:rPr>
      </w:pPr>
      <w:r w:rsidRPr="002629C5">
        <w:rPr>
          <w:noProof/>
          <w:sz w:val="28"/>
          <w:szCs w:val="28"/>
          <w:lang w:val="en-US"/>
        </w:rPr>
        <w:t>NPV</w:t>
      </w:r>
      <w:r w:rsidRPr="002629C5">
        <w:rPr>
          <w:sz w:val="28"/>
          <w:szCs w:val="28"/>
        </w:rPr>
        <w:t>=50,721/(1+0,177)^5+73,789/(1+0,177)^6+113,932/(1+0,177)^7+</w:t>
      </w:r>
    </w:p>
    <w:p w:rsidR="00411C5F" w:rsidRPr="002629C5" w:rsidRDefault="00411C5F" w:rsidP="002629C5">
      <w:pPr>
        <w:suppressAutoHyphens/>
        <w:spacing w:line="360" w:lineRule="auto"/>
        <w:ind w:firstLine="709"/>
        <w:jc w:val="both"/>
        <w:rPr>
          <w:sz w:val="28"/>
          <w:szCs w:val="28"/>
        </w:rPr>
      </w:pPr>
      <w:r w:rsidRPr="002629C5">
        <w:rPr>
          <w:sz w:val="28"/>
          <w:szCs w:val="28"/>
        </w:rPr>
        <w:t>+132,193/(1+0,177)^8+139,006/(1+0,177)^9+158,616/(1+0,177)^10-</w:t>
      </w:r>
    </w:p>
    <w:p w:rsidR="00411C5F" w:rsidRPr="002629C5" w:rsidRDefault="00411C5F" w:rsidP="002629C5">
      <w:pPr>
        <w:suppressAutoHyphens/>
        <w:spacing w:line="360" w:lineRule="auto"/>
        <w:ind w:firstLine="709"/>
        <w:jc w:val="both"/>
        <w:rPr>
          <w:sz w:val="28"/>
          <w:szCs w:val="28"/>
        </w:rPr>
      </w:pPr>
      <w:r w:rsidRPr="002629C5">
        <w:rPr>
          <w:sz w:val="28"/>
          <w:szCs w:val="28"/>
        </w:rPr>
        <w:t>- (24,58/(1+0,177)^0+36,87/(1+0,177)^1+33,18/(1+0,177)^2+</w:t>
      </w:r>
    </w:p>
    <w:p w:rsidR="00411C5F" w:rsidRPr="002629C5" w:rsidRDefault="00411C5F" w:rsidP="002629C5">
      <w:pPr>
        <w:suppressAutoHyphens/>
        <w:spacing w:line="360" w:lineRule="auto"/>
        <w:ind w:firstLine="709"/>
        <w:jc w:val="both"/>
        <w:rPr>
          <w:sz w:val="28"/>
          <w:szCs w:val="28"/>
        </w:rPr>
      </w:pPr>
      <w:r w:rsidRPr="002629C5">
        <w:rPr>
          <w:sz w:val="28"/>
          <w:szCs w:val="28"/>
        </w:rPr>
        <w:t>+28,274/(1+0,177)^3)= 88,25 млрд. руб.</w:t>
      </w:r>
    </w:p>
    <w:p w:rsidR="009625F6" w:rsidRDefault="009625F6" w:rsidP="002629C5">
      <w:pPr>
        <w:suppressAutoHyphens/>
        <w:spacing w:line="360" w:lineRule="auto"/>
        <w:ind w:firstLine="709"/>
        <w:jc w:val="both"/>
        <w:rPr>
          <w:sz w:val="28"/>
          <w:szCs w:val="28"/>
        </w:rPr>
      </w:pPr>
    </w:p>
    <w:p w:rsidR="00411C5F" w:rsidRPr="002629C5" w:rsidRDefault="00411C5F" w:rsidP="002629C5">
      <w:pPr>
        <w:suppressAutoHyphens/>
        <w:spacing w:line="360" w:lineRule="auto"/>
        <w:ind w:firstLine="709"/>
        <w:jc w:val="both"/>
        <w:rPr>
          <w:sz w:val="28"/>
          <w:szCs w:val="28"/>
        </w:rPr>
      </w:pPr>
      <w:r w:rsidRPr="002629C5">
        <w:rPr>
          <w:sz w:val="28"/>
          <w:szCs w:val="28"/>
        </w:rPr>
        <w:t>Таким образом, чистый доход от реализации инвестиционного проекта составляет 88,25 млрд. руб.</w:t>
      </w:r>
    </w:p>
    <w:p w:rsidR="00411C5F" w:rsidRPr="002629C5" w:rsidRDefault="00411C5F" w:rsidP="002629C5">
      <w:pPr>
        <w:suppressAutoHyphens/>
        <w:spacing w:line="360" w:lineRule="auto"/>
        <w:ind w:firstLine="709"/>
        <w:jc w:val="both"/>
        <w:rPr>
          <w:sz w:val="28"/>
          <w:szCs w:val="28"/>
        </w:rPr>
      </w:pPr>
      <w:r w:rsidRPr="002629C5">
        <w:rPr>
          <w:sz w:val="28"/>
          <w:szCs w:val="28"/>
        </w:rPr>
        <w:t>Определим срок окупаемости инвестиций</w:t>
      </w:r>
      <w:r w:rsidR="002629C5">
        <w:rPr>
          <w:sz w:val="28"/>
          <w:szCs w:val="28"/>
        </w:rPr>
        <w:t xml:space="preserve"> </w:t>
      </w:r>
      <w:r w:rsidRPr="002629C5">
        <w:rPr>
          <w:sz w:val="28"/>
          <w:szCs w:val="28"/>
        </w:rPr>
        <w:t>реализуемого объекта:</w:t>
      </w:r>
    </w:p>
    <w:p w:rsidR="009625F6" w:rsidRDefault="009625F6" w:rsidP="002629C5">
      <w:pPr>
        <w:suppressAutoHyphens/>
        <w:spacing w:line="360" w:lineRule="auto"/>
        <w:ind w:firstLine="709"/>
        <w:jc w:val="both"/>
        <w:rPr>
          <w:sz w:val="28"/>
          <w:szCs w:val="28"/>
        </w:rPr>
      </w:pPr>
    </w:p>
    <w:p w:rsidR="009625F6" w:rsidRDefault="00411C5F" w:rsidP="002629C5">
      <w:pPr>
        <w:suppressAutoHyphens/>
        <w:spacing w:line="360" w:lineRule="auto"/>
        <w:ind w:firstLine="709"/>
        <w:jc w:val="both"/>
        <w:rPr>
          <w:sz w:val="28"/>
          <w:szCs w:val="28"/>
        </w:rPr>
      </w:pPr>
      <w:r w:rsidRPr="002629C5">
        <w:rPr>
          <w:sz w:val="28"/>
          <w:szCs w:val="28"/>
        </w:rPr>
        <w:t>∑К</w:t>
      </w:r>
      <w:r w:rsidRPr="002629C5">
        <w:rPr>
          <w:sz w:val="28"/>
          <w:szCs w:val="28"/>
          <w:lang w:val="en-US"/>
        </w:rPr>
        <w:t>i</w:t>
      </w:r>
      <w:r w:rsidRPr="002629C5">
        <w:rPr>
          <w:sz w:val="28"/>
          <w:szCs w:val="28"/>
        </w:rPr>
        <w:t xml:space="preserve"> = 24,58 + 36,87 + 33,18 + 28,274 = 122,904 тыс. руб.</w:t>
      </w:r>
      <w:r w:rsidR="002629C5">
        <w:rPr>
          <w:sz w:val="28"/>
          <w:szCs w:val="28"/>
        </w:rPr>
        <w:t xml:space="preserve"> </w:t>
      </w:r>
    </w:p>
    <w:p w:rsidR="009625F6" w:rsidRDefault="009625F6" w:rsidP="002629C5">
      <w:pPr>
        <w:suppressAutoHyphens/>
        <w:spacing w:line="360" w:lineRule="auto"/>
        <w:ind w:firstLine="709"/>
        <w:jc w:val="both"/>
        <w:rPr>
          <w:sz w:val="28"/>
          <w:szCs w:val="28"/>
        </w:rPr>
      </w:pPr>
    </w:p>
    <w:p w:rsidR="00411C5F" w:rsidRPr="002629C5" w:rsidRDefault="00411C5F" w:rsidP="002629C5">
      <w:pPr>
        <w:suppressAutoHyphens/>
        <w:spacing w:line="360" w:lineRule="auto"/>
        <w:ind w:firstLine="709"/>
        <w:jc w:val="both"/>
        <w:rPr>
          <w:sz w:val="28"/>
          <w:szCs w:val="28"/>
        </w:rPr>
      </w:pPr>
      <w:r w:rsidRPr="002629C5">
        <w:rPr>
          <w:sz w:val="28"/>
          <w:szCs w:val="28"/>
        </w:rPr>
        <w:t>Определим нарастающим итогом чистую прибыль предприятия:</w:t>
      </w:r>
    </w:p>
    <w:p w:rsidR="00411C5F" w:rsidRPr="002629C5" w:rsidRDefault="00411C5F" w:rsidP="002629C5">
      <w:pPr>
        <w:suppressAutoHyphens/>
        <w:spacing w:line="360" w:lineRule="auto"/>
        <w:ind w:firstLine="709"/>
        <w:jc w:val="both"/>
        <w:rPr>
          <w:sz w:val="28"/>
          <w:szCs w:val="28"/>
        </w:rPr>
      </w:pPr>
      <w:r w:rsidRPr="002629C5">
        <w:rPr>
          <w:sz w:val="28"/>
          <w:szCs w:val="28"/>
        </w:rPr>
        <w:t>1. К концу 5-го года чистая прибыль составит: 50,721 тыс. руб.</w:t>
      </w:r>
    </w:p>
    <w:p w:rsidR="00411C5F" w:rsidRPr="002629C5" w:rsidRDefault="00411C5F" w:rsidP="002629C5">
      <w:pPr>
        <w:suppressAutoHyphens/>
        <w:spacing w:line="360" w:lineRule="auto"/>
        <w:ind w:firstLine="709"/>
        <w:jc w:val="both"/>
        <w:rPr>
          <w:sz w:val="28"/>
          <w:szCs w:val="28"/>
        </w:rPr>
      </w:pPr>
      <w:r w:rsidRPr="002629C5">
        <w:rPr>
          <w:sz w:val="28"/>
          <w:szCs w:val="28"/>
        </w:rPr>
        <w:t>2. К концу 6-го года: 50,721 + 73,789 = 124,51 тыс. руб.</w:t>
      </w:r>
    </w:p>
    <w:p w:rsidR="00411C5F" w:rsidRPr="002629C5" w:rsidRDefault="00411C5F" w:rsidP="002629C5">
      <w:pPr>
        <w:suppressAutoHyphens/>
        <w:spacing w:line="360" w:lineRule="auto"/>
        <w:ind w:firstLine="709"/>
        <w:jc w:val="both"/>
        <w:rPr>
          <w:sz w:val="28"/>
          <w:szCs w:val="28"/>
        </w:rPr>
      </w:pPr>
      <w:r w:rsidRPr="002629C5">
        <w:rPr>
          <w:sz w:val="28"/>
          <w:szCs w:val="28"/>
        </w:rPr>
        <w:t>Анализируя полученную информацию о вложениях и чистой прибыли предприятия нарастающим итогом, то легко установить, что срок окупаемости инвестиций составит 5,98 лет. Срок окупаемости самого объекта в соответствии с исходными условиями на четыре года меньше – 1,98 лет.</w:t>
      </w:r>
    </w:p>
    <w:p w:rsidR="00411C5F" w:rsidRDefault="00411C5F" w:rsidP="002629C5">
      <w:pPr>
        <w:tabs>
          <w:tab w:val="left" w:pos="3075"/>
        </w:tabs>
        <w:suppressAutoHyphens/>
        <w:spacing w:line="360" w:lineRule="auto"/>
        <w:ind w:firstLine="709"/>
        <w:jc w:val="both"/>
        <w:rPr>
          <w:sz w:val="28"/>
          <w:szCs w:val="28"/>
        </w:rPr>
      </w:pPr>
      <w:r w:rsidRPr="002629C5">
        <w:rPr>
          <w:sz w:val="28"/>
          <w:szCs w:val="28"/>
        </w:rPr>
        <w:t>Таким образом, инвестиционный проект целесообразен для реализации, так как все возможные параметры эффективности (чистый текущая стоимость и сроки окупаемости) значительно лучше нормативных значений.</w:t>
      </w:r>
    </w:p>
    <w:p w:rsidR="00411C5F" w:rsidRPr="007A5249" w:rsidRDefault="007A5249" w:rsidP="007A5249">
      <w:pPr>
        <w:tabs>
          <w:tab w:val="left" w:pos="3075"/>
        </w:tabs>
        <w:suppressAutoHyphens/>
        <w:spacing w:line="360" w:lineRule="auto"/>
        <w:ind w:firstLine="709"/>
        <w:jc w:val="both"/>
        <w:rPr>
          <w:sz w:val="28"/>
          <w:szCs w:val="28"/>
        </w:rPr>
      </w:pPr>
      <w:r>
        <w:rPr>
          <w:sz w:val="28"/>
          <w:szCs w:val="28"/>
        </w:rPr>
        <w:br w:type="page"/>
      </w:r>
      <w:r w:rsidR="00411C5F" w:rsidRPr="009625F6">
        <w:rPr>
          <w:b/>
          <w:sz w:val="28"/>
          <w:szCs w:val="28"/>
        </w:rPr>
        <w:t>3.4 Оценка эффективности инвестиционного проекта «строительство газопровода «Ковыкта-Саянск-Иркутск-Китай»»</w:t>
      </w:r>
    </w:p>
    <w:p w:rsidR="009625F6" w:rsidRDefault="009625F6" w:rsidP="002629C5">
      <w:pPr>
        <w:suppressAutoHyphens/>
        <w:spacing w:line="360" w:lineRule="auto"/>
        <w:ind w:firstLine="709"/>
        <w:jc w:val="both"/>
        <w:rPr>
          <w:sz w:val="28"/>
          <w:szCs w:val="28"/>
        </w:rPr>
      </w:pPr>
    </w:p>
    <w:p w:rsidR="00411C5F" w:rsidRPr="002629C5" w:rsidRDefault="00411C5F" w:rsidP="002629C5">
      <w:pPr>
        <w:suppressAutoHyphens/>
        <w:spacing w:line="360" w:lineRule="auto"/>
        <w:ind w:firstLine="709"/>
        <w:jc w:val="both"/>
        <w:rPr>
          <w:sz w:val="28"/>
          <w:szCs w:val="28"/>
        </w:rPr>
      </w:pPr>
      <w:r w:rsidRPr="002629C5">
        <w:rPr>
          <w:sz w:val="28"/>
          <w:szCs w:val="28"/>
        </w:rPr>
        <w:t>В 2009 году началась эксплуатация проекта «Ковыкта-Саянск-Иркутск» и продолжилось строительство следующей нитки газопровода «Иркутск-Китай». Эксплуатация газопровода «Иркутск-Китай» начнется в 2013 году, и полностью себя окупит к концу 2014 года.</w:t>
      </w:r>
    </w:p>
    <w:p w:rsidR="00411C5F" w:rsidRPr="002629C5" w:rsidRDefault="00411C5F" w:rsidP="002629C5">
      <w:pPr>
        <w:suppressAutoHyphens/>
        <w:spacing w:line="360" w:lineRule="auto"/>
        <w:ind w:firstLine="709"/>
        <w:jc w:val="both"/>
        <w:rPr>
          <w:sz w:val="28"/>
          <w:szCs w:val="28"/>
        </w:rPr>
      </w:pPr>
      <w:r w:rsidRPr="002629C5">
        <w:rPr>
          <w:sz w:val="28"/>
          <w:szCs w:val="28"/>
        </w:rPr>
        <w:t xml:space="preserve">Таким образом, можно подъитожить, что экономика газификации убыточна по причине неудовлетворительного спроса на газ промышленности, коммунально-бытовом секторе, сельском хозяйстве и других секторах экономики, как показал инвестиционный проект «Ковыкта-Саянск-Иркутск». Необходимо обеспечение единого экспортного канала выхода на рынок Китая. В результате планирования с 2013 года Россия будет экспортировать газ в Китай и уже с середины 2015 года проект газификации Иркутской области полностью окупится. Для наглядности полученных результатов составлена сводная таблица 3.4.1. </w:t>
      </w:r>
    </w:p>
    <w:p w:rsidR="00411C5F" w:rsidRPr="002629C5" w:rsidRDefault="00411C5F" w:rsidP="002629C5">
      <w:pPr>
        <w:suppressAutoHyphens/>
        <w:spacing w:line="360" w:lineRule="auto"/>
        <w:ind w:firstLine="709"/>
        <w:jc w:val="both"/>
        <w:rPr>
          <w:sz w:val="28"/>
          <w:szCs w:val="28"/>
        </w:rPr>
      </w:pPr>
      <w:r w:rsidRPr="002629C5">
        <w:rPr>
          <w:sz w:val="28"/>
          <w:szCs w:val="28"/>
        </w:rPr>
        <w:t>Расчет экономического эффекта инвестиционного проекта «газопровод «Ковыкта-Саянск-Иркутск-Китай»».</w:t>
      </w:r>
    </w:p>
    <w:p w:rsidR="009625F6" w:rsidRDefault="009625F6" w:rsidP="002629C5">
      <w:pPr>
        <w:suppressAutoHyphens/>
        <w:spacing w:line="360" w:lineRule="auto"/>
        <w:ind w:firstLine="709"/>
        <w:jc w:val="both"/>
        <w:rPr>
          <w:noProof/>
          <w:sz w:val="28"/>
          <w:szCs w:val="28"/>
        </w:rPr>
      </w:pPr>
    </w:p>
    <w:p w:rsidR="00411C5F" w:rsidRPr="002629C5" w:rsidRDefault="00411C5F" w:rsidP="002629C5">
      <w:pPr>
        <w:suppressAutoHyphens/>
        <w:spacing w:line="360" w:lineRule="auto"/>
        <w:ind w:firstLine="709"/>
        <w:jc w:val="both"/>
        <w:rPr>
          <w:sz w:val="28"/>
          <w:szCs w:val="28"/>
        </w:rPr>
      </w:pPr>
      <w:r w:rsidRPr="002629C5">
        <w:rPr>
          <w:noProof/>
          <w:sz w:val="28"/>
          <w:szCs w:val="28"/>
          <w:lang w:val="en-US"/>
        </w:rPr>
        <w:t>NPV</w:t>
      </w:r>
      <w:r w:rsidRPr="002629C5">
        <w:rPr>
          <w:sz w:val="28"/>
          <w:szCs w:val="28"/>
        </w:rPr>
        <w:t>=2,347/(1+0,177)^4+1,781/(1+0,177)^5+2,441/(1+0,177)^6+</w:t>
      </w:r>
    </w:p>
    <w:p w:rsidR="00411C5F" w:rsidRPr="002629C5" w:rsidRDefault="00411C5F" w:rsidP="002629C5">
      <w:pPr>
        <w:suppressAutoHyphens/>
        <w:spacing w:line="360" w:lineRule="auto"/>
        <w:ind w:firstLine="709"/>
        <w:jc w:val="both"/>
        <w:rPr>
          <w:sz w:val="28"/>
          <w:szCs w:val="28"/>
        </w:rPr>
      </w:pPr>
      <w:r w:rsidRPr="002629C5">
        <w:rPr>
          <w:sz w:val="28"/>
          <w:szCs w:val="28"/>
        </w:rPr>
        <w:t>+2,359/(1+0,177)^7+53,34/(1+0,177)^8+76,44/(1+0,177)^9+</w:t>
      </w:r>
    </w:p>
    <w:p w:rsidR="00411C5F" w:rsidRPr="002629C5" w:rsidRDefault="00411C5F" w:rsidP="002629C5">
      <w:pPr>
        <w:suppressAutoHyphens/>
        <w:spacing w:line="360" w:lineRule="auto"/>
        <w:ind w:firstLine="709"/>
        <w:jc w:val="both"/>
        <w:rPr>
          <w:sz w:val="28"/>
          <w:szCs w:val="28"/>
        </w:rPr>
      </w:pPr>
      <w:r w:rsidRPr="002629C5">
        <w:rPr>
          <w:sz w:val="28"/>
          <w:szCs w:val="28"/>
        </w:rPr>
        <w:t>+116,62/(1+0,177)^10+134,92/(1+0,177)^11+141,763/(1+0,177)^12+</w:t>
      </w:r>
    </w:p>
    <w:p w:rsidR="00411C5F" w:rsidRPr="002629C5" w:rsidRDefault="00411C5F" w:rsidP="002629C5">
      <w:pPr>
        <w:suppressAutoHyphens/>
        <w:spacing w:line="360" w:lineRule="auto"/>
        <w:ind w:firstLine="709"/>
        <w:jc w:val="both"/>
        <w:rPr>
          <w:sz w:val="28"/>
          <w:szCs w:val="28"/>
        </w:rPr>
      </w:pPr>
      <w:r w:rsidRPr="002629C5">
        <w:rPr>
          <w:sz w:val="28"/>
          <w:szCs w:val="28"/>
        </w:rPr>
        <w:t>+161,365/(1+0,177)^13 - (4,076/(1+0,177)^0+10,132/(1+0,177)^1+</w:t>
      </w:r>
    </w:p>
    <w:p w:rsidR="00411C5F" w:rsidRPr="002629C5" w:rsidRDefault="00411C5F" w:rsidP="002629C5">
      <w:pPr>
        <w:suppressAutoHyphens/>
        <w:spacing w:line="360" w:lineRule="auto"/>
        <w:ind w:firstLine="709"/>
        <w:jc w:val="both"/>
        <w:rPr>
          <w:sz w:val="28"/>
          <w:szCs w:val="28"/>
        </w:rPr>
      </w:pPr>
      <w:r w:rsidRPr="002629C5">
        <w:rPr>
          <w:sz w:val="28"/>
          <w:szCs w:val="28"/>
        </w:rPr>
        <w:t>+10,406/(1+0,177)^2+24,58/(1+0,177)^3+36,87/(1+0,177)^4+</w:t>
      </w:r>
    </w:p>
    <w:p w:rsidR="009625F6" w:rsidRDefault="00411C5F" w:rsidP="002629C5">
      <w:pPr>
        <w:suppressAutoHyphens/>
        <w:spacing w:line="360" w:lineRule="auto"/>
        <w:ind w:firstLine="709"/>
        <w:jc w:val="both"/>
        <w:rPr>
          <w:sz w:val="28"/>
          <w:szCs w:val="28"/>
        </w:rPr>
      </w:pPr>
      <w:r w:rsidRPr="002629C5">
        <w:rPr>
          <w:sz w:val="28"/>
          <w:szCs w:val="28"/>
        </w:rPr>
        <w:t>+33,18/(1+0,177)^5+28,274/(1+0,177)^6)= 40,6 млрд. руб.</w:t>
      </w:r>
    </w:p>
    <w:p w:rsidR="007A5249" w:rsidRDefault="007A5249" w:rsidP="002629C5">
      <w:pPr>
        <w:suppressAutoHyphens/>
        <w:spacing w:line="360" w:lineRule="auto"/>
        <w:ind w:firstLine="709"/>
        <w:jc w:val="both"/>
        <w:rPr>
          <w:sz w:val="28"/>
          <w:szCs w:val="28"/>
        </w:rPr>
      </w:pPr>
    </w:p>
    <w:p w:rsidR="00411C5F" w:rsidRPr="002629C5" w:rsidRDefault="00411C5F" w:rsidP="002629C5">
      <w:pPr>
        <w:suppressAutoHyphens/>
        <w:spacing w:line="360" w:lineRule="auto"/>
        <w:ind w:firstLine="709"/>
        <w:jc w:val="both"/>
        <w:rPr>
          <w:sz w:val="28"/>
          <w:szCs w:val="28"/>
        </w:rPr>
      </w:pPr>
      <w:r w:rsidRPr="002629C5">
        <w:rPr>
          <w:sz w:val="28"/>
          <w:szCs w:val="28"/>
        </w:rPr>
        <w:t>Таким образом, чистый доход от реализации инвестиционного проекта составляет 40,6 млрд. руб.</w:t>
      </w:r>
    </w:p>
    <w:p w:rsidR="00411C5F" w:rsidRPr="002629C5" w:rsidRDefault="00411C5F" w:rsidP="002629C5">
      <w:pPr>
        <w:suppressAutoHyphens/>
        <w:spacing w:line="360" w:lineRule="auto"/>
        <w:ind w:firstLine="709"/>
        <w:jc w:val="both"/>
        <w:rPr>
          <w:sz w:val="28"/>
          <w:szCs w:val="28"/>
        </w:rPr>
      </w:pPr>
      <w:r w:rsidRPr="002629C5">
        <w:rPr>
          <w:sz w:val="28"/>
          <w:szCs w:val="28"/>
        </w:rPr>
        <w:t>Срок окупаемости инвестиций составит 2,08 лет. Срок окупаемости самого объекта в соответствии с исходными условиями на 7 лет меньше – 9,08 лет.</w:t>
      </w:r>
    </w:p>
    <w:p w:rsidR="00411C5F" w:rsidRDefault="00411C5F" w:rsidP="002629C5">
      <w:pPr>
        <w:suppressAutoHyphens/>
        <w:spacing w:line="360" w:lineRule="auto"/>
        <w:ind w:firstLine="709"/>
        <w:jc w:val="both"/>
        <w:rPr>
          <w:sz w:val="28"/>
          <w:szCs w:val="28"/>
        </w:rPr>
      </w:pPr>
    </w:p>
    <w:p w:rsidR="00411C5F" w:rsidRPr="002629C5" w:rsidRDefault="00411C5F" w:rsidP="002629C5">
      <w:pPr>
        <w:suppressAutoHyphens/>
        <w:spacing w:line="360" w:lineRule="auto"/>
        <w:ind w:firstLine="709"/>
        <w:jc w:val="both"/>
        <w:rPr>
          <w:sz w:val="28"/>
          <w:szCs w:val="28"/>
        </w:rPr>
      </w:pPr>
      <w:r w:rsidRPr="002629C5">
        <w:rPr>
          <w:sz w:val="28"/>
          <w:szCs w:val="28"/>
        </w:rPr>
        <w:t>Таблица 3.4.1 – Газопровод «Ковыкта-Саянск-Иркутск-Китай», млрд. руб.</w:t>
      </w:r>
    </w:p>
    <w:tbl>
      <w:tblPr>
        <w:tblW w:w="5000" w:type="pct"/>
        <w:tblLook w:val="0000" w:firstRow="0" w:lastRow="0" w:firstColumn="0" w:lastColumn="0" w:noHBand="0" w:noVBand="0"/>
      </w:tblPr>
      <w:tblGrid>
        <w:gridCol w:w="709"/>
        <w:gridCol w:w="1612"/>
        <w:gridCol w:w="1516"/>
        <w:gridCol w:w="1516"/>
        <w:gridCol w:w="1437"/>
        <w:gridCol w:w="1391"/>
        <w:gridCol w:w="1389"/>
      </w:tblGrid>
      <w:tr w:rsidR="00411C5F" w:rsidRPr="009625F6" w:rsidTr="009625F6">
        <w:trPr>
          <w:trHeight w:val="20"/>
        </w:trPr>
        <w:tc>
          <w:tcPr>
            <w:tcW w:w="355" w:type="pct"/>
            <w:tcBorders>
              <w:top w:val="single" w:sz="4" w:space="0" w:color="auto"/>
              <w:left w:val="single" w:sz="4" w:space="0" w:color="auto"/>
              <w:bottom w:val="single" w:sz="4" w:space="0" w:color="auto"/>
              <w:right w:val="single" w:sz="4" w:space="0" w:color="auto"/>
            </w:tcBorders>
            <w:vAlign w:val="center"/>
          </w:tcPr>
          <w:p w:rsidR="00411C5F" w:rsidRPr="009625F6" w:rsidRDefault="00411C5F" w:rsidP="009625F6">
            <w:pPr>
              <w:suppressAutoHyphens/>
              <w:spacing w:line="360" w:lineRule="auto"/>
              <w:jc w:val="both"/>
              <w:rPr>
                <w:sz w:val="20"/>
              </w:rPr>
            </w:pPr>
            <w:r w:rsidRPr="009625F6">
              <w:rPr>
                <w:sz w:val="20"/>
              </w:rPr>
              <w:t>Годы</w:t>
            </w:r>
          </w:p>
        </w:tc>
        <w:tc>
          <w:tcPr>
            <w:tcW w:w="849" w:type="pct"/>
            <w:tcBorders>
              <w:top w:val="single" w:sz="4" w:space="0" w:color="auto"/>
              <w:left w:val="nil"/>
              <w:bottom w:val="single" w:sz="4" w:space="0" w:color="auto"/>
              <w:right w:val="single" w:sz="4" w:space="0" w:color="auto"/>
            </w:tcBorders>
            <w:vAlign w:val="center"/>
          </w:tcPr>
          <w:p w:rsidR="00411C5F" w:rsidRPr="009625F6" w:rsidRDefault="00411C5F" w:rsidP="009625F6">
            <w:pPr>
              <w:suppressAutoHyphens/>
              <w:spacing w:line="360" w:lineRule="auto"/>
              <w:jc w:val="both"/>
              <w:rPr>
                <w:sz w:val="20"/>
              </w:rPr>
            </w:pPr>
            <w:r w:rsidRPr="009625F6">
              <w:rPr>
                <w:sz w:val="20"/>
              </w:rPr>
              <w:t>Чистая прибыль от строительства газопровода Ковыкта-Саянск-Иркутск, млрд.руб.</w:t>
            </w:r>
          </w:p>
        </w:tc>
        <w:tc>
          <w:tcPr>
            <w:tcW w:w="799" w:type="pct"/>
            <w:tcBorders>
              <w:top w:val="single" w:sz="4" w:space="0" w:color="auto"/>
              <w:left w:val="nil"/>
              <w:bottom w:val="single" w:sz="4" w:space="0" w:color="auto"/>
              <w:right w:val="single" w:sz="4" w:space="0" w:color="auto"/>
            </w:tcBorders>
            <w:vAlign w:val="center"/>
          </w:tcPr>
          <w:p w:rsidR="00411C5F" w:rsidRPr="009625F6" w:rsidRDefault="00411C5F" w:rsidP="009625F6">
            <w:pPr>
              <w:suppressAutoHyphens/>
              <w:spacing w:line="360" w:lineRule="auto"/>
              <w:jc w:val="both"/>
              <w:rPr>
                <w:sz w:val="20"/>
              </w:rPr>
            </w:pPr>
            <w:r w:rsidRPr="009625F6">
              <w:rPr>
                <w:sz w:val="20"/>
              </w:rPr>
              <w:t>Чистая прибыль от строительства газопровода Иркутск-Китай, млрд.руб.</w:t>
            </w:r>
          </w:p>
        </w:tc>
        <w:tc>
          <w:tcPr>
            <w:tcW w:w="799" w:type="pct"/>
            <w:tcBorders>
              <w:top w:val="single" w:sz="4" w:space="0" w:color="auto"/>
              <w:left w:val="nil"/>
              <w:bottom w:val="single" w:sz="4" w:space="0" w:color="auto"/>
              <w:right w:val="single" w:sz="4" w:space="0" w:color="auto"/>
            </w:tcBorders>
            <w:vAlign w:val="center"/>
          </w:tcPr>
          <w:p w:rsidR="00411C5F" w:rsidRPr="009625F6" w:rsidRDefault="00411C5F" w:rsidP="009625F6">
            <w:pPr>
              <w:suppressAutoHyphens/>
              <w:spacing w:line="360" w:lineRule="auto"/>
              <w:jc w:val="both"/>
              <w:rPr>
                <w:sz w:val="20"/>
              </w:rPr>
            </w:pPr>
            <w:r w:rsidRPr="009625F6">
              <w:rPr>
                <w:sz w:val="20"/>
              </w:rPr>
              <w:t>Инвестиции в строительство газопровода Ковыкта-Саянск-Иркутск, млрд.руб.</w:t>
            </w:r>
          </w:p>
        </w:tc>
        <w:tc>
          <w:tcPr>
            <w:tcW w:w="733" w:type="pct"/>
            <w:tcBorders>
              <w:top w:val="single" w:sz="4" w:space="0" w:color="auto"/>
              <w:left w:val="nil"/>
              <w:bottom w:val="single" w:sz="4" w:space="0" w:color="auto"/>
              <w:right w:val="single" w:sz="4" w:space="0" w:color="auto"/>
            </w:tcBorders>
            <w:vAlign w:val="center"/>
          </w:tcPr>
          <w:p w:rsidR="00411C5F" w:rsidRPr="009625F6" w:rsidRDefault="00411C5F" w:rsidP="009625F6">
            <w:pPr>
              <w:suppressAutoHyphens/>
              <w:spacing w:line="360" w:lineRule="auto"/>
              <w:jc w:val="both"/>
              <w:rPr>
                <w:sz w:val="20"/>
              </w:rPr>
            </w:pPr>
            <w:r w:rsidRPr="009625F6">
              <w:rPr>
                <w:sz w:val="20"/>
              </w:rPr>
              <w:t>Инвестиции в строительство газопровода Иркутск-Китай, млрд.руб.</w:t>
            </w:r>
          </w:p>
        </w:tc>
        <w:tc>
          <w:tcPr>
            <w:tcW w:w="733" w:type="pct"/>
            <w:tcBorders>
              <w:top w:val="single" w:sz="4" w:space="0" w:color="auto"/>
              <w:left w:val="nil"/>
              <w:bottom w:val="single" w:sz="4" w:space="0" w:color="auto"/>
              <w:right w:val="single" w:sz="4" w:space="0" w:color="auto"/>
            </w:tcBorders>
            <w:vAlign w:val="center"/>
          </w:tcPr>
          <w:p w:rsidR="00411C5F" w:rsidRPr="009625F6" w:rsidRDefault="00411C5F" w:rsidP="009625F6">
            <w:pPr>
              <w:suppressAutoHyphens/>
              <w:spacing w:line="360" w:lineRule="auto"/>
              <w:jc w:val="both"/>
              <w:rPr>
                <w:sz w:val="20"/>
              </w:rPr>
            </w:pPr>
            <w:r w:rsidRPr="009625F6">
              <w:rPr>
                <w:sz w:val="20"/>
              </w:rPr>
              <w:t>Общая чистая прибыль от двух проектов за 13 лет</w:t>
            </w:r>
          </w:p>
        </w:tc>
        <w:tc>
          <w:tcPr>
            <w:tcW w:w="733" w:type="pct"/>
            <w:tcBorders>
              <w:top w:val="single" w:sz="4" w:space="0" w:color="auto"/>
              <w:left w:val="nil"/>
              <w:bottom w:val="single" w:sz="4" w:space="0" w:color="auto"/>
              <w:right w:val="single" w:sz="4" w:space="0" w:color="auto"/>
            </w:tcBorders>
            <w:vAlign w:val="center"/>
          </w:tcPr>
          <w:p w:rsidR="00411C5F" w:rsidRPr="009625F6" w:rsidRDefault="00411C5F" w:rsidP="009625F6">
            <w:pPr>
              <w:suppressAutoHyphens/>
              <w:spacing w:line="360" w:lineRule="auto"/>
              <w:jc w:val="both"/>
              <w:rPr>
                <w:sz w:val="20"/>
              </w:rPr>
            </w:pPr>
            <w:r w:rsidRPr="009625F6">
              <w:rPr>
                <w:sz w:val="20"/>
              </w:rPr>
              <w:t>Общая стоимость инвестиций, вложенных в два проекта, млрд.руб.</w:t>
            </w:r>
          </w:p>
        </w:tc>
      </w:tr>
      <w:tr w:rsidR="00411C5F" w:rsidRPr="009625F6" w:rsidTr="009625F6">
        <w:trPr>
          <w:trHeight w:val="20"/>
        </w:trPr>
        <w:tc>
          <w:tcPr>
            <w:tcW w:w="355" w:type="pct"/>
            <w:tcBorders>
              <w:top w:val="nil"/>
              <w:left w:val="single" w:sz="4" w:space="0" w:color="auto"/>
              <w:bottom w:val="single" w:sz="4" w:space="0" w:color="auto"/>
              <w:right w:val="single" w:sz="4" w:space="0" w:color="auto"/>
            </w:tcBorders>
            <w:noWrap/>
            <w:vAlign w:val="center"/>
          </w:tcPr>
          <w:p w:rsidR="00411C5F" w:rsidRPr="009625F6" w:rsidRDefault="00411C5F" w:rsidP="009625F6">
            <w:pPr>
              <w:suppressAutoHyphens/>
              <w:spacing w:line="360" w:lineRule="auto"/>
              <w:jc w:val="both"/>
              <w:rPr>
                <w:sz w:val="20"/>
              </w:rPr>
            </w:pPr>
            <w:r w:rsidRPr="009625F6">
              <w:rPr>
                <w:sz w:val="20"/>
              </w:rPr>
              <w:t>2006</w:t>
            </w:r>
          </w:p>
        </w:tc>
        <w:tc>
          <w:tcPr>
            <w:tcW w:w="849" w:type="pct"/>
            <w:tcBorders>
              <w:top w:val="nil"/>
              <w:left w:val="nil"/>
              <w:bottom w:val="single" w:sz="4" w:space="0" w:color="auto"/>
              <w:right w:val="single" w:sz="4" w:space="0" w:color="auto"/>
            </w:tcBorders>
            <w:vAlign w:val="center"/>
          </w:tcPr>
          <w:p w:rsidR="00411C5F" w:rsidRPr="009625F6" w:rsidRDefault="00411C5F" w:rsidP="009625F6">
            <w:pPr>
              <w:suppressAutoHyphens/>
              <w:spacing w:line="360" w:lineRule="auto"/>
              <w:jc w:val="both"/>
              <w:rPr>
                <w:sz w:val="20"/>
              </w:rPr>
            </w:pPr>
            <w:r w:rsidRPr="009625F6">
              <w:rPr>
                <w:sz w:val="20"/>
              </w:rPr>
              <w:t>-</w:t>
            </w:r>
          </w:p>
        </w:tc>
        <w:tc>
          <w:tcPr>
            <w:tcW w:w="799" w:type="pct"/>
            <w:tcBorders>
              <w:top w:val="nil"/>
              <w:left w:val="nil"/>
              <w:bottom w:val="single" w:sz="4" w:space="0" w:color="auto"/>
              <w:right w:val="single" w:sz="4" w:space="0" w:color="auto"/>
            </w:tcBorders>
            <w:vAlign w:val="center"/>
          </w:tcPr>
          <w:p w:rsidR="00411C5F" w:rsidRPr="009625F6" w:rsidRDefault="00411C5F" w:rsidP="009625F6">
            <w:pPr>
              <w:suppressAutoHyphens/>
              <w:spacing w:line="360" w:lineRule="auto"/>
              <w:jc w:val="both"/>
              <w:rPr>
                <w:sz w:val="20"/>
              </w:rPr>
            </w:pPr>
            <w:r w:rsidRPr="009625F6">
              <w:rPr>
                <w:sz w:val="20"/>
              </w:rPr>
              <w:t>-</w:t>
            </w:r>
          </w:p>
        </w:tc>
        <w:tc>
          <w:tcPr>
            <w:tcW w:w="799" w:type="pct"/>
            <w:tcBorders>
              <w:top w:val="nil"/>
              <w:left w:val="nil"/>
              <w:bottom w:val="single" w:sz="4" w:space="0" w:color="auto"/>
              <w:right w:val="single" w:sz="4" w:space="0" w:color="auto"/>
            </w:tcBorders>
            <w:vAlign w:val="center"/>
          </w:tcPr>
          <w:p w:rsidR="00411C5F" w:rsidRPr="009625F6" w:rsidRDefault="00411C5F" w:rsidP="009625F6">
            <w:pPr>
              <w:suppressAutoHyphens/>
              <w:spacing w:line="360" w:lineRule="auto"/>
              <w:jc w:val="both"/>
              <w:rPr>
                <w:sz w:val="20"/>
              </w:rPr>
            </w:pPr>
            <w:r w:rsidRPr="009625F6">
              <w:rPr>
                <w:sz w:val="20"/>
              </w:rPr>
              <w:t>4,076</w:t>
            </w:r>
          </w:p>
        </w:tc>
        <w:tc>
          <w:tcPr>
            <w:tcW w:w="733" w:type="pct"/>
            <w:tcBorders>
              <w:top w:val="nil"/>
              <w:left w:val="nil"/>
              <w:bottom w:val="single" w:sz="4" w:space="0" w:color="auto"/>
              <w:right w:val="single" w:sz="4" w:space="0" w:color="auto"/>
            </w:tcBorders>
            <w:vAlign w:val="center"/>
          </w:tcPr>
          <w:p w:rsidR="00411C5F" w:rsidRPr="009625F6" w:rsidRDefault="00411C5F" w:rsidP="009625F6">
            <w:pPr>
              <w:suppressAutoHyphens/>
              <w:spacing w:line="360" w:lineRule="auto"/>
              <w:jc w:val="both"/>
              <w:rPr>
                <w:sz w:val="20"/>
              </w:rPr>
            </w:pPr>
            <w:r w:rsidRPr="009625F6">
              <w:rPr>
                <w:sz w:val="20"/>
              </w:rPr>
              <w:t>-</w:t>
            </w:r>
          </w:p>
        </w:tc>
        <w:tc>
          <w:tcPr>
            <w:tcW w:w="733" w:type="pct"/>
            <w:tcBorders>
              <w:top w:val="nil"/>
              <w:left w:val="nil"/>
              <w:bottom w:val="single" w:sz="4" w:space="0" w:color="auto"/>
              <w:right w:val="single" w:sz="4" w:space="0" w:color="auto"/>
            </w:tcBorders>
            <w:vAlign w:val="center"/>
          </w:tcPr>
          <w:p w:rsidR="00411C5F" w:rsidRPr="009625F6" w:rsidRDefault="00411C5F" w:rsidP="009625F6">
            <w:pPr>
              <w:suppressAutoHyphens/>
              <w:spacing w:line="360" w:lineRule="auto"/>
              <w:jc w:val="both"/>
              <w:rPr>
                <w:sz w:val="20"/>
              </w:rPr>
            </w:pPr>
            <w:r w:rsidRPr="009625F6">
              <w:rPr>
                <w:sz w:val="20"/>
              </w:rPr>
              <w:t>-</w:t>
            </w:r>
          </w:p>
        </w:tc>
        <w:tc>
          <w:tcPr>
            <w:tcW w:w="733" w:type="pct"/>
            <w:tcBorders>
              <w:top w:val="nil"/>
              <w:left w:val="nil"/>
              <w:bottom w:val="single" w:sz="4" w:space="0" w:color="auto"/>
              <w:right w:val="single" w:sz="4" w:space="0" w:color="auto"/>
            </w:tcBorders>
            <w:vAlign w:val="center"/>
          </w:tcPr>
          <w:p w:rsidR="00411C5F" w:rsidRPr="009625F6" w:rsidRDefault="00411C5F" w:rsidP="009625F6">
            <w:pPr>
              <w:suppressAutoHyphens/>
              <w:spacing w:line="360" w:lineRule="auto"/>
              <w:jc w:val="both"/>
              <w:rPr>
                <w:sz w:val="20"/>
              </w:rPr>
            </w:pPr>
            <w:r w:rsidRPr="009625F6">
              <w:rPr>
                <w:sz w:val="20"/>
              </w:rPr>
              <w:t>4,076</w:t>
            </w:r>
          </w:p>
        </w:tc>
      </w:tr>
      <w:tr w:rsidR="00411C5F" w:rsidRPr="009625F6" w:rsidTr="009625F6">
        <w:trPr>
          <w:trHeight w:val="20"/>
        </w:trPr>
        <w:tc>
          <w:tcPr>
            <w:tcW w:w="355" w:type="pct"/>
            <w:tcBorders>
              <w:top w:val="nil"/>
              <w:left w:val="single" w:sz="4" w:space="0" w:color="auto"/>
              <w:bottom w:val="single" w:sz="4" w:space="0" w:color="auto"/>
              <w:right w:val="single" w:sz="4" w:space="0" w:color="auto"/>
            </w:tcBorders>
            <w:noWrap/>
            <w:vAlign w:val="center"/>
          </w:tcPr>
          <w:p w:rsidR="00411C5F" w:rsidRPr="009625F6" w:rsidRDefault="00411C5F" w:rsidP="009625F6">
            <w:pPr>
              <w:suppressAutoHyphens/>
              <w:spacing w:line="360" w:lineRule="auto"/>
              <w:jc w:val="both"/>
              <w:rPr>
                <w:sz w:val="20"/>
              </w:rPr>
            </w:pPr>
            <w:r w:rsidRPr="009625F6">
              <w:rPr>
                <w:sz w:val="20"/>
              </w:rPr>
              <w:t>2007</w:t>
            </w:r>
          </w:p>
        </w:tc>
        <w:tc>
          <w:tcPr>
            <w:tcW w:w="849" w:type="pct"/>
            <w:tcBorders>
              <w:top w:val="nil"/>
              <w:left w:val="nil"/>
              <w:bottom w:val="single" w:sz="4" w:space="0" w:color="auto"/>
              <w:right w:val="single" w:sz="4" w:space="0" w:color="auto"/>
            </w:tcBorders>
            <w:vAlign w:val="center"/>
          </w:tcPr>
          <w:p w:rsidR="00411C5F" w:rsidRPr="009625F6" w:rsidRDefault="00411C5F" w:rsidP="009625F6">
            <w:pPr>
              <w:suppressAutoHyphens/>
              <w:spacing w:line="360" w:lineRule="auto"/>
              <w:jc w:val="both"/>
              <w:rPr>
                <w:sz w:val="20"/>
              </w:rPr>
            </w:pPr>
            <w:r w:rsidRPr="009625F6">
              <w:rPr>
                <w:sz w:val="20"/>
              </w:rPr>
              <w:t>-</w:t>
            </w:r>
          </w:p>
        </w:tc>
        <w:tc>
          <w:tcPr>
            <w:tcW w:w="799" w:type="pct"/>
            <w:tcBorders>
              <w:top w:val="nil"/>
              <w:left w:val="nil"/>
              <w:bottom w:val="single" w:sz="4" w:space="0" w:color="auto"/>
              <w:right w:val="single" w:sz="4" w:space="0" w:color="auto"/>
            </w:tcBorders>
            <w:vAlign w:val="center"/>
          </w:tcPr>
          <w:p w:rsidR="00411C5F" w:rsidRPr="009625F6" w:rsidRDefault="00411C5F" w:rsidP="009625F6">
            <w:pPr>
              <w:suppressAutoHyphens/>
              <w:spacing w:line="360" w:lineRule="auto"/>
              <w:jc w:val="both"/>
              <w:rPr>
                <w:sz w:val="20"/>
              </w:rPr>
            </w:pPr>
            <w:r w:rsidRPr="009625F6">
              <w:rPr>
                <w:sz w:val="20"/>
              </w:rPr>
              <w:t>-</w:t>
            </w:r>
          </w:p>
        </w:tc>
        <w:tc>
          <w:tcPr>
            <w:tcW w:w="799" w:type="pct"/>
            <w:tcBorders>
              <w:top w:val="nil"/>
              <w:left w:val="nil"/>
              <w:bottom w:val="single" w:sz="4" w:space="0" w:color="auto"/>
              <w:right w:val="single" w:sz="4" w:space="0" w:color="auto"/>
            </w:tcBorders>
            <w:vAlign w:val="center"/>
          </w:tcPr>
          <w:p w:rsidR="00411C5F" w:rsidRPr="009625F6" w:rsidRDefault="00411C5F" w:rsidP="009625F6">
            <w:pPr>
              <w:suppressAutoHyphens/>
              <w:spacing w:line="360" w:lineRule="auto"/>
              <w:jc w:val="both"/>
              <w:rPr>
                <w:sz w:val="20"/>
              </w:rPr>
            </w:pPr>
            <w:r w:rsidRPr="009625F6">
              <w:rPr>
                <w:sz w:val="20"/>
              </w:rPr>
              <w:t>10,132</w:t>
            </w:r>
          </w:p>
        </w:tc>
        <w:tc>
          <w:tcPr>
            <w:tcW w:w="733" w:type="pct"/>
            <w:tcBorders>
              <w:top w:val="nil"/>
              <w:left w:val="nil"/>
              <w:bottom w:val="single" w:sz="4" w:space="0" w:color="auto"/>
              <w:right w:val="single" w:sz="4" w:space="0" w:color="auto"/>
            </w:tcBorders>
            <w:vAlign w:val="center"/>
          </w:tcPr>
          <w:p w:rsidR="00411C5F" w:rsidRPr="009625F6" w:rsidRDefault="00411C5F" w:rsidP="009625F6">
            <w:pPr>
              <w:suppressAutoHyphens/>
              <w:spacing w:line="360" w:lineRule="auto"/>
              <w:jc w:val="both"/>
              <w:rPr>
                <w:sz w:val="20"/>
              </w:rPr>
            </w:pPr>
            <w:r w:rsidRPr="009625F6">
              <w:rPr>
                <w:sz w:val="20"/>
              </w:rPr>
              <w:t>-</w:t>
            </w:r>
          </w:p>
        </w:tc>
        <w:tc>
          <w:tcPr>
            <w:tcW w:w="733" w:type="pct"/>
            <w:tcBorders>
              <w:top w:val="nil"/>
              <w:left w:val="nil"/>
              <w:bottom w:val="single" w:sz="4" w:space="0" w:color="auto"/>
              <w:right w:val="single" w:sz="4" w:space="0" w:color="auto"/>
            </w:tcBorders>
            <w:vAlign w:val="center"/>
          </w:tcPr>
          <w:p w:rsidR="00411C5F" w:rsidRPr="009625F6" w:rsidRDefault="00411C5F" w:rsidP="009625F6">
            <w:pPr>
              <w:suppressAutoHyphens/>
              <w:spacing w:line="360" w:lineRule="auto"/>
              <w:jc w:val="both"/>
              <w:rPr>
                <w:sz w:val="20"/>
              </w:rPr>
            </w:pPr>
            <w:r w:rsidRPr="009625F6">
              <w:rPr>
                <w:sz w:val="20"/>
              </w:rPr>
              <w:t>-</w:t>
            </w:r>
          </w:p>
        </w:tc>
        <w:tc>
          <w:tcPr>
            <w:tcW w:w="733" w:type="pct"/>
            <w:tcBorders>
              <w:top w:val="nil"/>
              <w:left w:val="nil"/>
              <w:bottom w:val="single" w:sz="4" w:space="0" w:color="auto"/>
              <w:right w:val="single" w:sz="4" w:space="0" w:color="auto"/>
            </w:tcBorders>
            <w:vAlign w:val="center"/>
          </w:tcPr>
          <w:p w:rsidR="00411C5F" w:rsidRPr="009625F6" w:rsidRDefault="00411C5F" w:rsidP="009625F6">
            <w:pPr>
              <w:suppressAutoHyphens/>
              <w:spacing w:line="360" w:lineRule="auto"/>
              <w:jc w:val="both"/>
              <w:rPr>
                <w:sz w:val="20"/>
              </w:rPr>
            </w:pPr>
            <w:r w:rsidRPr="009625F6">
              <w:rPr>
                <w:sz w:val="20"/>
              </w:rPr>
              <w:t>10,132</w:t>
            </w:r>
          </w:p>
        </w:tc>
      </w:tr>
      <w:tr w:rsidR="00411C5F" w:rsidRPr="009625F6" w:rsidTr="009625F6">
        <w:trPr>
          <w:trHeight w:val="20"/>
        </w:trPr>
        <w:tc>
          <w:tcPr>
            <w:tcW w:w="355" w:type="pct"/>
            <w:tcBorders>
              <w:top w:val="nil"/>
              <w:left w:val="single" w:sz="4" w:space="0" w:color="auto"/>
              <w:bottom w:val="single" w:sz="4" w:space="0" w:color="auto"/>
              <w:right w:val="single" w:sz="4" w:space="0" w:color="auto"/>
            </w:tcBorders>
            <w:noWrap/>
            <w:vAlign w:val="center"/>
          </w:tcPr>
          <w:p w:rsidR="00411C5F" w:rsidRPr="009625F6" w:rsidRDefault="00411C5F" w:rsidP="009625F6">
            <w:pPr>
              <w:suppressAutoHyphens/>
              <w:spacing w:line="360" w:lineRule="auto"/>
              <w:jc w:val="both"/>
              <w:rPr>
                <w:sz w:val="20"/>
              </w:rPr>
            </w:pPr>
            <w:r w:rsidRPr="009625F6">
              <w:rPr>
                <w:sz w:val="20"/>
              </w:rPr>
              <w:t>2008</w:t>
            </w:r>
          </w:p>
        </w:tc>
        <w:tc>
          <w:tcPr>
            <w:tcW w:w="849" w:type="pct"/>
            <w:tcBorders>
              <w:top w:val="nil"/>
              <w:left w:val="nil"/>
              <w:bottom w:val="single" w:sz="4" w:space="0" w:color="auto"/>
              <w:right w:val="single" w:sz="4" w:space="0" w:color="auto"/>
            </w:tcBorders>
            <w:vAlign w:val="center"/>
          </w:tcPr>
          <w:p w:rsidR="00411C5F" w:rsidRPr="009625F6" w:rsidRDefault="00411C5F" w:rsidP="009625F6">
            <w:pPr>
              <w:suppressAutoHyphens/>
              <w:spacing w:line="360" w:lineRule="auto"/>
              <w:jc w:val="both"/>
              <w:rPr>
                <w:sz w:val="20"/>
              </w:rPr>
            </w:pPr>
            <w:r w:rsidRPr="009625F6">
              <w:rPr>
                <w:sz w:val="20"/>
              </w:rPr>
              <w:t>-</w:t>
            </w:r>
          </w:p>
        </w:tc>
        <w:tc>
          <w:tcPr>
            <w:tcW w:w="799" w:type="pct"/>
            <w:tcBorders>
              <w:top w:val="nil"/>
              <w:left w:val="nil"/>
              <w:bottom w:val="single" w:sz="4" w:space="0" w:color="auto"/>
              <w:right w:val="single" w:sz="4" w:space="0" w:color="auto"/>
            </w:tcBorders>
            <w:vAlign w:val="center"/>
          </w:tcPr>
          <w:p w:rsidR="00411C5F" w:rsidRPr="009625F6" w:rsidRDefault="00411C5F" w:rsidP="009625F6">
            <w:pPr>
              <w:suppressAutoHyphens/>
              <w:spacing w:line="360" w:lineRule="auto"/>
              <w:jc w:val="both"/>
              <w:rPr>
                <w:sz w:val="20"/>
              </w:rPr>
            </w:pPr>
            <w:r w:rsidRPr="009625F6">
              <w:rPr>
                <w:sz w:val="20"/>
              </w:rPr>
              <w:t>-</w:t>
            </w:r>
          </w:p>
        </w:tc>
        <w:tc>
          <w:tcPr>
            <w:tcW w:w="799" w:type="pct"/>
            <w:tcBorders>
              <w:top w:val="nil"/>
              <w:left w:val="nil"/>
              <w:bottom w:val="single" w:sz="4" w:space="0" w:color="auto"/>
              <w:right w:val="single" w:sz="4" w:space="0" w:color="auto"/>
            </w:tcBorders>
            <w:vAlign w:val="center"/>
          </w:tcPr>
          <w:p w:rsidR="00411C5F" w:rsidRPr="009625F6" w:rsidRDefault="00411C5F" w:rsidP="009625F6">
            <w:pPr>
              <w:suppressAutoHyphens/>
              <w:spacing w:line="360" w:lineRule="auto"/>
              <w:jc w:val="both"/>
              <w:rPr>
                <w:sz w:val="20"/>
              </w:rPr>
            </w:pPr>
            <w:r w:rsidRPr="009625F6">
              <w:rPr>
                <w:sz w:val="20"/>
              </w:rPr>
              <w:t>10,406</w:t>
            </w:r>
          </w:p>
        </w:tc>
        <w:tc>
          <w:tcPr>
            <w:tcW w:w="733" w:type="pct"/>
            <w:tcBorders>
              <w:top w:val="nil"/>
              <w:left w:val="nil"/>
              <w:bottom w:val="single" w:sz="4" w:space="0" w:color="auto"/>
              <w:right w:val="single" w:sz="4" w:space="0" w:color="auto"/>
            </w:tcBorders>
            <w:vAlign w:val="center"/>
          </w:tcPr>
          <w:p w:rsidR="00411C5F" w:rsidRPr="009625F6" w:rsidRDefault="00411C5F" w:rsidP="009625F6">
            <w:pPr>
              <w:suppressAutoHyphens/>
              <w:spacing w:line="360" w:lineRule="auto"/>
              <w:jc w:val="both"/>
              <w:rPr>
                <w:sz w:val="20"/>
              </w:rPr>
            </w:pPr>
            <w:r w:rsidRPr="009625F6">
              <w:rPr>
                <w:sz w:val="20"/>
              </w:rPr>
              <w:t>-</w:t>
            </w:r>
          </w:p>
        </w:tc>
        <w:tc>
          <w:tcPr>
            <w:tcW w:w="733" w:type="pct"/>
            <w:tcBorders>
              <w:top w:val="nil"/>
              <w:left w:val="nil"/>
              <w:bottom w:val="single" w:sz="4" w:space="0" w:color="auto"/>
              <w:right w:val="single" w:sz="4" w:space="0" w:color="auto"/>
            </w:tcBorders>
            <w:vAlign w:val="center"/>
          </w:tcPr>
          <w:p w:rsidR="00411C5F" w:rsidRPr="009625F6" w:rsidRDefault="00411C5F" w:rsidP="009625F6">
            <w:pPr>
              <w:suppressAutoHyphens/>
              <w:spacing w:line="360" w:lineRule="auto"/>
              <w:jc w:val="both"/>
              <w:rPr>
                <w:sz w:val="20"/>
              </w:rPr>
            </w:pPr>
            <w:r w:rsidRPr="009625F6">
              <w:rPr>
                <w:sz w:val="20"/>
              </w:rPr>
              <w:t>-</w:t>
            </w:r>
          </w:p>
        </w:tc>
        <w:tc>
          <w:tcPr>
            <w:tcW w:w="733" w:type="pct"/>
            <w:tcBorders>
              <w:top w:val="nil"/>
              <w:left w:val="nil"/>
              <w:bottom w:val="single" w:sz="4" w:space="0" w:color="auto"/>
              <w:right w:val="single" w:sz="4" w:space="0" w:color="auto"/>
            </w:tcBorders>
            <w:vAlign w:val="center"/>
          </w:tcPr>
          <w:p w:rsidR="00411C5F" w:rsidRPr="009625F6" w:rsidRDefault="00411C5F" w:rsidP="009625F6">
            <w:pPr>
              <w:suppressAutoHyphens/>
              <w:spacing w:line="360" w:lineRule="auto"/>
              <w:jc w:val="both"/>
              <w:rPr>
                <w:sz w:val="20"/>
              </w:rPr>
            </w:pPr>
            <w:r w:rsidRPr="009625F6">
              <w:rPr>
                <w:sz w:val="20"/>
              </w:rPr>
              <w:t>10,406</w:t>
            </w:r>
          </w:p>
        </w:tc>
      </w:tr>
      <w:tr w:rsidR="00411C5F" w:rsidRPr="009625F6" w:rsidTr="009625F6">
        <w:trPr>
          <w:trHeight w:val="20"/>
        </w:trPr>
        <w:tc>
          <w:tcPr>
            <w:tcW w:w="355" w:type="pct"/>
            <w:tcBorders>
              <w:top w:val="nil"/>
              <w:left w:val="single" w:sz="4" w:space="0" w:color="auto"/>
              <w:bottom w:val="single" w:sz="4" w:space="0" w:color="auto"/>
              <w:right w:val="single" w:sz="4" w:space="0" w:color="auto"/>
            </w:tcBorders>
            <w:noWrap/>
            <w:vAlign w:val="center"/>
          </w:tcPr>
          <w:p w:rsidR="00411C5F" w:rsidRPr="009625F6" w:rsidRDefault="00411C5F" w:rsidP="009625F6">
            <w:pPr>
              <w:suppressAutoHyphens/>
              <w:spacing w:line="360" w:lineRule="auto"/>
              <w:jc w:val="both"/>
              <w:rPr>
                <w:sz w:val="20"/>
              </w:rPr>
            </w:pPr>
            <w:r w:rsidRPr="009625F6">
              <w:rPr>
                <w:sz w:val="20"/>
              </w:rPr>
              <w:t>2009</w:t>
            </w:r>
          </w:p>
        </w:tc>
        <w:tc>
          <w:tcPr>
            <w:tcW w:w="849" w:type="pct"/>
            <w:tcBorders>
              <w:top w:val="nil"/>
              <w:left w:val="nil"/>
              <w:bottom w:val="single" w:sz="4" w:space="0" w:color="auto"/>
              <w:right w:val="single" w:sz="4" w:space="0" w:color="auto"/>
            </w:tcBorders>
            <w:noWrap/>
            <w:vAlign w:val="center"/>
          </w:tcPr>
          <w:p w:rsidR="00411C5F" w:rsidRPr="009625F6" w:rsidRDefault="00411C5F" w:rsidP="009625F6">
            <w:pPr>
              <w:suppressAutoHyphens/>
              <w:spacing w:line="360" w:lineRule="auto"/>
              <w:jc w:val="both"/>
              <w:rPr>
                <w:sz w:val="20"/>
              </w:rPr>
            </w:pPr>
            <w:r w:rsidRPr="009625F6">
              <w:rPr>
                <w:sz w:val="20"/>
              </w:rPr>
              <w:t>2,347</w:t>
            </w:r>
          </w:p>
        </w:tc>
        <w:tc>
          <w:tcPr>
            <w:tcW w:w="799" w:type="pct"/>
            <w:tcBorders>
              <w:top w:val="nil"/>
              <w:left w:val="nil"/>
              <w:bottom w:val="single" w:sz="4" w:space="0" w:color="auto"/>
              <w:right w:val="single" w:sz="4" w:space="0" w:color="auto"/>
            </w:tcBorders>
            <w:vAlign w:val="center"/>
          </w:tcPr>
          <w:p w:rsidR="00411C5F" w:rsidRPr="009625F6" w:rsidRDefault="00411C5F" w:rsidP="009625F6">
            <w:pPr>
              <w:suppressAutoHyphens/>
              <w:spacing w:line="360" w:lineRule="auto"/>
              <w:jc w:val="both"/>
              <w:rPr>
                <w:sz w:val="20"/>
              </w:rPr>
            </w:pPr>
            <w:r w:rsidRPr="009625F6">
              <w:rPr>
                <w:sz w:val="20"/>
              </w:rPr>
              <w:t>-</w:t>
            </w:r>
          </w:p>
        </w:tc>
        <w:tc>
          <w:tcPr>
            <w:tcW w:w="799" w:type="pct"/>
            <w:tcBorders>
              <w:top w:val="nil"/>
              <w:left w:val="nil"/>
              <w:bottom w:val="single" w:sz="4" w:space="0" w:color="auto"/>
              <w:right w:val="single" w:sz="4" w:space="0" w:color="auto"/>
            </w:tcBorders>
            <w:noWrap/>
            <w:vAlign w:val="center"/>
          </w:tcPr>
          <w:p w:rsidR="00411C5F" w:rsidRPr="009625F6" w:rsidRDefault="00411C5F" w:rsidP="009625F6">
            <w:pPr>
              <w:suppressAutoHyphens/>
              <w:spacing w:line="360" w:lineRule="auto"/>
              <w:jc w:val="both"/>
              <w:rPr>
                <w:sz w:val="20"/>
              </w:rPr>
            </w:pPr>
            <w:r w:rsidRPr="009625F6">
              <w:rPr>
                <w:sz w:val="20"/>
              </w:rPr>
              <w:t>-</w:t>
            </w:r>
          </w:p>
        </w:tc>
        <w:tc>
          <w:tcPr>
            <w:tcW w:w="733" w:type="pct"/>
            <w:tcBorders>
              <w:top w:val="nil"/>
              <w:left w:val="nil"/>
              <w:bottom w:val="single" w:sz="4" w:space="0" w:color="auto"/>
              <w:right w:val="single" w:sz="4" w:space="0" w:color="auto"/>
            </w:tcBorders>
            <w:noWrap/>
            <w:vAlign w:val="center"/>
          </w:tcPr>
          <w:p w:rsidR="00411C5F" w:rsidRPr="009625F6" w:rsidRDefault="00411C5F" w:rsidP="009625F6">
            <w:pPr>
              <w:suppressAutoHyphens/>
              <w:spacing w:line="360" w:lineRule="auto"/>
              <w:jc w:val="both"/>
              <w:rPr>
                <w:sz w:val="20"/>
              </w:rPr>
            </w:pPr>
            <w:r w:rsidRPr="009625F6">
              <w:rPr>
                <w:sz w:val="20"/>
              </w:rPr>
              <w:t>24,580</w:t>
            </w:r>
          </w:p>
        </w:tc>
        <w:tc>
          <w:tcPr>
            <w:tcW w:w="733" w:type="pct"/>
            <w:tcBorders>
              <w:top w:val="nil"/>
              <w:left w:val="nil"/>
              <w:bottom w:val="single" w:sz="4" w:space="0" w:color="auto"/>
              <w:right w:val="single" w:sz="4" w:space="0" w:color="auto"/>
            </w:tcBorders>
            <w:noWrap/>
            <w:vAlign w:val="center"/>
          </w:tcPr>
          <w:p w:rsidR="00411C5F" w:rsidRPr="009625F6" w:rsidRDefault="00411C5F" w:rsidP="009625F6">
            <w:pPr>
              <w:suppressAutoHyphens/>
              <w:spacing w:line="360" w:lineRule="auto"/>
              <w:jc w:val="both"/>
              <w:rPr>
                <w:sz w:val="20"/>
              </w:rPr>
            </w:pPr>
            <w:r w:rsidRPr="009625F6">
              <w:rPr>
                <w:sz w:val="20"/>
              </w:rPr>
              <w:t>2,347</w:t>
            </w:r>
          </w:p>
        </w:tc>
        <w:tc>
          <w:tcPr>
            <w:tcW w:w="733" w:type="pct"/>
            <w:tcBorders>
              <w:top w:val="nil"/>
              <w:left w:val="nil"/>
              <w:bottom w:val="single" w:sz="4" w:space="0" w:color="auto"/>
              <w:right w:val="single" w:sz="4" w:space="0" w:color="auto"/>
            </w:tcBorders>
            <w:noWrap/>
            <w:vAlign w:val="center"/>
          </w:tcPr>
          <w:p w:rsidR="00411C5F" w:rsidRPr="009625F6" w:rsidRDefault="00411C5F" w:rsidP="009625F6">
            <w:pPr>
              <w:suppressAutoHyphens/>
              <w:spacing w:line="360" w:lineRule="auto"/>
              <w:jc w:val="both"/>
              <w:rPr>
                <w:sz w:val="20"/>
              </w:rPr>
            </w:pPr>
            <w:r w:rsidRPr="009625F6">
              <w:rPr>
                <w:sz w:val="20"/>
              </w:rPr>
              <w:t>24,580</w:t>
            </w:r>
          </w:p>
        </w:tc>
      </w:tr>
      <w:tr w:rsidR="00411C5F" w:rsidRPr="009625F6" w:rsidTr="009625F6">
        <w:trPr>
          <w:trHeight w:val="20"/>
        </w:trPr>
        <w:tc>
          <w:tcPr>
            <w:tcW w:w="355" w:type="pct"/>
            <w:tcBorders>
              <w:top w:val="nil"/>
              <w:left w:val="single" w:sz="4" w:space="0" w:color="auto"/>
              <w:bottom w:val="single" w:sz="4" w:space="0" w:color="auto"/>
              <w:right w:val="single" w:sz="4" w:space="0" w:color="auto"/>
            </w:tcBorders>
            <w:noWrap/>
            <w:vAlign w:val="center"/>
          </w:tcPr>
          <w:p w:rsidR="00411C5F" w:rsidRPr="009625F6" w:rsidRDefault="00411C5F" w:rsidP="009625F6">
            <w:pPr>
              <w:suppressAutoHyphens/>
              <w:spacing w:line="360" w:lineRule="auto"/>
              <w:jc w:val="both"/>
              <w:rPr>
                <w:sz w:val="20"/>
              </w:rPr>
            </w:pPr>
            <w:r w:rsidRPr="009625F6">
              <w:rPr>
                <w:sz w:val="20"/>
              </w:rPr>
              <w:t>2010</w:t>
            </w:r>
          </w:p>
        </w:tc>
        <w:tc>
          <w:tcPr>
            <w:tcW w:w="849" w:type="pct"/>
            <w:tcBorders>
              <w:top w:val="nil"/>
              <w:left w:val="nil"/>
              <w:bottom w:val="single" w:sz="4" w:space="0" w:color="auto"/>
              <w:right w:val="single" w:sz="4" w:space="0" w:color="auto"/>
            </w:tcBorders>
            <w:noWrap/>
            <w:vAlign w:val="center"/>
          </w:tcPr>
          <w:p w:rsidR="00411C5F" w:rsidRPr="009625F6" w:rsidRDefault="00411C5F" w:rsidP="009625F6">
            <w:pPr>
              <w:suppressAutoHyphens/>
              <w:spacing w:line="360" w:lineRule="auto"/>
              <w:jc w:val="both"/>
              <w:rPr>
                <w:sz w:val="20"/>
              </w:rPr>
            </w:pPr>
            <w:r w:rsidRPr="009625F6">
              <w:rPr>
                <w:sz w:val="20"/>
              </w:rPr>
              <w:t>1,781</w:t>
            </w:r>
          </w:p>
        </w:tc>
        <w:tc>
          <w:tcPr>
            <w:tcW w:w="799" w:type="pct"/>
            <w:tcBorders>
              <w:top w:val="nil"/>
              <w:left w:val="nil"/>
              <w:bottom w:val="single" w:sz="4" w:space="0" w:color="auto"/>
              <w:right w:val="single" w:sz="4" w:space="0" w:color="auto"/>
            </w:tcBorders>
            <w:vAlign w:val="center"/>
          </w:tcPr>
          <w:p w:rsidR="00411C5F" w:rsidRPr="009625F6" w:rsidRDefault="00411C5F" w:rsidP="009625F6">
            <w:pPr>
              <w:suppressAutoHyphens/>
              <w:spacing w:line="360" w:lineRule="auto"/>
              <w:jc w:val="both"/>
              <w:rPr>
                <w:sz w:val="20"/>
              </w:rPr>
            </w:pPr>
            <w:r w:rsidRPr="009625F6">
              <w:rPr>
                <w:sz w:val="20"/>
              </w:rPr>
              <w:t>-</w:t>
            </w:r>
          </w:p>
        </w:tc>
        <w:tc>
          <w:tcPr>
            <w:tcW w:w="799" w:type="pct"/>
            <w:tcBorders>
              <w:top w:val="nil"/>
              <w:left w:val="nil"/>
              <w:bottom w:val="single" w:sz="4" w:space="0" w:color="auto"/>
              <w:right w:val="single" w:sz="4" w:space="0" w:color="auto"/>
            </w:tcBorders>
            <w:noWrap/>
            <w:vAlign w:val="center"/>
          </w:tcPr>
          <w:p w:rsidR="00411C5F" w:rsidRPr="009625F6" w:rsidRDefault="00411C5F" w:rsidP="009625F6">
            <w:pPr>
              <w:suppressAutoHyphens/>
              <w:spacing w:line="360" w:lineRule="auto"/>
              <w:jc w:val="both"/>
              <w:rPr>
                <w:sz w:val="20"/>
              </w:rPr>
            </w:pPr>
            <w:r w:rsidRPr="009625F6">
              <w:rPr>
                <w:sz w:val="20"/>
              </w:rPr>
              <w:t>-</w:t>
            </w:r>
          </w:p>
        </w:tc>
        <w:tc>
          <w:tcPr>
            <w:tcW w:w="733" w:type="pct"/>
            <w:tcBorders>
              <w:top w:val="nil"/>
              <w:left w:val="nil"/>
              <w:bottom w:val="single" w:sz="4" w:space="0" w:color="auto"/>
              <w:right w:val="single" w:sz="4" w:space="0" w:color="auto"/>
            </w:tcBorders>
            <w:noWrap/>
            <w:vAlign w:val="center"/>
          </w:tcPr>
          <w:p w:rsidR="00411C5F" w:rsidRPr="009625F6" w:rsidRDefault="00411C5F" w:rsidP="009625F6">
            <w:pPr>
              <w:suppressAutoHyphens/>
              <w:spacing w:line="360" w:lineRule="auto"/>
              <w:jc w:val="both"/>
              <w:rPr>
                <w:sz w:val="20"/>
              </w:rPr>
            </w:pPr>
            <w:r w:rsidRPr="009625F6">
              <w:rPr>
                <w:sz w:val="20"/>
              </w:rPr>
              <w:t>36,870</w:t>
            </w:r>
          </w:p>
        </w:tc>
        <w:tc>
          <w:tcPr>
            <w:tcW w:w="733" w:type="pct"/>
            <w:tcBorders>
              <w:top w:val="nil"/>
              <w:left w:val="nil"/>
              <w:bottom w:val="single" w:sz="4" w:space="0" w:color="auto"/>
              <w:right w:val="single" w:sz="4" w:space="0" w:color="auto"/>
            </w:tcBorders>
            <w:noWrap/>
            <w:vAlign w:val="center"/>
          </w:tcPr>
          <w:p w:rsidR="00411C5F" w:rsidRPr="009625F6" w:rsidRDefault="00411C5F" w:rsidP="009625F6">
            <w:pPr>
              <w:suppressAutoHyphens/>
              <w:spacing w:line="360" w:lineRule="auto"/>
              <w:jc w:val="both"/>
              <w:rPr>
                <w:sz w:val="20"/>
              </w:rPr>
            </w:pPr>
            <w:r w:rsidRPr="009625F6">
              <w:rPr>
                <w:sz w:val="20"/>
              </w:rPr>
              <w:t>1,781</w:t>
            </w:r>
          </w:p>
        </w:tc>
        <w:tc>
          <w:tcPr>
            <w:tcW w:w="733" w:type="pct"/>
            <w:tcBorders>
              <w:top w:val="nil"/>
              <w:left w:val="nil"/>
              <w:bottom w:val="single" w:sz="4" w:space="0" w:color="auto"/>
              <w:right w:val="single" w:sz="4" w:space="0" w:color="auto"/>
            </w:tcBorders>
            <w:noWrap/>
            <w:vAlign w:val="center"/>
          </w:tcPr>
          <w:p w:rsidR="00411C5F" w:rsidRPr="009625F6" w:rsidRDefault="00411C5F" w:rsidP="009625F6">
            <w:pPr>
              <w:suppressAutoHyphens/>
              <w:spacing w:line="360" w:lineRule="auto"/>
              <w:jc w:val="both"/>
              <w:rPr>
                <w:sz w:val="20"/>
              </w:rPr>
            </w:pPr>
            <w:r w:rsidRPr="009625F6">
              <w:rPr>
                <w:sz w:val="20"/>
              </w:rPr>
              <w:t>36,870</w:t>
            </w:r>
          </w:p>
        </w:tc>
      </w:tr>
      <w:tr w:rsidR="00411C5F" w:rsidRPr="009625F6" w:rsidTr="009625F6">
        <w:trPr>
          <w:trHeight w:val="20"/>
        </w:trPr>
        <w:tc>
          <w:tcPr>
            <w:tcW w:w="355" w:type="pct"/>
            <w:tcBorders>
              <w:top w:val="nil"/>
              <w:left w:val="single" w:sz="4" w:space="0" w:color="auto"/>
              <w:bottom w:val="single" w:sz="4" w:space="0" w:color="auto"/>
              <w:right w:val="single" w:sz="4" w:space="0" w:color="auto"/>
            </w:tcBorders>
            <w:noWrap/>
            <w:vAlign w:val="center"/>
          </w:tcPr>
          <w:p w:rsidR="00411C5F" w:rsidRPr="009625F6" w:rsidRDefault="00411C5F" w:rsidP="009625F6">
            <w:pPr>
              <w:suppressAutoHyphens/>
              <w:spacing w:line="360" w:lineRule="auto"/>
              <w:jc w:val="both"/>
              <w:rPr>
                <w:sz w:val="20"/>
              </w:rPr>
            </w:pPr>
            <w:r w:rsidRPr="009625F6">
              <w:rPr>
                <w:sz w:val="20"/>
              </w:rPr>
              <w:t>2011</w:t>
            </w:r>
          </w:p>
        </w:tc>
        <w:tc>
          <w:tcPr>
            <w:tcW w:w="849" w:type="pct"/>
            <w:tcBorders>
              <w:top w:val="nil"/>
              <w:left w:val="nil"/>
              <w:bottom w:val="single" w:sz="4" w:space="0" w:color="auto"/>
              <w:right w:val="single" w:sz="4" w:space="0" w:color="auto"/>
            </w:tcBorders>
            <w:noWrap/>
            <w:vAlign w:val="center"/>
          </w:tcPr>
          <w:p w:rsidR="00411C5F" w:rsidRPr="009625F6" w:rsidRDefault="00411C5F" w:rsidP="009625F6">
            <w:pPr>
              <w:suppressAutoHyphens/>
              <w:spacing w:line="360" w:lineRule="auto"/>
              <w:jc w:val="both"/>
              <w:rPr>
                <w:sz w:val="20"/>
              </w:rPr>
            </w:pPr>
            <w:r w:rsidRPr="009625F6">
              <w:rPr>
                <w:sz w:val="20"/>
              </w:rPr>
              <w:t>2,441</w:t>
            </w:r>
          </w:p>
        </w:tc>
        <w:tc>
          <w:tcPr>
            <w:tcW w:w="799" w:type="pct"/>
            <w:tcBorders>
              <w:top w:val="nil"/>
              <w:left w:val="nil"/>
              <w:bottom w:val="single" w:sz="4" w:space="0" w:color="auto"/>
              <w:right w:val="single" w:sz="4" w:space="0" w:color="auto"/>
            </w:tcBorders>
            <w:vAlign w:val="center"/>
          </w:tcPr>
          <w:p w:rsidR="00411C5F" w:rsidRPr="009625F6" w:rsidRDefault="00411C5F" w:rsidP="009625F6">
            <w:pPr>
              <w:suppressAutoHyphens/>
              <w:spacing w:line="360" w:lineRule="auto"/>
              <w:jc w:val="both"/>
              <w:rPr>
                <w:sz w:val="20"/>
              </w:rPr>
            </w:pPr>
            <w:r w:rsidRPr="009625F6">
              <w:rPr>
                <w:sz w:val="20"/>
              </w:rPr>
              <w:t>-</w:t>
            </w:r>
          </w:p>
        </w:tc>
        <w:tc>
          <w:tcPr>
            <w:tcW w:w="799" w:type="pct"/>
            <w:tcBorders>
              <w:top w:val="nil"/>
              <w:left w:val="nil"/>
              <w:bottom w:val="single" w:sz="4" w:space="0" w:color="auto"/>
              <w:right w:val="single" w:sz="4" w:space="0" w:color="auto"/>
            </w:tcBorders>
            <w:noWrap/>
            <w:vAlign w:val="center"/>
          </w:tcPr>
          <w:p w:rsidR="00411C5F" w:rsidRPr="009625F6" w:rsidRDefault="00411C5F" w:rsidP="009625F6">
            <w:pPr>
              <w:suppressAutoHyphens/>
              <w:spacing w:line="360" w:lineRule="auto"/>
              <w:jc w:val="both"/>
              <w:rPr>
                <w:sz w:val="20"/>
              </w:rPr>
            </w:pPr>
            <w:r w:rsidRPr="009625F6">
              <w:rPr>
                <w:sz w:val="20"/>
              </w:rPr>
              <w:t>-</w:t>
            </w:r>
          </w:p>
        </w:tc>
        <w:tc>
          <w:tcPr>
            <w:tcW w:w="733" w:type="pct"/>
            <w:tcBorders>
              <w:top w:val="nil"/>
              <w:left w:val="nil"/>
              <w:bottom w:val="single" w:sz="4" w:space="0" w:color="auto"/>
              <w:right w:val="single" w:sz="4" w:space="0" w:color="auto"/>
            </w:tcBorders>
            <w:noWrap/>
            <w:vAlign w:val="center"/>
          </w:tcPr>
          <w:p w:rsidR="00411C5F" w:rsidRPr="009625F6" w:rsidRDefault="00411C5F" w:rsidP="009625F6">
            <w:pPr>
              <w:suppressAutoHyphens/>
              <w:spacing w:line="360" w:lineRule="auto"/>
              <w:jc w:val="both"/>
              <w:rPr>
                <w:sz w:val="20"/>
              </w:rPr>
            </w:pPr>
            <w:r w:rsidRPr="009625F6">
              <w:rPr>
                <w:sz w:val="20"/>
              </w:rPr>
              <w:t>33,180</w:t>
            </w:r>
          </w:p>
        </w:tc>
        <w:tc>
          <w:tcPr>
            <w:tcW w:w="733" w:type="pct"/>
            <w:tcBorders>
              <w:top w:val="nil"/>
              <w:left w:val="nil"/>
              <w:bottom w:val="single" w:sz="4" w:space="0" w:color="auto"/>
              <w:right w:val="single" w:sz="4" w:space="0" w:color="auto"/>
            </w:tcBorders>
            <w:noWrap/>
            <w:vAlign w:val="center"/>
          </w:tcPr>
          <w:p w:rsidR="00411C5F" w:rsidRPr="009625F6" w:rsidRDefault="00411C5F" w:rsidP="009625F6">
            <w:pPr>
              <w:suppressAutoHyphens/>
              <w:spacing w:line="360" w:lineRule="auto"/>
              <w:jc w:val="both"/>
              <w:rPr>
                <w:sz w:val="20"/>
              </w:rPr>
            </w:pPr>
            <w:r w:rsidRPr="009625F6">
              <w:rPr>
                <w:sz w:val="20"/>
              </w:rPr>
              <w:t>2,441</w:t>
            </w:r>
          </w:p>
        </w:tc>
        <w:tc>
          <w:tcPr>
            <w:tcW w:w="733" w:type="pct"/>
            <w:tcBorders>
              <w:top w:val="nil"/>
              <w:left w:val="nil"/>
              <w:bottom w:val="single" w:sz="4" w:space="0" w:color="auto"/>
              <w:right w:val="single" w:sz="4" w:space="0" w:color="auto"/>
            </w:tcBorders>
            <w:noWrap/>
            <w:vAlign w:val="center"/>
          </w:tcPr>
          <w:p w:rsidR="00411C5F" w:rsidRPr="009625F6" w:rsidRDefault="00411C5F" w:rsidP="009625F6">
            <w:pPr>
              <w:suppressAutoHyphens/>
              <w:spacing w:line="360" w:lineRule="auto"/>
              <w:jc w:val="both"/>
              <w:rPr>
                <w:sz w:val="20"/>
              </w:rPr>
            </w:pPr>
            <w:r w:rsidRPr="009625F6">
              <w:rPr>
                <w:sz w:val="20"/>
              </w:rPr>
              <w:t>33,180</w:t>
            </w:r>
          </w:p>
        </w:tc>
      </w:tr>
      <w:tr w:rsidR="00411C5F" w:rsidRPr="009625F6" w:rsidTr="009625F6">
        <w:trPr>
          <w:trHeight w:val="20"/>
        </w:trPr>
        <w:tc>
          <w:tcPr>
            <w:tcW w:w="355" w:type="pct"/>
            <w:tcBorders>
              <w:top w:val="nil"/>
              <w:left w:val="single" w:sz="4" w:space="0" w:color="auto"/>
              <w:bottom w:val="single" w:sz="4" w:space="0" w:color="auto"/>
              <w:right w:val="single" w:sz="4" w:space="0" w:color="auto"/>
            </w:tcBorders>
            <w:noWrap/>
            <w:vAlign w:val="center"/>
          </w:tcPr>
          <w:p w:rsidR="00411C5F" w:rsidRPr="009625F6" w:rsidRDefault="00411C5F" w:rsidP="009625F6">
            <w:pPr>
              <w:suppressAutoHyphens/>
              <w:spacing w:line="360" w:lineRule="auto"/>
              <w:jc w:val="both"/>
              <w:rPr>
                <w:sz w:val="20"/>
              </w:rPr>
            </w:pPr>
            <w:r w:rsidRPr="009625F6">
              <w:rPr>
                <w:sz w:val="20"/>
              </w:rPr>
              <w:t>2012</w:t>
            </w:r>
          </w:p>
        </w:tc>
        <w:tc>
          <w:tcPr>
            <w:tcW w:w="849" w:type="pct"/>
            <w:tcBorders>
              <w:top w:val="nil"/>
              <w:left w:val="nil"/>
              <w:bottom w:val="single" w:sz="4" w:space="0" w:color="auto"/>
              <w:right w:val="single" w:sz="4" w:space="0" w:color="auto"/>
            </w:tcBorders>
            <w:noWrap/>
            <w:vAlign w:val="center"/>
          </w:tcPr>
          <w:p w:rsidR="00411C5F" w:rsidRPr="009625F6" w:rsidRDefault="00411C5F" w:rsidP="009625F6">
            <w:pPr>
              <w:suppressAutoHyphens/>
              <w:spacing w:line="360" w:lineRule="auto"/>
              <w:jc w:val="both"/>
              <w:rPr>
                <w:sz w:val="20"/>
              </w:rPr>
            </w:pPr>
            <w:r w:rsidRPr="009625F6">
              <w:rPr>
                <w:sz w:val="20"/>
              </w:rPr>
              <w:t>2,359</w:t>
            </w:r>
          </w:p>
        </w:tc>
        <w:tc>
          <w:tcPr>
            <w:tcW w:w="799" w:type="pct"/>
            <w:tcBorders>
              <w:top w:val="nil"/>
              <w:left w:val="nil"/>
              <w:bottom w:val="single" w:sz="4" w:space="0" w:color="auto"/>
              <w:right w:val="single" w:sz="4" w:space="0" w:color="auto"/>
            </w:tcBorders>
            <w:vAlign w:val="center"/>
          </w:tcPr>
          <w:p w:rsidR="00411C5F" w:rsidRPr="009625F6" w:rsidRDefault="00411C5F" w:rsidP="009625F6">
            <w:pPr>
              <w:suppressAutoHyphens/>
              <w:spacing w:line="360" w:lineRule="auto"/>
              <w:jc w:val="both"/>
              <w:rPr>
                <w:sz w:val="20"/>
              </w:rPr>
            </w:pPr>
            <w:r w:rsidRPr="009625F6">
              <w:rPr>
                <w:sz w:val="20"/>
              </w:rPr>
              <w:t>-</w:t>
            </w:r>
          </w:p>
        </w:tc>
        <w:tc>
          <w:tcPr>
            <w:tcW w:w="799" w:type="pct"/>
            <w:tcBorders>
              <w:top w:val="nil"/>
              <w:left w:val="nil"/>
              <w:bottom w:val="single" w:sz="4" w:space="0" w:color="auto"/>
              <w:right w:val="single" w:sz="4" w:space="0" w:color="auto"/>
            </w:tcBorders>
            <w:noWrap/>
            <w:vAlign w:val="center"/>
          </w:tcPr>
          <w:p w:rsidR="00411C5F" w:rsidRPr="009625F6" w:rsidRDefault="00411C5F" w:rsidP="009625F6">
            <w:pPr>
              <w:suppressAutoHyphens/>
              <w:spacing w:line="360" w:lineRule="auto"/>
              <w:jc w:val="both"/>
              <w:rPr>
                <w:sz w:val="20"/>
              </w:rPr>
            </w:pPr>
            <w:r w:rsidRPr="009625F6">
              <w:rPr>
                <w:sz w:val="20"/>
              </w:rPr>
              <w:t>-</w:t>
            </w:r>
          </w:p>
        </w:tc>
        <w:tc>
          <w:tcPr>
            <w:tcW w:w="733" w:type="pct"/>
            <w:tcBorders>
              <w:top w:val="nil"/>
              <w:left w:val="nil"/>
              <w:bottom w:val="single" w:sz="4" w:space="0" w:color="auto"/>
              <w:right w:val="single" w:sz="4" w:space="0" w:color="auto"/>
            </w:tcBorders>
            <w:noWrap/>
            <w:vAlign w:val="center"/>
          </w:tcPr>
          <w:p w:rsidR="00411C5F" w:rsidRPr="009625F6" w:rsidRDefault="00411C5F" w:rsidP="009625F6">
            <w:pPr>
              <w:suppressAutoHyphens/>
              <w:spacing w:line="360" w:lineRule="auto"/>
              <w:jc w:val="both"/>
              <w:rPr>
                <w:sz w:val="20"/>
              </w:rPr>
            </w:pPr>
            <w:r w:rsidRPr="009625F6">
              <w:rPr>
                <w:sz w:val="20"/>
              </w:rPr>
              <w:t>28,274</w:t>
            </w:r>
          </w:p>
        </w:tc>
        <w:tc>
          <w:tcPr>
            <w:tcW w:w="733" w:type="pct"/>
            <w:tcBorders>
              <w:top w:val="nil"/>
              <w:left w:val="nil"/>
              <w:bottom w:val="single" w:sz="4" w:space="0" w:color="auto"/>
              <w:right w:val="single" w:sz="4" w:space="0" w:color="auto"/>
            </w:tcBorders>
            <w:noWrap/>
            <w:vAlign w:val="center"/>
          </w:tcPr>
          <w:p w:rsidR="00411C5F" w:rsidRPr="009625F6" w:rsidRDefault="00411C5F" w:rsidP="009625F6">
            <w:pPr>
              <w:suppressAutoHyphens/>
              <w:spacing w:line="360" w:lineRule="auto"/>
              <w:jc w:val="both"/>
              <w:rPr>
                <w:sz w:val="20"/>
              </w:rPr>
            </w:pPr>
            <w:r w:rsidRPr="009625F6">
              <w:rPr>
                <w:sz w:val="20"/>
              </w:rPr>
              <w:t>2,359</w:t>
            </w:r>
          </w:p>
        </w:tc>
        <w:tc>
          <w:tcPr>
            <w:tcW w:w="733" w:type="pct"/>
            <w:tcBorders>
              <w:top w:val="nil"/>
              <w:left w:val="nil"/>
              <w:bottom w:val="single" w:sz="4" w:space="0" w:color="auto"/>
              <w:right w:val="single" w:sz="4" w:space="0" w:color="auto"/>
            </w:tcBorders>
            <w:noWrap/>
            <w:vAlign w:val="center"/>
          </w:tcPr>
          <w:p w:rsidR="00411C5F" w:rsidRPr="009625F6" w:rsidRDefault="00411C5F" w:rsidP="009625F6">
            <w:pPr>
              <w:suppressAutoHyphens/>
              <w:spacing w:line="360" w:lineRule="auto"/>
              <w:jc w:val="both"/>
              <w:rPr>
                <w:sz w:val="20"/>
              </w:rPr>
            </w:pPr>
            <w:r w:rsidRPr="009625F6">
              <w:rPr>
                <w:sz w:val="20"/>
              </w:rPr>
              <w:t>28,274</w:t>
            </w:r>
          </w:p>
        </w:tc>
      </w:tr>
      <w:tr w:rsidR="00411C5F" w:rsidRPr="009625F6" w:rsidTr="009625F6">
        <w:trPr>
          <w:trHeight w:val="20"/>
        </w:trPr>
        <w:tc>
          <w:tcPr>
            <w:tcW w:w="355" w:type="pct"/>
            <w:tcBorders>
              <w:top w:val="nil"/>
              <w:left w:val="single" w:sz="4" w:space="0" w:color="auto"/>
              <w:bottom w:val="single" w:sz="4" w:space="0" w:color="auto"/>
              <w:right w:val="single" w:sz="4" w:space="0" w:color="auto"/>
            </w:tcBorders>
            <w:noWrap/>
            <w:vAlign w:val="center"/>
          </w:tcPr>
          <w:p w:rsidR="00411C5F" w:rsidRPr="009625F6" w:rsidRDefault="00411C5F" w:rsidP="009625F6">
            <w:pPr>
              <w:suppressAutoHyphens/>
              <w:spacing w:line="360" w:lineRule="auto"/>
              <w:jc w:val="both"/>
              <w:rPr>
                <w:sz w:val="20"/>
              </w:rPr>
            </w:pPr>
            <w:r w:rsidRPr="009625F6">
              <w:rPr>
                <w:sz w:val="20"/>
              </w:rPr>
              <w:t>2013</w:t>
            </w:r>
          </w:p>
        </w:tc>
        <w:tc>
          <w:tcPr>
            <w:tcW w:w="849" w:type="pct"/>
            <w:tcBorders>
              <w:top w:val="nil"/>
              <w:left w:val="nil"/>
              <w:bottom w:val="single" w:sz="4" w:space="0" w:color="auto"/>
              <w:right w:val="single" w:sz="4" w:space="0" w:color="auto"/>
            </w:tcBorders>
            <w:noWrap/>
            <w:vAlign w:val="center"/>
          </w:tcPr>
          <w:p w:rsidR="00411C5F" w:rsidRPr="009625F6" w:rsidRDefault="00411C5F" w:rsidP="009625F6">
            <w:pPr>
              <w:suppressAutoHyphens/>
              <w:spacing w:line="360" w:lineRule="auto"/>
              <w:jc w:val="both"/>
              <w:rPr>
                <w:sz w:val="20"/>
              </w:rPr>
            </w:pPr>
            <w:r w:rsidRPr="009625F6">
              <w:rPr>
                <w:sz w:val="20"/>
              </w:rPr>
              <w:t>2,620</w:t>
            </w:r>
          </w:p>
        </w:tc>
        <w:tc>
          <w:tcPr>
            <w:tcW w:w="799" w:type="pct"/>
            <w:tcBorders>
              <w:top w:val="nil"/>
              <w:left w:val="nil"/>
              <w:bottom w:val="single" w:sz="4" w:space="0" w:color="auto"/>
              <w:right w:val="single" w:sz="4" w:space="0" w:color="auto"/>
            </w:tcBorders>
            <w:noWrap/>
            <w:vAlign w:val="center"/>
          </w:tcPr>
          <w:p w:rsidR="00411C5F" w:rsidRPr="009625F6" w:rsidRDefault="00411C5F" w:rsidP="009625F6">
            <w:pPr>
              <w:suppressAutoHyphens/>
              <w:spacing w:line="360" w:lineRule="auto"/>
              <w:jc w:val="both"/>
              <w:rPr>
                <w:sz w:val="20"/>
              </w:rPr>
            </w:pPr>
            <w:r w:rsidRPr="009625F6">
              <w:rPr>
                <w:sz w:val="20"/>
              </w:rPr>
              <w:t>50,721</w:t>
            </w:r>
          </w:p>
        </w:tc>
        <w:tc>
          <w:tcPr>
            <w:tcW w:w="799" w:type="pct"/>
            <w:tcBorders>
              <w:top w:val="nil"/>
              <w:left w:val="nil"/>
              <w:bottom w:val="single" w:sz="4" w:space="0" w:color="auto"/>
              <w:right w:val="single" w:sz="4" w:space="0" w:color="auto"/>
            </w:tcBorders>
            <w:noWrap/>
            <w:vAlign w:val="center"/>
          </w:tcPr>
          <w:p w:rsidR="00411C5F" w:rsidRPr="009625F6" w:rsidRDefault="00411C5F" w:rsidP="009625F6">
            <w:pPr>
              <w:suppressAutoHyphens/>
              <w:spacing w:line="360" w:lineRule="auto"/>
              <w:jc w:val="both"/>
              <w:rPr>
                <w:sz w:val="20"/>
              </w:rPr>
            </w:pPr>
            <w:r w:rsidRPr="009625F6">
              <w:rPr>
                <w:sz w:val="20"/>
              </w:rPr>
              <w:t>-</w:t>
            </w:r>
          </w:p>
        </w:tc>
        <w:tc>
          <w:tcPr>
            <w:tcW w:w="733" w:type="pct"/>
            <w:tcBorders>
              <w:top w:val="nil"/>
              <w:left w:val="nil"/>
              <w:bottom w:val="single" w:sz="4" w:space="0" w:color="auto"/>
              <w:right w:val="single" w:sz="4" w:space="0" w:color="auto"/>
            </w:tcBorders>
            <w:noWrap/>
            <w:vAlign w:val="center"/>
          </w:tcPr>
          <w:p w:rsidR="00411C5F" w:rsidRPr="009625F6" w:rsidRDefault="00411C5F" w:rsidP="009625F6">
            <w:pPr>
              <w:suppressAutoHyphens/>
              <w:spacing w:line="360" w:lineRule="auto"/>
              <w:jc w:val="both"/>
              <w:rPr>
                <w:sz w:val="20"/>
              </w:rPr>
            </w:pPr>
            <w:r w:rsidRPr="009625F6">
              <w:rPr>
                <w:sz w:val="20"/>
              </w:rPr>
              <w:t>-</w:t>
            </w:r>
          </w:p>
        </w:tc>
        <w:tc>
          <w:tcPr>
            <w:tcW w:w="733" w:type="pct"/>
            <w:tcBorders>
              <w:top w:val="nil"/>
              <w:left w:val="nil"/>
              <w:bottom w:val="single" w:sz="4" w:space="0" w:color="auto"/>
              <w:right w:val="single" w:sz="4" w:space="0" w:color="auto"/>
            </w:tcBorders>
            <w:noWrap/>
            <w:vAlign w:val="center"/>
          </w:tcPr>
          <w:p w:rsidR="00411C5F" w:rsidRPr="009625F6" w:rsidRDefault="00411C5F" w:rsidP="009625F6">
            <w:pPr>
              <w:suppressAutoHyphens/>
              <w:spacing w:line="360" w:lineRule="auto"/>
              <w:jc w:val="both"/>
              <w:rPr>
                <w:sz w:val="20"/>
              </w:rPr>
            </w:pPr>
            <w:r w:rsidRPr="009625F6">
              <w:rPr>
                <w:sz w:val="20"/>
              </w:rPr>
              <w:t>53,341</w:t>
            </w:r>
          </w:p>
        </w:tc>
        <w:tc>
          <w:tcPr>
            <w:tcW w:w="733" w:type="pct"/>
            <w:tcBorders>
              <w:top w:val="nil"/>
              <w:left w:val="nil"/>
              <w:bottom w:val="single" w:sz="4" w:space="0" w:color="auto"/>
              <w:right w:val="single" w:sz="4" w:space="0" w:color="auto"/>
            </w:tcBorders>
            <w:noWrap/>
            <w:vAlign w:val="center"/>
          </w:tcPr>
          <w:p w:rsidR="00411C5F" w:rsidRPr="009625F6" w:rsidRDefault="00411C5F" w:rsidP="009625F6">
            <w:pPr>
              <w:suppressAutoHyphens/>
              <w:spacing w:line="360" w:lineRule="auto"/>
              <w:jc w:val="both"/>
              <w:rPr>
                <w:sz w:val="20"/>
              </w:rPr>
            </w:pPr>
            <w:r w:rsidRPr="009625F6">
              <w:rPr>
                <w:sz w:val="20"/>
              </w:rPr>
              <w:t>-</w:t>
            </w:r>
          </w:p>
        </w:tc>
      </w:tr>
      <w:tr w:rsidR="00411C5F" w:rsidRPr="009625F6" w:rsidTr="009625F6">
        <w:trPr>
          <w:trHeight w:val="20"/>
        </w:trPr>
        <w:tc>
          <w:tcPr>
            <w:tcW w:w="355" w:type="pct"/>
            <w:tcBorders>
              <w:top w:val="nil"/>
              <w:left w:val="single" w:sz="4" w:space="0" w:color="auto"/>
              <w:bottom w:val="single" w:sz="4" w:space="0" w:color="auto"/>
              <w:right w:val="single" w:sz="4" w:space="0" w:color="auto"/>
            </w:tcBorders>
            <w:noWrap/>
            <w:vAlign w:val="center"/>
          </w:tcPr>
          <w:p w:rsidR="00411C5F" w:rsidRPr="009625F6" w:rsidRDefault="00411C5F" w:rsidP="009625F6">
            <w:pPr>
              <w:suppressAutoHyphens/>
              <w:spacing w:line="360" w:lineRule="auto"/>
              <w:jc w:val="both"/>
              <w:rPr>
                <w:sz w:val="20"/>
              </w:rPr>
            </w:pPr>
            <w:r w:rsidRPr="009625F6">
              <w:rPr>
                <w:sz w:val="20"/>
              </w:rPr>
              <w:t>2014</w:t>
            </w:r>
          </w:p>
        </w:tc>
        <w:tc>
          <w:tcPr>
            <w:tcW w:w="849" w:type="pct"/>
            <w:tcBorders>
              <w:top w:val="nil"/>
              <w:left w:val="nil"/>
              <w:bottom w:val="single" w:sz="4" w:space="0" w:color="auto"/>
              <w:right w:val="single" w:sz="4" w:space="0" w:color="auto"/>
            </w:tcBorders>
            <w:noWrap/>
            <w:vAlign w:val="center"/>
          </w:tcPr>
          <w:p w:rsidR="00411C5F" w:rsidRPr="009625F6" w:rsidRDefault="00411C5F" w:rsidP="009625F6">
            <w:pPr>
              <w:suppressAutoHyphens/>
              <w:spacing w:line="360" w:lineRule="auto"/>
              <w:jc w:val="both"/>
              <w:rPr>
                <w:sz w:val="20"/>
              </w:rPr>
            </w:pPr>
            <w:r w:rsidRPr="009625F6">
              <w:rPr>
                <w:sz w:val="20"/>
              </w:rPr>
              <w:t>2,655</w:t>
            </w:r>
          </w:p>
        </w:tc>
        <w:tc>
          <w:tcPr>
            <w:tcW w:w="799" w:type="pct"/>
            <w:tcBorders>
              <w:top w:val="nil"/>
              <w:left w:val="nil"/>
              <w:bottom w:val="single" w:sz="4" w:space="0" w:color="auto"/>
              <w:right w:val="single" w:sz="4" w:space="0" w:color="auto"/>
            </w:tcBorders>
            <w:noWrap/>
            <w:vAlign w:val="center"/>
          </w:tcPr>
          <w:p w:rsidR="00411C5F" w:rsidRPr="009625F6" w:rsidRDefault="00411C5F" w:rsidP="009625F6">
            <w:pPr>
              <w:suppressAutoHyphens/>
              <w:spacing w:line="360" w:lineRule="auto"/>
              <w:jc w:val="both"/>
              <w:rPr>
                <w:sz w:val="20"/>
              </w:rPr>
            </w:pPr>
            <w:r w:rsidRPr="009625F6">
              <w:rPr>
                <w:sz w:val="20"/>
              </w:rPr>
              <w:t>73,789</w:t>
            </w:r>
          </w:p>
        </w:tc>
        <w:tc>
          <w:tcPr>
            <w:tcW w:w="799" w:type="pct"/>
            <w:tcBorders>
              <w:top w:val="nil"/>
              <w:left w:val="nil"/>
              <w:bottom w:val="single" w:sz="4" w:space="0" w:color="auto"/>
              <w:right w:val="single" w:sz="4" w:space="0" w:color="auto"/>
            </w:tcBorders>
            <w:noWrap/>
            <w:vAlign w:val="center"/>
          </w:tcPr>
          <w:p w:rsidR="00411C5F" w:rsidRPr="009625F6" w:rsidRDefault="00411C5F" w:rsidP="009625F6">
            <w:pPr>
              <w:suppressAutoHyphens/>
              <w:spacing w:line="360" w:lineRule="auto"/>
              <w:jc w:val="both"/>
              <w:rPr>
                <w:sz w:val="20"/>
              </w:rPr>
            </w:pPr>
            <w:r w:rsidRPr="009625F6">
              <w:rPr>
                <w:sz w:val="20"/>
              </w:rPr>
              <w:t>-</w:t>
            </w:r>
          </w:p>
        </w:tc>
        <w:tc>
          <w:tcPr>
            <w:tcW w:w="733" w:type="pct"/>
            <w:tcBorders>
              <w:top w:val="nil"/>
              <w:left w:val="nil"/>
              <w:bottom w:val="single" w:sz="4" w:space="0" w:color="auto"/>
              <w:right w:val="single" w:sz="4" w:space="0" w:color="auto"/>
            </w:tcBorders>
            <w:noWrap/>
            <w:vAlign w:val="center"/>
          </w:tcPr>
          <w:p w:rsidR="00411C5F" w:rsidRPr="009625F6" w:rsidRDefault="00411C5F" w:rsidP="009625F6">
            <w:pPr>
              <w:suppressAutoHyphens/>
              <w:spacing w:line="360" w:lineRule="auto"/>
              <w:jc w:val="both"/>
              <w:rPr>
                <w:sz w:val="20"/>
              </w:rPr>
            </w:pPr>
            <w:r w:rsidRPr="009625F6">
              <w:rPr>
                <w:sz w:val="20"/>
              </w:rPr>
              <w:t>-</w:t>
            </w:r>
          </w:p>
        </w:tc>
        <w:tc>
          <w:tcPr>
            <w:tcW w:w="733" w:type="pct"/>
            <w:tcBorders>
              <w:top w:val="nil"/>
              <w:left w:val="nil"/>
              <w:bottom w:val="single" w:sz="4" w:space="0" w:color="auto"/>
              <w:right w:val="single" w:sz="4" w:space="0" w:color="auto"/>
            </w:tcBorders>
            <w:noWrap/>
            <w:vAlign w:val="center"/>
          </w:tcPr>
          <w:p w:rsidR="00411C5F" w:rsidRPr="009625F6" w:rsidRDefault="00411C5F" w:rsidP="009625F6">
            <w:pPr>
              <w:suppressAutoHyphens/>
              <w:spacing w:line="360" w:lineRule="auto"/>
              <w:jc w:val="both"/>
              <w:rPr>
                <w:sz w:val="20"/>
              </w:rPr>
            </w:pPr>
            <w:r w:rsidRPr="009625F6">
              <w:rPr>
                <w:sz w:val="20"/>
              </w:rPr>
              <w:t>76,444</w:t>
            </w:r>
          </w:p>
        </w:tc>
        <w:tc>
          <w:tcPr>
            <w:tcW w:w="733" w:type="pct"/>
            <w:tcBorders>
              <w:top w:val="nil"/>
              <w:left w:val="nil"/>
              <w:bottom w:val="single" w:sz="4" w:space="0" w:color="auto"/>
              <w:right w:val="single" w:sz="4" w:space="0" w:color="auto"/>
            </w:tcBorders>
            <w:noWrap/>
            <w:vAlign w:val="center"/>
          </w:tcPr>
          <w:p w:rsidR="00411C5F" w:rsidRPr="009625F6" w:rsidRDefault="00411C5F" w:rsidP="009625F6">
            <w:pPr>
              <w:suppressAutoHyphens/>
              <w:spacing w:line="360" w:lineRule="auto"/>
              <w:jc w:val="both"/>
              <w:rPr>
                <w:sz w:val="20"/>
              </w:rPr>
            </w:pPr>
            <w:r w:rsidRPr="009625F6">
              <w:rPr>
                <w:sz w:val="20"/>
              </w:rPr>
              <w:t>-</w:t>
            </w:r>
          </w:p>
        </w:tc>
      </w:tr>
      <w:tr w:rsidR="00411C5F" w:rsidRPr="009625F6" w:rsidTr="009625F6">
        <w:trPr>
          <w:trHeight w:val="20"/>
        </w:trPr>
        <w:tc>
          <w:tcPr>
            <w:tcW w:w="355" w:type="pct"/>
            <w:tcBorders>
              <w:top w:val="nil"/>
              <w:left w:val="single" w:sz="4" w:space="0" w:color="auto"/>
              <w:bottom w:val="single" w:sz="4" w:space="0" w:color="auto"/>
              <w:right w:val="single" w:sz="4" w:space="0" w:color="auto"/>
            </w:tcBorders>
            <w:noWrap/>
            <w:vAlign w:val="center"/>
          </w:tcPr>
          <w:p w:rsidR="00411C5F" w:rsidRPr="009625F6" w:rsidRDefault="00411C5F" w:rsidP="009625F6">
            <w:pPr>
              <w:suppressAutoHyphens/>
              <w:spacing w:line="360" w:lineRule="auto"/>
              <w:jc w:val="both"/>
              <w:rPr>
                <w:sz w:val="20"/>
              </w:rPr>
            </w:pPr>
            <w:r w:rsidRPr="009625F6">
              <w:rPr>
                <w:sz w:val="20"/>
              </w:rPr>
              <w:t>2015</w:t>
            </w:r>
          </w:p>
        </w:tc>
        <w:tc>
          <w:tcPr>
            <w:tcW w:w="849" w:type="pct"/>
            <w:tcBorders>
              <w:top w:val="nil"/>
              <w:left w:val="nil"/>
              <w:bottom w:val="single" w:sz="4" w:space="0" w:color="auto"/>
              <w:right w:val="single" w:sz="4" w:space="0" w:color="auto"/>
            </w:tcBorders>
            <w:noWrap/>
            <w:vAlign w:val="center"/>
          </w:tcPr>
          <w:p w:rsidR="00411C5F" w:rsidRPr="009625F6" w:rsidRDefault="00411C5F" w:rsidP="009625F6">
            <w:pPr>
              <w:suppressAutoHyphens/>
              <w:spacing w:line="360" w:lineRule="auto"/>
              <w:jc w:val="both"/>
              <w:rPr>
                <w:sz w:val="20"/>
              </w:rPr>
            </w:pPr>
            <w:r w:rsidRPr="009625F6">
              <w:rPr>
                <w:sz w:val="20"/>
              </w:rPr>
              <w:t>2,689</w:t>
            </w:r>
          </w:p>
        </w:tc>
        <w:tc>
          <w:tcPr>
            <w:tcW w:w="799" w:type="pct"/>
            <w:tcBorders>
              <w:top w:val="nil"/>
              <w:left w:val="nil"/>
              <w:bottom w:val="single" w:sz="4" w:space="0" w:color="auto"/>
              <w:right w:val="single" w:sz="4" w:space="0" w:color="auto"/>
            </w:tcBorders>
            <w:noWrap/>
            <w:vAlign w:val="center"/>
          </w:tcPr>
          <w:p w:rsidR="00411C5F" w:rsidRPr="009625F6" w:rsidRDefault="00411C5F" w:rsidP="009625F6">
            <w:pPr>
              <w:suppressAutoHyphens/>
              <w:spacing w:line="360" w:lineRule="auto"/>
              <w:jc w:val="both"/>
              <w:rPr>
                <w:sz w:val="20"/>
              </w:rPr>
            </w:pPr>
            <w:r w:rsidRPr="009625F6">
              <w:rPr>
                <w:sz w:val="20"/>
              </w:rPr>
              <w:t>113,932</w:t>
            </w:r>
          </w:p>
        </w:tc>
        <w:tc>
          <w:tcPr>
            <w:tcW w:w="799" w:type="pct"/>
            <w:tcBorders>
              <w:top w:val="nil"/>
              <w:left w:val="nil"/>
              <w:bottom w:val="single" w:sz="4" w:space="0" w:color="auto"/>
              <w:right w:val="single" w:sz="4" w:space="0" w:color="auto"/>
            </w:tcBorders>
            <w:noWrap/>
            <w:vAlign w:val="center"/>
          </w:tcPr>
          <w:p w:rsidR="00411C5F" w:rsidRPr="009625F6" w:rsidRDefault="00411C5F" w:rsidP="009625F6">
            <w:pPr>
              <w:suppressAutoHyphens/>
              <w:spacing w:line="360" w:lineRule="auto"/>
              <w:jc w:val="both"/>
              <w:rPr>
                <w:sz w:val="20"/>
              </w:rPr>
            </w:pPr>
            <w:r w:rsidRPr="009625F6">
              <w:rPr>
                <w:sz w:val="20"/>
              </w:rPr>
              <w:t>-</w:t>
            </w:r>
          </w:p>
        </w:tc>
        <w:tc>
          <w:tcPr>
            <w:tcW w:w="733" w:type="pct"/>
            <w:tcBorders>
              <w:top w:val="nil"/>
              <w:left w:val="nil"/>
              <w:bottom w:val="single" w:sz="4" w:space="0" w:color="auto"/>
              <w:right w:val="single" w:sz="4" w:space="0" w:color="auto"/>
            </w:tcBorders>
            <w:noWrap/>
            <w:vAlign w:val="center"/>
          </w:tcPr>
          <w:p w:rsidR="00411C5F" w:rsidRPr="009625F6" w:rsidRDefault="00411C5F" w:rsidP="009625F6">
            <w:pPr>
              <w:suppressAutoHyphens/>
              <w:spacing w:line="360" w:lineRule="auto"/>
              <w:jc w:val="both"/>
              <w:rPr>
                <w:sz w:val="20"/>
              </w:rPr>
            </w:pPr>
            <w:r w:rsidRPr="009625F6">
              <w:rPr>
                <w:sz w:val="20"/>
              </w:rPr>
              <w:t>-</w:t>
            </w:r>
          </w:p>
        </w:tc>
        <w:tc>
          <w:tcPr>
            <w:tcW w:w="733" w:type="pct"/>
            <w:tcBorders>
              <w:top w:val="nil"/>
              <w:left w:val="nil"/>
              <w:bottom w:val="single" w:sz="4" w:space="0" w:color="auto"/>
              <w:right w:val="single" w:sz="4" w:space="0" w:color="auto"/>
            </w:tcBorders>
            <w:noWrap/>
            <w:vAlign w:val="center"/>
          </w:tcPr>
          <w:p w:rsidR="00411C5F" w:rsidRPr="009625F6" w:rsidRDefault="00411C5F" w:rsidP="009625F6">
            <w:pPr>
              <w:suppressAutoHyphens/>
              <w:spacing w:line="360" w:lineRule="auto"/>
              <w:jc w:val="both"/>
              <w:rPr>
                <w:sz w:val="20"/>
              </w:rPr>
            </w:pPr>
            <w:r w:rsidRPr="009625F6">
              <w:rPr>
                <w:sz w:val="20"/>
              </w:rPr>
              <w:t>116,621</w:t>
            </w:r>
          </w:p>
        </w:tc>
        <w:tc>
          <w:tcPr>
            <w:tcW w:w="733" w:type="pct"/>
            <w:tcBorders>
              <w:top w:val="nil"/>
              <w:left w:val="nil"/>
              <w:bottom w:val="single" w:sz="4" w:space="0" w:color="auto"/>
              <w:right w:val="single" w:sz="4" w:space="0" w:color="auto"/>
            </w:tcBorders>
            <w:noWrap/>
            <w:vAlign w:val="center"/>
          </w:tcPr>
          <w:p w:rsidR="00411C5F" w:rsidRPr="009625F6" w:rsidRDefault="00411C5F" w:rsidP="009625F6">
            <w:pPr>
              <w:suppressAutoHyphens/>
              <w:spacing w:line="360" w:lineRule="auto"/>
              <w:jc w:val="both"/>
              <w:rPr>
                <w:sz w:val="20"/>
              </w:rPr>
            </w:pPr>
            <w:r w:rsidRPr="009625F6">
              <w:rPr>
                <w:sz w:val="20"/>
              </w:rPr>
              <w:t>-</w:t>
            </w:r>
          </w:p>
        </w:tc>
      </w:tr>
      <w:tr w:rsidR="00411C5F" w:rsidRPr="009625F6" w:rsidTr="009625F6">
        <w:trPr>
          <w:trHeight w:val="20"/>
        </w:trPr>
        <w:tc>
          <w:tcPr>
            <w:tcW w:w="355" w:type="pct"/>
            <w:tcBorders>
              <w:top w:val="nil"/>
              <w:left w:val="single" w:sz="4" w:space="0" w:color="auto"/>
              <w:bottom w:val="single" w:sz="4" w:space="0" w:color="auto"/>
              <w:right w:val="single" w:sz="4" w:space="0" w:color="auto"/>
            </w:tcBorders>
            <w:noWrap/>
            <w:vAlign w:val="center"/>
          </w:tcPr>
          <w:p w:rsidR="00411C5F" w:rsidRPr="009625F6" w:rsidRDefault="00411C5F" w:rsidP="009625F6">
            <w:pPr>
              <w:suppressAutoHyphens/>
              <w:spacing w:line="360" w:lineRule="auto"/>
              <w:jc w:val="both"/>
              <w:rPr>
                <w:sz w:val="20"/>
              </w:rPr>
            </w:pPr>
            <w:r w:rsidRPr="009625F6">
              <w:rPr>
                <w:sz w:val="20"/>
              </w:rPr>
              <w:t>2016</w:t>
            </w:r>
          </w:p>
        </w:tc>
        <w:tc>
          <w:tcPr>
            <w:tcW w:w="849" w:type="pct"/>
            <w:tcBorders>
              <w:top w:val="nil"/>
              <w:left w:val="nil"/>
              <w:bottom w:val="single" w:sz="4" w:space="0" w:color="auto"/>
              <w:right w:val="single" w:sz="4" w:space="0" w:color="auto"/>
            </w:tcBorders>
            <w:noWrap/>
            <w:vAlign w:val="center"/>
          </w:tcPr>
          <w:p w:rsidR="00411C5F" w:rsidRPr="009625F6" w:rsidRDefault="00411C5F" w:rsidP="009625F6">
            <w:pPr>
              <w:suppressAutoHyphens/>
              <w:spacing w:line="360" w:lineRule="auto"/>
              <w:jc w:val="both"/>
              <w:rPr>
                <w:sz w:val="20"/>
              </w:rPr>
            </w:pPr>
            <w:r w:rsidRPr="009625F6">
              <w:rPr>
                <w:sz w:val="20"/>
              </w:rPr>
              <w:t>2,724</w:t>
            </w:r>
          </w:p>
        </w:tc>
        <w:tc>
          <w:tcPr>
            <w:tcW w:w="799" w:type="pct"/>
            <w:tcBorders>
              <w:top w:val="nil"/>
              <w:left w:val="nil"/>
              <w:bottom w:val="single" w:sz="4" w:space="0" w:color="auto"/>
              <w:right w:val="single" w:sz="4" w:space="0" w:color="auto"/>
            </w:tcBorders>
            <w:noWrap/>
            <w:vAlign w:val="center"/>
          </w:tcPr>
          <w:p w:rsidR="00411C5F" w:rsidRPr="009625F6" w:rsidRDefault="00411C5F" w:rsidP="009625F6">
            <w:pPr>
              <w:suppressAutoHyphens/>
              <w:spacing w:line="360" w:lineRule="auto"/>
              <w:jc w:val="both"/>
              <w:rPr>
                <w:sz w:val="20"/>
              </w:rPr>
            </w:pPr>
            <w:r w:rsidRPr="009625F6">
              <w:rPr>
                <w:sz w:val="20"/>
              </w:rPr>
              <w:t>132,193</w:t>
            </w:r>
          </w:p>
        </w:tc>
        <w:tc>
          <w:tcPr>
            <w:tcW w:w="799" w:type="pct"/>
            <w:tcBorders>
              <w:top w:val="nil"/>
              <w:left w:val="nil"/>
              <w:bottom w:val="single" w:sz="4" w:space="0" w:color="auto"/>
              <w:right w:val="single" w:sz="4" w:space="0" w:color="auto"/>
            </w:tcBorders>
            <w:noWrap/>
            <w:vAlign w:val="center"/>
          </w:tcPr>
          <w:p w:rsidR="00411C5F" w:rsidRPr="009625F6" w:rsidRDefault="00411C5F" w:rsidP="009625F6">
            <w:pPr>
              <w:suppressAutoHyphens/>
              <w:spacing w:line="360" w:lineRule="auto"/>
              <w:jc w:val="both"/>
              <w:rPr>
                <w:sz w:val="20"/>
              </w:rPr>
            </w:pPr>
            <w:r w:rsidRPr="009625F6">
              <w:rPr>
                <w:sz w:val="20"/>
              </w:rPr>
              <w:t>-</w:t>
            </w:r>
          </w:p>
        </w:tc>
        <w:tc>
          <w:tcPr>
            <w:tcW w:w="733" w:type="pct"/>
            <w:tcBorders>
              <w:top w:val="nil"/>
              <w:left w:val="nil"/>
              <w:bottom w:val="single" w:sz="4" w:space="0" w:color="auto"/>
              <w:right w:val="single" w:sz="4" w:space="0" w:color="auto"/>
            </w:tcBorders>
            <w:noWrap/>
            <w:vAlign w:val="center"/>
          </w:tcPr>
          <w:p w:rsidR="00411C5F" w:rsidRPr="009625F6" w:rsidRDefault="00411C5F" w:rsidP="009625F6">
            <w:pPr>
              <w:suppressAutoHyphens/>
              <w:spacing w:line="360" w:lineRule="auto"/>
              <w:jc w:val="both"/>
              <w:rPr>
                <w:sz w:val="20"/>
              </w:rPr>
            </w:pPr>
            <w:r w:rsidRPr="009625F6">
              <w:rPr>
                <w:sz w:val="20"/>
              </w:rPr>
              <w:t>-</w:t>
            </w:r>
          </w:p>
        </w:tc>
        <w:tc>
          <w:tcPr>
            <w:tcW w:w="733" w:type="pct"/>
            <w:tcBorders>
              <w:top w:val="nil"/>
              <w:left w:val="nil"/>
              <w:bottom w:val="single" w:sz="4" w:space="0" w:color="auto"/>
              <w:right w:val="single" w:sz="4" w:space="0" w:color="auto"/>
            </w:tcBorders>
            <w:noWrap/>
            <w:vAlign w:val="center"/>
          </w:tcPr>
          <w:p w:rsidR="00411C5F" w:rsidRPr="009625F6" w:rsidRDefault="00411C5F" w:rsidP="009625F6">
            <w:pPr>
              <w:suppressAutoHyphens/>
              <w:spacing w:line="360" w:lineRule="auto"/>
              <w:jc w:val="both"/>
              <w:rPr>
                <w:sz w:val="20"/>
              </w:rPr>
            </w:pPr>
            <w:r w:rsidRPr="009625F6">
              <w:rPr>
                <w:sz w:val="20"/>
              </w:rPr>
              <w:t>134,917</w:t>
            </w:r>
          </w:p>
        </w:tc>
        <w:tc>
          <w:tcPr>
            <w:tcW w:w="733" w:type="pct"/>
            <w:tcBorders>
              <w:top w:val="nil"/>
              <w:left w:val="nil"/>
              <w:bottom w:val="single" w:sz="4" w:space="0" w:color="auto"/>
              <w:right w:val="single" w:sz="4" w:space="0" w:color="auto"/>
            </w:tcBorders>
            <w:noWrap/>
            <w:vAlign w:val="center"/>
          </w:tcPr>
          <w:p w:rsidR="00411C5F" w:rsidRPr="009625F6" w:rsidRDefault="00411C5F" w:rsidP="009625F6">
            <w:pPr>
              <w:suppressAutoHyphens/>
              <w:spacing w:line="360" w:lineRule="auto"/>
              <w:jc w:val="both"/>
              <w:rPr>
                <w:sz w:val="20"/>
              </w:rPr>
            </w:pPr>
            <w:r w:rsidRPr="009625F6">
              <w:rPr>
                <w:sz w:val="20"/>
              </w:rPr>
              <w:t>-</w:t>
            </w:r>
          </w:p>
        </w:tc>
      </w:tr>
      <w:tr w:rsidR="00411C5F" w:rsidRPr="009625F6" w:rsidTr="009625F6">
        <w:trPr>
          <w:trHeight w:val="20"/>
        </w:trPr>
        <w:tc>
          <w:tcPr>
            <w:tcW w:w="355" w:type="pct"/>
            <w:tcBorders>
              <w:top w:val="nil"/>
              <w:left w:val="single" w:sz="4" w:space="0" w:color="auto"/>
              <w:bottom w:val="single" w:sz="4" w:space="0" w:color="auto"/>
              <w:right w:val="single" w:sz="4" w:space="0" w:color="auto"/>
            </w:tcBorders>
            <w:noWrap/>
            <w:vAlign w:val="center"/>
          </w:tcPr>
          <w:p w:rsidR="00411C5F" w:rsidRPr="009625F6" w:rsidRDefault="00411C5F" w:rsidP="009625F6">
            <w:pPr>
              <w:suppressAutoHyphens/>
              <w:spacing w:line="360" w:lineRule="auto"/>
              <w:jc w:val="both"/>
              <w:rPr>
                <w:sz w:val="20"/>
              </w:rPr>
            </w:pPr>
            <w:r w:rsidRPr="009625F6">
              <w:rPr>
                <w:sz w:val="20"/>
              </w:rPr>
              <w:t>2017</w:t>
            </w:r>
          </w:p>
        </w:tc>
        <w:tc>
          <w:tcPr>
            <w:tcW w:w="849" w:type="pct"/>
            <w:tcBorders>
              <w:top w:val="nil"/>
              <w:left w:val="nil"/>
              <w:bottom w:val="single" w:sz="4" w:space="0" w:color="auto"/>
              <w:right w:val="single" w:sz="4" w:space="0" w:color="auto"/>
            </w:tcBorders>
            <w:noWrap/>
            <w:vAlign w:val="center"/>
          </w:tcPr>
          <w:p w:rsidR="00411C5F" w:rsidRPr="009625F6" w:rsidRDefault="00411C5F" w:rsidP="009625F6">
            <w:pPr>
              <w:suppressAutoHyphens/>
              <w:spacing w:line="360" w:lineRule="auto"/>
              <w:jc w:val="both"/>
              <w:rPr>
                <w:sz w:val="20"/>
              </w:rPr>
            </w:pPr>
            <w:r w:rsidRPr="009625F6">
              <w:rPr>
                <w:sz w:val="20"/>
              </w:rPr>
              <w:t>2,758</w:t>
            </w:r>
          </w:p>
        </w:tc>
        <w:tc>
          <w:tcPr>
            <w:tcW w:w="799" w:type="pct"/>
            <w:tcBorders>
              <w:top w:val="nil"/>
              <w:left w:val="nil"/>
              <w:bottom w:val="single" w:sz="4" w:space="0" w:color="auto"/>
              <w:right w:val="single" w:sz="4" w:space="0" w:color="auto"/>
            </w:tcBorders>
            <w:noWrap/>
            <w:vAlign w:val="center"/>
          </w:tcPr>
          <w:p w:rsidR="00411C5F" w:rsidRPr="009625F6" w:rsidRDefault="00411C5F" w:rsidP="009625F6">
            <w:pPr>
              <w:suppressAutoHyphens/>
              <w:spacing w:line="360" w:lineRule="auto"/>
              <w:jc w:val="both"/>
              <w:rPr>
                <w:sz w:val="20"/>
              </w:rPr>
            </w:pPr>
            <w:r w:rsidRPr="009625F6">
              <w:rPr>
                <w:sz w:val="20"/>
              </w:rPr>
              <w:t>139,006</w:t>
            </w:r>
          </w:p>
        </w:tc>
        <w:tc>
          <w:tcPr>
            <w:tcW w:w="799" w:type="pct"/>
            <w:tcBorders>
              <w:top w:val="nil"/>
              <w:left w:val="nil"/>
              <w:bottom w:val="single" w:sz="4" w:space="0" w:color="auto"/>
              <w:right w:val="single" w:sz="4" w:space="0" w:color="auto"/>
            </w:tcBorders>
            <w:noWrap/>
            <w:vAlign w:val="center"/>
          </w:tcPr>
          <w:p w:rsidR="00411C5F" w:rsidRPr="009625F6" w:rsidRDefault="00411C5F" w:rsidP="009625F6">
            <w:pPr>
              <w:suppressAutoHyphens/>
              <w:spacing w:line="360" w:lineRule="auto"/>
              <w:jc w:val="both"/>
              <w:rPr>
                <w:sz w:val="20"/>
              </w:rPr>
            </w:pPr>
            <w:r w:rsidRPr="009625F6">
              <w:rPr>
                <w:sz w:val="20"/>
              </w:rPr>
              <w:t>-</w:t>
            </w:r>
          </w:p>
        </w:tc>
        <w:tc>
          <w:tcPr>
            <w:tcW w:w="733" w:type="pct"/>
            <w:tcBorders>
              <w:top w:val="nil"/>
              <w:left w:val="nil"/>
              <w:bottom w:val="single" w:sz="4" w:space="0" w:color="auto"/>
              <w:right w:val="single" w:sz="4" w:space="0" w:color="auto"/>
            </w:tcBorders>
            <w:noWrap/>
            <w:vAlign w:val="center"/>
          </w:tcPr>
          <w:p w:rsidR="00411C5F" w:rsidRPr="009625F6" w:rsidRDefault="00411C5F" w:rsidP="009625F6">
            <w:pPr>
              <w:suppressAutoHyphens/>
              <w:spacing w:line="360" w:lineRule="auto"/>
              <w:jc w:val="both"/>
              <w:rPr>
                <w:sz w:val="20"/>
              </w:rPr>
            </w:pPr>
            <w:r w:rsidRPr="009625F6">
              <w:rPr>
                <w:sz w:val="20"/>
              </w:rPr>
              <w:t>-</w:t>
            </w:r>
          </w:p>
        </w:tc>
        <w:tc>
          <w:tcPr>
            <w:tcW w:w="733" w:type="pct"/>
            <w:tcBorders>
              <w:top w:val="nil"/>
              <w:left w:val="nil"/>
              <w:bottom w:val="single" w:sz="4" w:space="0" w:color="auto"/>
              <w:right w:val="single" w:sz="4" w:space="0" w:color="auto"/>
            </w:tcBorders>
            <w:noWrap/>
            <w:vAlign w:val="center"/>
          </w:tcPr>
          <w:p w:rsidR="00411C5F" w:rsidRPr="009625F6" w:rsidRDefault="00411C5F" w:rsidP="009625F6">
            <w:pPr>
              <w:suppressAutoHyphens/>
              <w:spacing w:line="360" w:lineRule="auto"/>
              <w:jc w:val="both"/>
              <w:rPr>
                <w:sz w:val="20"/>
              </w:rPr>
            </w:pPr>
            <w:r w:rsidRPr="009625F6">
              <w:rPr>
                <w:sz w:val="20"/>
              </w:rPr>
              <w:t>141,764</w:t>
            </w:r>
          </w:p>
        </w:tc>
        <w:tc>
          <w:tcPr>
            <w:tcW w:w="733" w:type="pct"/>
            <w:tcBorders>
              <w:top w:val="nil"/>
              <w:left w:val="nil"/>
              <w:bottom w:val="single" w:sz="4" w:space="0" w:color="auto"/>
              <w:right w:val="single" w:sz="4" w:space="0" w:color="auto"/>
            </w:tcBorders>
            <w:noWrap/>
            <w:vAlign w:val="center"/>
          </w:tcPr>
          <w:p w:rsidR="00411C5F" w:rsidRPr="009625F6" w:rsidRDefault="00411C5F" w:rsidP="009625F6">
            <w:pPr>
              <w:suppressAutoHyphens/>
              <w:spacing w:line="360" w:lineRule="auto"/>
              <w:jc w:val="both"/>
              <w:rPr>
                <w:sz w:val="20"/>
              </w:rPr>
            </w:pPr>
            <w:r w:rsidRPr="009625F6">
              <w:rPr>
                <w:sz w:val="20"/>
              </w:rPr>
              <w:t>-</w:t>
            </w:r>
          </w:p>
        </w:tc>
      </w:tr>
      <w:tr w:rsidR="00411C5F" w:rsidRPr="009625F6" w:rsidTr="009625F6">
        <w:trPr>
          <w:trHeight w:val="20"/>
        </w:trPr>
        <w:tc>
          <w:tcPr>
            <w:tcW w:w="355" w:type="pct"/>
            <w:tcBorders>
              <w:top w:val="nil"/>
              <w:left w:val="single" w:sz="4" w:space="0" w:color="auto"/>
              <w:bottom w:val="single" w:sz="4" w:space="0" w:color="auto"/>
              <w:right w:val="single" w:sz="4" w:space="0" w:color="auto"/>
            </w:tcBorders>
            <w:noWrap/>
            <w:vAlign w:val="center"/>
          </w:tcPr>
          <w:p w:rsidR="00411C5F" w:rsidRPr="009625F6" w:rsidRDefault="00411C5F" w:rsidP="009625F6">
            <w:pPr>
              <w:suppressAutoHyphens/>
              <w:spacing w:line="360" w:lineRule="auto"/>
              <w:jc w:val="both"/>
              <w:rPr>
                <w:sz w:val="20"/>
              </w:rPr>
            </w:pPr>
            <w:r w:rsidRPr="009625F6">
              <w:rPr>
                <w:sz w:val="20"/>
              </w:rPr>
              <w:t>2018</w:t>
            </w:r>
          </w:p>
        </w:tc>
        <w:tc>
          <w:tcPr>
            <w:tcW w:w="849" w:type="pct"/>
            <w:tcBorders>
              <w:top w:val="nil"/>
              <w:left w:val="nil"/>
              <w:bottom w:val="single" w:sz="4" w:space="0" w:color="auto"/>
              <w:right w:val="single" w:sz="4" w:space="0" w:color="auto"/>
            </w:tcBorders>
            <w:noWrap/>
            <w:vAlign w:val="center"/>
          </w:tcPr>
          <w:p w:rsidR="00411C5F" w:rsidRPr="009625F6" w:rsidRDefault="00411C5F" w:rsidP="009625F6">
            <w:pPr>
              <w:suppressAutoHyphens/>
              <w:spacing w:line="360" w:lineRule="auto"/>
              <w:jc w:val="both"/>
              <w:rPr>
                <w:sz w:val="20"/>
              </w:rPr>
            </w:pPr>
            <w:r w:rsidRPr="009625F6">
              <w:rPr>
                <w:sz w:val="20"/>
              </w:rPr>
              <w:t>2,749</w:t>
            </w:r>
          </w:p>
        </w:tc>
        <w:tc>
          <w:tcPr>
            <w:tcW w:w="799" w:type="pct"/>
            <w:tcBorders>
              <w:top w:val="nil"/>
              <w:left w:val="nil"/>
              <w:bottom w:val="single" w:sz="4" w:space="0" w:color="auto"/>
              <w:right w:val="single" w:sz="4" w:space="0" w:color="auto"/>
            </w:tcBorders>
            <w:noWrap/>
            <w:vAlign w:val="center"/>
          </w:tcPr>
          <w:p w:rsidR="00411C5F" w:rsidRPr="009625F6" w:rsidRDefault="00411C5F" w:rsidP="009625F6">
            <w:pPr>
              <w:suppressAutoHyphens/>
              <w:spacing w:line="360" w:lineRule="auto"/>
              <w:jc w:val="both"/>
              <w:rPr>
                <w:sz w:val="20"/>
              </w:rPr>
            </w:pPr>
            <w:r w:rsidRPr="009625F6">
              <w:rPr>
                <w:sz w:val="20"/>
              </w:rPr>
              <w:t>158,616</w:t>
            </w:r>
          </w:p>
        </w:tc>
        <w:tc>
          <w:tcPr>
            <w:tcW w:w="799" w:type="pct"/>
            <w:tcBorders>
              <w:top w:val="nil"/>
              <w:left w:val="nil"/>
              <w:bottom w:val="single" w:sz="4" w:space="0" w:color="auto"/>
              <w:right w:val="single" w:sz="4" w:space="0" w:color="auto"/>
            </w:tcBorders>
            <w:noWrap/>
            <w:vAlign w:val="center"/>
          </w:tcPr>
          <w:p w:rsidR="00411C5F" w:rsidRPr="009625F6" w:rsidRDefault="00411C5F" w:rsidP="009625F6">
            <w:pPr>
              <w:suppressAutoHyphens/>
              <w:spacing w:line="360" w:lineRule="auto"/>
              <w:jc w:val="both"/>
              <w:rPr>
                <w:sz w:val="20"/>
              </w:rPr>
            </w:pPr>
            <w:r w:rsidRPr="009625F6">
              <w:rPr>
                <w:sz w:val="20"/>
              </w:rPr>
              <w:t>-</w:t>
            </w:r>
          </w:p>
        </w:tc>
        <w:tc>
          <w:tcPr>
            <w:tcW w:w="733" w:type="pct"/>
            <w:tcBorders>
              <w:top w:val="nil"/>
              <w:left w:val="nil"/>
              <w:bottom w:val="single" w:sz="4" w:space="0" w:color="auto"/>
              <w:right w:val="single" w:sz="4" w:space="0" w:color="auto"/>
            </w:tcBorders>
            <w:noWrap/>
            <w:vAlign w:val="center"/>
          </w:tcPr>
          <w:p w:rsidR="00411C5F" w:rsidRPr="009625F6" w:rsidRDefault="00411C5F" w:rsidP="009625F6">
            <w:pPr>
              <w:suppressAutoHyphens/>
              <w:spacing w:line="360" w:lineRule="auto"/>
              <w:jc w:val="both"/>
              <w:rPr>
                <w:sz w:val="20"/>
              </w:rPr>
            </w:pPr>
            <w:r w:rsidRPr="009625F6">
              <w:rPr>
                <w:sz w:val="20"/>
              </w:rPr>
              <w:t>-</w:t>
            </w:r>
          </w:p>
        </w:tc>
        <w:tc>
          <w:tcPr>
            <w:tcW w:w="733" w:type="pct"/>
            <w:tcBorders>
              <w:top w:val="nil"/>
              <w:left w:val="nil"/>
              <w:bottom w:val="single" w:sz="4" w:space="0" w:color="auto"/>
              <w:right w:val="single" w:sz="4" w:space="0" w:color="auto"/>
            </w:tcBorders>
            <w:noWrap/>
            <w:vAlign w:val="center"/>
          </w:tcPr>
          <w:p w:rsidR="00411C5F" w:rsidRPr="009625F6" w:rsidRDefault="00411C5F" w:rsidP="009625F6">
            <w:pPr>
              <w:suppressAutoHyphens/>
              <w:spacing w:line="360" w:lineRule="auto"/>
              <w:jc w:val="both"/>
              <w:rPr>
                <w:sz w:val="20"/>
              </w:rPr>
            </w:pPr>
            <w:r w:rsidRPr="009625F6">
              <w:rPr>
                <w:sz w:val="20"/>
              </w:rPr>
              <w:t>161,365</w:t>
            </w:r>
          </w:p>
        </w:tc>
        <w:tc>
          <w:tcPr>
            <w:tcW w:w="733" w:type="pct"/>
            <w:tcBorders>
              <w:top w:val="nil"/>
              <w:left w:val="nil"/>
              <w:bottom w:val="single" w:sz="4" w:space="0" w:color="auto"/>
              <w:right w:val="single" w:sz="4" w:space="0" w:color="auto"/>
            </w:tcBorders>
            <w:noWrap/>
            <w:vAlign w:val="center"/>
          </w:tcPr>
          <w:p w:rsidR="00411C5F" w:rsidRPr="009625F6" w:rsidRDefault="00411C5F" w:rsidP="009625F6">
            <w:pPr>
              <w:suppressAutoHyphens/>
              <w:spacing w:line="360" w:lineRule="auto"/>
              <w:jc w:val="both"/>
              <w:rPr>
                <w:sz w:val="20"/>
              </w:rPr>
            </w:pPr>
            <w:r w:rsidRPr="009625F6">
              <w:rPr>
                <w:sz w:val="20"/>
              </w:rPr>
              <w:t>-</w:t>
            </w:r>
          </w:p>
        </w:tc>
      </w:tr>
      <w:tr w:rsidR="00411C5F" w:rsidRPr="009625F6" w:rsidTr="009625F6">
        <w:trPr>
          <w:trHeight w:val="20"/>
        </w:trPr>
        <w:tc>
          <w:tcPr>
            <w:tcW w:w="355" w:type="pct"/>
            <w:tcBorders>
              <w:top w:val="nil"/>
              <w:left w:val="single" w:sz="4" w:space="0" w:color="auto"/>
              <w:bottom w:val="single" w:sz="4" w:space="0" w:color="auto"/>
              <w:right w:val="single" w:sz="4" w:space="0" w:color="auto"/>
            </w:tcBorders>
            <w:noWrap/>
            <w:vAlign w:val="center"/>
          </w:tcPr>
          <w:p w:rsidR="00411C5F" w:rsidRPr="009625F6" w:rsidRDefault="00411C5F" w:rsidP="009625F6">
            <w:pPr>
              <w:suppressAutoHyphens/>
              <w:spacing w:line="360" w:lineRule="auto"/>
              <w:jc w:val="both"/>
              <w:rPr>
                <w:sz w:val="20"/>
              </w:rPr>
            </w:pPr>
            <w:r w:rsidRPr="009625F6">
              <w:rPr>
                <w:sz w:val="20"/>
              </w:rPr>
              <w:t>Всего</w:t>
            </w:r>
          </w:p>
        </w:tc>
        <w:tc>
          <w:tcPr>
            <w:tcW w:w="849" w:type="pct"/>
            <w:tcBorders>
              <w:top w:val="nil"/>
              <w:left w:val="nil"/>
              <w:bottom w:val="single" w:sz="4" w:space="0" w:color="auto"/>
              <w:right w:val="single" w:sz="4" w:space="0" w:color="auto"/>
            </w:tcBorders>
            <w:noWrap/>
            <w:vAlign w:val="center"/>
          </w:tcPr>
          <w:p w:rsidR="00411C5F" w:rsidRPr="009625F6" w:rsidRDefault="00411C5F" w:rsidP="009625F6">
            <w:pPr>
              <w:suppressAutoHyphens/>
              <w:spacing w:line="360" w:lineRule="auto"/>
              <w:jc w:val="both"/>
              <w:rPr>
                <w:sz w:val="20"/>
              </w:rPr>
            </w:pPr>
            <w:r w:rsidRPr="009625F6">
              <w:rPr>
                <w:sz w:val="20"/>
              </w:rPr>
              <w:t>25,123</w:t>
            </w:r>
          </w:p>
        </w:tc>
        <w:tc>
          <w:tcPr>
            <w:tcW w:w="799" w:type="pct"/>
            <w:tcBorders>
              <w:top w:val="nil"/>
              <w:left w:val="nil"/>
              <w:bottom w:val="single" w:sz="4" w:space="0" w:color="auto"/>
              <w:right w:val="single" w:sz="4" w:space="0" w:color="auto"/>
            </w:tcBorders>
            <w:noWrap/>
            <w:vAlign w:val="center"/>
          </w:tcPr>
          <w:p w:rsidR="00411C5F" w:rsidRPr="009625F6" w:rsidRDefault="00411C5F" w:rsidP="009625F6">
            <w:pPr>
              <w:suppressAutoHyphens/>
              <w:spacing w:line="360" w:lineRule="auto"/>
              <w:jc w:val="both"/>
              <w:rPr>
                <w:sz w:val="20"/>
              </w:rPr>
            </w:pPr>
            <w:r w:rsidRPr="009625F6">
              <w:rPr>
                <w:sz w:val="20"/>
              </w:rPr>
              <w:t>668,257</w:t>
            </w:r>
          </w:p>
        </w:tc>
        <w:tc>
          <w:tcPr>
            <w:tcW w:w="799" w:type="pct"/>
            <w:tcBorders>
              <w:top w:val="nil"/>
              <w:left w:val="nil"/>
              <w:bottom w:val="single" w:sz="4" w:space="0" w:color="auto"/>
              <w:right w:val="single" w:sz="4" w:space="0" w:color="auto"/>
            </w:tcBorders>
            <w:noWrap/>
            <w:vAlign w:val="center"/>
          </w:tcPr>
          <w:p w:rsidR="00411C5F" w:rsidRPr="009625F6" w:rsidRDefault="00411C5F" w:rsidP="009625F6">
            <w:pPr>
              <w:suppressAutoHyphens/>
              <w:spacing w:line="360" w:lineRule="auto"/>
              <w:jc w:val="both"/>
              <w:rPr>
                <w:sz w:val="20"/>
              </w:rPr>
            </w:pPr>
            <w:r w:rsidRPr="009625F6">
              <w:rPr>
                <w:sz w:val="20"/>
              </w:rPr>
              <w:t>24,614</w:t>
            </w:r>
          </w:p>
        </w:tc>
        <w:tc>
          <w:tcPr>
            <w:tcW w:w="733" w:type="pct"/>
            <w:tcBorders>
              <w:top w:val="nil"/>
              <w:left w:val="nil"/>
              <w:bottom w:val="single" w:sz="4" w:space="0" w:color="auto"/>
              <w:right w:val="single" w:sz="4" w:space="0" w:color="auto"/>
            </w:tcBorders>
            <w:noWrap/>
            <w:vAlign w:val="center"/>
          </w:tcPr>
          <w:p w:rsidR="00411C5F" w:rsidRPr="009625F6" w:rsidRDefault="00411C5F" w:rsidP="009625F6">
            <w:pPr>
              <w:suppressAutoHyphens/>
              <w:spacing w:line="360" w:lineRule="auto"/>
              <w:jc w:val="both"/>
              <w:rPr>
                <w:sz w:val="20"/>
              </w:rPr>
            </w:pPr>
            <w:r w:rsidRPr="009625F6">
              <w:rPr>
                <w:sz w:val="20"/>
              </w:rPr>
              <w:t>122,904</w:t>
            </w:r>
          </w:p>
        </w:tc>
        <w:tc>
          <w:tcPr>
            <w:tcW w:w="733" w:type="pct"/>
            <w:tcBorders>
              <w:top w:val="nil"/>
              <w:left w:val="nil"/>
              <w:bottom w:val="single" w:sz="4" w:space="0" w:color="auto"/>
              <w:right w:val="single" w:sz="4" w:space="0" w:color="auto"/>
            </w:tcBorders>
            <w:noWrap/>
            <w:vAlign w:val="center"/>
          </w:tcPr>
          <w:p w:rsidR="00411C5F" w:rsidRPr="009625F6" w:rsidRDefault="00411C5F" w:rsidP="009625F6">
            <w:pPr>
              <w:suppressAutoHyphens/>
              <w:spacing w:line="360" w:lineRule="auto"/>
              <w:jc w:val="both"/>
              <w:rPr>
                <w:sz w:val="20"/>
              </w:rPr>
            </w:pPr>
            <w:r w:rsidRPr="009625F6">
              <w:rPr>
                <w:sz w:val="20"/>
              </w:rPr>
              <w:t>693,380</w:t>
            </w:r>
          </w:p>
        </w:tc>
        <w:tc>
          <w:tcPr>
            <w:tcW w:w="733" w:type="pct"/>
            <w:tcBorders>
              <w:top w:val="nil"/>
              <w:left w:val="nil"/>
              <w:bottom w:val="single" w:sz="4" w:space="0" w:color="auto"/>
              <w:right w:val="single" w:sz="4" w:space="0" w:color="auto"/>
            </w:tcBorders>
            <w:noWrap/>
            <w:vAlign w:val="center"/>
          </w:tcPr>
          <w:p w:rsidR="00411C5F" w:rsidRPr="009625F6" w:rsidRDefault="00411C5F" w:rsidP="009625F6">
            <w:pPr>
              <w:suppressAutoHyphens/>
              <w:spacing w:line="360" w:lineRule="auto"/>
              <w:jc w:val="both"/>
              <w:rPr>
                <w:sz w:val="20"/>
              </w:rPr>
            </w:pPr>
            <w:r w:rsidRPr="009625F6">
              <w:rPr>
                <w:sz w:val="20"/>
              </w:rPr>
              <w:t>147,518</w:t>
            </w:r>
          </w:p>
        </w:tc>
      </w:tr>
    </w:tbl>
    <w:p w:rsidR="009625F6" w:rsidRDefault="009625F6" w:rsidP="002629C5">
      <w:pPr>
        <w:suppressAutoHyphens/>
        <w:spacing w:line="360" w:lineRule="auto"/>
        <w:ind w:firstLine="709"/>
        <w:jc w:val="both"/>
        <w:rPr>
          <w:rStyle w:val="ae"/>
          <w:b w:val="0"/>
          <w:sz w:val="28"/>
          <w:szCs w:val="28"/>
        </w:rPr>
      </w:pPr>
    </w:p>
    <w:p w:rsidR="00411C5F" w:rsidRPr="002629C5" w:rsidRDefault="00411C5F" w:rsidP="002629C5">
      <w:pPr>
        <w:suppressAutoHyphens/>
        <w:spacing w:line="360" w:lineRule="auto"/>
        <w:ind w:firstLine="709"/>
        <w:jc w:val="both"/>
        <w:rPr>
          <w:bCs/>
          <w:sz w:val="28"/>
          <w:szCs w:val="28"/>
        </w:rPr>
      </w:pPr>
      <w:r w:rsidRPr="002629C5">
        <w:rPr>
          <w:rStyle w:val="ae"/>
          <w:b w:val="0"/>
          <w:sz w:val="28"/>
          <w:szCs w:val="28"/>
        </w:rPr>
        <w:t xml:space="preserve">В портфеле проектов, реализацией которых занимается сегодня ОАО «Стройтрансгаз», нет второстепенных, касается это зарубежных контрактов или внутрироссийских. В этом году компания значительно увеличила свое присутствие за пределами Отечества, в России у нее появились новые крупные заказчики, такие как Газпром, ЛУКОЙЛ и «Транснефть». Началась реализация ряда новых крупных задач, что потребовало значительного увеличения инвестиций в основную деятельность. Однако в длинном перечне проектов, свидетельствующих об активном развитии «Стройтрансгаза», есть две особенные строчки: строительство нефтепровода Восточная Сибирь–Тихий океан и газопровода Ковыкта—Саянск—Иркутск. Эти проекты занимают особое положение в работе компании, потому что они должны сыграть значительную роль в развитии экономики всей страны и регионов присутствия. Кроме того, реализация этих проектов имеет ряд особенностей, преодолевая которые ОАО «Стройтрансгаз» получает дополнительный опыт. Замечание о социальной роли строительства газопровода для территорий присутствия сегодня особенно актуально в отношении проекта Ковыкта–Саянск–Иркутск. Строительства газопровода радикально меняет жизнь людей в самых удаленных районах Восточной Сибири </w:t>
      </w:r>
      <w:r w:rsidR="00F92A47" w:rsidRPr="002629C5">
        <w:rPr>
          <w:sz w:val="28"/>
          <w:szCs w:val="28"/>
        </w:rPr>
        <w:t>[46</w:t>
      </w:r>
      <w:r w:rsidRPr="002629C5">
        <w:rPr>
          <w:sz w:val="28"/>
          <w:szCs w:val="28"/>
        </w:rPr>
        <w:t>]</w:t>
      </w:r>
      <w:r w:rsidRPr="002629C5">
        <w:rPr>
          <w:rStyle w:val="ae"/>
          <w:b w:val="0"/>
          <w:sz w:val="28"/>
          <w:szCs w:val="28"/>
        </w:rPr>
        <w:t>.</w:t>
      </w:r>
    </w:p>
    <w:p w:rsidR="00411C5F" w:rsidRPr="002629C5" w:rsidRDefault="00411C5F" w:rsidP="002629C5">
      <w:pPr>
        <w:suppressAutoHyphens/>
        <w:spacing w:line="360" w:lineRule="auto"/>
        <w:ind w:firstLine="709"/>
        <w:jc w:val="both"/>
        <w:rPr>
          <w:sz w:val="28"/>
          <w:szCs w:val="28"/>
        </w:rPr>
      </w:pPr>
      <w:r w:rsidRPr="002629C5">
        <w:rPr>
          <w:sz w:val="28"/>
          <w:szCs w:val="28"/>
        </w:rPr>
        <w:t>Газификацию Иркутской области рассматривают</w:t>
      </w:r>
      <w:r w:rsidR="002629C5">
        <w:rPr>
          <w:sz w:val="28"/>
          <w:szCs w:val="28"/>
        </w:rPr>
        <w:t xml:space="preserve"> </w:t>
      </w:r>
      <w:r w:rsidRPr="002629C5">
        <w:rPr>
          <w:sz w:val="28"/>
          <w:szCs w:val="28"/>
        </w:rPr>
        <w:t>в составе с программой газификации всей Восточной Сибири и Дальнего Востока. Эта программа предусматривает создание единой системы газоснабжения, транспортировки газа и газодобычи</w:t>
      </w:r>
      <w:r w:rsidR="00F92A47" w:rsidRPr="002629C5">
        <w:rPr>
          <w:sz w:val="28"/>
          <w:szCs w:val="28"/>
        </w:rPr>
        <w:t xml:space="preserve"> [48</w:t>
      </w:r>
      <w:r w:rsidRPr="002629C5">
        <w:rPr>
          <w:sz w:val="28"/>
          <w:szCs w:val="28"/>
        </w:rPr>
        <w:t>].</w:t>
      </w:r>
    </w:p>
    <w:p w:rsidR="00411C5F" w:rsidRPr="009625F6" w:rsidRDefault="009625F6" w:rsidP="002629C5">
      <w:pPr>
        <w:pStyle w:val="a4"/>
        <w:suppressAutoHyphens/>
        <w:spacing w:line="360" w:lineRule="auto"/>
        <w:ind w:firstLine="709"/>
        <w:rPr>
          <w:b/>
          <w:szCs w:val="28"/>
        </w:rPr>
      </w:pPr>
      <w:r>
        <w:rPr>
          <w:szCs w:val="28"/>
        </w:rPr>
        <w:br w:type="page"/>
      </w:r>
      <w:r w:rsidR="00411C5F" w:rsidRPr="009625F6">
        <w:rPr>
          <w:b/>
          <w:szCs w:val="28"/>
        </w:rPr>
        <w:t>З</w:t>
      </w:r>
      <w:r w:rsidRPr="009625F6">
        <w:rPr>
          <w:b/>
          <w:szCs w:val="28"/>
        </w:rPr>
        <w:t>аключение</w:t>
      </w:r>
    </w:p>
    <w:p w:rsidR="009625F6" w:rsidRDefault="009625F6" w:rsidP="002629C5">
      <w:pPr>
        <w:suppressAutoHyphens/>
        <w:spacing w:line="360" w:lineRule="auto"/>
        <w:ind w:firstLine="709"/>
        <w:jc w:val="both"/>
        <w:rPr>
          <w:sz w:val="28"/>
          <w:szCs w:val="28"/>
        </w:rPr>
      </w:pPr>
    </w:p>
    <w:p w:rsidR="00411C5F" w:rsidRPr="002629C5" w:rsidRDefault="00411C5F" w:rsidP="002629C5">
      <w:pPr>
        <w:suppressAutoHyphens/>
        <w:spacing w:line="360" w:lineRule="auto"/>
        <w:ind w:firstLine="709"/>
        <w:jc w:val="both"/>
        <w:rPr>
          <w:sz w:val="28"/>
          <w:szCs w:val="28"/>
        </w:rPr>
      </w:pPr>
      <w:r w:rsidRPr="002629C5">
        <w:rPr>
          <w:sz w:val="28"/>
          <w:szCs w:val="28"/>
        </w:rPr>
        <w:t>С позиции финансового анализа реализация</w:t>
      </w:r>
      <w:r w:rsidR="002629C5">
        <w:rPr>
          <w:sz w:val="28"/>
          <w:szCs w:val="28"/>
        </w:rPr>
        <w:t xml:space="preserve"> </w:t>
      </w:r>
      <w:r w:rsidRPr="002629C5">
        <w:rPr>
          <w:sz w:val="28"/>
          <w:szCs w:val="28"/>
        </w:rPr>
        <w:t>инвестиционного проекта может быть представлена как два взаимосвязанных процесса: процесс инвестиций в создание производственного объекта (или накопление</w:t>
      </w:r>
      <w:r w:rsidR="002629C5">
        <w:rPr>
          <w:sz w:val="28"/>
          <w:szCs w:val="28"/>
        </w:rPr>
        <w:t xml:space="preserve"> </w:t>
      </w:r>
      <w:r w:rsidRPr="002629C5">
        <w:rPr>
          <w:sz w:val="28"/>
          <w:szCs w:val="28"/>
        </w:rPr>
        <w:t>капитала) и процесс получения доходов от вложенных средств.</w:t>
      </w:r>
      <w:r w:rsidR="002629C5">
        <w:rPr>
          <w:sz w:val="28"/>
          <w:szCs w:val="28"/>
        </w:rPr>
        <w:t xml:space="preserve"> </w:t>
      </w:r>
      <w:r w:rsidRPr="002629C5">
        <w:rPr>
          <w:sz w:val="28"/>
          <w:szCs w:val="28"/>
        </w:rPr>
        <w:t>Эти два процесса протекают последовательно (с разрывом между</w:t>
      </w:r>
      <w:r w:rsidR="002629C5">
        <w:rPr>
          <w:sz w:val="28"/>
          <w:szCs w:val="28"/>
        </w:rPr>
        <w:t xml:space="preserve"> </w:t>
      </w:r>
      <w:r w:rsidRPr="002629C5">
        <w:rPr>
          <w:sz w:val="28"/>
          <w:szCs w:val="28"/>
        </w:rPr>
        <w:t>ними</w:t>
      </w:r>
      <w:r w:rsidR="002629C5">
        <w:rPr>
          <w:sz w:val="28"/>
          <w:szCs w:val="28"/>
        </w:rPr>
        <w:t xml:space="preserve"> </w:t>
      </w:r>
      <w:r w:rsidRPr="002629C5">
        <w:rPr>
          <w:sz w:val="28"/>
          <w:szCs w:val="28"/>
        </w:rPr>
        <w:t>или без него) или на некотором временном отрезке параллельно.</w:t>
      </w:r>
      <w:r w:rsidR="002629C5">
        <w:rPr>
          <w:sz w:val="28"/>
          <w:szCs w:val="28"/>
        </w:rPr>
        <w:t xml:space="preserve"> </w:t>
      </w:r>
    </w:p>
    <w:p w:rsidR="00411C5F" w:rsidRPr="002629C5" w:rsidRDefault="00411C5F" w:rsidP="002629C5">
      <w:pPr>
        <w:suppressAutoHyphens/>
        <w:spacing w:line="360" w:lineRule="auto"/>
        <w:ind w:firstLine="709"/>
        <w:jc w:val="both"/>
        <w:rPr>
          <w:sz w:val="28"/>
          <w:szCs w:val="28"/>
        </w:rPr>
      </w:pPr>
      <w:r w:rsidRPr="002629C5">
        <w:rPr>
          <w:sz w:val="28"/>
          <w:szCs w:val="28"/>
        </w:rPr>
        <w:t>Оценка эффективности</w:t>
      </w:r>
      <w:r w:rsidR="002629C5">
        <w:rPr>
          <w:sz w:val="28"/>
          <w:szCs w:val="28"/>
        </w:rPr>
        <w:t xml:space="preserve"> </w:t>
      </w:r>
      <w:r w:rsidRPr="002629C5">
        <w:rPr>
          <w:sz w:val="28"/>
          <w:szCs w:val="28"/>
        </w:rPr>
        <w:t>осуществляется</w:t>
      </w:r>
      <w:r w:rsidR="002629C5">
        <w:rPr>
          <w:sz w:val="28"/>
          <w:szCs w:val="28"/>
        </w:rPr>
        <w:t xml:space="preserve"> </w:t>
      </w:r>
      <w:r w:rsidRPr="002629C5">
        <w:rPr>
          <w:sz w:val="28"/>
          <w:szCs w:val="28"/>
        </w:rPr>
        <w:t>с</w:t>
      </w:r>
      <w:r w:rsidR="002629C5">
        <w:rPr>
          <w:sz w:val="28"/>
          <w:szCs w:val="28"/>
        </w:rPr>
        <w:t xml:space="preserve"> </w:t>
      </w:r>
      <w:r w:rsidRPr="002629C5">
        <w:rPr>
          <w:sz w:val="28"/>
          <w:szCs w:val="28"/>
        </w:rPr>
        <w:t>помощью</w:t>
      </w:r>
      <w:r w:rsidR="002629C5">
        <w:rPr>
          <w:sz w:val="28"/>
          <w:szCs w:val="28"/>
        </w:rPr>
        <w:t xml:space="preserve"> </w:t>
      </w:r>
      <w:r w:rsidRPr="002629C5">
        <w:rPr>
          <w:sz w:val="28"/>
          <w:szCs w:val="28"/>
        </w:rPr>
        <w:t>расчета системы показателей или критериев эффективности инвестиционного</w:t>
      </w:r>
      <w:r w:rsidR="002629C5">
        <w:rPr>
          <w:sz w:val="28"/>
          <w:szCs w:val="28"/>
        </w:rPr>
        <w:t xml:space="preserve"> </w:t>
      </w:r>
      <w:r w:rsidRPr="002629C5">
        <w:rPr>
          <w:sz w:val="28"/>
          <w:szCs w:val="28"/>
        </w:rPr>
        <w:t>проекта.</w:t>
      </w:r>
    </w:p>
    <w:p w:rsidR="00411C5F" w:rsidRPr="002629C5" w:rsidRDefault="00411C5F" w:rsidP="002629C5">
      <w:pPr>
        <w:pStyle w:val="a4"/>
        <w:suppressAutoHyphens/>
        <w:spacing w:line="360" w:lineRule="auto"/>
        <w:ind w:firstLine="709"/>
      </w:pPr>
      <w:r w:rsidRPr="002629C5">
        <w:t>В дипломной работе были решены следующие задачи:</w:t>
      </w:r>
    </w:p>
    <w:p w:rsidR="00411C5F" w:rsidRPr="002629C5" w:rsidRDefault="00411C5F" w:rsidP="002629C5">
      <w:pPr>
        <w:pStyle w:val="a4"/>
        <w:suppressAutoHyphens/>
        <w:spacing w:line="360" w:lineRule="auto"/>
        <w:ind w:firstLine="709"/>
      </w:pPr>
      <w:r w:rsidRPr="002629C5">
        <w:t>- изучены теоретические и методические аспекты расчета эффективности для принятия инвестиционного решения;</w:t>
      </w:r>
    </w:p>
    <w:p w:rsidR="00411C5F" w:rsidRPr="002629C5" w:rsidRDefault="00411C5F" w:rsidP="002629C5">
      <w:pPr>
        <w:pStyle w:val="a4"/>
        <w:suppressAutoHyphens/>
        <w:spacing w:line="360" w:lineRule="auto"/>
        <w:ind w:firstLine="709"/>
      </w:pPr>
      <w:r w:rsidRPr="002629C5">
        <w:t>- проведен анализ финансовой деятельности предприятия;</w:t>
      </w:r>
    </w:p>
    <w:p w:rsidR="00411C5F" w:rsidRPr="002629C5" w:rsidRDefault="00411C5F" w:rsidP="002629C5">
      <w:pPr>
        <w:pStyle w:val="a4"/>
        <w:suppressAutoHyphens/>
        <w:spacing w:line="360" w:lineRule="auto"/>
        <w:ind w:firstLine="709"/>
      </w:pPr>
      <w:r w:rsidRPr="002629C5">
        <w:t>- проведен анализ хозяйственной деятельности предприятия;</w:t>
      </w:r>
      <w:r w:rsidR="002629C5">
        <w:t xml:space="preserve"> </w:t>
      </w:r>
    </w:p>
    <w:p w:rsidR="00411C5F" w:rsidRPr="002629C5" w:rsidRDefault="00411C5F" w:rsidP="002629C5">
      <w:pPr>
        <w:pStyle w:val="a4"/>
        <w:suppressAutoHyphens/>
        <w:spacing w:line="360" w:lineRule="auto"/>
        <w:ind w:firstLine="709"/>
        <w:rPr>
          <w:szCs w:val="28"/>
        </w:rPr>
      </w:pPr>
      <w:r w:rsidRPr="002629C5">
        <w:t>- проведена оценка эффективности инвестиционного проекта.</w:t>
      </w:r>
    </w:p>
    <w:p w:rsidR="00411C5F" w:rsidRPr="002629C5" w:rsidRDefault="00411C5F" w:rsidP="002629C5">
      <w:pPr>
        <w:suppressAutoHyphens/>
        <w:spacing w:line="360" w:lineRule="auto"/>
        <w:ind w:firstLine="709"/>
        <w:jc w:val="both"/>
        <w:rPr>
          <w:sz w:val="28"/>
          <w:szCs w:val="28"/>
        </w:rPr>
      </w:pPr>
      <w:r w:rsidRPr="002629C5">
        <w:rPr>
          <w:sz w:val="28"/>
          <w:szCs w:val="28"/>
        </w:rPr>
        <w:t>Подводя итоги аналитической работы по анализу финансово-хозяйственной деятельности ОАО «Стройтрансгаз» можно сделать выводы.</w:t>
      </w:r>
    </w:p>
    <w:p w:rsidR="00411C5F" w:rsidRPr="002629C5" w:rsidRDefault="00411C5F" w:rsidP="002629C5">
      <w:pPr>
        <w:suppressAutoHyphens/>
        <w:spacing w:line="360" w:lineRule="auto"/>
        <w:ind w:firstLine="709"/>
        <w:jc w:val="both"/>
        <w:rPr>
          <w:sz w:val="28"/>
          <w:szCs w:val="28"/>
        </w:rPr>
      </w:pPr>
      <w:r w:rsidRPr="002629C5">
        <w:rPr>
          <w:sz w:val="28"/>
          <w:szCs w:val="28"/>
        </w:rPr>
        <w:t xml:space="preserve">Анализ динамики структуры пассивов баланса показал, что </w:t>
      </w:r>
      <w:r w:rsidRPr="002629C5">
        <w:rPr>
          <w:bCs/>
          <w:sz w:val="28"/>
          <w:szCs w:val="28"/>
        </w:rPr>
        <w:t xml:space="preserve">величина собственных средств к </w:t>
      </w:r>
      <w:smartTag w:uri="urn:schemas-microsoft-com:office:smarttags" w:element="metricconverter">
        <w:smartTagPr>
          <w:attr w:name="ProductID" w:val="1998 г"/>
        </w:smartTagPr>
        <w:r w:rsidRPr="002629C5">
          <w:rPr>
            <w:bCs/>
            <w:sz w:val="28"/>
            <w:szCs w:val="28"/>
          </w:rPr>
          <w:t>2008 г</w:t>
        </w:r>
      </w:smartTag>
      <w:r w:rsidRPr="002629C5">
        <w:rPr>
          <w:bCs/>
          <w:sz w:val="28"/>
          <w:szCs w:val="28"/>
        </w:rPr>
        <w:t xml:space="preserve">. сократилась на 25,15 %, к </w:t>
      </w:r>
      <w:smartTag w:uri="urn:schemas-microsoft-com:office:smarttags" w:element="metricconverter">
        <w:smartTagPr>
          <w:attr w:name="ProductID" w:val="1998 г"/>
        </w:smartTagPr>
        <w:r w:rsidRPr="002629C5">
          <w:rPr>
            <w:bCs/>
            <w:sz w:val="28"/>
            <w:szCs w:val="28"/>
          </w:rPr>
          <w:t>2009 г</w:t>
        </w:r>
      </w:smartTag>
      <w:r w:rsidRPr="002629C5">
        <w:rPr>
          <w:bCs/>
          <w:sz w:val="28"/>
          <w:szCs w:val="28"/>
        </w:rPr>
        <w:t xml:space="preserve">. сокращение составило 49,24 %. На протяжении всего периода наблюдается равномерный рост заемных средств на 15%. Валюта баланса увеличилась к </w:t>
      </w:r>
      <w:smartTag w:uri="urn:schemas-microsoft-com:office:smarttags" w:element="metricconverter">
        <w:smartTagPr>
          <w:attr w:name="ProductID" w:val="1998 г"/>
        </w:smartTagPr>
        <w:r w:rsidRPr="002629C5">
          <w:rPr>
            <w:bCs/>
            <w:sz w:val="28"/>
            <w:szCs w:val="28"/>
          </w:rPr>
          <w:t>2008 г</w:t>
        </w:r>
      </w:smartTag>
      <w:r w:rsidRPr="002629C5">
        <w:rPr>
          <w:bCs/>
          <w:sz w:val="28"/>
          <w:szCs w:val="28"/>
        </w:rPr>
        <w:t xml:space="preserve">. на 2,4 %, к </w:t>
      </w:r>
      <w:smartTag w:uri="urn:schemas-microsoft-com:office:smarttags" w:element="metricconverter">
        <w:smartTagPr>
          <w:attr w:name="ProductID" w:val="1998 г"/>
        </w:smartTagPr>
        <w:r w:rsidRPr="002629C5">
          <w:rPr>
            <w:bCs/>
            <w:sz w:val="28"/>
            <w:szCs w:val="28"/>
          </w:rPr>
          <w:t>2009 г</w:t>
        </w:r>
      </w:smartTag>
      <w:r w:rsidRPr="002629C5">
        <w:rPr>
          <w:bCs/>
          <w:sz w:val="28"/>
          <w:szCs w:val="28"/>
        </w:rPr>
        <w:t>. – на 0,54 %. Заемные средства полностью покрывают собственные источники предприятия. Финансирование деятельности общества осуществляется, в том числе за счет долгосрочных заемных средств. Долгосрочные заемные средства направляются, преимущественно, на приобретение основных средств, капитальные вложения и другие активы</w:t>
      </w:r>
    </w:p>
    <w:p w:rsidR="00411C5F" w:rsidRPr="002629C5" w:rsidRDefault="00411C5F" w:rsidP="002629C5">
      <w:pPr>
        <w:suppressAutoHyphens/>
        <w:spacing w:line="360" w:lineRule="auto"/>
        <w:ind w:firstLine="709"/>
        <w:jc w:val="both"/>
        <w:rPr>
          <w:sz w:val="28"/>
          <w:szCs w:val="28"/>
        </w:rPr>
      </w:pPr>
      <w:r w:rsidRPr="002629C5">
        <w:rPr>
          <w:sz w:val="28"/>
          <w:szCs w:val="28"/>
        </w:rPr>
        <w:t xml:space="preserve">Анализ динамики структуры активов баланса показал, что в структуре баланса к </w:t>
      </w:r>
      <w:smartTag w:uri="urn:schemas-microsoft-com:office:smarttags" w:element="metricconverter">
        <w:smartTagPr>
          <w:attr w:name="ProductID" w:val="1998 г"/>
        </w:smartTagPr>
        <w:r w:rsidRPr="002629C5">
          <w:rPr>
            <w:sz w:val="28"/>
            <w:szCs w:val="28"/>
          </w:rPr>
          <w:t>2008 г</w:t>
        </w:r>
      </w:smartTag>
      <w:r w:rsidRPr="002629C5">
        <w:rPr>
          <w:sz w:val="28"/>
          <w:szCs w:val="28"/>
        </w:rPr>
        <w:t xml:space="preserve">. наблюдается увеличение труднореализуемых активов на 61,77%, к </w:t>
      </w:r>
      <w:smartTag w:uri="urn:schemas-microsoft-com:office:smarttags" w:element="metricconverter">
        <w:smartTagPr>
          <w:attr w:name="ProductID" w:val="1998 г"/>
        </w:smartTagPr>
        <w:r w:rsidRPr="002629C5">
          <w:rPr>
            <w:sz w:val="28"/>
            <w:szCs w:val="28"/>
          </w:rPr>
          <w:t>2009 г</w:t>
        </w:r>
      </w:smartTag>
      <w:r w:rsidRPr="002629C5">
        <w:rPr>
          <w:sz w:val="28"/>
          <w:szCs w:val="28"/>
        </w:rPr>
        <w:t xml:space="preserve">. – на 1,24 % за счет долгосрочного финансирования, а легкореализуемые активы к </w:t>
      </w:r>
      <w:smartTag w:uri="urn:schemas-microsoft-com:office:smarttags" w:element="metricconverter">
        <w:smartTagPr>
          <w:attr w:name="ProductID" w:val="1998 г"/>
        </w:smartTagPr>
        <w:r w:rsidRPr="002629C5">
          <w:rPr>
            <w:sz w:val="28"/>
            <w:szCs w:val="28"/>
          </w:rPr>
          <w:t>2008 г</w:t>
        </w:r>
      </w:smartTag>
      <w:r w:rsidRPr="002629C5">
        <w:rPr>
          <w:sz w:val="28"/>
          <w:szCs w:val="28"/>
        </w:rPr>
        <w:t xml:space="preserve">. уменьшились на 13,45 %, напротив, к </w:t>
      </w:r>
      <w:smartTag w:uri="urn:schemas-microsoft-com:office:smarttags" w:element="metricconverter">
        <w:smartTagPr>
          <w:attr w:name="ProductID" w:val="1998 г"/>
        </w:smartTagPr>
        <w:r w:rsidRPr="002629C5">
          <w:rPr>
            <w:sz w:val="28"/>
            <w:szCs w:val="28"/>
          </w:rPr>
          <w:t>2009 г</w:t>
        </w:r>
      </w:smartTag>
      <w:r w:rsidRPr="002629C5">
        <w:rPr>
          <w:sz w:val="28"/>
          <w:szCs w:val="28"/>
        </w:rPr>
        <w:t>. увеличились на 0,2 %. На протяжении всего анализируемого периода структура имущества характеризуется высокой долей оборотных активов.</w:t>
      </w:r>
      <w:r w:rsidR="002629C5">
        <w:rPr>
          <w:sz w:val="28"/>
          <w:szCs w:val="28"/>
        </w:rPr>
        <w:t xml:space="preserve"> </w:t>
      </w:r>
    </w:p>
    <w:p w:rsidR="00411C5F" w:rsidRPr="002629C5" w:rsidRDefault="00411C5F" w:rsidP="002629C5">
      <w:pPr>
        <w:suppressAutoHyphens/>
        <w:spacing w:line="360" w:lineRule="auto"/>
        <w:ind w:firstLine="709"/>
        <w:jc w:val="both"/>
        <w:rPr>
          <w:sz w:val="28"/>
          <w:szCs w:val="28"/>
        </w:rPr>
      </w:pPr>
      <w:r w:rsidRPr="002629C5">
        <w:rPr>
          <w:sz w:val="28"/>
          <w:szCs w:val="28"/>
        </w:rPr>
        <w:t>Коэффициенты финансовой устойчивости показали зависимость предприятии от заемных источников, предприятие к 2009 году не имеет свободных денежные средства, что говорит о низкой финансовой маневренности предприятия. К концу 2009 года у предприятия отсутствуют возможности самостоятельно финансировать свой оборотный капитал, вследствие чего возникает потребность в привлечении внешних источников финансирования. Анализ платежеспособности за три завершенных финансовых лет, показатели, характеризующие финансовую устойчивость несколько ухудшились.</w:t>
      </w:r>
    </w:p>
    <w:p w:rsidR="00411C5F" w:rsidRPr="002629C5" w:rsidRDefault="00411C5F" w:rsidP="002629C5">
      <w:pPr>
        <w:suppressAutoHyphens/>
        <w:spacing w:line="360" w:lineRule="auto"/>
        <w:ind w:firstLine="709"/>
        <w:jc w:val="both"/>
        <w:rPr>
          <w:sz w:val="28"/>
          <w:szCs w:val="28"/>
        </w:rPr>
      </w:pPr>
      <w:r w:rsidRPr="002629C5">
        <w:rPr>
          <w:sz w:val="28"/>
          <w:szCs w:val="28"/>
        </w:rPr>
        <w:t xml:space="preserve">Чистая прибыль в </w:t>
      </w:r>
      <w:smartTag w:uri="urn:schemas-microsoft-com:office:smarttags" w:element="metricconverter">
        <w:smartTagPr>
          <w:attr w:name="ProductID" w:val="1998 г"/>
        </w:smartTagPr>
        <w:r w:rsidRPr="002629C5">
          <w:rPr>
            <w:sz w:val="28"/>
            <w:szCs w:val="28"/>
          </w:rPr>
          <w:t>2008 г</w:t>
        </w:r>
      </w:smartTag>
      <w:r w:rsidRPr="002629C5">
        <w:rPr>
          <w:sz w:val="28"/>
          <w:szCs w:val="28"/>
        </w:rPr>
        <w:t xml:space="preserve">. имеет отрицательное значение по сравнению с </w:t>
      </w:r>
      <w:smartTag w:uri="urn:schemas-microsoft-com:office:smarttags" w:element="metricconverter">
        <w:smartTagPr>
          <w:attr w:name="ProductID" w:val="1998 г"/>
        </w:smartTagPr>
        <w:r w:rsidRPr="002629C5">
          <w:rPr>
            <w:sz w:val="28"/>
            <w:szCs w:val="28"/>
          </w:rPr>
          <w:t>2007 г</w:t>
        </w:r>
      </w:smartTag>
      <w:r w:rsidRPr="002629C5">
        <w:rPr>
          <w:sz w:val="28"/>
          <w:szCs w:val="28"/>
        </w:rPr>
        <w:t xml:space="preserve">., снижение составило -6 651 438 тыс. руб. Основными причинами полученных убытков по реализуемым строительным проекта в 2008 году является сверхнормативная величина материальных расходов по зарубежным проектам: первая очередь Арабского газопровода и строительство первой очереди Газоперерабатывающего завода в Сирии. Контракты заключены на условиях «твердой цены» и компенсация удорожания стоимости материалов и оборудования из-за изменения котировок основных валют Заказчика не предусмотрена. В результате помимо недополученной выручки ОАО «Стройтрансгаз» был вынужден нести производственные расходы, которые не были компенсированы Заказчиками. </w:t>
      </w:r>
    </w:p>
    <w:p w:rsidR="00411C5F" w:rsidRPr="002629C5" w:rsidRDefault="00411C5F" w:rsidP="002629C5">
      <w:pPr>
        <w:suppressAutoHyphens/>
        <w:spacing w:line="360" w:lineRule="auto"/>
        <w:ind w:firstLine="709"/>
        <w:jc w:val="both"/>
        <w:rPr>
          <w:sz w:val="28"/>
          <w:szCs w:val="28"/>
        </w:rPr>
      </w:pPr>
      <w:r w:rsidRPr="002629C5">
        <w:rPr>
          <w:sz w:val="28"/>
          <w:szCs w:val="28"/>
        </w:rPr>
        <w:t xml:space="preserve">В </w:t>
      </w:r>
      <w:smartTag w:uri="urn:schemas-microsoft-com:office:smarttags" w:element="metricconverter">
        <w:smartTagPr>
          <w:attr w:name="ProductID" w:val="1998 г"/>
        </w:smartTagPr>
        <w:r w:rsidRPr="002629C5">
          <w:rPr>
            <w:sz w:val="28"/>
            <w:szCs w:val="28"/>
          </w:rPr>
          <w:t>2009 г</w:t>
        </w:r>
      </w:smartTag>
      <w:r w:rsidRPr="002629C5">
        <w:rPr>
          <w:sz w:val="28"/>
          <w:szCs w:val="28"/>
        </w:rPr>
        <w:t>. продолжается негативное влияние на величину чистой прибыли</w:t>
      </w:r>
      <w:r w:rsidR="002629C5">
        <w:rPr>
          <w:sz w:val="28"/>
          <w:szCs w:val="28"/>
        </w:rPr>
        <w:t xml:space="preserve"> </w:t>
      </w:r>
      <w:r w:rsidRPr="002629C5">
        <w:rPr>
          <w:sz w:val="28"/>
          <w:szCs w:val="28"/>
        </w:rPr>
        <w:t xml:space="preserve">сверхнормативных расходов при сооружении первой и второй очереди Газоперерабатывающего завода в Сирии. Существенное влияние на величину полученных убытков оказала недостаточно оперативная мобилизация техники и оборудования при строительстве газопровода «Тавила-Фуджейра» в Объединенных Арабских Эмиратах, ОАО «Стройтрансгаз» был вынужден привлечь сторонние организации для компенсации срыва графика производства работ, в результате произошло удорожание себестоимости работ. </w:t>
      </w:r>
    </w:p>
    <w:p w:rsidR="00411C5F" w:rsidRPr="002629C5" w:rsidRDefault="00411C5F" w:rsidP="002629C5">
      <w:pPr>
        <w:suppressAutoHyphens/>
        <w:spacing w:line="360" w:lineRule="auto"/>
        <w:ind w:firstLine="709"/>
        <w:jc w:val="both"/>
        <w:rPr>
          <w:sz w:val="28"/>
          <w:szCs w:val="28"/>
        </w:rPr>
      </w:pPr>
      <w:r w:rsidRPr="002629C5">
        <w:rPr>
          <w:sz w:val="28"/>
          <w:szCs w:val="28"/>
        </w:rPr>
        <w:t xml:space="preserve">Следует отметить, что на получение отрицательного результата большое влияние оказали затраты по прочим расходам: были начислены расходы предстоящих расходов по результатам налоговых проверок, созданы резервы по сомнительным долгам и финансовым вложениям по организациям по которым начата процедура банкротства. Также негативное воздействие на формирование чистой прибыли в </w:t>
      </w:r>
      <w:smartTag w:uri="urn:schemas-microsoft-com:office:smarttags" w:element="metricconverter">
        <w:smartTagPr>
          <w:attr w:name="ProductID" w:val="1998 г"/>
        </w:smartTagPr>
        <w:r w:rsidRPr="002629C5">
          <w:rPr>
            <w:sz w:val="28"/>
            <w:szCs w:val="28"/>
          </w:rPr>
          <w:t>2009 г</w:t>
        </w:r>
      </w:smartTag>
      <w:r w:rsidRPr="002629C5">
        <w:rPr>
          <w:sz w:val="28"/>
          <w:szCs w:val="28"/>
        </w:rPr>
        <w:t>. оказало отрицательное значение по процентам к уплате и начислению по кредитам и займам и составляет значительную сумму 1 256 775 тыс. руб.</w:t>
      </w:r>
    </w:p>
    <w:p w:rsidR="00411C5F" w:rsidRPr="002629C5" w:rsidRDefault="00411C5F" w:rsidP="002629C5">
      <w:pPr>
        <w:pStyle w:val="ac"/>
        <w:suppressAutoHyphens/>
        <w:spacing w:before="0" w:beforeAutospacing="0" w:after="0" w:afterAutospacing="0" w:line="360" w:lineRule="auto"/>
        <w:ind w:firstLine="709"/>
        <w:jc w:val="both"/>
        <w:rPr>
          <w:sz w:val="28"/>
          <w:szCs w:val="28"/>
        </w:rPr>
      </w:pPr>
      <w:r w:rsidRPr="002629C5">
        <w:rPr>
          <w:rStyle w:val="ae"/>
          <w:b w:val="0"/>
          <w:sz w:val="28"/>
          <w:szCs w:val="28"/>
        </w:rPr>
        <w:t xml:space="preserve">В портфеле проектов, реализацией которых занимается сегодня ОАО «Стройтрансгаз», нет второстепенных, касается это зарубежных контрактов или внутрироссийских. Однако в длинном перечне проектов, свидетельствующих об активном развитии «Стройтрансгаза», есть две особенные строчки: строительство нефтепровода Восточная Сибирь–Тихий океан и газопровода Ковыкта—Саянск—Иркутск. </w:t>
      </w:r>
      <w:r w:rsidRPr="002629C5">
        <w:rPr>
          <w:sz w:val="28"/>
          <w:szCs w:val="28"/>
        </w:rPr>
        <w:t>Разработка и</w:t>
      </w:r>
      <w:r w:rsidR="002629C5">
        <w:rPr>
          <w:sz w:val="28"/>
          <w:szCs w:val="28"/>
        </w:rPr>
        <w:t xml:space="preserve"> </w:t>
      </w:r>
      <w:r w:rsidRPr="002629C5">
        <w:rPr>
          <w:sz w:val="28"/>
          <w:szCs w:val="28"/>
        </w:rPr>
        <w:t>реализация инвестиционного проекта «строительство газопровода «Ковыкта-Саянск-Иркутск» рассматривается для создания эффективной системы распределения и использования газа в регионах России. Газификация создает основу для подъема производительности труда, социально-экономического развития регионов, улучшает условия труда и быта, снижает разрыв в условиях жизни населения в сельской местности и в городах и пр. Газификация способствует разрядке социальной напряженности, подъему сельского хозяйства и сокращению импорта продовольствия. Проект носит социальный характер, поскольку итогом его реализации станет газификация Иркутской области.</w:t>
      </w:r>
    </w:p>
    <w:p w:rsidR="00411C5F" w:rsidRPr="002629C5" w:rsidRDefault="00411C5F" w:rsidP="002629C5">
      <w:pPr>
        <w:suppressAutoHyphens/>
        <w:spacing w:line="360" w:lineRule="auto"/>
        <w:ind w:firstLine="709"/>
        <w:jc w:val="both"/>
        <w:rPr>
          <w:sz w:val="28"/>
          <w:szCs w:val="28"/>
        </w:rPr>
      </w:pPr>
      <w:r w:rsidRPr="002629C5">
        <w:rPr>
          <w:sz w:val="28"/>
          <w:szCs w:val="28"/>
        </w:rPr>
        <w:t xml:space="preserve">Реализация полномасштабного проекта разработки Ковыктинского месторождения и строительство связанной с ним газопроводной инфраструктуры послужит стимулом для освоения других газовых месторождений Восточной Сибири и Республики Саха (Якутия). </w:t>
      </w:r>
    </w:p>
    <w:p w:rsidR="00411C5F" w:rsidRPr="002629C5" w:rsidRDefault="00411C5F" w:rsidP="002629C5">
      <w:pPr>
        <w:suppressAutoHyphens/>
        <w:spacing w:line="360" w:lineRule="auto"/>
        <w:ind w:firstLine="709"/>
        <w:jc w:val="both"/>
        <w:rPr>
          <w:sz w:val="28"/>
          <w:szCs w:val="28"/>
        </w:rPr>
      </w:pPr>
      <w:r w:rsidRPr="002629C5">
        <w:rPr>
          <w:sz w:val="28"/>
          <w:szCs w:val="28"/>
        </w:rPr>
        <w:t xml:space="preserve">Проведенная оценка эффективности инвестиционного проекта «строительство газопровода «Ковыкта-Саянск-Иркутск» показало убыточность проекта, то есть дефицит финансовых средств обусловлено высоким уровнем налогов, низкими внутренними ценами на газ и крупными неплатежами потребителей. Для устранения убыточности необходимо экспортировать газ за пределы России, страна, которая готова импортировать газ с России является Китай. </w:t>
      </w:r>
    </w:p>
    <w:p w:rsidR="00411C5F" w:rsidRPr="002629C5" w:rsidRDefault="00411C5F" w:rsidP="002629C5">
      <w:pPr>
        <w:suppressAutoHyphens/>
        <w:spacing w:line="360" w:lineRule="auto"/>
        <w:ind w:firstLine="709"/>
        <w:jc w:val="both"/>
        <w:rPr>
          <w:sz w:val="28"/>
          <w:szCs w:val="28"/>
        </w:rPr>
      </w:pPr>
      <w:r w:rsidRPr="002629C5">
        <w:rPr>
          <w:sz w:val="28"/>
          <w:szCs w:val="28"/>
        </w:rPr>
        <w:t>Международная направленность проекта разработки Ковыктинского месторождения определяется соглашением между РУСИА Петролеум и Китайской национальной нефтегазовой корпорацией о разработке международного технико-экономического обоснования проекта поставок природного газа в Китай (сырьевой базой для этого и была определена Ковыкта). Объем поставок газа в КНР определен на уровне 25 млрд. м3 в год с последующим увеличением.</w:t>
      </w:r>
    </w:p>
    <w:p w:rsidR="00411C5F" w:rsidRPr="002629C5" w:rsidRDefault="00411C5F" w:rsidP="002629C5">
      <w:pPr>
        <w:suppressAutoHyphens/>
        <w:spacing w:line="360" w:lineRule="auto"/>
        <w:ind w:firstLine="709"/>
        <w:jc w:val="both"/>
        <w:rPr>
          <w:sz w:val="28"/>
          <w:szCs w:val="28"/>
        </w:rPr>
      </w:pPr>
      <w:r w:rsidRPr="002629C5">
        <w:rPr>
          <w:sz w:val="28"/>
          <w:szCs w:val="28"/>
        </w:rPr>
        <w:t>В 2009 году началась эксплуатация проекта «Ковыкта-Саянск-Иркутск».</w:t>
      </w:r>
      <w:r w:rsidR="002629C5">
        <w:rPr>
          <w:sz w:val="28"/>
          <w:szCs w:val="28"/>
        </w:rPr>
        <w:t xml:space="preserve"> </w:t>
      </w:r>
      <w:r w:rsidRPr="002629C5">
        <w:rPr>
          <w:sz w:val="28"/>
          <w:szCs w:val="28"/>
        </w:rPr>
        <w:t>Как показал данный инвестиционный проект экономика газификации убыточна по причине неудовлетворительного спроса на газ промышленности, коммунально-бытовом секторе, сельском хозяйстве и других секторах экономики.</w:t>
      </w:r>
      <w:r w:rsidR="002629C5">
        <w:rPr>
          <w:sz w:val="28"/>
          <w:szCs w:val="28"/>
        </w:rPr>
        <w:t xml:space="preserve"> </w:t>
      </w:r>
      <w:r w:rsidRPr="002629C5">
        <w:rPr>
          <w:sz w:val="28"/>
          <w:szCs w:val="28"/>
        </w:rPr>
        <w:t xml:space="preserve">Для обеспечения единого экспортного канала выхода на рынок Китая продолжилось строительство следующей нитки газопровода «Иркутск-Китай». </w:t>
      </w:r>
    </w:p>
    <w:p w:rsidR="00411C5F" w:rsidRPr="002629C5" w:rsidRDefault="00411C5F" w:rsidP="002629C5">
      <w:pPr>
        <w:suppressAutoHyphens/>
        <w:spacing w:line="360" w:lineRule="auto"/>
        <w:ind w:firstLine="709"/>
        <w:jc w:val="both"/>
        <w:rPr>
          <w:sz w:val="28"/>
          <w:szCs w:val="28"/>
        </w:rPr>
      </w:pPr>
      <w:r w:rsidRPr="002629C5">
        <w:rPr>
          <w:sz w:val="28"/>
          <w:szCs w:val="28"/>
        </w:rPr>
        <w:t>В результате проведенного исследования Россия с 2013 года будет экспортировать газ в Китай и уже с середины 2015 года проект газификации Иркутской области полностью окупится.</w:t>
      </w:r>
    </w:p>
    <w:p w:rsidR="00411C5F" w:rsidRPr="002629C5" w:rsidRDefault="00411C5F" w:rsidP="002629C5">
      <w:pPr>
        <w:pStyle w:val="a4"/>
        <w:suppressAutoHyphens/>
        <w:spacing w:line="360" w:lineRule="auto"/>
        <w:ind w:firstLine="709"/>
      </w:pPr>
      <w:r w:rsidRPr="002629C5">
        <w:t xml:space="preserve">Таким образом, цель дипломной работы, которая заключалась в </w:t>
      </w:r>
      <w:r w:rsidRPr="002629C5">
        <w:rPr>
          <w:bCs/>
          <w:szCs w:val="28"/>
        </w:rPr>
        <w:t xml:space="preserve">обосновании расчета эффективности для принятия инвестиционного решения </w:t>
      </w:r>
      <w:r w:rsidRPr="002629C5">
        <w:rPr>
          <w:szCs w:val="28"/>
        </w:rPr>
        <w:t>и разработки технико-экономического обоснования инвестиций,</w:t>
      </w:r>
      <w:r w:rsidRPr="002629C5">
        <w:t xml:space="preserve"> была успешно достигнута.</w:t>
      </w:r>
    </w:p>
    <w:p w:rsidR="00411C5F" w:rsidRPr="009625F6" w:rsidRDefault="009625F6" w:rsidP="002629C5">
      <w:pPr>
        <w:tabs>
          <w:tab w:val="left" w:pos="900"/>
          <w:tab w:val="left" w:pos="1080"/>
        </w:tabs>
        <w:suppressAutoHyphens/>
        <w:spacing w:line="360" w:lineRule="auto"/>
        <w:ind w:firstLine="709"/>
        <w:jc w:val="both"/>
        <w:rPr>
          <w:b/>
          <w:sz w:val="28"/>
          <w:szCs w:val="28"/>
        </w:rPr>
      </w:pPr>
      <w:r>
        <w:rPr>
          <w:sz w:val="28"/>
          <w:szCs w:val="28"/>
        </w:rPr>
        <w:br w:type="page"/>
      </w:r>
      <w:r w:rsidR="00411C5F" w:rsidRPr="009625F6">
        <w:rPr>
          <w:b/>
          <w:sz w:val="28"/>
          <w:szCs w:val="28"/>
        </w:rPr>
        <w:t>С</w:t>
      </w:r>
      <w:r w:rsidRPr="009625F6">
        <w:rPr>
          <w:b/>
          <w:sz w:val="28"/>
          <w:szCs w:val="28"/>
        </w:rPr>
        <w:t>писок использованной литературы</w:t>
      </w:r>
    </w:p>
    <w:p w:rsidR="009625F6" w:rsidRPr="002629C5" w:rsidRDefault="009625F6" w:rsidP="002629C5">
      <w:pPr>
        <w:tabs>
          <w:tab w:val="left" w:pos="900"/>
          <w:tab w:val="left" w:pos="1080"/>
        </w:tabs>
        <w:suppressAutoHyphens/>
        <w:spacing w:line="360" w:lineRule="auto"/>
        <w:ind w:firstLine="709"/>
        <w:jc w:val="both"/>
        <w:rPr>
          <w:sz w:val="28"/>
          <w:szCs w:val="28"/>
        </w:rPr>
      </w:pPr>
    </w:p>
    <w:p w:rsidR="008555F6" w:rsidRPr="002629C5" w:rsidRDefault="008555F6" w:rsidP="009625F6">
      <w:pPr>
        <w:numPr>
          <w:ilvl w:val="0"/>
          <w:numId w:val="10"/>
        </w:numPr>
        <w:tabs>
          <w:tab w:val="clear" w:pos="720"/>
          <w:tab w:val="num" w:pos="360"/>
          <w:tab w:val="left" w:pos="900"/>
          <w:tab w:val="left" w:pos="1080"/>
        </w:tabs>
        <w:suppressAutoHyphens/>
        <w:spacing w:line="360" w:lineRule="auto"/>
        <w:ind w:left="0" w:firstLine="0"/>
        <w:rPr>
          <w:sz w:val="28"/>
          <w:szCs w:val="28"/>
        </w:rPr>
      </w:pPr>
      <w:r w:rsidRPr="002629C5">
        <w:rPr>
          <w:sz w:val="28"/>
          <w:szCs w:val="28"/>
        </w:rPr>
        <w:t xml:space="preserve">Гражданский кодекс Российской Федерации [Текст]: федер.закон: [принят Гос. Думой 21 ноября </w:t>
      </w:r>
      <w:smartTag w:uri="urn:schemas-microsoft-com:office:smarttags" w:element="metricconverter">
        <w:smartTagPr>
          <w:attr w:name="ProductID" w:val="1998 г"/>
        </w:smartTagPr>
        <w:r w:rsidRPr="002629C5">
          <w:rPr>
            <w:sz w:val="28"/>
            <w:szCs w:val="28"/>
          </w:rPr>
          <w:t>1994 г</w:t>
        </w:r>
      </w:smartTag>
      <w:r w:rsidRPr="002629C5">
        <w:rPr>
          <w:sz w:val="28"/>
          <w:szCs w:val="28"/>
        </w:rPr>
        <w:t>.]. – М.: Омега-Л, 2006. – 442 с.</w:t>
      </w:r>
    </w:p>
    <w:p w:rsidR="00411C5F" w:rsidRPr="002629C5" w:rsidRDefault="00411C5F" w:rsidP="009625F6">
      <w:pPr>
        <w:numPr>
          <w:ilvl w:val="0"/>
          <w:numId w:val="10"/>
        </w:numPr>
        <w:tabs>
          <w:tab w:val="clear" w:pos="720"/>
          <w:tab w:val="num" w:pos="360"/>
          <w:tab w:val="left" w:pos="900"/>
          <w:tab w:val="left" w:pos="1080"/>
        </w:tabs>
        <w:suppressAutoHyphens/>
        <w:spacing w:line="360" w:lineRule="auto"/>
        <w:ind w:left="0" w:firstLine="0"/>
        <w:rPr>
          <w:sz w:val="28"/>
          <w:szCs w:val="28"/>
        </w:rPr>
      </w:pPr>
      <w:r w:rsidRPr="002629C5">
        <w:rPr>
          <w:sz w:val="28"/>
          <w:szCs w:val="28"/>
        </w:rPr>
        <w:t xml:space="preserve">Об иностранных инвестициях в Российской федерации [Текст]: федер.закон: [принят Гос. Думой 9 июля </w:t>
      </w:r>
      <w:smartTag w:uri="urn:schemas-microsoft-com:office:smarttags" w:element="metricconverter">
        <w:smartTagPr>
          <w:attr w:name="ProductID" w:val="1998 г"/>
        </w:smartTagPr>
        <w:r w:rsidRPr="002629C5">
          <w:rPr>
            <w:sz w:val="28"/>
            <w:szCs w:val="28"/>
          </w:rPr>
          <w:t>1999 г</w:t>
        </w:r>
      </w:smartTag>
      <w:r w:rsidRPr="002629C5">
        <w:rPr>
          <w:sz w:val="28"/>
          <w:szCs w:val="28"/>
        </w:rPr>
        <w:t>.]. – М.: Омега-Л, 2008. – 14 с.</w:t>
      </w:r>
    </w:p>
    <w:p w:rsidR="00411C5F" w:rsidRPr="002629C5" w:rsidRDefault="00411C5F" w:rsidP="009625F6">
      <w:pPr>
        <w:numPr>
          <w:ilvl w:val="0"/>
          <w:numId w:val="10"/>
        </w:numPr>
        <w:tabs>
          <w:tab w:val="clear" w:pos="720"/>
          <w:tab w:val="num" w:pos="360"/>
          <w:tab w:val="left" w:pos="900"/>
          <w:tab w:val="left" w:pos="1080"/>
        </w:tabs>
        <w:suppressAutoHyphens/>
        <w:spacing w:line="360" w:lineRule="auto"/>
        <w:ind w:left="0" w:firstLine="0"/>
        <w:rPr>
          <w:sz w:val="28"/>
          <w:szCs w:val="28"/>
        </w:rPr>
      </w:pPr>
      <w:r w:rsidRPr="002629C5">
        <w:rPr>
          <w:sz w:val="28"/>
          <w:szCs w:val="28"/>
        </w:rPr>
        <w:t xml:space="preserve">О естественных монополиях [Текст]: федер.закон: [принят Гос. Думой 19 июля </w:t>
      </w:r>
      <w:smartTag w:uri="urn:schemas-microsoft-com:office:smarttags" w:element="metricconverter">
        <w:smartTagPr>
          <w:attr w:name="ProductID" w:val="1998 г"/>
        </w:smartTagPr>
        <w:r w:rsidRPr="002629C5">
          <w:rPr>
            <w:sz w:val="28"/>
            <w:szCs w:val="28"/>
          </w:rPr>
          <w:t>1995 г</w:t>
        </w:r>
      </w:smartTag>
      <w:r w:rsidRPr="002629C5">
        <w:rPr>
          <w:sz w:val="28"/>
          <w:szCs w:val="28"/>
        </w:rPr>
        <w:t>.]. – М.: Омега-Л, 2007. – 15 с.</w:t>
      </w:r>
    </w:p>
    <w:p w:rsidR="00411C5F" w:rsidRPr="002629C5" w:rsidRDefault="00411C5F" w:rsidP="009625F6">
      <w:pPr>
        <w:numPr>
          <w:ilvl w:val="0"/>
          <w:numId w:val="10"/>
        </w:numPr>
        <w:tabs>
          <w:tab w:val="clear" w:pos="720"/>
          <w:tab w:val="num" w:pos="360"/>
          <w:tab w:val="left" w:pos="900"/>
          <w:tab w:val="left" w:pos="1080"/>
        </w:tabs>
        <w:suppressAutoHyphens/>
        <w:spacing w:line="360" w:lineRule="auto"/>
        <w:ind w:left="0" w:firstLine="0"/>
        <w:rPr>
          <w:sz w:val="28"/>
          <w:szCs w:val="28"/>
        </w:rPr>
      </w:pPr>
      <w:r w:rsidRPr="002629C5">
        <w:rPr>
          <w:sz w:val="28"/>
          <w:szCs w:val="28"/>
        </w:rPr>
        <w:t>О газоснабжении в Российской Федерации [Текст]: федер.закон: [принят Гос. Думой 12</w:t>
      </w:r>
      <w:r w:rsidR="002629C5">
        <w:rPr>
          <w:sz w:val="28"/>
          <w:szCs w:val="28"/>
        </w:rPr>
        <w:t xml:space="preserve"> </w:t>
      </w:r>
      <w:r w:rsidRPr="002629C5">
        <w:rPr>
          <w:sz w:val="28"/>
          <w:szCs w:val="28"/>
        </w:rPr>
        <w:t xml:space="preserve">марта </w:t>
      </w:r>
      <w:smartTag w:uri="urn:schemas-microsoft-com:office:smarttags" w:element="metricconverter">
        <w:smartTagPr>
          <w:attr w:name="ProductID" w:val="1998 г"/>
        </w:smartTagPr>
        <w:r w:rsidRPr="002629C5">
          <w:rPr>
            <w:sz w:val="28"/>
            <w:szCs w:val="28"/>
          </w:rPr>
          <w:t>1999 г</w:t>
        </w:r>
      </w:smartTag>
      <w:r w:rsidRPr="002629C5">
        <w:rPr>
          <w:sz w:val="28"/>
          <w:szCs w:val="28"/>
        </w:rPr>
        <w:t>.]. – М.: Омега-Л, 2008. – 17 с.</w:t>
      </w:r>
    </w:p>
    <w:p w:rsidR="00411C5F" w:rsidRPr="002629C5" w:rsidRDefault="00411C5F" w:rsidP="009625F6">
      <w:pPr>
        <w:numPr>
          <w:ilvl w:val="0"/>
          <w:numId w:val="10"/>
        </w:numPr>
        <w:tabs>
          <w:tab w:val="clear" w:pos="720"/>
          <w:tab w:val="num" w:pos="360"/>
          <w:tab w:val="left" w:pos="900"/>
          <w:tab w:val="left" w:pos="1080"/>
        </w:tabs>
        <w:suppressAutoHyphens/>
        <w:spacing w:line="360" w:lineRule="auto"/>
        <w:ind w:left="0" w:firstLine="0"/>
        <w:rPr>
          <w:sz w:val="28"/>
          <w:szCs w:val="28"/>
        </w:rPr>
      </w:pPr>
      <w:r w:rsidRPr="002629C5">
        <w:rPr>
          <w:sz w:val="28"/>
          <w:szCs w:val="28"/>
        </w:rPr>
        <w:t>Об инвестиционной деятельности в Российской Федерации, осуществляемой в форме капитальных вложений [Текст]: федер.закон: [принят Гос. Думой 15</w:t>
      </w:r>
      <w:r w:rsidR="002629C5">
        <w:rPr>
          <w:sz w:val="28"/>
          <w:szCs w:val="28"/>
        </w:rPr>
        <w:t xml:space="preserve"> </w:t>
      </w:r>
      <w:r w:rsidRPr="002629C5">
        <w:rPr>
          <w:sz w:val="28"/>
          <w:szCs w:val="28"/>
        </w:rPr>
        <w:t xml:space="preserve">июля </w:t>
      </w:r>
      <w:smartTag w:uri="urn:schemas-microsoft-com:office:smarttags" w:element="metricconverter">
        <w:smartTagPr>
          <w:attr w:name="ProductID" w:val="1998 г"/>
        </w:smartTagPr>
        <w:r w:rsidRPr="002629C5">
          <w:rPr>
            <w:sz w:val="28"/>
            <w:szCs w:val="28"/>
          </w:rPr>
          <w:t>1998 г</w:t>
        </w:r>
      </w:smartTag>
      <w:r w:rsidRPr="002629C5">
        <w:rPr>
          <w:sz w:val="28"/>
          <w:szCs w:val="28"/>
        </w:rPr>
        <w:t>.]. – М.: Омега-Л, 2007. – 15 с.</w:t>
      </w:r>
    </w:p>
    <w:p w:rsidR="00411C5F" w:rsidRPr="002629C5" w:rsidRDefault="00411C5F" w:rsidP="009625F6">
      <w:pPr>
        <w:numPr>
          <w:ilvl w:val="0"/>
          <w:numId w:val="10"/>
        </w:numPr>
        <w:tabs>
          <w:tab w:val="clear" w:pos="720"/>
          <w:tab w:val="num" w:pos="360"/>
          <w:tab w:val="left" w:pos="900"/>
          <w:tab w:val="left" w:pos="1080"/>
        </w:tabs>
        <w:suppressAutoHyphens/>
        <w:spacing w:line="360" w:lineRule="auto"/>
        <w:ind w:left="0" w:firstLine="0"/>
        <w:rPr>
          <w:sz w:val="28"/>
          <w:szCs w:val="28"/>
        </w:rPr>
      </w:pPr>
      <w:r w:rsidRPr="002629C5">
        <w:rPr>
          <w:sz w:val="28"/>
          <w:szCs w:val="28"/>
        </w:rPr>
        <w:t>Басовский, Л.Е. Прогнозирование и планирование в условиях рынка [Текст]:</w:t>
      </w:r>
      <w:r w:rsidR="002629C5">
        <w:rPr>
          <w:sz w:val="28"/>
          <w:szCs w:val="28"/>
        </w:rPr>
        <w:t xml:space="preserve"> </w:t>
      </w:r>
      <w:r w:rsidRPr="002629C5">
        <w:rPr>
          <w:sz w:val="28"/>
          <w:szCs w:val="28"/>
        </w:rPr>
        <w:t>учебное пособие для вузов / Л.Е. Басовский. - М.: Инфра-М, 2004. –</w:t>
      </w:r>
      <w:r w:rsidR="002629C5">
        <w:rPr>
          <w:sz w:val="28"/>
          <w:szCs w:val="28"/>
        </w:rPr>
        <w:t xml:space="preserve"> </w:t>
      </w:r>
      <w:r w:rsidRPr="002629C5">
        <w:rPr>
          <w:sz w:val="28"/>
          <w:szCs w:val="28"/>
        </w:rPr>
        <w:t>276 с.</w:t>
      </w:r>
    </w:p>
    <w:p w:rsidR="00411C5F" w:rsidRPr="002629C5" w:rsidRDefault="00411C5F" w:rsidP="009625F6">
      <w:pPr>
        <w:numPr>
          <w:ilvl w:val="0"/>
          <w:numId w:val="10"/>
        </w:numPr>
        <w:tabs>
          <w:tab w:val="clear" w:pos="720"/>
          <w:tab w:val="num" w:pos="360"/>
          <w:tab w:val="left" w:pos="900"/>
          <w:tab w:val="left" w:pos="1080"/>
        </w:tabs>
        <w:suppressAutoHyphens/>
        <w:spacing w:line="360" w:lineRule="auto"/>
        <w:ind w:left="0" w:firstLine="0"/>
        <w:rPr>
          <w:sz w:val="28"/>
          <w:szCs w:val="28"/>
        </w:rPr>
      </w:pPr>
      <w:r w:rsidRPr="002629C5">
        <w:rPr>
          <w:sz w:val="28"/>
          <w:szCs w:val="28"/>
        </w:rPr>
        <w:t>Басовский, Л.Е. Теория экономического анализа [Текст]:</w:t>
      </w:r>
      <w:r w:rsidR="002629C5">
        <w:rPr>
          <w:sz w:val="28"/>
          <w:szCs w:val="28"/>
        </w:rPr>
        <w:t xml:space="preserve"> </w:t>
      </w:r>
      <w:r w:rsidRPr="002629C5">
        <w:rPr>
          <w:sz w:val="28"/>
          <w:szCs w:val="28"/>
        </w:rPr>
        <w:t>учебное пособие для вузов /</w:t>
      </w:r>
      <w:r w:rsidR="002629C5">
        <w:rPr>
          <w:sz w:val="28"/>
          <w:szCs w:val="28"/>
        </w:rPr>
        <w:t xml:space="preserve"> </w:t>
      </w:r>
      <w:r w:rsidRPr="002629C5">
        <w:rPr>
          <w:sz w:val="28"/>
          <w:szCs w:val="28"/>
        </w:rPr>
        <w:t>Л.Е. Басовский.</w:t>
      </w:r>
      <w:r w:rsidR="002629C5">
        <w:rPr>
          <w:sz w:val="28"/>
          <w:szCs w:val="28"/>
        </w:rPr>
        <w:t xml:space="preserve"> </w:t>
      </w:r>
      <w:r w:rsidRPr="002629C5">
        <w:rPr>
          <w:sz w:val="28"/>
          <w:szCs w:val="28"/>
        </w:rPr>
        <w:t>- М.: Инфра-М, 2004. – 239 с.</w:t>
      </w:r>
    </w:p>
    <w:p w:rsidR="00411C5F" w:rsidRPr="002629C5" w:rsidRDefault="00411C5F" w:rsidP="009625F6">
      <w:pPr>
        <w:numPr>
          <w:ilvl w:val="0"/>
          <w:numId w:val="10"/>
        </w:numPr>
        <w:tabs>
          <w:tab w:val="clear" w:pos="720"/>
          <w:tab w:val="num" w:pos="360"/>
          <w:tab w:val="left" w:pos="900"/>
          <w:tab w:val="left" w:pos="1080"/>
        </w:tabs>
        <w:suppressAutoHyphens/>
        <w:spacing w:line="360" w:lineRule="auto"/>
        <w:ind w:left="0" w:firstLine="0"/>
        <w:rPr>
          <w:sz w:val="28"/>
          <w:szCs w:val="28"/>
        </w:rPr>
      </w:pPr>
      <w:r w:rsidRPr="002629C5">
        <w:rPr>
          <w:sz w:val="28"/>
          <w:szCs w:val="28"/>
        </w:rPr>
        <w:t>Золотогорев, В.Т. Инвестиционное проектирование [Текст]:</w:t>
      </w:r>
      <w:r w:rsidR="002629C5">
        <w:rPr>
          <w:sz w:val="28"/>
          <w:szCs w:val="28"/>
        </w:rPr>
        <w:t xml:space="preserve"> </w:t>
      </w:r>
      <w:r w:rsidRPr="002629C5">
        <w:rPr>
          <w:sz w:val="28"/>
          <w:szCs w:val="28"/>
        </w:rPr>
        <w:t>учебное пособи</w:t>
      </w:r>
      <w:r w:rsidR="00A239E7" w:rsidRPr="002629C5">
        <w:rPr>
          <w:sz w:val="28"/>
          <w:szCs w:val="28"/>
        </w:rPr>
        <w:t>е /</w:t>
      </w:r>
      <w:r w:rsidR="002629C5">
        <w:rPr>
          <w:sz w:val="28"/>
          <w:szCs w:val="28"/>
        </w:rPr>
        <w:t xml:space="preserve"> </w:t>
      </w:r>
      <w:r w:rsidR="00A239E7" w:rsidRPr="002629C5">
        <w:rPr>
          <w:sz w:val="28"/>
          <w:szCs w:val="28"/>
        </w:rPr>
        <w:t>В.Т. Золотогорев. -</w:t>
      </w:r>
      <w:r w:rsidR="002629C5">
        <w:rPr>
          <w:sz w:val="28"/>
          <w:szCs w:val="28"/>
        </w:rPr>
        <w:t xml:space="preserve"> </w:t>
      </w:r>
      <w:r w:rsidR="00A239E7" w:rsidRPr="002629C5">
        <w:rPr>
          <w:sz w:val="28"/>
          <w:szCs w:val="28"/>
        </w:rPr>
        <w:t xml:space="preserve">Мн.: </w:t>
      </w:r>
      <w:r w:rsidRPr="002629C5">
        <w:rPr>
          <w:sz w:val="28"/>
          <w:szCs w:val="28"/>
        </w:rPr>
        <w:t>Эко</w:t>
      </w:r>
      <w:r w:rsidR="00A239E7" w:rsidRPr="002629C5">
        <w:rPr>
          <w:sz w:val="28"/>
          <w:szCs w:val="28"/>
        </w:rPr>
        <w:t>перспектива</w:t>
      </w:r>
      <w:r w:rsidRPr="002629C5">
        <w:rPr>
          <w:sz w:val="28"/>
          <w:szCs w:val="28"/>
        </w:rPr>
        <w:t>, 2005. – 320 с.</w:t>
      </w:r>
    </w:p>
    <w:p w:rsidR="00A16F6D" w:rsidRPr="002629C5" w:rsidRDefault="008555F6" w:rsidP="009625F6">
      <w:pPr>
        <w:numPr>
          <w:ilvl w:val="0"/>
          <w:numId w:val="10"/>
        </w:numPr>
        <w:tabs>
          <w:tab w:val="clear" w:pos="720"/>
          <w:tab w:val="num" w:pos="360"/>
          <w:tab w:val="left" w:pos="900"/>
          <w:tab w:val="left" w:pos="1080"/>
        </w:tabs>
        <w:suppressAutoHyphens/>
        <w:spacing w:line="360" w:lineRule="auto"/>
        <w:ind w:left="0" w:firstLine="0"/>
        <w:rPr>
          <w:sz w:val="28"/>
          <w:szCs w:val="28"/>
        </w:rPr>
      </w:pPr>
      <w:r w:rsidRPr="002629C5">
        <w:rPr>
          <w:sz w:val="28"/>
          <w:szCs w:val="28"/>
        </w:rPr>
        <w:t>Берникова, В.В Финансовый анализ [Текст]:</w:t>
      </w:r>
      <w:r w:rsidR="002629C5">
        <w:rPr>
          <w:sz w:val="28"/>
          <w:szCs w:val="28"/>
        </w:rPr>
        <w:t xml:space="preserve"> </w:t>
      </w:r>
      <w:r w:rsidRPr="002629C5">
        <w:rPr>
          <w:sz w:val="28"/>
          <w:szCs w:val="28"/>
        </w:rPr>
        <w:t>учебное пособие /</w:t>
      </w:r>
      <w:r w:rsidR="002629C5">
        <w:rPr>
          <w:sz w:val="28"/>
          <w:szCs w:val="28"/>
        </w:rPr>
        <w:t xml:space="preserve"> </w:t>
      </w:r>
      <w:r w:rsidRPr="002629C5">
        <w:rPr>
          <w:sz w:val="28"/>
          <w:szCs w:val="28"/>
        </w:rPr>
        <w:t>В.В. Берникова. -</w:t>
      </w:r>
      <w:r w:rsidR="002629C5">
        <w:rPr>
          <w:sz w:val="28"/>
          <w:szCs w:val="28"/>
        </w:rPr>
        <w:t xml:space="preserve"> </w:t>
      </w:r>
      <w:r w:rsidRPr="002629C5">
        <w:rPr>
          <w:sz w:val="28"/>
          <w:szCs w:val="28"/>
        </w:rPr>
        <w:t>М.: ИНФРА –М, 2005. – 234 с.</w:t>
      </w:r>
    </w:p>
    <w:p w:rsidR="00411C5F" w:rsidRPr="002629C5" w:rsidRDefault="00411C5F" w:rsidP="009625F6">
      <w:pPr>
        <w:numPr>
          <w:ilvl w:val="0"/>
          <w:numId w:val="10"/>
        </w:numPr>
        <w:tabs>
          <w:tab w:val="clear" w:pos="720"/>
          <w:tab w:val="num" w:pos="360"/>
          <w:tab w:val="left" w:pos="900"/>
          <w:tab w:val="left" w:pos="1080"/>
        </w:tabs>
        <w:suppressAutoHyphens/>
        <w:spacing w:line="360" w:lineRule="auto"/>
        <w:ind w:left="0" w:firstLine="0"/>
        <w:rPr>
          <w:sz w:val="28"/>
          <w:szCs w:val="28"/>
        </w:rPr>
      </w:pPr>
      <w:r w:rsidRPr="002629C5">
        <w:rPr>
          <w:sz w:val="28"/>
          <w:szCs w:val="28"/>
        </w:rPr>
        <w:t>Ефимова, О. В. Финансовый анализ [Текст]:</w:t>
      </w:r>
      <w:r w:rsidR="002629C5">
        <w:rPr>
          <w:sz w:val="28"/>
          <w:szCs w:val="28"/>
        </w:rPr>
        <w:t xml:space="preserve"> </w:t>
      </w:r>
      <w:r w:rsidRPr="002629C5">
        <w:rPr>
          <w:sz w:val="28"/>
          <w:szCs w:val="28"/>
        </w:rPr>
        <w:t>учебное пособие / О. В.</w:t>
      </w:r>
      <w:r w:rsidR="002629C5">
        <w:rPr>
          <w:sz w:val="28"/>
          <w:szCs w:val="28"/>
        </w:rPr>
        <w:t xml:space="preserve"> </w:t>
      </w:r>
      <w:r w:rsidRPr="002629C5">
        <w:rPr>
          <w:sz w:val="28"/>
          <w:szCs w:val="28"/>
        </w:rPr>
        <w:t>Ефимова. - М.: Бухгалтерский учет, 1999. – 367 с.</w:t>
      </w:r>
    </w:p>
    <w:p w:rsidR="00411C5F" w:rsidRPr="002629C5" w:rsidRDefault="00411C5F" w:rsidP="009625F6">
      <w:pPr>
        <w:numPr>
          <w:ilvl w:val="0"/>
          <w:numId w:val="10"/>
        </w:numPr>
        <w:tabs>
          <w:tab w:val="clear" w:pos="720"/>
          <w:tab w:val="num" w:pos="360"/>
          <w:tab w:val="left" w:pos="900"/>
          <w:tab w:val="left" w:pos="1080"/>
        </w:tabs>
        <w:suppressAutoHyphens/>
        <w:spacing w:line="360" w:lineRule="auto"/>
        <w:ind w:left="0" w:firstLine="0"/>
        <w:rPr>
          <w:sz w:val="28"/>
          <w:szCs w:val="28"/>
        </w:rPr>
      </w:pPr>
      <w:r w:rsidRPr="002629C5">
        <w:rPr>
          <w:sz w:val="28"/>
          <w:szCs w:val="28"/>
        </w:rPr>
        <w:t>Бочаров, В.В. Финансовый анализ [Текст]:</w:t>
      </w:r>
      <w:r w:rsidR="002629C5">
        <w:rPr>
          <w:sz w:val="28"/>
          <w:szCs w:val="28"/>
        </w:rPr>
        <w:t xml:space="preserve"> </w:t>
      </w:r>
      <w:r w:rsidRPr="002629C5">
        <w:rPr>
          <w:sz w:val="28"/>
          <w:szCs w:val="28"/>
        </w:rPr>
        <w:t>учебное пособие / В.В. Бочаров. - СПБ.: Питер, 2007. - 232 с.</w:t>
      </w:r>
    </w:p>
    <w:p w:rsidR="00411C5F" w:rsidRPr="002629C5" w:rsidRDefault="00411C5F" w:rsidP="009625F6">
      <w:pPr>
        <w:numPr>
          <w:ilvl w:val="0"/>
          <w:numId w:val="10"/>
        </w:numPr>
        <w:tabs>
          <w:tab w:val="clear" w:pos="720"/>
          <w:tab w:val="num" w:pos="360"/>
          <w:tab w:val="left" w:pos="900"/>
          <w:tab w:val="left" w:pos="1080"/>
        </w:tabs>
        <w:suppressAutoHyphens/>
        <w:spacing w:line="360" w:lineRule="auto"/>
        <w:ind w:left="0" w:firstLine="0"/>
        <w:rPr>
          <w:sz w:val="28"/>
          <w:szCs w:val="28"/>
        </w:rPr>
      </w:pPr>
      <w:r w:rsidRPr="002629C5">
        <w:rPr>
          <w:sz w:val="28"/>
          <w:szCs w:val="28"/>
        </w:rPr>
        <w:t>Бочаров, В.В. Инвестиции [Текст]:</w:t>
      </w:r>
      <w:r w:rsidR="002629C5">
        <w:rPr>
          <w:sz w:val="28"/>
          <w:szCs w:val="28"/>
        </w:rPr>
        <w:t xml:space="preserve"> </w:t>
      </w:r>
      <w:r w:rsidRPr="002629C5">
        <w:rPr>
          <w:sz w:val="28"/>
          <w:szCs w:val="28"/>
        </w:rPr>
        <w:t>учебное пособие для вузов. 2-е изд. / В.В. Бочаров. - СПБ.: Питер, 2009. - 232 с.</w:t>
      </w:r>
      <w:r w:rsidR="002629C5">
        <w:rPr>
          <w:sz w:val="28"/>
          <w:szCs w:val="28"/>
        </w:rPr>
        <w:t xml:space="preserve"> </w:t>
      </w:r>
      <w:r w:rsidRPr="002629C5">
        <w:rPr>
          <w:sz w:val="28"/>
          <w:szCs w:val="28"/>
        </w:rPr>
        <w:t>Кожухар, И. О. Практикум по экономической оценке инвестиций [Текст]:</w:t>
      </w:r>
      <w:r w:rsidR="002629C5">
        <w:rPr>
          <w:sz w:val="28"/>
          <w:szCs w:val="28"/>
        </w:rPr>
        <w:t xml:space="preserve"> </w:t>
      </w:r>
      <w:r w:rsidRPr="002629C5">
        <w:rPr>
          <w:sz w:val="28"/>
          <w:szCs w:val="28"/>
        </w:rPr>
        <w:t>учеб.пособие. 4-е изд. / И.О. Кожухар. – М.: Дашков и К, 2009. – 148 с.</w:t>
      </w:r>
    </w:p>
    <w:p w:rsidR="00411C5F" w:rsidRPr="002629C5" w:rsidRDefault="00411C5F" w:rsidP="009625F6">
      <w:pPr>
        <w:numPr>
          <w:ilvl w:val="0"/>
          <w:numId w:val="10"/>
        </w:numPr>
        <w:tabs>
          <w:tab w:val="clear" w:pos="720"/>
          <w:tab w:val="num" w:pos="360"/>
          <w:tab w:val="left" w:pos="900"/>
          <w:tab w:val="left" w:pos="1080"/>
        </w:tabs>
        <w:suppressAutoHyphens/>
        <w:spacing w:line="360" w:lineRule="auto"/>
        <w:ind w:left="0" w:firstLine="0"/>
        <w:rPr>
          <w:sz w:val="28"/>
          <w:szCs w:val="28"/>
        </w:rPr>
      </w:pPr>
      <w:r w:rsidRPr="002629C5">
        <w:rPr>
          <w:sz w:val="28"/>
          <w:szCs w:val="28"/>
        </w:rPr>
        <w:t>Ковалева, М.А. Финансы [Текст]: учеб. пособие / М.А. Ковалева. - М.: Финансы и статистика, 2007. – 386 с.</w:t>
      </w:r>
    </w:p>
    <w:p w:rsidR="00C739A6" w:rsidRPr="002629C5" w:rsidRDefault="00A239E7" w:rsidP="009625F6">
      <w:pPr>
        <w:numPr>
          <w:ilvl w:val="0"/>
          <w:numId w:val="10"/>
        </w:numPr>
        <w:tabs>
          <w:tab w:val="clear" w:pos="720"/>
          <w:tab w:val="num" w:pos="360"/>
          <w:tab w:val="left" w:pos="900"/>
          <w:tab w:val="left" w:pos="1080"/>
        </w:tabs>
        <w:suppressAutoHyphens/>
        <w:spacing w:line="360" w:lineRule="auto"/>
        <w:ind w:left="0" w:firstLine="0"/>
        <w:rPr>
          <w:sz w:val="28"/>
          <w:szCs w:val="28"/>
        </w:rPr>
      </w:pPr>
      <w:r w:rsidRPr="002629C5">
        <w:rPr>
          <w:sz w:val="28"/>
          <w:szCs w:val="28"/>
        </w:rPr>
        <w:t>Донцова, Л.В. А</w:t>
      </w:r>
      <w:r w:rsidR="00C739A6" w:rsidRPr="002629C5">
        <w:rPr>
          <w:sz w:val="28"/>
          <w:szCs w:val="28"/>
        </w:rPr>
        <w:t>нализ финансовой отчетности [Текст]: учеб. пособие / Л.В. Донцова. - М.: Дело и сервис, 2008. – 297 с.</w:t>
      </w:r>
    </w:p>
    <w:p w:rsidR="00C739A6" w:rsidRPr="002629C5" w:rsidRDefault="00A239E7" w:rsidP="009625F6">
      <w:pPr>
        <w:numPr>
          <w:ilvl w:val="0"/>
          <w:numId w:val="10"/>
        </w:numPr>
        <w:tabs>
          <w:tab w:val="clear" w:pos="720"/>
          <w:tab w:val="num" w:pos="360"/>
          <w:tab w:val="left" w:pos="900"/>
          <w:tab w:val="left" w:pos="1080"/>
        </w:tabs>
        <w:suppressAutoHyphens/>
        <w:spacing w:line="360" w:lineRule="auto"/>
        <w:ind w:left="0" w:firstLine="0"/>
        <w:rPr>
          <w:sz w:val="28"/>
          <w:szCs w:val="28"/>
        </w:rPr>
      </w:pPr>
      <w:r w:rsidRPr="002629C5">
        <w:rPr>
          <w:sz w:val="28"/>
          <w:szCs w:val="28"/>
        </w:rPr>
        <w:t>Любушин, Н.П. А</w:t>
      </w:r>
      <w:r w:rsidR="00C739A6" w:rsidRPr="002629C5">
        <w:rPr>
          <w:sz w:val="28"/>
          <w:szCs w:val="28"/>
        </w:rPr>
        <w:t>нализ финансово-экономической деятельности предприятия [Текст]: учеб.пособие / Н.П. Любушин. - М.: ИНФРА -М, 2005. – 534 с.</w:t>
      </w:r>
    </w:p>
    <w:p w:rsidR="00411C5F" w:rsidRPr="002629C5" w:rsidRDefault="00411C5F" w:rsidP="009625F6">
      <w:pPr>
        <w:numPr>
          <w:ilvl w:val="0"/>
          <w:numId w:val="10"/>
        </w:numPr>
        <w:tabs>
          <w:tab w:val="clear" w:pos="720"/>
          <w:tab w:val="num" w:pos="360"/>
          <w:tab w:val="left" w:pos="900"/>
          <w:tab w:val="left" w:pos="1080"/>
        </w:tabs>
        <w:suppressAutoHyphens/>
        <w:spacing w:line="360" w:lineRule="auto"/>
        <w:ind w:left="0" w:firstLine="0"/>
        <w:rPr>
          <w:sz w:val="28"/>
          <w:szCs w:val="28"/>
        </w:rPr>
      </w:pPr>
      <w:r w:rsidRPr="002629C5">
        <w:rPr>
          <w:sz w:val="28"/>
          <w:szCs w:val="28"/>
        </w:rPr>
        <w:t>Ковалев, В.В. Введение в финансовый менеджмент [Текст]:</w:t>
      </w:r>
      <w:r w:rsidR="002629C5">
        <w:rPr>
          <w:sz w:val="28"/>
          <w:szCs w:val="28"/>
        </w:rPr>
        <w:t xml:space="preserve"> </w:t>
      </w:r>
      <w:r w:rsidRPr="002629C5">
        <w:rPr>
          <w:sz w:val="28"/>
          <w:szCs w:val="28"/>
        </w:rPr>
        <w:t>учебное пособие / В.В. Ковалев. – М.:Финансы и статистика, 2000. – 249 с.</w:t>
      </w:r>
    </w:p>
    <w:p w:rsidR="00411C5F" w:rsidRPr="002629C5" w:rsidRDefault="00411C5F" w:rsidP="009625F6">
      <w:pPr>
        <w:pStyle w:val="res-desc1"/>
        <w:numPr>
          <w:ilvl w:val="0"/>
          <w:numId w:val="10"/>
        </w:numPr>
        <w:tabs>
          <w:tab w:val="clear" w:pos="720"/>
          <w:tab w:val="num" w:pos="360"/>
          <w:tab w:val="left" w:pos="900"/>
          <w:tab w:val="left" w:pos="1080"/>
        </w:tabs>
        <w:suppressAutoHyphens/>
        <w:spacing w:before="0" w:line="360" w:lineRule="auto"/>
        <w:ind w:left="0" w:firstLine="0"/>
        <w:rPr>
          <w:color w:val="auto"/>
          <w:sz w:val="28"/>
          <w:szCs w:val="28"/>
        </w:rPr>
      </w:pPr>
      <w:r w:rsidRPr="002629C5">
        <w:rPr>
          <w:color w:val="auto"/>
          <w:sz w:val="28"/>
          <w:szCs w:val="28"/>
        </w:rPr>
        <w:t>Ковалев, В.В. Методы оценки инвестиционных проектов [Текст]:</w:t>
      </w:r>
      <w:r w:rsidR="002629C5">
        <w:rPr>
          <w:color w:val="auto"/>
          <w:sz w:val="28"/>
          <w:szCs w:val="28"/>
        </w:rPr>
        <w:t xml:space="preserve"> </w:t>
      </w:r>
      <w:r w:rsidRPr="002629C5">
        <w:rPr>
          <w:color w:val="auto"/>
          <w:sz w:val="28"/>
          <w:szCs w:val="28"/>
        </w:rPr>
        <w:t>учебное пособие / В.В., Ковалев. - М., Финансы и статистика, 2000. – 314 с.</w:t>
      </w:r>
      <w:r w:rsidR="002629C5">
        <w:rPr>
          <w:color w:val="auto"/>
          <w:sz w:val="28"/>
          <w:szCs w:val="28"/>
        </w:rPr>
        <w:t xml:space="preserve"> </w:t>
      </w:r>
    </w:p>
    <w:p w:rsidR="00411C5F" w:rsidRPr="002629C5" w:rsidRDefault="00411C5F" w:rsidP="009625F6">
      <w:pPr>
        <w:numPr>
          <w:ilvl w:val="0"/>
          <w:numId w:val="10"/>
        </w:numPr>
        <w:tabs>
          <w:tab w:val="clear" w:pos="720"/>
          <w:tab w:val="num" w:pos="360"/>
          <w:tab w:val="left" w:pos="900"/>
          <w:tab w:val="left" w:pos="1080"/>
        </w:tabs>
        <w:suppressAutoHyphens/>
        <w:spacing w:line="360" w:lineRule="auto"/>
        <w:ind w:left="0" w:firstLine="0"/>
        <w:rPr>
          <w:sz w:val="28"/>
          <w:szCs w:val="28"/>
        </w:rPr>
      </w:pPr>
      <w:r w:rsidRPr="002629C5">
        <w:rPr>
          <w:sz w:val="28"/>
          <w:szCs w:val="28"/>
        </w:rPr>
        <w:t xml:space="preserve">Черкасов, В.Е. </w:t>
      </w:r>
      <w:r w:rsidRPr="002629C5">
        <w:rPr>
          <w:bCs/>
          <w:sz w:val="28"/>
          <w:szCs w:val="28"/>
        </w:rPr>
        <w:t xml:space="preserve">Международные инвестиции </w:t>
      </w:r>
      <w:r w:rsidRPr="002629C5">
        <w:rPr>
          <w:sz w:val="28"/>
          <w:szCs w:val="28"/>
        </w:rPr>
        <w:t>[Текст]:</w:t>
      </w:r>
      <w:r w:rsidR="002629C5">
        <w:rPr>
          <w:sz w:val="28"/>
          <w:szCs w:val="28"/>
        </w:rPr>
        <w:t xml:space="preserve"> </w:t>
      </w:r>
      <w:r w:rsidRPr="002629C5">
        <w:rPr>
          <w:sz w:val="28"/>
          <w:szCs w:val="28"/>
        </w:rPr>
        <w:t>учебное пособие /</w:t>
      </w:r>
      <w:r w:rsidR="002629C5">
        <w:rPr>
          <w:sz w:val="28"/>
          <w:szCs w:val="28"/>
        </w:rPr>
        <w:t xml:space="preserve"> </w:t>
      </w:r>
      <w:r w:rsidRPr="002629C5">
        <w:rPr>
          <w:sz w:val="28"/>
          <w:szCs w:val="28"/>
        </w:rPr>
        <w:t xml:space="preserve">В.Е. Черкасов. </w:t>
      </w:r>
      <w:r w:rsidRPr="002629C5">
        <w:rPr>
          <w:bCs/>
          <w:sz w:val="28"/>
          <w:szCs w:val="28"/>
        </w:rPr>
        <w:t xml:space="preserve">- М.: </w:t>
      </w:r>
      <w:r w:rsidRPr="002629C5">
        <w:rPr>
          <w:sz w:val="28"/>
          <w:szCs w:val="28"/>
        </w:rPr>
        <w:t>Дело, 2003. – 109 с.</w:t>
      </w:r>
    </w:p>
    <w:p w:rsidR="00CD149C" w:rsidRPr="002629C5" w:rsidRDefault="00CD149C" w:rsidP="009625F6">
      <w:pPr>
        <w:numPr>
          <w:ilvl w:val="0"/>
          <w:numId w:val="10"/>
        </w:numPr>
        <w:tabs>
          <w:tab w:val="clear" w:pos="720"/>
          <w:tab w:val="num" w:pos="360"/>
          <w:tab w:val="left" w:pos="900"/>
          <w:tab w:val="left" w:pos="1080"/>
        </w:tabs>
        <w:suppressAutoHyphens/>
        <w:spacing w:line="360" w:lineRule="auto"/>
        <w:ind w:left="0" w:firstLine="0"/>
        <w:rPr>
          <w:sz w:val="28"/>
          <w:szCs w:val="28"/>
        </w:rPr>
      </w:pPr>
      <w:r w:rsidRPr="002629C5">
        <w:rPr>
          <w:sz w:val="28"/>
          <w:szCs w:val="28"/>
        </w:rPr>
        <w:t>Кузнецов, Б.Т. Управление инвестициями [Текст]:</w:t>
      </w:r>
      <w:r w:rsidR="002629C5">
        <w:rPr>
          <w:sz w:val="28"/>
          <w:szCs w:val="28"/>
        </w:rPr>
        <w:t xml:space="preserve"> </w:t>
      </w:r>
      <w:r w:rsidRPr="002629C5">
        <w:rPr>
          <w:sz w:val="28"/>
          <w:szCs w:val="28"/>
        </w:rPr>
        <w:t xml:space="preserve">учебное </w:t>
      </w:r>
      <w:r w:rsidR="00A239E7" w:rsidRPr="002629C5">
        <w:rPr>
          <w:sz w:val="28"/>
          <w:szCs w:val="28"/>
        </w:rPr>
        <w:t>пособие / Б.Т. Кузнецов. - М.: Благовест-В</w:t>
      </w:r>
      <w:r w:rsidRPr="002629C5">
        <w:rPr>
          <w:sz w:val="28"/>
          <w:szCs w:val="28"/>
        </w:rPr>
        <w:t>, 2004. – 235 с.</w:t>
      </w:r>
    </w:p>
    <w:p w:rsidR="00411C5F" w:rsidRPr="002629C5" w:rsidRDefault="00A239E7" w:rsidP="009625F6">
      <w:pPr>
        <w:numPr>
          <w:ilvl w:val="0"/>
          <w:numId w:val="10"/>
        </w:numPr>
        <w:tabs>
          <w:tab w:val="clear" w:pos="720"/>
          <w:tab w:val="num" w:pos="360"/>
          <w:tab w:val="left" w:pos="900"/>
          <w:tab w:val="left" w:pos="1080"/>
        </w:tabs>
        <w:suppressAutoHyphens/>
        <w:spacing w:line="360" w:lineRule="auto"/>
        <w:ind w:left="0" w:firstLine="0"/>
        <w:rPr>
          <w:sz w:val="28"/>
          <w:szCs w:val="28"/>
        </w:rPr>
      </w:pPr>
      <w:r w:rsidRPr="002629C5">
        <w:rPr>
          <w:sz w:val="28"/>
          <w:szCs w:val="28"/>
        </w:rPr>
        <w:t>Балабанов, И.Т. </w:t>
      </w:r>
      <w:r w:rsidR="00411C5F" w:rsidRPr="002629C5">
        <w:rPr>
          <w:sz w:val="28"/>
          <w:szCs w:val="28"/>
        </w:rPr>
        <w:t>Основы финансового менеджмента [Текст]:</w:t>
      </w:r>
      <w:r w:rsidR="002629C5">
        <w:rPr>
          <w:sz w:val="28"/>
          <w:szCs w:val="28"/>
        </w:rPr>
        <w:t xml:space="preserve"> </w:t>
      </w:r>
      <w:r w:rsidR="00411C5F" w:rsidRPr="002629C5">
        <w:rPr>
          <w:sz w:val="28"/>
          <w:szCs w:val="28"/>
        </w:rPr>
        <w:t>учебное пособие / И.Т. Балабанов. — М., ФиС, 2003. – 390 с.</w:t>
      </w:r>
    </w:p>
    <w:p w:rsidR="00411C5F" w:rsidRPr="002629C5" w:rsidRDefault="00411C5F" w:rsidP="009625F6">
      <w:pPr>
        <w:numPr>
          <w:ilvl w:val="0"/>
          <w:numId w:val="10"/>
        </w:numPr>
        <w:tabs>
          <w:tab w:val="clear" w:pos="720"/>
          <w:tab w:val="num" w:pos="360"/>
          <w:tab w:val="left" w:pos="900"/>
          <w:tab w:val="left" w:pos="1080"/>
        </w:tabs>
        <w:suppressAutoHyphens/>
        <w:spacing w:line="360" w:lineRule="auto"/>
        <w:ind w:left="0" w:firstLine="0"/>
        <w:rPr>
          <w:sz w:val="28"/>
          <w:szCs w:val="28"/>
        </w:rPr>
      </w:pPr>
      <w:r w:rsidRPr="002629C5">
        <w:rPr>
          <w:sz w:val="28"/>
          <w:szCs w:val="28"/>
        </w:rPr>
        <w:t>Лившиц</w:t>
      </w:r>
      <w:r w:rsidR="0065606A" w:rsidRPr="002629C5">
        <w:rPr>
          <w:sz w:val="28"/>
          <w:szCs w:val="28"/>
        </w:rPr>
        <w:t>,</w:t>
      </w:r>
      <w:r w:rsidRPr="002629C5">
        <w:rPr>
          <w:sz w:val="28"/>
          <w:szCs w:val="28"/>
        </w:rPr>
        <w:t xml:space="preserve"> В.Н. Об одном подходе к оценке эффективности производственных и</w:t>
      </w:r>
      <w:r w:rsidR="0065606A" w:rsidRPr="002629C5">
        <w:rPr>
          <w:sz w:val="28"/>
          <w:szCs w:val="28"/>
        </w:rPr>
        <w:t>нвестиций в России</w:t>
      </w:r>
      <w:r w:rsidRPr="002629C5">
        <w:rPr>
          <w:sz w:val="28"/>
          <w:szCs w:val="28"/>
        </w:rPr>
        <w:t>/Оценка эф</w:t>
      </w:r>
      <w:r w:rsidR="0065606A" w:rsidRPr="002629C5">
        <w:rPr>
          <w:sz w:val="28"/>
          <w:szCs w:val="28"/>
        </w:rPr>
        <w:t>фективности инвестиций [Текст]:</w:t>
      </w:r>
      <w:r w:rsidR="002629C5">
        <w:rPr>
          <w:sz w:val="28"/>
          <w:szCs w:val="28"/>
        </w:rPr>
        <w:t xml:space="preserve"> </w:t>
      </w:r>
      <w:r w:rsidR="0065606A" w:rsidRPr="002629C5">
        <w:rPr>
          <w:sz w:val="28"/>
          <w:szCs w:val="28"/>
        </w:rPr>
        <w:t>учебное пособие / В.Н.</w:t>
      </w:r>
      <w:r w:rsidR="002629C5">
        <w:rPr>
          <w:sz w:val="28"/>
          <w:szCs w:val="28"/>
        </w:rPr>
        <w:t xml:space="preserve"> </w:t>
      </w:r>
      <w:r w:rsidR="0065606A" w:rsidRPr="002629C5">
        <w:rPr>
          <w:sz w:val="28"/>
          <w:szCs w:val="28"/>
        </w:rPr>
        <w:t>Лившиц. - СПБ.</w:t>
      </w:r>
      <w:r w:rsidRPr="002629C5">
        <w:rPr>
          <w:sz w:val="28"/>
          <w:szCs w:val="28"/>
        </w:rPr>
        <w:t>:</w:t>
      </w:r>
      <w:r w:rsidR="00A239E7" w:rsidRPr="002629C5">
        <w:rPr>
          <w:sz w:val="28"/>
          <w:szCs w:val="28"/>
        </w:rPr>
        <w:t xml:space="preserve"> </w:t>
      </w:r>
      <w:r w:rsidRPr="002629C5">
        <w:rPr>
          <w:sz w:val="28"/>
          <w:szCs w:val="28"/>
        </w:rPr>
        <w:t>ЦЭМИ РАН, 2000. – 249 с.</w:t>
      </w:r>
    </w:p>
    <w:p w:rsidR="00411C5F" w:rsidRPr="002629C5" w:rsidRDefault="00411C5F" w:rsidP="009625F6">
      <w:pPr>
        <w:pStyle w:val="af"/>
        <w:widowControl/>
        <w:numPr>
          <w:ilvl w:val="0"/>
          <w:numId w:val="10"/>
        </w:numPr>
        <w:tabs>
          <w:tab w:val="clear" w:pos="720"/>
          <w:tab w:val="num" w:pos="360"/>
          <w:tab w:val="left" w:pos="900"/>
          <w:tab w:val="left" w:pos="1080"/>
        </w:tabs>
        <w:suppressAutoHyphens/>
        <w:spacing w:line="360" w:lineRule="auto"/>
        <w:ind w:left="0" w:firstLine="0"/>
        <w:jc w:val="left"/>
        <w:rPr>
          <w:rFonts w:ascii="Times New Roman" w:hAnsi="Times New Roman"/>
          <w:sz w:val="28"/>
          <w:szCs w:val="28"/>
        </w:rPr>
      </w:pPr>
      <w:r w:rsidRPr="002629C5">
        <w:rPr>
          <w:rFonts w:ascii="Times New Roman" w:hAnsi="Times New Roman"/>
          <w:sz w:val="28"/>
          <w:szCs w:val="28"/>
        </w:rPr>
        <w:t>Лившиц</w:t>
      </w:r>
      <w:r w:rsidR="0065606A" w:rsidRPr="002629C5">
        <w:rPr>
          <w:rFonts w:ascii="Times New Roman" w:hAnsi="Times New Roman"/>
          <w:sz w:val="28"/>
          <w:szCs w:val="28"/>
        </w:rPr>
        <w:t>,</w:t>
      </w:r>
      <w:r w:rsidRPr="002629C5">
        <w:rPr>
          <w:rFonts w:ascii="Times New Roman" w:hAnsi="Times New Roman"/>
          <w:sz w:val="28"/>
          <w:szCs w:val="28"/>
        </w:rPr>
        <w:t xml:space="preserve"> В.Н. Инвестиционный проект: методы подготовки и анализа </w:t>
      </w:r>
      <w:r w:rsidR="00811FED" w:rsidRPr="002629C5">
        <w:rPr>
          <w:rFonts w:ascii="Times New Roman" w:hAnsi="Times New Roman"/>
          <w:sz w:val="28"/>
          <w:szCs w:val="28"/>
        </w:rPr>
        <w:t>[Текст]:</w:t>
      </w:r>
      <w:r w:rsidR="002629C5">
        <w:rPr>
          <w:rFonts w:ascii="Times New Roman" w:hAnsi="Times New Roman"/>
          <w:sz w:val="28"/>
          <w:szCs w:val="28"/>
        </w:rPr>
        <w:t xml:space="preserve"> </w:t>
      </w:r>
      <w:r w:rsidRPr="002629C5">
        <w:rPr>
          <w:rFonts w:ascii="Times New Roman" w:hAnsi="Times New Roman"/>
          <w:sz w:val="28"/>
          <w:szCs w:val="28"/>
        </w:rPr>
        <w:t>учеб.пособие/В.Н. Лившиц, В.В. Кос</w:t>
      </w:r>
      <w:r w:rsidR="009625F6">
        <w:rPr>
          <w:rFonts w:ascii="Times New Roman" w:hAnsi="Times New Roman"/>
          <w:sz w:val="28"/>
          <w:szCs w:val="28"/>
        </w:rPr>
        <w:t xml:space="preserve">ов. - М. ИНФРА-М, 2003. – 258 </w:t>
      </w:r>
    </w:p>
    <w:p w:rsidR="00C739A6" w:rsidRPr="002629C5" w:rsidRDefault="00A239E7" w:rsidP="009625F6">
      <w:pPr>
        <w:numPr>
          <w:ilvl w:val="0"/>
          <w:numId w:val="10"/>
        </w:numPr>
        <w:tabs>
          <w:tab w:val="clear" w:pos="720"/>
          <w:tab w:val="num" w:pos="360"/>
          <w:tab w:val="left" w:pos="900"/>
          <w:tab w:val="left" w:pos="1080"/>
        </w:tabs>
        <w:suppressAutoHyphens/>
        <w:spacing w:line="360" w:lineRule="auto"/>
        <w:ind w:left="0" w:firstLine="0"/>
        <w:rPr>
          <w:sz w:val="28"/>
          <w:szCs w:val="28"/>
        </w:rPr>
      </w:pPr>
      <w:r w:rsidRPr="002629C5">
        <w:rPr>
          <w:sz w:val="28"/>
          <w:szCs w:val="28"/>
        </w:rPr>
        <w:t>Абрютина, М.С. А</w:t>
      </w:r>
      <w:r w:rsidR="00C739A6" w:rsidRPr="002629C5">
        <w:rPr>
          <w:sz w:val="28"/>
          <w:szCs w:val="28"/>
        </w:rPr>
        <w:t>нализ финансово-экономической деятельности предприятия [Текст]:</w:t>
      </w:r>
      <w:r w:rsidR="002629C5">
        <w:rPr>
          <w:sz w:val="28"/>
          <w:szCs w:val="28"/>
        </w:rPr>
        <w:t xml:space="preserve"> </w:t>
      </w:r>
      <w:r w:rsidR="00C739A6" w:rsidRPr="002629C5">
        <w:rPr>
          <w:sz w:val="28"/>
          <w:szCs w:val="28"/>
        </w:rPr>
        <w:t>учебное практическое пособие /</w:t>
      </w:r>
      <w:r w:rsidR="002629C5">
        <w:rPr>
          <w:sz w:val="28"/>
          <w:szCs w:val="28"/>
        </w:rPr>
        <w:t xml:space="preserve"> </w:t>
      </w:r>
      <w:r w:rsidR="00C739A6" w:rsidRPr="002629C5">
        <w:rPr>
          <w:sz w:val="28"/>
          <w:szCs w:val="28"/>
        </w:rPr>
        <w:t>М.С. Абрютина, А.В. Грачев. -</w:t>
      </w:r>
      <w:r w:rsidR="002629C5">
        <w:rPr>
          <w:sz w:val="28"/>
          <w:szCs w:val="28"/>
        </w:rPr>
        <w:t xml:space="preserve"> </w:t>
      </w:r>
      <w:r w:rsidR="00C739A6" w:rsidRPr="002629C5">
        <w:rPr>
          <w:sz w:val="28"/>
          <w:szCs w:val="28"/>
        </w:rPr>
        <w:t>М.: ИНФРА –</w:t>
      </w:r>
      <w:r w:rsidR="00CD149C" w:rsidRPr="002629C5">
        <w:rPr>
          <w:sz w:val="28"/>
          <w:szCs w:val="28"/>
        </w:rPr>
        <w:t xml:space="preserve"> </w:t>
      </w:r>
      <w:r w:rsidR="00C739A6" w:rsidRPr="002629C5">
        <w:rPr>
          <w:sz w:val="28"/>
          <w:szCs w:val="28"/>
        </w:rPr>
        <w:t>М, 2005. – 234 с.</w:t>
      </w:r>
    </w:p>
    <w:p w:rsidR="00811FED" w:rsidRPr="002629C5" w:rsidRDefault="00811FED" w:rsidP="009625F6">
      <w:pPr>
        <w:numPr>
          <w:ilvl w:val="0"/>
          <w:numId w:val="10"/>
        </w:numPr>
        <w:tabs>
          <w:tab w:val="clear" w:pos="720"/>
          <w:tab w:val="num" w:pos="360"/>
          <w:tab w:val="left" w:pos="900"/>
          <w:tab w:val="left" w:pos="1080"/>
        </w:tabs>
        <w:suppressAutoHyphens/>
        <w:spacing w:line="360" w:lineRule="auto"/>
        <w:ind w:left="0" w:firstLine="0"/>
        <w:rPr>
          <w:sz w:val="28"/>
          <w:szCs w:val="28"/>
        </w:rPr>
      </w:pPr>
      <w:r w:rsidRPr="002629C5">
        <w:rPr>
          <w:sz w:val="28"/>
          <w:szCs w:val="28"/>
        </w:rPr>
        <w:t>Игонина, Л.Л. Инвестиции [Текст]:</w:t>
      </w:r>
      <w:r w:rsidR="002629C5">
        <w:rPr>
          <w:sz w:val="28"/>
          <w:szCs w:val="28"/>
        </w:rPr>
        <w:t xml:space="preserve"> </w:t>
      </w:r>
      <w:r w:rsidRPr="002629C5">
        <w:rPr>
          <w:sz w:val="28"/>
          <w:szCs w:val="28"/>
        </w:rPr>
        <w:t>учебное п</w:t>
      </w:r>
      <w:r w:rsidR="0065606A" w:rsidRPr="002629C5">
        <w:rPr>
          <w:sz w:val="28"/>
          <w:szCs w:val="28"/>
        </w:rPr>
        <w:t xml:space="preserve">особие / Л.Л. Игонина, </w:t>
      </w:r>
      <w:r w:rsidRPr="002629C5">
        <w:rPr>
          <w:sz w:val="28"/>
          <w:szCs w:val="28"/>
        </w:rPr>
        <w:t>В.А. Слепова. -</w:t>
      </w:r>
      <w:r w:rsidR="002629C5">
        <w:rPr>
          <w:sz w:val="28"/>
          <w:szCs w:val="28"/>
        </w:rPr>
        <w:t xml:space="preserve"> </w:t>
      </w:r>
      <w:r w:rsidRPr="002629C5">
        <w:rPr>
          <w:sz w:val="28"/>
          <w:szCs w:val="28"/>
        </w:rPr>
        <w:t>М.: Экономист, 2006. - 478 с.</w:t>
      </w:r>
    </w:p>
    <w:p w:rsidR="0065507F" w:rsidRPr="002629C5" w:rsidRDefault="0065507F" w:rsidP="009625F6">
      <w:pPr>
        <w:numPr>
          <w:ilvl w:val="0"/>
          <w:numId w:val="10"/>
        </w:numPr>
        <w:tabs>
          <w:tab w:val="clear" w:pos="720"/>
          <w:tab w:val="num" w:pos="360"/>
          <w:tab w:val="left" w:pos="900"/>
          <w:tab w:val="left" w:pos="1080"/>
        </w:tabs>
        <w:suppressAutoHyphens/>
        <w:spacing w:line="360" w:lineRule="auto"/>
        <w:ind w:left="0" w:firstLine="0"/>
        <w:rPr>
          <w:sz w:val="28"/>
          <w:szCs w:val="28"/>
        </w:rPr>
      </w:pPr>
      <w:r w:rsidRPr="002629C5">
        <w:rPr>
          <w:sz w:val="28"/>
          <w:szCs w:val="28"/>
        </w:rPr>
        <w:t>Бирман</w:t>
      </w:r>
      <w:r w:rsidR="00CD149C" w:rsidRPr="002629C5">
        <w:rPr>
          <w:sz w:val="28"/>
          <w:szCs w:val="28"/>
        </w:rPr>
        <w:t xml:space="preserve">, Г. Т. </w:t>
      </w:r>
      <w:r w:rsidRPr="002629C5">
        <w:rPr>
          <w:sz w:val="28"/>
          <w:szCs w:val="28"/>
        </w:rPr>
        <w:t>Капиталовложения: Экономический анализ инвестицион</w:t>
      </w:r>
      <w:r w:rsidR="00CD149C" w:rsidRPr="002629C5">
        <w:rPr>
          <w:sz w:val="28"/>
          <w:szCs w:val="28"/>
        </w:rPr>
        <w:t>ных проектов [Текст]:</w:t>
      </w:r>
      <w:r w:rsidR="002629C5">
        <w:rPr>
          <w:sz w:val="28"/>
          <w:szCs w:val="28"/>
        </w:rPr>
        <w:t xml:space="preserve"> </w:t>
      </w:r>
      <w:r w:rsidR="00CD149C" w:rsidRPr="002629C5">
        <w:rPr>
          <w:sz w:val="28"/>
          <w:szCs w:val="28"/>
        </w:rPr>
        <w:t>учеб.пособие / Г.Т. Бирман, С.В. Шмидт.</w:t>
      </w:r>
      <w:r w:rsidR="0065606A" w:rsidRPr="002629C5">
        <w:rPr>
          <w:sz w:val="28"/>
          <w:szCs w:val="28"/>
        </w:rPr>
        <w:t xml:space="preserve"> - М.: </w:t>
      </w:r>
      <w:r w:rsidRPr="002629C5">
        <w:rPr>
          <w:sz w:val="28"/>
          <w:szCs w:val="28"/>
        </w:rPr>
        <w:t>ЮНИ</w:t>
      </w:r>
      <w:r w:rsidR="0065606A" w:rsidRPr="002629C5">
        <w:rPr>
          <w:sz w:val="28"/>
          <w:szCs w:val="28"/>
        </w:rPr>
        <w:t>ТИ</w:t>
      </w:r>
      <w:r w:rsidRPr="002629C5">
        <w:rPr>
          <w:sz w:val="28"/>
          <w:szCs w:val="28"/>
        </w:rPr>
        <w:t xml:space="preserve">, 2003. </w:t>
      </w:r>
      <w:r w:rsidR="00CD149C" w:rsidRPr="002629C5">
        <w:rPr>
          <w:sz w:val="28"/>
          <w:szCs w:val="28"/>
        </w:rPr>
        <w:t>– 320 с.</w:t>
      </w:r>
    </w:p>
    <w:p w:rsidR="0065507F" w:rsidRPr="002629C5" w:rsidRDefault="0065507F" w:rsidP="009625F6">
      <w:pPr>
        <w:numPr>
          <w:ilvl w:val="0"/>
          <w:numId w:val="10"/>
        </w:numPr>
        <w:tabs>
          <w:tab w:val="clear" w:pos="720"/>
          <w:tab w:val="num" w:pos="360"/>
          <w:tab w:val="left" w:pos="900"/>
          <w:tab w:val="left" w:pos="1080"/>
        </w:tabs>
        <w:suppressAutoHyphens/>
        <w:spacing w:line="360" w:lineRule="auto"/>
        <w:ind w:left="0" w:firstLine="0"/>
        <w:rPr>
          <w:sz w:val="28"/>
          <w:szCs w:val="28"/>
        </w:rPr>
      </w:pPr>
      <w:r w:rsidRPr="002629C5">
        <w:rPr>
          <w:sz w:val="28"/>
          <w:szCs w:val="28"/>
        </w:rPr>
        <w:t>Диаров</w:t>
      </w:r>
      <w:r w:rsidR="00CD149C" w:rsidRPr="002629C5">
        <w:rPr>
          <w:sz w:val="28"/>
          <w:szCs w:val="28"/>
        </w:rPr>
        <w:t xml:space="preserve">, А.А. </w:t>
      </w:r>
      <w:r w:rsidRPr="002629C5">
        <w:rPr>
          <w:sz w:val="28"/>
          <w:szCs w:val="28"/>
        </w:rPr>
        <w:t>Инвести</w:t>
      </w:r>
      <w:r w:rsidR="00CD149C" w:rsidRPr="002629C5">
        <w:rPr>
          <w:sz w:val="28"/>
          <w:szCs w:val="28"/>
        </w:rPr>
        <w:t>ционный менеджмент [Текст]: у</w:t>
      </w:r>
      <w:r w:rsidRPr="002629C5">
        <w:rPr>
          <w:sz w:val="28"/>
          <w:szCs w:val="28"/>
        </w:rPr>
        <w:t>чебно-практическое посо</w:t>
      </w:r>
      <w:r w:rsidR="00CD149C" w:rsidRPr="002629C5">
        <w:rPr>
          <w:sz w:val="28"/>
          <w:szCs w:val="28"/>
        </w:rPr>
        <w:t xml:space="preserve">бие / А.А. Диаров, В.В. Князев. </w:t>
      </w:r>
      <w:r w:rsidRPr="002629C5">
        <w:rPr>
          <w:sz w:val="28"/>
          <w:szCs w:val="28"/>
        </w:rPr>
        <w:t>– М.,МГУТУ, 2004.</w:t>
      </w:r>
      <w:r w:rsidR="00CD149C" w:rsidRPr="002629C5">
        <w:rPr>
          <w:sz w:val="28"/>
          <w:szCs w:val="28"/>
        </w:rPr>
        <w:t xml:space="preserve"> – 120 с.</w:t>
      </w:r>
    </w:p>
    <w:p w:rsidR="0065507F" w:rsidRPr="002629C5" w:rsidRDefault="00CD149C" w:rsidP="009625F6">
      <w:pPr>
        <w:numPr>
          <w:ilvl w:val="0"/>
          <w:numId w:val="10"/>
        </w:numPr>
        <w:tabs>
          <w:tab w:val="clear" w:pos="720"/>
          <w:tab w:val="num" w:pos="360"/>
          <w:tab w:val="left" w:pos="900"/>
          <w:tab w:val="left" w:pos="1080"/>
        </w:tabs>
        <w:suppressAutoHyphens/>
        <w:spacing w:line="360" w:lineRule="auto"/>
        <w:ind w:left="0" w:firstLine="0"/>
        <w:rPr>
          <w:sz w:val="28"/>
          <w:szCs w:val="28"/>
        </w:rPr>
      </w:pPr>
      <w:r w:rsidRPr="002629C5">
        <w:rPr>
          <w:sz w:val="28"/>
          <w:szCs w:val="28"/>
        </w:rPr>
        <w:t>Подшиваленко, Г.П. Инвестиции [Текст]: учебное пособие /</w:t>
      </w:r>
      <w:r w:rsidR="002629C5">
        <w:rPr>
          <w:sz w:val="28"/>
          <w:szCs w:val="28"/>
        </w:rPr>
        <w:t xml:space="preserve"> </w:t>
      </w:r>
      <w:r w:rsidRPr="002629C5">
        <w:rPr>
          <w:sz w:val="28"/>
          <w:szCs w:val="28"/>
        </w:rPr>
        <w:t>Г.П. Подшиваленко, Н.В. Киселева. -</w:t>
      </w:r>
      <w:r w:rsidR="002629C5">
        <w:rPr>
          <w:sz w:val="28"/>
          <w:szCs w:val="28"/>
        </w:rPr>
        <w:t xml:space="preserve"> </w:t>
      </w:r>
      <w:r w:rsidR="0065507F" w:rsidRPr="002629C5">
        <w:rPr>
          <w:sz w:val="28"/>
          <w:szCs w:val="28"/>
        </w:rPr>
        <w:t>М.</w:t>
      </w:r>
      <w:r w:rsidRPr="002629C5">
        <w:rPr>
          <w:sz w:val="28"/>
          <w:szCs w:val="28"/>
        </w:rPr>
        <w:t>: ИНФРА</w:t>
      </w:r>
      <w:r w:rsidR="0065507F" w:rsidRPr="002629C5">
        <w:rPr>
          <w:sz w:val="28"/>
          <w:szCs w:val="28"/>
        </w:rPr>
        <w:t>, 2004.</w:t>
      </w:r>
      <w:r w:rsidRPr="002629C5">
        <w:rPr>
          <w:sz w:val="28"/>
          <w:szCs w:val="28"/>
        </w:rPr>
        <w:t xml:space="preserve"> – 255 с.</w:t>
      </w:r>
    </w:p>
    <w:p w:rsidR="0065507F" w:rsidRPr="002629C5" w:rsidRDefault="0065507F" w:rsidP="009625F6">
      <w:pPr>
        <w:numPr>
          <w:ilvl w:val="0"/>
          <w:numId w:val="10"/>
        </w:numPr>
        <w:tabs>
          <w:tab w:val="clear" w:pos="720"/>
          <w:tab w:val="num" w:pos="360"/>
          <w:tab w:val="left" w:pos="900"/>
          <w:tab w:val="left" w:pos="1080"/>
        </w:tabs>
        <w:suppressAutoHyphens/>
        <w:spacing w:line="360" w:lineRule="auto"/>
        <w:ind w:left="0" w:firstLine="0"/>
        <w:rPr>
          <w:sz w:val="28"/>
          <w:szCs w:val="28"/>
        </w:rPr>
      </w:pPr>
      <w:r w:rsidRPr="002629C5">
        <w:rPr>
          <w:sz w:val="28"/>
          <w:szCs w:val="28"/>
        </w:rPr>
        <w:t>Подшива</w:t>
      </w:r>
      <w:r w:rsidR="0065606A" w:rsidRPr="002629C5">
        <w:rPr>
          <w:sz w:val="28"/>
          <w:szCs w:val="28"/>
        </w:rPr>
        <w:t xml:space="preserve">ленко, Г.П. </w:t>
      </w:r>
      <w:r w:rsidRPr="002629C5">
        <w:rPr>
          <w:sz w:val="28"/>
          <w:szCs w:val="28"/>
        </w:rPr>
        <w:t xml:space="preserve">Инвестиционная деятельность: учебное пособие / </w:t>
      </w:r>
      <w:r w:rsidR="0065606A" w:rsidRPr="002629C5">
        <w:rPr>
          <w:sz w:val="28"/>
          <w:szCs w:val="28"/>
        </w:rPr>
        <w:t>Г.П. Подшиваленко,</w:t>
      </w:r>
      <w:r w:rsidR="002629C5">
        <w:rPr>
          <w:sz w:val="28"/>
          <w:szCs w:val="28"/>
        </w:rPr>
        <w:t xml:space="preserve"> </w:t>
      </w:r>
      <w:r w:rsidR="0065606A" w:rsidRPr="002629C5">
        <w:rPr>
          <w:sz w:val="28"/>
          <w:szCs w:val="28"/>
        </w:rPr>
        <w:t xml:space="preserve">Н.В. Киселева. </w:t>
      </w:r>
      <w:r w:rsidRPr="002629C5">
        <w:rPr>
          <w:sz w:val="28"/>
          <w:szCs w:val="28"/>
        </w:rPr>
        <w:t>- М.: КНОРУС, 2005.</w:t>
      </w:r>
      <w:r w:rsidR="00CD149C" w:rsidRPr="002629C5">
        <w:rPr>
          <w:sz w:val="28"/>
          <w:szCs w:val="28"/>
        </w:rPr>
        <w:t xml:space="preserve"> </w:t>
      </w:r>
      <w:r w:rsidR="0065606A" w:rsidRPr="002629C5">
        <w:rPr>
          <w:sz w:val="28"/>
          <w:szCs w:val="28"/>
        </w:rPr>
        <w:t xml:space="preserve">- </w:t>
      </w:r>
      <w:r w:rsidR="00CD149C" w:rsidRPr="002629C5">
        <w:rPr>
          <w:sz w:val="28"/>
          <w:szCs w:val="28"/>
        </w:rPr>
        <w:t xml:space="preserve">240 с. </w:t>
      </w:r>
    </w:p>
    <w:p w:rsidR="0065507F" w:rsidRPr="002629C5" w:rsidRDefault="00CD149C" w:rsidP="009625F6">
      <w:pPr>
        <w:numPr>
          <w:ilvl w:val="0"/>
          <w:numId w:val="10"/>
        </w:numPr>
        <w:tabs>
          <w:tab w:val="clear" w:pos="720"/>
          <w:tab w:val="num" w:pos="360"/>
          <w:tab w:val="left" w:pos="900"/>
          <w:tab w:val="left" w:pos="1080"/>
        </w:tabs>
        <w:suppressAutoHyphens/>
        <w:spacing w:line="360" w:lineRule="auto"/>
        <w:ind w:left="0" w:firstLine="0"/>
        <w:rPr>
          <w:sz w:val="28"/>
          <w:szCs w:val="28"/>
        </w:rPr>
      </w:pPr>
      <w:r w:rsidRPr="002629C5">
        <w:rPr>
          <w:sz w:val="28"/>
          <w:szCs w:val="28"/>
        </w:rPr>
        <w:t>Ромаш,</w:t>
      </w:r>
      <w:r w:rsidR="00350002" w:rsidRPr="002629C5">
        <w:rPr>
          <w:sz w:val="28"/>
          <w:szCs w:val="28"/>
        </w:rPr>
        <w:t xml:space="preserve"> М.В. </w:t>
      </w:r>
      <w:r w:rsidR="0065507F" w:rsidRPr="002629C5">
        <w:rPr>
          <w:sz w:val="28"/>
          <w:szCs w:val="28"/>
        </w:rPr>
        <w:t>Финансирование и кредитова</w:t>
      </w:r>
      <w:r w:rsidRPr="002629C5">
        <w:rPr>
          <w:sz w:val="28"/>
          <w:szCs w:val="28"/>
        </w:rPr>
        <w:t xml:space="preserve">ние инвестиций [Текст]: </w:t>
      </w:r>
      <w:r w:rsidR="00350002" w:rsidRPr="002629C5">
        <w:rPr>
          <w:sz w:val="28"/>
          <w:szCs w:val="28"/>
        </w:rPr>
        <w:t>учеб.</w:t>
      </w:r>
      <w:r w:rsidRPr="002629C5">
        <w:rPr>
          <w:sz w:val="28"/>
          <w:szCs w:val="28"/>
        </w:rPr>
        <w:t xml:space="preserve"> по</w:t>
      </w:r>
      <w:r w:rsidR="00350002" w:rsidRPr="002629C5">
        <w:rPr>
          <w:sz w:val="28"/>
          <w:szCs w:val="28"/>
        </w:rPr>
        <w:t xml:space="preserve">собие / М.В. </w:t>
      </w:r>
      <w:r w:rsidRPr="002629C5">
        <w:rPr>
          <w:sz w:val="28"/>
          <w:szCs w:val="28"/>
        </w:rPr>
        <w:t>Ромаш</w:t>
      </w:r>
      <w:r w:rsidR="00350002" w:rsidRPr="002629C5">
        <w:rPr>
          <w:sz w:val="28"/>
          <w:szCs w:val="28"/>
        </w:rPr>
        <w:t xml:space="preserve">, В.И. </w:t>
      </w:r>
      <w:r w:rsidRPr="002629C5">
        <w:rPr>
          <w:sz w:val="28"/>
          <w:szCs w:val="28"/>
        </w:rPr>
        <w:t>Шевчук</w:t>
      </w:r>
      <w:r w:rsidR="00350002" w:rsidRPr="002629C5">
        <w:rPr>
          <w:sz w:val="28"/>
          <w:szCs w:val="28"/>
        </w:rPr>
        <w:t>.</w:t>
      </w:r>
      <w:r w:rsidRPr="002629C5">
        <w:rPr>
          <w:sz w:val="28"/>
          <w:szCs w:val="28"/>
        </w:rPr>
        <w:t xml:space="preserve"> </w:t>
      </w:r>
      <w:r w:rsidR="0065606A" w:rsidRPr="002629C5">
        <w:rPr>
          <w:sz w:val="28"/>
          <w:szCs w:val="28"/>
        </w:rPr>
        <w:t>- М.: Книжный дом</w:t>
      </w:r>
      <w:r w:rsidR="0065507F" w:rsidRPr="002629C5">
        <w:rPr>
          <w:sz w:val="28"/>
          <w:szCs w:val="28"/>
        </w:rPr>
        <w:t>, 2004.</w:t>
      </w:r>
      <w:r w:rsidR="00350002" w:rsidRPr="002629C5">
        <w:rPr>
          <w:sz w:val="28"/>
          <w:szCs w:val="28"/>
        </w:rPr>
        <w:t xml:space="preserve"> – 450 с.</w:t>
      </w:r>
    </w:p>
    <w:p w:rsidR="00411C5F" w:rsidRPr="002629C5" w:rsidRDefault="00350002" w:rsidP="009625F6">
      <w:pPr>
        <w:numPr>
          <w:ilvl w:val="0"/>
          <w:numId w:val="10"/>
        </w:numPr>
        <w:tabs>
          <w:tab w:val="clear" w:pos="720"/>
          <w:tab w:val="num" w:pos="360"/>
          <w:tab w:val="left" w:pos="900"/>
          <w:tab w:val="left" w:pos="1080"/>
        </w:tabs>
        <w:suppressAutoHyphens/>
        <w:spacing w:line="360" w:lineRule="auto"/>
        <w:ind w:left="0" w:firstLine="0"/>
        <w:rPr>
          <w:sz w:val="28"/>
          <w:szCs w:val="28"/>
        </w:rPr>
      </w:pPr>
      <w:r w:rsidRPr="002629C5">
        <w:rPr>
          <w:sz w:val="28"/>
          <w:szCs w:val="28"/>
        </w:rPr>
        <w:t xml:space="preserve">Слепнева, Т.А. </w:t>
      </w:r>
      <w:r w:rsidR="0065507F" w:rsidRPr="002629C5">
        <w:rPr>
          <w:sz w:val="28"/>
          <w:szCs w:val="28"/>
        </w:rPr>
        <w:t>Инвестиции</w:t>
      </w:r>
      <w:r w:rsidRPr="002629C5">
        <w:rPr>
          <w:sz w:val="28"/>
          <w:szCs w:val="28"/>
        </w:rPr>
        <w:t xml:space="preserve"> [Текст]: учебное пособие / Т.А. Слепнева, Е.В. Яркин. </w:t>
      </w:r>
      <w:r w:rsidR="0065507F" w:rsidRPr="002629C5">
        <w:rPr>
          <w:sz w:val="28"/>
          <w:szCs w:val="28"/>
        </w:rPr>
        <w:t>- М.: ИН</w:t>
      </w:r>
      <w:r w:rsidR="0065606A" w:rsidRPr="002629C5">
        <w:rPr>
          <w:sz w:val="28"/>
          <w:szCs w:val="28"/>
        </w:rPr>
        <w:t>ФРА-М</w:t>
      </w:r>
      <w:r w:rsidR="0065507F" w:rsidRPr="002629C5">
        <w:rPr>
          <w:sz w:val="28"/>
          <w:szCs w:val="28"/>
        </w:rPr>
        <w:t>, 2003.</w:t>
      </w:r>
      <w:r w:rsidRPr="002629C5">
        <w:rPr>
          <w:sz w:val="28"/>
          <w:szCs w:val="28"/>
        </w:rPr>
        <w:t xml:space="preserve"> – 333 с.</w:t>
      </w:r>
      <w:r w:rsidR="002629C5">
        <w:rPr>
          <w:sz w:val="28"/>
          <w:szCs w:val="28"/>
        </w:rPr>
        <w:t xml:space="preserve"> </w:t>
      </w:r>
      <w:r w:rsidR="00411C5F" w:rsidRPr="002629C5">
        <w:rPr>
          <w:bCs/>
          <w:sz w:val="28"/>
          <w:szCs w:val="28"/>
        </w:rPr>
        <w:t>Басовский,</w:t>
      </w:r>
      <w:r w:rsidR="00411C5F" w:rsidRPr="002629C5">
        <w:rPr>
          <w:sz w:val="28"/>
          <w:szCs w:val="28"/>
        </w:rPr>
        <w:t xml:space="preserve"> </w:t>
      </w:r>
      <w:r w:rsidR="00411C5F" w:rsidRPr="002629C5">
        <w:rPr>
          <w:bCs/>
          <w:sz w:val="28"/>
          <w:szCs w:val="28"/>
        </w:rPr>
        <w:t>Л</w:t>
      </w:r>
      <w:r w:rsidR="00411C5F" w:rsidRPr="002629C5">
        <w:rPr>
          <w:sz w:val="28"/>
          <w:szCs w:val="28"/>
        </w:rPr>
        <w:t>.</w:t>
      </w:r>
      <w:r w:rsidR="00411C5F" w:rsidRPr="002629C5">
        <w:rPr>
          <w:bCs/>
          <w:sz w:val="28"/>
          <w:szCs w:val="28"/>
        </w:rPr>
        <w:t>Е</w:t>
      </w:r>
      <w:r w:rsidR="00411C5F" w:rsidRPr="002629C5">
        <w:rPr>
          <w:sz w:val="28"/>
          <w:szCs w:val="28"/>
        </w:rPr>
        <w:t xml:space="preserve">. Экономическая оценка инвестиций DJVU [Текст]: учеб. пособие / </w:t>
      </w:r>
      <w:r w:rsidR="00411C5F" w:rsidRPr="002629C5">
        <w:rPr>
          <w:bCs/>
          <w:sz w:val="28"/>
          <w:szCs w:val="28"/>
        </w:rPr>
        <w:t>Л</w:t>
      </w:r>
      <w:r w:rsidR="00411C5F" w:rsidRPr="002629C5">
        <w:rPr>
          <w:sz w:val="28"/>
          <w:szCs w:val="28"/>
        </w:rPr>
        <w:t>.</w:t>
      </w:r>
      <w:r w:rsidR="00411C5F" w:rsidRPr="002629C5">
        <w:rPr>
          <w:bCs/>
          <w:sz w:val="28"/>
          <w:szCs w:val="28"/>
        </w:rPr>
        <w:t>Е</w:t>
      </w:r>
      <w:r w:rsidR="00411C5F" w:rsidRPr="002629C5">
        <w:rPr>
          <w:sz w:val="28"/>
          <w:szCs w:val="28"/>
        </w:rPr>
        <w:t xml:space="preserve">. </w:t>
      </w:r>
      <w:r w:rsidR="00411C5F" w:rsidRPr="002629C5">
        <w:rPr>
          <w:bCs/>
          <w:sz w:val="28"/>
          <w:szCs w:val="28"/>
        </w:rPr>
        <w:t>Басовский,</w:t>
      </w:r>
      <w:r w:rsidR="00411C5F" w:rsidRPr="002629C5">
        <w:rPr>
          <w:sz w:val="28"/>
          <w:szCs w:val="28"/>
        </w:rPr>
        <w:t xml:space="preserve"> Е.Н</w:t>
      </w:r>
      <w:r w:rsidR="00411C5F" w:rsidRPr="002629C5">
        <w:rPr>
          <w:bCs/>
          <w:sz w:val="28"/>
          <w:szCs w:val="28"/>
        </w:rPr>
        <w:t>. Басовская.</w:t>
      </w:r>
      <w:r w:rsidR="00411C5F" w:rsidRPr="002629C5">
        <w:rPr>
          <w:sz w:val="28"/>
          <w:szCs w:val="28"/>
        </w:rPr>
        <w:t xml:space="preserve"> - </w:t>
      </w:r>
      <w:r w:rsidR="00411C5F" w:rsidRPr="002629C5">
        <w:rPr>
          <w:bCs/>
          <w:sz w:val="28"/>
          <w:szCs w:val="28"/>
        </w:rPr>
        <w:t>М</w:t>
      </w:r>
      <w:r w:rsidR="00411C5F" w:rsidRPr="002629C5">
        <w:rPr>
          <w:sz w:val="28"/>
          <w:szCs w:val="28"/>
        </w:rPr>
        <w:t xml:space="preserve">.: </w:t>
      </w:r>
      <w:r w:rsidR="00411C5F" w:rsidRPr="002629C5">
        <w:rPr>
          <w:bCs/>
          <w:sz w:val="28"/>
          <w:szCs w:val="28"/>
        </w:rPr>
        <w:t>ИНФРА</w:t>
      </w:r>
      <w:r w:rsidR="00411C5F" w:rsidRPr="002629C5">
        <w:rPr>
          <w:sz w:val="28"/>
          <w:szCs w:val="28"/>
        </w:rPr>
        <w:t>-М, 2007. - 241 с.</w:t>
      </w:r>
      <w:r w:rsidR="002629C5">
        <w:rPr>
          <w:sz w:val="28"/>
          <w:szCs w:val="28"/>
        </w:rPr>
        <w:t xml:space="preserve"> </w:t>
      </w:r>
      <w:r w:rsidR="00411C5F" w:rsidRPr="002629C5">
        <w:rPr>
          <w:sz w:val="28"/>
          <w:szCs w:val="28"/>
        </w:rPr>
        <w:t>Берес, В. Руководство по оценке эффективности инвестиций [Текст]:</w:t>
      </w:r>
      <w:r w:rsidR="002629C5">
        <w:rPr>
          <w:sz w:val="28"/>
          <w:szCs w:val="28"/>
        </w:rPr>
        <w:t xml:space="preserve"> </w:t>
      </w:r>
      <w:r w:rsidR="00411C5F" w:rsidRPr="002629C5">
        <w:rPr>
          <w:sz w:val="28"/>
          <w:szCs w:val="28"/>
        </w:rPr>
        <w:t>учебное пособие для вузов / В. Берес, П. Хавранек. - М.: Интерэксперт, дораб. и доп. 2005. – 140 с.</w:t>
      </w:r>
    </w:p>
    <w:p w:rsidR="0065507F" w:rsidRPr="002629C5" w:rsidRDefault="00411C5F" w:rsidP="009625F6">
      <w:pPr>
        <w:numPr>
          <w:ilvl w:val="0"/>
          <w:numId w:val="10"/>
        </w:numPr>
        <w:tabs>
          <w:tab w:val="clear" w:pos="720"/>
          <w:tab w:val="num" w:pos="360"/>
          <w:tab w:val="left" w:pos="900"/>
          <w:tab w:val="left" w:pos="1080"/>
        </w:tabs>
        <w:suppressAutoHyphens/>
        <w:spacing w:line="360" w:lineRule="auto"/>
        <w:ind w:left="0" w:firstLine="0"/>
        <w:rPr>
          <w:sz w:val="28"/>
          <w:szCs w:val="28"/>
        </w:rPr>
      </w:pPr>
      <w:r w:rsidRPr="002629C5">
        <w:rPr>
          <w:sz w:val="28"/>
          <w:szCs w:val="28"/>
        </w:rPr>
        <w:t>Виленский, П.А. Оценка эффективности инвестицион</w:t>
      </w:r>
      <w:r w:rsidR="00350002" w:rsidRPr="002629C5">
        <w:rPr>
          <w:sz w:val="28"/>
          <w:szCs w:val="28"/>
        </w:rPr>
        <w:t>ных проектов. Теория и практика</w:t>
      </w:r>
      <w:r w:rsidRPr="002629C5">
        <w:rPr>
          <w:sz w:val="28"/>
          <w:szCs w:val="28"/>
        </w:rPr>
        <w:t xml:space="preserve"> [Текст]:</w:t>
      </w:r>
      <w:r w:rsidR="002629C5">
        <w:rPr>
          <w:sz w:val="28"/>
          <w:szCs w:val="28"/>
        </w:rPr>
        <w:t xml:space="preserve"> </w:t>
      </w:r>
      <w:r w:rsidRPr="002629C5">
        <w:rPr>
          <w:sz w:val="28"/>
          <w:szCs w:val="28"/>
        </w:rPr>
        <w:t>учебное пособие для вузов / П.А. Виленский, В.Н. Лившиц, С.</w:t>
      </w:r>
      <w:r w:rsidR="0065606A" w:rsidRPr="002629C5">
        <w:rPr>
          <w:sz w:val="28"/>
          <w:szCs w:val="28"/>
        </w:rPr>
        <w:t>А.</w:t>
      </w:r>
      <w:r w:rsidRPr="002629C5">
        <w:rPr>
          <w:sz w:val="28"/>
          <w:szCs w:val="28"/>
        </w:rPr>
        <w:t xml:space="preserve"> Смоляк. - М.: Депо, 2-е изд., перераб.. и доп. 2002. – 888 с.</w:t>
      </w:r>
    </w:p>
    <w:p w:rsidR="0065507F" w:rsidRPr="002629C5" w:rsidRDefault="0065507F" w:rsidP="009625F6">
      <w:pPr>
        <w:numPr>
          <w:ilvl w:val="0"/>
          <w:numId w:val="10"/>
        </w:numPr>
        <w:tabs>
          <w:tab w:val="clear" w:pos="720"/>
          <w:tab w:val="num" w:pos="360"/>
          <w:tab w:val="left" w:pos="900"/>
          <w:tab w:val="left" w:pos="1080"/>
        </w:tabs>
        <w:suppressAutoHyphens/>
        <w:spacing w:line="360" w:lineRule="auto"/>
        <w:ind w:left="0" w:firstLine="0"/>
        <w:rPr>
          <w:sz w:val="28"/>
          <w:szCs w:val="28"/>
        </w:rPr>
      </w:pPr>
      <w:r w:rsidRPr="002629C5">
        <w:rPr>
          <w:sz w:val="28"/>
          <w:szCs w:val="28"/>
        </w:rPr>
        <w:t>Ример</w:t>
      </w:r>
      <w:r w:rsidR="00350002" w:rsidRPr="002629C5">
        <w:rPr>
          <w:sz w:val="28"/>
          <w:szCs w:val="28"/>
        </w:rPr>
        <w:t>,</w:t>
      </w:r>
      <w:r w:rsidRPr="002629C5">
        <w:rPr>
          <w:sz w:val="28"/>
          <w:szCs w:val="28"/>
        </w:rPr>
        <w:t xml:space="preserve"> М.И</w:t>
      </w:r>
      <w:r w:rsidR="00350002" w:rsidRPr="002629C5">
        <w:rPr>
          <w:sz w:val="28"/>
          <w:szCs w:val="28"/>
        </w:rPr>
        <w:t xml:space="preserve">. </w:t>
      </w:r>
      <w:r w:rsidRPr="002629C5">
        <w:rPr>
          <w:sz w:val="28"/>
          <w:szCs w:val="28"/>
        </w:rPr>
        <w:t>Экономическая оценка инвестиций</w:t>
      </w:r>
      <w:r w:rsidR="00350002" w:rsidRPr="002629C5">
        <w:rPr>
          <w:sz w:val="28"/>
          <w:szCs w:val="28"/>
        </w:rPr>
        <w:t xml:space="preserve"> [Текст]:</w:t>
      </w:r>
      <w:r w:rsidR="002629C5">
        <w:rPr>
          <w:sz w:val="28"/>
          <w:szCs w:val="28"/>
        </w:rPr>
        <w:t xml:space="preserve"> </w:t>
      </w:r>
      <w:r w:rsidR="00350002" w:rsidRPr="002629C5">
        <w:rPr>
          <w:sz w:val="28"/>
          <w:szCs w:val="28"/>
        </w:rPr>
        <w:t>учебное практическое пособие / М.И. Ример, А.Д. Касатов, Н.Н. Матиенко. - С</w:t>
      </w:r>
      <w:r w:rsidR="00970ABE" w:rsidRPr="002629C5">
        <w:rPr>
          <w:sz w:val="28"/>
          <w:szCs w:val="28"/>
        </w:rPr>
        <w:t xml:space="preserve">Пб.: </w:t>
      </w:r>
      <w:r w:rsidRPr="002629C5">
        <w:rPr>
          <w:sz w:val="28"/>
          <w:szCs w:val="28"/>
        </w:rPr>
        <w:t>Пи</w:t>
      </w:r>
      <w:r w:rsidR="00970ABE" w:rsidRPr="002629C5">
        <w:rPr>
          <w:sz w:val="28"/>
          <w:szCs w:val="28"/>
        </w:rPr>
        <w:t>тер</w:t>
      </w:r>
      <w:r w:rsidR="00350002" w:rsidRPr="002629C5">
        <w:rPr>
          <w:sz w:val="28"/>
          <w:szCs w:val="28"/>
        </w:rPr>
        <w:t xml:space="preserve">, 2006. – </w:t>
      </w:r>
      <w:r w:rsidRPr="002629C5">
        <w:rPr>
          <w:sz w:val="28"/>
          <w:szCs w:val="28"/>
        </w:rPr>
        <w:t>28</w:t>
      </w:r>
      <w:r w:rsidR="00350002" w:rsidRPr="002629C5">
        <w:rPr>
          <w:sz w:val="28"/>
          <w:szCs w:val="28"/>
        </w:rPr>
        <w:t xml:space="preserve"> с</w:t>
      </w:r>
      <w:r w:rsidRPr="002629C5">
        <w:rPr>
          <w:sz w:val="28"/>
          <w:szCs w:val="28"/>
        </w:rPr>
        <w:t xml:space="preserve">. </w:t>
      </w:r>
    </w:p>
    <w:p w:rsidR="00454A60" w:rsidRPr="002629C5" w:rsidRDefault="0065507F" w:rsidP="009625F6">
      <w:pPr>
        <w:numPr>
          <w:ilvl w:val="0"/>
          <w:numId w:val="10"/>
        </w:numPr>
        <w:tabs>
          <w:tab w:val="clear" w:pos="720"/>
          <w:tab w:val="num" w:pos="360"/>
          <w:tab w:val="left" w:pos="900"/>
          <w:tab w:val="left" w:pos="1080"/>
        </w:tabs>
        <w:suppressAutoHyphens/>
        <w:spacing w:line="360" w:lineRule="auto"/>
        <w:ind w:left="0" w:firstLine="0"/>
        <w:rPr>
          <w:sz w:val="28"/>
          <w:szCs w:val="28"/>
        </w:rPr>
      </w:pPr>
      <w:r w:rsidRPr="002629C5">
        <w:rPr>
          <w:sz w:val="28"/>
          <w:szCs w:val="28"/>
        </w:rPr>
        <w:t>Ковалев</w:t>
      </w:r>
      <w:r w:rsidR="00970ABE" w:rsidRPr="002629C5">
        <w:rPr>
          <w:sz w:val="28"/>
          <w:szCs w:val="28"/>
        </w:rPr>
        <w:t xml:space="preserve">, В.В. </w:t>
      </w:r>
      <w:r w:rsidRPr="002629C5">
        <w:rPr>
          <w:sz w:val="28"/>
          <w:szCs w:val="28"/>
        </w:rPr>
        <w:t>Инвестиции</w:t>
      </w:r>
      <w:r w:rsidR="00350002" w:rsidRPr="002629C5">
        <w:rPr>
          <w:sz w:val="28"/>
          <w:szCs w:val="28"/>
        </w:rPr>
        <w:t xml:space="preserve"> [Текст]:</w:t>
      </w:r>
      <w:r w:rsidR="002629C5">
        <w:rPr>
          <w:sz w:val="28"/>
          <w:szCs w:val="28"/>
        </w:rPr>
        <w:t xml:space="preserve"> </w:t>
      </w:r>
      <w:r w:rsidR="00350002" w:rsidRPr="002629C5">
        <w:rPr>
          <w:sz w:val="28"/>
          <w:szCs w:val="28"/>
        </w:rPr>
        <w:t xml:space="preserve">учебное пособие / В.В. Ковалев, В.В. Иванов, В.А. Лялина. </w:t>
      </w:r>
      <w:r w:rsidR="00970ABE" w:rsidRPr="002629C5">
        <w:rPr>
          <w:sz w:val="28"/>
          <w:szCs w:val="28"/>
        </w:rPr>
        <w:t>- М.: Проспект</w:t>
      </w:r>
      <w:r w:rsidR="00CD149C" w:rsidRPr="002629C5">
        <w:rPr>
          <w:sz w:val="28"/>
          <w:szCs w:val="28"/>
        </w:rPr>
        <w:t>, 2004.</w:t>
      </w:r>
      <w:r w:rsidR="00970ABE" w:rsidRPr="002629C5">
        <w:rPr>
          <w:sz w:val="28"/>
          <w:szCs w:val="28"/>
        </w:rPr>
        <w:t xml:space="preserve"> – 351 с.</w:t>
      </w:r>
      <w:r w:rsidR="002629C5">
        <w:rPr>
          <w:sz w:val="28"/>
          <w:szCs w:val="28"/>
        </w:rPr>
        <w:t xml:space="preserve"> </w:t>
      </w:r>
      <w:r w:rsidR="00411C5F" w:rsidRPr="002629C5">
        <w:rPr>
          <w:sz w:val="28"/>
          <w:szCs w:val="28"/>
        </w:rPr>
        <w:t>Сергеев, И.В. Организация и финансирование инвестиций [Текст]:</w:t>
      </w:r>
      <w:r w:rsidR="002629C5">
        <w:rPr>
          <w:sz w:val="28"/>
          <w:szCs w:val="28"/>
        </w:rPr>
        <w:t xml:space="preserve"> </w:t>
      </w:r>
      <w:r w:rsidR="00411C5F" w:rsidRPr="002629C5">
        <w:rPr>
          <w:sz w:val="28"/>
          <w:szCs w:val="28"/>
        </w:rPr>
        <w:t>учебное пособие / И.В. Сергеев, И.И. Веретенникова, В.В. Яновский. - 2-е изд, перераб. и доп. - М. : Финансы и статистика, 2002. - 400 с.</w:t>
      </w:r>
      <w:r w:rsidR="002629C5">
        <w:rPr>
          <w:sz w:val="28"/>
          <w:szCs w:val="28"/>
        </w:rPr>
        <w:t xml:space="preserve"> </w:t>
      </w:r>
      <w:r w:rsidR="00411C5F" w:rsidRPr="002629C5">
        <w:rPr>
          <w:sz w:val="28"/>
          <w:szCs w:val="28"/>
        </w:rPr>
        <w:t>Шарп, У. Инвестиции [Текст]: Учебник / У. Шарп, Г. Александер,</w:t>
      </w:r>
      <w:r w:rsidR="002629C5">
        <w:rPr>
          <w:sz w:val="28"/>
          <w:szCs w:val="28"/>
        </w:rPr>
        <w:t xml:space="preserve"> </w:t>
      </w:r>
      <w:r w:rsidR="00411C5F" w:rsidRPr="002629C5">
        <w:rPr>
          <w:sz w:val="28"/>
          <w:szCs w:val="28"/>
        </w:rPr>
        <w:t>Дж. Бейли. – М.:ИНФРА-М, 2003. – 1028 с.</w:t>
      </w:r>
      <w:r w:rsidR="002629C5">
        <w:rPr>
          <w:sz w:val="28"/>
          <w:szCs w:val="28"/>
        </w:rPr>
        <w:t xml:space="preserve"> </w:t>
      </w:r>
      <w:r w:rsidR="00411C5F" w:rsidRPr="002629C5">
        <w:rPr>
          <w:sz w:val="28"/>
          <w:szCs w:val="28"/>
        </w:rPr>
        <w:t>Кныш, М.И. Стратегическое планирование инвестиционной деятельности [Текст]: С.-Петерб. гос. ун-т эк-ки и финансов / М.И. Кныш, Б.А. Перекатов, Ю.П. Тютиков. - СПб.: Бизнес-пресса, 1998. - 315 с.</w:t>
      </w:r>
      <w:r w:rsidR="002629C5">
        <w:rPr>
          <w:sz w:val="28"/>
          <w:szCs w:val="28"/>
        </w:rPr>
        <w:t xml:space="preserve"> </w:t>
      </w:r>
      <w:r w:rsidR="00411C5F" w:rsidRPr="002629C5">
        <w:rPr>
          <w:sz w:val="28"/>
          <w:szCs w:val="28"/>
        </w:rPr>
        <w:t xml:space="preserve">Косов, В.В. Методические рекомендации по расчету эффективности инвестиционных проектов. Официальное издание / В.В. Косов, В.Н. Лившиц, А.Г. Шахназаров. </w:t>
      </w:r>
      <w:r w:rsidR="00A239E7" w:rsidRPr="002629C5">
        <w:rPr>
          <w:sz w:val="28"/>
          <w:szCs w:val="28"/>
        </w:rPr>
        <w:t>- М.: Экономика</w:t>
      </w:r>
      <w:r w:rsidR="00411C5F" w:rsidRPr="002629C5">
        <w:rPr>
          <w:sz w:val="28"/>
          <w:szCs w:val="28"/>
        </w:rPr>
        <w:t>, 2000. – 421 с.</w:t>
      </w:r>
      <w:r w:rsidR="002629C5">
        <w:rPr>
          <w:sz w:val="28"/>
          <w:szCs w:val="28"/>
        </w:rPr>
        <w:t xml:space="preserve"> </w:t>
      </w:r>
      <w:r w:rsidR="00411C5F" w:rsidRPr="002629C5">
        <w:rPr>
          <w:sz w:val="28"/>
          <w:szCs w:val="28"/>
        </w:rPr>
        <w:t>Методические рекомендации по оценке эффективности инвестиционных проектов и их отбору для финансирования. Официальное издание</w:t>
      </w:r>
      <w:r w:rsidRPr="002629C5">
        <w:rPr>
          <w:sz w:val="28"/>
          <w:szCs w:val="28"/>
        </w:rPr>
        <w:t>. Утверждено Госстрой России, Мин. Экономики РФ, Мин. Финансов РФ, Госпром России № 7 – 12/47. 31.03.94 – 197с.</w:t>
      </w:r>
      <w:r w:rsidR="002629C5">
        <w:rPr>
          <w:sz w:val="28"/>
          <w:szCs w:val="28"/>
        </w:rPr>
        <w:t xml:space="preserve"> </w:t>
      </w:r>
      <w:r w:rsidR="00411C5F" w:rsidRPr="002629C5">
        <w:rPr>
          <w:sz w:val="28"/>
          <w:szCs w:val="28"/>
        </w:rPr>
        <w:t>Берес, В. Руководство по оценке эффективности инвестиций [Текст]:</w:t>
      </w:r>
      <w:r w:rsidR="002629C5">
        <w:rPr>
          <w:sz w:val="28"/>
          <w:szCs w:val="28"/>
        </w:rPr>
        <w:t xml:space="preserve"> </w:t>
      </w:r>
      <w:r w:rsidR="00411C5F" w:rsidRPr="002629C5">
        <w:rPr>
          <w:sz w:val="28"/>
          <w:szCs w:val="28"/>
        </w:rPr>
        <w:t>учебное пособие / В. Берес, П. Хавранек. - М.: Интерэксперт, дораб. и доп. 2005. – 377 с.</w:t>
      </w:r>
    </w:p>
    <w:p w:rsidR="00454A60" w:rsidRPr="002629C5" w:rsidRDefault="00454A60" w:rsidP="009625F6">
      <w:pPr>
        <w:numPr>
          <w:ilvl w:val="0"/>
          <w:numId w:val="10"/>
        </w:numPr>
        <w:tabs>
          <w:tab w:val="clear" w:pos="720"/>
          <w:tab w:val="num" w:pos="360"/>
          <w:tab w:val="left" w:pos="900"/>
          <w:tab w:val="left" w:pos="1080"/>
        </w:tabs>
        <w:suppressAutoHyphens/>
        <w:spacing w:line="360" w:lineRule="auto"/>
        <w:ind w:left="0" w:firstLine="0"/>
        <w:rPr>
          <w:sz w:val="28"/>
          <w:szCs w:val="28"/>
        </w:rPr>
      </w:pPr>
      <w:r w:rsidRPr="002629C5">
        <w:rPr>
          <w:sz w:val="28"/>
          <w:szCs w:val="28"/>
        </w:rPr>
        <w:t>Булатов, А.А. Россия в мировом инвестиционном процессе [Текст] / А.А.</w:t>
      </w:r>
      <w:r w:rsidR="002629C5">
        <w:rPr>
          <w:sz w:val="28"/>
          <w:szCs w:val="28"/>
        </w:rPr>
        <w:t xml:space="preserve"> </w:t>
      </w:r>
      <w:r w:rsidRPr="002629C5">
        <w:rPr>
          <w:sz w:val="28"/>
          <w:szCs w:val="28"/>
        </w:rPr>
        <w:t>Булатов //</w:t>
      </w:r>
      <w:r w:rsidR="002629C5">
        <w:rPr>
          <w:sz w:val="28"/>
          <w:szCs w:val="28"/>
        </w:rPr>
        <w:t xml:space="preserve"> </w:t>
      </w:r>
      <w:r w:rsidRPr="002629C5">
        <w:rPr>
          <w:sz w:val="28"/>
          <w:szCs w:val="28"/>
        </w:rPr>
        <w:t>Вопросы экономики. – 2004. - №1. – С 79 – 84.</w:t>
      </w:r>
    </w:p>
    <w:p w:rsidR="00454A60" w:rsidRPr="002629C5" w:rsidRDefault="00454A60" w:rsidP="009625F6">
      <w:pPr>
        <w:numPr>
          <w:ilvl w:val="0"/>
          <w:numId w:val="10"/>
        </w:numPr>
        <w:tabs>
          <w:tab w:val="clear" w:pos="720"/>
          <w:tab w:val="num" w:pos="360"/>
          <w:tab w:val="left" w:pos="900"/>
          <w:tab w:val="left" w:pos="1080"/>
        </w:tabs>
        <w:suppressAutoHyphens/>
        <w:spacing w:line="360" w:lineRule="auto"/>
        <w:ind w:left="0" w:firstLine="0"/>
        <w:rPr>
          <w:sz w:val="28"/>
          <w:szCs w:val="28"/>
        </w:rPr>
      </w:pPr>
      <w:r w:rsidRPr="002629C5">
        <w:rPr>
          <w:sz w:val="28"/>
          <w:szCs w:val="28"/>
        </w:rPr>
        <w:t>Заика, И.В. Национальная экономики и инвестиции [Текст] / И.В. Заика, А.А. Крюков // Экономист. – 2003. - №7. – С 21 - 26.</w:t>
      </w:r>
    </w:p>
    <w:p w:rsidR="00411C5F" w:rsidRPr="002629C5" w:rsidRDefault="00454A60" w:rsidP="009625F6">
      <w:pPr>
        <w:numPr>
          <w:ilvl w:val="0"/>
          <w:numId w:val="10"/>
        </w:numPr>
        <w:tabs>
          <w:tab w:val="clear" w:pos="720"/>
          <w:tab w:val="num" w:pos="360"/>
          <w:tab w:val="left" w:pos="900"/>
          <w:tab w:val="left" w:pos="1080"/>
        </w:tabs>
        <w:suppressAutoHyphens/>
        <w:spacing w:line="360" w:lineRule="auto"/>
        <w:ind w:left="0" w:firstLine="0"/>
        <w:rPr>
          <w:sz w:val="28"/>
          <w:szCs w:val="28"/>
        </w:rPr>
      </w:pPr>
      <w:r w:rsidRPr="002629C5">
        <w:rPr>
          <w:sz w:val="28"/>
          <w:szCs w:val="28"/>
        </w:rPr>
        <w:t>Мельникова, Н.А. Иностранные инвестиции в экономике России [Текст] / Н.А. Мельникова // Экономист. – 2003. - №4. – С 39 - 44.</w:t>
      </w:r>
      <w:r w:rsidR="002629C5">
        <w:rPr>
          <w:sz w:val="28"/>
          <w:szCs w:val="28"/>
        </w:rPr>
        <w:t xml:space="preserve"> </w:t>
      </w:r>
      <w:r w:rsidR="00411C5F" w:rsidRPr="002629C5">
        <w:rPr>
          <w:sz w:val="28"/>
          <w:szCs w:val="28"/>
        </w:rPr>
        <w:t xml:space="preserve">Официальный сайт компании ОАО «Стройтрансгаз» [Электронный ресурс] - Режим доступа: </w:t>
      </w:r>
      <w:r w:rsidR="00411C5F" w:rsidRPr="00401D95">
        <w:rPr>
          <w:sz w:val="28"/>
          <w:szCs w:val="28"/>
          <w:lang w:val="en-US"/>
        </w:rPr>
        <w:t>www</w:t>
      </w:r>
      <w:r w:rsidR="00411C5F" w:rsidRPr="00401D95">
        <w:rPr>
          <w:sz w:val="28"/>
          <w:szCs w:val="28"/>
        </w:rPr>
        <w:t>.</w:t>
      </w:r>
      <w:r w:rsidR="00411C5F" w:rsidRPr="00401D95">
        <w:rPr>
          <w:sz w:val="28"/>
          <w:szCs w:val="28"/>
          <w:lang w:val="en-US"/>
        </w:rPr>
        <w:t>stroytransgaz</w:t>
      </w:r>
      <w:r w:rsidR="00411C5F" w:rsidRPr="00401D95">
        <w:rPr>
          <w:sz w:val="28"/>
          <w:szCs w:val="28"/>
        </w:rPr>
        <w:t>.</w:t>
      </w:r>
      <w:r w:rsidR="00411C5F" w:rsidRPr="00401D95">
        <w:rPr>
          <w:sz w:val="28"/>
          <w:szCs w:val="28"/>
          <w:lang w:val="en-US"/>
        </w:rPr>
        <w:t>ru</w:t>
      </w:r>
      <w:r w:rsidR="00411C5F" w:rsidRPr="002629C5">
        <w:rPr>
          <w:sz w:val="28"/>
          <w:szCs w:val="28"/>
        </w:rPr>
        <w:t>.</w:t>
      </w:r>
      <w:r w:rsidR="002629C5">
        <w:rPr>
          <w:sz w:val="28"/>
          <w:szCs w:val="28"/>
        </w:rPr>
        <w:t xml:space="preserve"> </w:t>
      </w:r>
      <w:r w:rsidR="00411C5F" w:rsidRPr="002629C5">
        <w:rPr>
          <w:sz w:val="28"/>
          <w:szCs w:val="28"/>
        </w:rPr>
        <w:t xml:space="preserve">Официальный сайт компании ОАО «Газпром» [Электронный ресурс] - Режим доступа: </w:t>
      </w:r>
      <w:r w:rsidR="00411C5F" w:rsidRPr="00401D95">
        <w:rPr>
          <w:sz w:val="28"/>
          <w:szCs w:val="28"/>
          <w:lang w:val="en-US"/>
        </w:rPr>
        <w:t>www</w:t>
      </w:r>
      <w:r w:rsidR="00411C5F" w:rsidRPr="00401D95">
        <w:rPr>
          <w:sz w:val="28"/>
          <w:szCs w:val="28"/>
        </w:rPr>
        <w:t>.</w:t>
      </w:r>
      <w:r w:rsidR="00411C5F" w:rsidRPr="00401D95">
        <w:rPr>
          <w:sz w:val="28"/>
          <w:szCs w:val="28"/>
          <w:lang w:val="en-US"/>
        </w:rPr>
        <w:t>gazprom</w:t>
      </w:r>
      <w:r w:rsidR="00411C5F" w:rsidRPr="00401D95">
        <w:rPr>
          <w:sz w:val="28"/>
          <w:szCs w:val="28"/>
        </w:rPr>
        <w:t>.</w:t>
      </w:r>
      <w:r w:rsidR="00411C5F" w:rsidRPr="00401D95">
        <w:rPr>
          <w:sz w:val="28"/>
          <w:szCs w:val="28"/>
          <w:lang w:val="en-US"/>
        </w:rPr>
        <w:t>ru</w:t>
      </w:r>
      <w:r w:rsidR="00411C5F" w:rsidRPr="002629C5">
        <w:rPr>
          <w:sz w:val="28"/>
          <w:szCs w:val="28"/>
        </w:rPr>
        <w:t xml:space="preserve"> группы ЭРТА. [Электронный ресурс] - Режим доступа: </w:t>
      </w:r>
      <w:r w:rsidR="00411C5F" w:rsidRPr="00401D95">
        <w:rPr>
          <w:sz w:val="28"/>
          <w:szCs w:val="28"/>
          <w:lang w:val="en-US"/>
        </w:rPr>
        <w:t>www</w:t>
      </w:r>
      <w:r w:rsidR="00411C5F" w:rsidRPr="00401D95">
        <w:rPr>
          <w:sz w:val="28"/>
          <w:szCs w:val="28"/>
        </w:rPr>
        <w:t>.</w:t>
      </w:r>
      <w:r w:rsidR="00411C5F" w:rsidRPr="00401D95">
        <w:rPr>
          <w:sz w:val="28"/>
          <w:szCs w:val="28"/>
          <w:lang w:val="en-US"/>
        </w:rPr>
        <w:t>gasforum</w:t>
      </w:r>
      <w:r w:rsidR="00411C5F" w:rsidRPr="00401D95">
        <w:rPr>
          <w:sz w:val="28"/>
          <w:szCs w:val="28"/>
        </w:rPr>
        <w:t>.</w:t>
      </w:r>
      <w:r w:rsidR="00411C5F" w:rsidRPr="00401D95">
        <w:rPr>
          <w:sz w:val="28"/>
          <w:szCs w:val="28"/>
          <w:lang w:val="en-US"/>
        </w:rPr>
        <w:t>ru</w:t>
      </w:r>
      <w:r w:rsidR="00411C5F" w:rsidRPr="002629C5">
        <w:rPr>
          <w:sz w:val="28"/>
          <w:szCs w:val="28"/>
        </w:rPr>
        <w:t>.</w:t>
      </w:r>
    </w:p>
    <w:p w:rsidR="00411C5F" w:rsidRPr="003C577B" w:rsidRDefault="00411C5F" w:rsidP="009625F6">
      <w:pPr>
        <w:numPr>
          <w:ilvl w:val="0"/>
          <w:numId w:val="10"/>
        </w:numPr>
        <w:tabs>
          <w:tab w:val="clear" w:pos="720"/>
          <w:tab w:val="num" w:pos="360"/>
          <w:tab w:val="left" w:pos="900"/>
          <w:tab w:val="left" w:pos="1080"/>
        </w:tabs>
        <w:suppressAutoHyphens/>
        <w:spacing w:line="360" w:lineRule="auto"/>
        <w:ind w:left="0" w:firstLine="0"/>
        <w:rPr>
          <w:sz w:val="28"/>
          <w:szCs w:val="28"/>
        </w:rPr>
      </w:pPr>
      <w:r w:rsidRPr="002629C5">
        <w:rPr>
          <w:sz w:val="28"/>
          <w:szCs w:val="28"/>
        </w:rPr>
        <w:t>Официальный сайт компании ОАО «</w:t>
      </w:r>
      <w:r w:rsidRPr="002629C5">
        <w:rPr>
          <w:rStyle w:val="ad"/>
          <w:i w:val="0"/>
          <w:sz w:val="28"/>
          <w:szCs w:val="28"/>
        </w:rPr>
        <w:t>TNK-BP International</w:t>
      </w:r>
      <w:r w:rsidRPr="002629C5">
        <w:rPr>
          <w:sz w:val="28"/>
          <w:szCs w:val="28"/>
        </w:rPr>
        <w:t xml:space="preserve">» [Электронный ресурс] - Режим доступа: </w:t>
      </w:r>
      <w:r w:rsidRPr="002629C5">
        <w:rPr>
          <w:sz w:val="28"/>
          <w:szCs w:val="28"/>
          <w:lang w:val="en-US"/>
        </w:rPr>
        <w:t>www</w:t>
      </w:r>
      <w:r w:rsidRPr="002629C5">
        <w:rPr>
          <w:sz w:val="28"/>
          <w:szCs w:val="28"/>
        </w:rPr>
        <w:t>.</w:t>
      </w:r>
      <w:r w:rsidRPr="002629C5">
        <w:rPr>
          <w:sz w:val="28"/>
          <w:szCs w:val="28"/>
          <w:lang w:val="en-US"/>
        </w:rPr>
        <w:t>tnk</w:t>
      </w:r>
      <w:r w:rsidRPr="002629C5">
        <w:rPr>
          <w:sz w:val="28"/>
          <w:szCs w:val="28"/>
        </w:rPr>
        <w:t xml:space="preserve"> - </w:t>
      </w:r>
      <w:r w:rsidRPr="002629C5">
        <w:rPr>
          <w:sz w:val="28"/>
          <w:szCs w:val="28"/>
          <w:lang w:val="en-US"/>
        </w:rPr>
        <w:t>bp</w:t>
      </w:r>
      <w:r w:rsidRPr="002629C5">
        <w:rPr>
          <w:sz w:val="28"/>
          <w:szCs w:val="28"/>
        </w:rPr>
        <w:t>.</w:t>
      </w:r>
      <w:r w:rsidRPr="002629C5">
        <w:rPr>
          <w:sz w:val="28"/>
          <w:szCs w:val="28"/>
          <w:lang w:val="en-US"/>
        </w:rPr>
        <w:t>ru</w:t>
      </w:r>
      <w:r w:rsidRPr="002629C5">
        <w:rPr>
          <w:sz w:val="28"/>
          <w:szCs w:val="28"/>
        </w:rPr>
        <w:t>.</w:t>
      </w:r>
      <w:r w:rsidR="002629C5">
        <w:rPr>
          <w:sz w:val="28"/>
          <w:szCs w:val="28"/>
        </w:rPr>
        <w:t xml:space="preserve"> </w:t>
      </w:r>
      <w:r w:rsidRPr="002629C5">
        <w:rPr>
          <w:sz w:val="28"/>
          <w:szCs w:val="28"/>
        </w:rPr>
        <w:t>Информационное агентство «</w:t>
      </w:r>
      <w:r w:rsidRPr="002629C5">
        <w:rPr>
          <w:bCs/>
          <w:sz w:val="28"/>
          <w:szCs w:val="28"/>
        </w:rPr>
        <w:t>Финмаркет» / Источник-</w:t>
      </w:r>
      <w:r w:rsidRPr="002629C5">
        <w:rPr>
          <w:rStyle w:val="gm1"/>
          <w:sz w:val="28"/>
          <w:szCs w:val="28"/>
        </w:rPr>
        <w:t>IFX-News</w:t>
      </w:r>
      <w:r w:rsidRPr="002629C5">
        <w:rPr>
          <w:sz w:val="28"/>
          <w:szCs w:val="28"/>
        </w:rPr>
        <w:t xml:space="preserve"> [Электронный ресурс] - Режим доступа: </w:t>
      </w:r>
      <w:r w:rsidRPr="002629C5">
        <w:rPr>
          <w:sz w:val="28"/>
          <w:szCs w:val="28"/>
          <w:lang w:val="en-US"/>
        </w:rPr>
        <w:t>www</w:t>
      </w:r>
      <w:r w:rsidRPr="002629C5">
        <w:rPr>
          <w:sz w:val="28"/>
          <w:szCs w:val="28"/>
        </w:rPr>
        <w:t>.</w:t>
      </w:r>
      <w:r w:rsidRPr="002629C5">
        <w:rPr>
          <w:sz w:val="28"/>
          <w:szCs w:val="28"/>
          <w:lang w:val="en-US"/>
        </w:rPr>
        <w:t>finmarket</w:t>
      </w:r>
      <w:r w:rsidRPr="002629C5">
        <w:rPr>
          <w:sz w:val="28"/>
          <w:szCs w:val="28"/>
        </w:rPr>
        <w:t>/</w:t>
      </w:r>
      <w:r w:rsidRPr="002629C5">
        <w:rPr>
          <w:sz w:val="28"/>
          <w:szCs w:val="28"/>
          <w:lang w:val="en-US"/>
        </w:rPr>
        <w:t>info</w:t>
      </w:r>
      <w:r w:rsidRPr="002629C5">
        <w:rPr>
          <w:sz w:val="28"/>
          <w:szCs w:val="28"/>
        </w:rPr>
        <w:t>/</w:t>
      </w:r>
      <w:r w:rsidRPr="002629C5">
        <w:rPr>
          <w:sz w:val="28"/>
          <w:szCs w:val="28"/>
          <w:lang w:val="en-US"/>
        </w:rPr>
        <w:t>new</w:t>
      </w:r>
      <w:r w:rsidRPr="002629C5">
        <w:rPr>
          <w:sz w:val="28"/>
          <w:szCs w:val="28"/>
        </w:rPr>
        <w:t>.</w:t>
      </w:r>
      <w:r w:rsidRPr="002629C5">
        <w:rPr>
          <w:sz w:val="28"/>
          <w:szCs w:val="28"/>
          <w:lang w:val="en-US"/>
        </w:rPr>
        <w:t>ru</w:t>
      </w:r>
      <w:r w:rsidRPr="002629C5">
        <w:rPr>
          <w:sz w:val="28"/>
          <w:szCs w:val="28"/>
        </w:rPr>
        <w:t>.</w:t>
      </w:r>
      <w:r w:rsidR="002629C5">
        <w:rPr>
          <w:sz w:val="28"/>
          <w:szCs w:val="28"/>
        </w:rPr>
        <w:t xml:space="preserve"> </w:t>
      </w:r>
      <w:r w:rsidRPr="002629C5">
        <w:rPr>
          <w:sz w:val="28"/>
          <w:szCs w:val="28"/>
        </w:rPr>
        <w:t>Орехин</w:t>
      </w:r>
      <w:r w:rsidR="00155BCA" w:rsidRPr="002629C5">
        <w:rPr>
          <w:sz w:val="28"/>
          <w:szCs w:val="28"/>
        </w:rPr>
        <w:t>,</w:t>
      </w:r>
      <w:r w:rsidRPr="002629C5">
        <w:rPr>
          <w:sz w:val="28"/>
          <w:szCs w:val="28"/>
        </w:rPr>
        <w:t xml:space="preserve"> П. Ист</w:t>
      </w:r>
      <w:r w:rsidR="00155BCA" w:rsidRPr="002629C5">
        <w:rPr>
          <w:sz w:val="28"/>
          <w:szCs w:val="28"/>
        </w:rPr>
        <w:t>очники инвестиций / П. Орехин /</w:t>
      </w:r>
      <w:r w:rsidRPr="002629C5">
        <w:rPr>
          <w:sz w:val="28"/>
          <w:szCs w:val="28"/>
        </w:rPr>
        <w:t xml:space="preserve"> Центр развития</w:t>
      </w:r>
      <w:r w:rsidR="002629C5">
        <w:rPr>
          <w:sz w:val="28"/>
          <w:szCs w:val="28"/>
        </w:rPr>
        <w:t xml:space="preserve"> </w:t>
      </w:r>
      <w:r w:rsidRPr="002629C5">
        <w:rPr>
          <w:sz w:val="28"/>
          <w:szCs w:val="28"/>
        </w:rPr>
        <w:t xml:space="preserve">[Электронный ресурс] Электрон. дан. М. 2005. Режим доступа: </w:t>
      </w:r>
      <w:r w:rsidRPr="002629C5">
        <w:rPr>
          <w:sz w:val="28"/>
          <w:szCs w:val="28"/>
          <w:lang w:val="en-US"/>
        </w:rPr>
        <w:t>www</w:t>
      </w:r>
      <w:r w:rsidRPr="002629C5">
        <w:rPr>
          <w:sz w:val="28"/>
          <w:szCs w:val="28"/>
        </w:rPr>
        <w:t>.</w:t>
      </w:r>
      <w:r w:rsidRPr="002629C5">
        <w:rPr>
          <w:sz w:val="28"/>
          <w:szCs w:val="28"/>
          <w:lang w:val="en-US"/>
        </w:rPr>
        <w:t>dcenter</w:t>
      </w:r>
      <w:r w:rsidRPr="002629C5">
        <w:rPr>
          <w:sz w:val="28"/>
          <w:szCs w:val="28"/>
        </w:rPr>
        <w:t>.</w:t>
      </w:r>
      <w:r w:rsidRPr="002629C5">
        <w:rPr>
          <w:sz w:val="28"/>
          <w:szCs w:val="28"/>
          <w:lang w:val="en-US"/>
        </w:rPr>
        <w:t>ru</w:t>
      </w:r>
      <w:r w:rsidR="00454A60" w:rsidRPr="002629C5">
        <w:rPr>
          <w:sz w:val="28"/>
          <w:szCs w:val="28"/>
        </w:rPr>
        <w:t>.</w:t>
      </w:r>
    </w:p>
    <w:p w:rsidR="003C577B" w:rsidRPr="00E652B2" w:rsidRDefault="003C577B" w:rsidP="003C577B">
      <w:pPr>
        <w:tabs>
          <w:tab w:val="left" w:pos="900"/>
          <w:tab w:val="left" w:pos="1080"/>
        </w:tabs>
        <w:suppressAutoHyphens/>
        <w:spacing w:line="360" w:lineRule="auto"/>
        <w:rPr>
          <w:color w:val="FFFFFF"/>
          <w:sz w:val="28"/>
          <w:szCs w:val="28"/>
        </w:rPr>
      </w:pPr>
      <w:bookmarkStart w:id="0" w:name="_GoBack"/>
      <w:bookmarkEnd w:id="0"/>
    </w:p>
    <w:sectPr w:rsidR="003C577B" w:rsidRPr="00E652B2" w:rsidSect="007A5249">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52B2" w:rsidRDefault="00E652B2">
      <w:r>
        <w:separator/>
      </w:r>
    </w:p>
  </w:endnote>
  <w:endnote w:type="continuationSeparator" w:id="0">
    <w:p w:rsidR="00E652B2" w:rsidRDefault="00E65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
    <w:panose1 w:val="00000000000000000000"/>
    <w:charset w:val="80"/>
    <w:family w:val="swiss"/>
    <w:notTrueType/>
    <w:pitch w:val="variable"/>
    <w:sig w:usb0="00000001" w:usb1="08070000" w:usb2="00000010" w:usb3="00000000" w:csb0="00020000" w:csb1="00000000"/>
  </w:font>
  <w:font w:name="Times-Roman">
    <w:altName w:val="Arial Unicode MS"/>
    <w:panose1 w:val="00000000000000000000"/>
    <w:charset w:val="80"/>
    <w:family w:val="roman"/>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52B2" w:rsidRDefault="00E652B2">
      <w:r>
        <w:separator/>
      </w:r>
    </w:p>
  </w:footnote>
  <w:footnote w:type="continuationSeparator" w:id="0">
    <w:p w:rsidR="00E652B2" w:rsidRDefault="00E652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77B" w:rsidRPr="003C577B" w:rsidRDefault="003C577B" w:rsidP="003C577B">
    <w:pPr>
      <w:pStyle w:val="af2"/>
      <w:suppressAutoHyphens/>
      <w:spacing w:line="360" w:lineRule="auto"/>
      <w:ind w:firstLine="709"/>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E31B8"/>
    <w:multiLevelType w:val="multilevel"/>
    <w:tmpl w:val="2D1E5882"/>
    <w:lvl w:ilvl="0">
      <w:start w:val="2"/>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nsid w:val="10DE5923"/>
    <w:multiLevelType w:val="hybridMultilevel"/>
    <w:tmpl w:val="C736E040"/>
    <w:lvl w:ilvl="0" w:tplc="6428F2AE">
      <w:start w:val="1"/>
      <w:numFmt w:val="decimal"/>
      <w:lvlText w:val="%1"/>
      <w:lvlJc w:val="left"/>
      <w:pPr>
        <w:tabs>
          <w:tab w:val="num" w:pos="720"/>
        </w:tabs>
        <w:ind w:left="720" w:hanging="360"/>
      </w:pPr>
      <w:rPr>
        <w:rFonts w:cs="Times New Roman" w:hint="default"/>
        <w:color w:val="00000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9504D72"/>
    <w:multiLevelType w:val="multilevel"/>
    <w:tmpl w:val="BA90C692"/>
    <w:lvl w:ilvl="0">
      <w:start w:val="1"/>
      <w:numFmt w:val="decimal"/>
      <w:lvlText w:val="%1"/>
      <w:lvlJc w:val="left"/>
      <w:pPr>
        <w:ind w:left="450" w:hanging="450"/>
      </w:pPr>
      <w:rPr>
        <w:rFonts w:cs="Times New Roman" w:hint="default"/>
      </w:rPr>
    </w:lvl>
    <w:lvl w:ilvl="1">
      <w:start w:val="1"/>
      <w:numFmt w:val="decimal"/>
      <w:lvlText w:val="%1.%2"/>
      <w:lvlJc w:val="left"/>
      <w:pPr>
        <w:ind w:left="1159" w:hanging="45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3">
    <w:nsid w:val="1CDD7A42"/>
    <w:multiLevelType w:val="hybridMultilevel"/>
    <w:tmpl w:val="3C560C28"/>
    <w:lvl w:ilvl="0" w:tplc="CD142214">
      <w:start w:val="1"/>
      <w:numFmt w:val="decimal"/>
      <w:lvlText w:val="%1."/>
      <w:lvlJc w:val="left"/>
      <w:pPr>
        <w:tabs>
          <w:tab w:val="num" w:pos="1069"/>
        </w:tabs>
        <w:ind w:left="1069" w:hanging="360"/>
      </w:pPr>
      <w:rPr>
        <w:rFonts w:cs="Times New Roman" w:hint="default"/>
      </w:rPr>
    </w:lvl>
    <w:lvl w:ilvl="1" w:tplc="BE160278">
      <w:numFmt w:val="none"/>
      <w:lvlText w:val=""/>
      <w:lvlJc w:val="left"/>
      <w:pPr>
        <w:tabs>
          <w:tab w:val="num" w:pos="360"/>
        </w:tabs>
      </w:pPr>
      <w:rPr>
        <w:rFonts w:cs="Times New Roman"/>
      </w:rPr>
    </w:lvl>
    <w:lvl w:ilvl="2" w:tplc="27C2AEBA">
      <w:numFmt w:val="none"/>
      <w:lvlText w:val=""/>
      <w:lvlJc w:val="left"/>
      <w:pPr>
        <w:tabs>
          <w:tab w:val="num" w:pos="360"/>
        </w:tabs>
      </w:pPr>
      <w:rPr>
        <w:rFonts w:cs="Times New Roman"/>
      </w:rPr>
    </w:lvl>
    <w:lvl w:ilvl="3" w:tplc="94F4C42C">
      <w:numFmt w:val="none"/>
      <w:lvlText w:val=""/>
      <w:lvlJc w:val="left"/>
      <w:pPr>
        <w:tabs>
          <w:tab w:val="num" w:pos="360"/>
        </w:tabs>
      </w:pPr>
      <w:rPr>
        <w:rFonts w:cs="Times New Roman"/>
      </w:rPr>
    </w:lvl>
    <w:lvl w:ilvl="4" w:tplc="825EB13E">
      <w:numFmt w:val="none"/>
      <w:lvlText w:val=""/>
      <w:lvlJc w:val="left"/>
      <w:pPr>
        <w:tabs>
          <w:tab w:val="num" w:pos="360"/>
        </w:tabs>
      </w:pPr>
      <w:rPr>
        <w:rFonts w:cs="Times New Roman"/>
      </w:rPr>
    </w:lvl>
    <w:lvl w:ilvl="5" w:tplc="44BA2262">
      <w:numFmt w:val="none"/>
      <w:lvlText w:val=""/>
      <w:lvlJc w:val="left"/>
      <w:pPr>
        <w:tabs>
          <w:tab w:val="num" w:pos="360"/>
        </w:tabs>
      </w:pPr>
      <w:rPr>
        <w:rFonts w:cs="Times New Roman"/>
      </w:rPr>
    </w:lvl>
    <w:lvl w:ilvl="6" w:tplc="5826071E">
      <w:numFmt w:val="none"/>
      <w:lvlText w:val=""/>
      <w:lvlJc w:val="left"/>
      <w:pPr>
        <w:tabs>
          <w:tab w:val="num" w:pos="360"/>
        </w:tabs>
      </w:pPr>
      <w:rPr>
        <w:rFonts w:cs="Times New Roman"/>
      </w:rPr>
    </w:lvl>
    <w:lvl w:ilvl="7" w:tplc="5A307016">
      <w:numFmt w:val="none"/>
      <w:lvlText w:val=""/>
      <w:lvlJc w:val="left"/>
      <w:pPr>
        <w:tabs>
          <w:tab w:val="num" w:pos="360"/>
        </w:tabs>
      </w:pPr>
      <w:rPr>
        <w:rFonts w:cs="Times New Roman"/>
      </w:rPr>
    </w:lvl>
    <w:lvl w:ilvl="8" w:tplc="88C09A7E">
      <w:numFmt w:val="none"/>
      <w:lvlText w:val=""/>
      <w:lvlJc w:val="left"/>
      <w:pPr>
        <w:tabs>
          <w:tab w:val="num" w:pos="360"/>
        </w:tabs>
      </w:pPr>
      <w:rPr>
        <w:rFonts w:cs="Times New Roman"/>
      </w:rPr>
    </w:lvl>
  </w:abstractNum>
  <w:abstractNum w:abstractNumId="4">
    <w:nsid w:val="24674F3C"/>
    <w:multiLevelType w:val="hybridMultilevel"/>
    <w:tmpl w:val="CD84C00C"/>
    <w:lvl w:ilvl="0" w:tplc="D48EEFA8">
      <w:start w:val="1"/>
      <w:numFmt w:val="bullet"/>
      <w:lvlText w:val=""/>
      <w:lvlJc w:val="left"/>
      <w:pPr>
        <w:tabs>
          <w:tab w:val="num" w:pos="1969"/>
        </w:tabs>
        <w:ind w:left="196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309E65A2"/>
    <w:multiLevelType w:val="hybridMultilevel"/>
    <w:tmpl w:val="A9F0CF3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314033D1"/>
    <w:multiLevelType w:val="hybridMultilevel"/>
    <w:tmpl w:val="D5B86CBC"/>
    <w:lvl w:ilvl="0" w:tplc="744E37A4">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7">
    <w:nsid w:val="3CFB1C3E"/>
    <w:multiLevelType w:val="hybridMultilevel"/>
    <w:tmpl w:val="768663DA"/>
    <w:lvl w:ilvl="0" w:tplc="D48EEFA8">
      <w:start w:val="1"/>
      <w:numFmt w:val="bullet"/>
      <w:lvlText w:val=""/>
      <w:lvlJc w:val="left"/>
      <w:pPr>
        <w:tabs>
          <w:tab w:val="num" w:pos="1969"/>
        </w:tabs>
        <w:ind w:left="196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5C0278DF"/>
    <w:multiLevelType w:val="multilevel"/>
    <w:tmpl w:val="19FE7242"/>
    <w:lvl w:ilvl="0">
      <w:start w:val="1"/>
      <w:numFmt w:val="decimal"/>
      <w:lvlText w:val="%1."/>
      <w:lvlJc w:val="left"/>
      <w:pPr>
        <w:tabs>
          <w:tab w:val="num" w:pos="720"/>
        </w:tabs>
        <w:ind w:left="720" w:hanging="360"/>
      </w:pPr>
      <w:rPr>
        <w:rFonts w:cs="Times New Roman"/>
        <w:color w:val="00000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6A4103DE"/>
    <w:multiLevelType w:val="multilevel"/>
    <w:tmpl w:val="F1D6585C"/>
    <w:lvl w:ilvl="0">
      <w:start w:val="2"/>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924"/>
        </w:tabs>
        <w:ind w:left="924" w:hanging="570"/>
      </w:pPr>
      <w:rPr>
        <w:rFonts w:cs="Times New Roman" w:hint="default"/>
      </w:rPr>
    </w:lvl>
    <w:lvl w:ilvl="2">
      <w:start w:val="2"/>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2142"/>
        </w:tabs>
        <w:ind w:left="2142" w:hanging="1080"/>
      </w:pPr>
      <w:rPr>
        <w:rFonts w:cs="Times New Roman" w:hint="default"/>
      </w:rPr>
    </w:lvl>
    <w:lvl w:ilvl="4">
      <w:start w:val="1"/>
      <w:numFmt w:val="decimal"/>
      <w:lvlText w:val="%1.%2.%3.%4.%5"/>
      <w:lvlJc w:val="left"/>
      <w:pPr>
        <w:tabs>
          <w:tab w:val="num" w:pos="2496"/>
        </w:tabs>
        <w:ind w:left="2496" w:hanging="1080"/>
      </w:pPr>
      <w:rPr>
        <w:rFonts w:cs="Times New Roman" w:hint="default"/>
      </w:rPr>
    </w:lvl>
    <w:lvl w:ilvl="5">
      <w:start w:val="1"/>
      <w:numFmt w:val="decimal"/>
      <w:lvlText w:val="%1.%2.%3.%4.%5.%6"/>
      <w:lvlJc w:val="left"/>
      <w:pPr>
        <w:tabs>
          <w:tab w:val="num" w:pos="3210"/>
        </w:tabs>
        <w:ind w:left="3210" w:hanging="1440"/>
      </w:pPr>
      <w:rPr>
        <w:rFonts w:cs="Times New Roman" w:hint="default"/>
      </w:rPr>
    </w:lvl>
    <w:lvl w:ilvl="6">
      <w:start w:val="1"/>
      <w:numFmt w:val="decimal"/>
      <w:lvlText w:val="%1.%2.%3.%4.%5.%6.%7"/>
      <w:lvlJc w:val="left"/>
      <w:pPr>
        <w:tabs>
          <w:tab w:val="num" w:pos="3564"/>
        </w:tabs>
        <w:ind w:left="3564" w:hanging="1440"/>
      </w:pPr>
      <w:rPr>
        <w:rFonts w:cs="Times New Roman" w:hint="default"/>
      </w:rPr>
    </w:lvl>
    <w:lvl w:ilvl="7">
      <w:start w:val="1"/>
      <w:numFmt w:val="decimal"/>
      <w:lvlText w:val="%1.%2.%3.%4.%5.%6.%7.%8"/>
      <w:lvlJc w:val="left"/>
      <w:pPr>
        <w:tabs>
          <w:tab w:val="num" w:pos="4278"/>
        </w:tabs>
        <w:ind w:left="4278" w:hanging="180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abstractNum w:abstractNumId="10">
    <w:nsid w:val="795877A0"/>
    <w:multiLevelType w:val="hybridMultilevel"/>
    <w:tmpl w:val="F5DA43DA"/>
    <w:lvl w:ilvl="0" w:tplc="D48EEFA8">
      <w:start w:val="1"/>
      <w:numFmt w:val="bullet"/>
      <w:lvlText w:val=""/>
      <w:lvlJc w:val="left"/>
      <w:pPr>
        <w:tabs>
          <w:tab w:val="num" w:pos="1969"/>
        </w:tabs>
        <w:ind w:left="196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799641CD"/>
    <w:multiLevelType w:val="hybridMultilevel"/>
    <w:tmpl w:val="74C89D4C"/>
    <w:lvl w:ilvl="0" w:tplc="E8FCAFC8">
      <w:start w:val="1"/>
      <w:numFmt w:val="decimal"/>
      <w:lvlText w:val="%1."/>
      <w:lvlJc w:val="left"/>
      <w:pPr>
        <w:tabs>
          <w:tab w:val="num" w:pos="2160"/>
        </w:tabs>
        <w:ind w:left="2160" w:hanging="360"/>
      </w:pPr>
      <w:rPr>
        <w:rFonts w:cs="Times New Roman" w:hint="default"/>
      </w:rPr>
    </w:lvl>
    <w:lvl w:ilvl="1" w:tplc="12E2B5BE">
      <w:numFmt w:val="none"/>
      <w:lvlText w:val=""/>
      <w:lvlJc w:val="left"/>
      <w:pPr>
        <w:tabs>
          <w:tab w:val="num" w:pos="360"/>
        </w:tabs>
      </w:pPr>
      <w:rPr>
        <w:rFonts w:cs="Times New Roman"/>
      </w:rPr>
    </w:lvl>
    <w:lvl w:ilvl="2" w:tplc="D786D7EC">
      <w:numFmt w:val="none"/>
      <w:lvlText w:val=""/>
      <w:lvlJc w:val="left"/>
      <w:pPr>
        <w:tabs>
          <w:tab w:val="num" w:pos="360"/>
        </w:tabs>
      </w:pPr>
      <w:rPr>
        <w:rFonts w:cs="Times New Roman"/>
      </w:rPr>
    </w:lvl>
    <w:lvl w:ilvl="3" w:tplc="0E82176C">
      <w:numFmt w:val="none"/>
      <w:lvlText w:val=""/>
      <w:lvlJc w:val="left"/>
      <w:pPr>
        <w:tabs>
          <w:tab w:val="num" w:pos="360"/>
        </w:tabs>
      </w:pPr>
      <w:rPr>
        <w:rFonts w:cs="Times New Roman"/>
      </w:rPr>
    </w:lvl>
    <w:lvl w:ilvl="4" w:tplc="FB9C2F4A">
      <w:numFmt w:val="none"/>
      <w:lvlText w:val=""/>
      <w:lvlJc w:val="left"/>
      <w:pPr>
        <w:tabs>
          <w:tab w:val="num" w:pos="360"/>
        </w:tabs>
      </w:pPr>
      <w:rPr>
        <w:rFonts w:cs="Times New Roman"/>
      </w:rPr>
    </w:lvl>
    <w:lvl w:ilvl="5" w:tplc="9894D906">
      <w:numFmt w:val="none"/>
      <w:lvlText w:val=""/>
      <w:lvlJc w:val="left"/>
      <w:pPr>
        <w:tabs>
          <w:tab w:val="num" w:pos="360"/>
        </w:tabs>
      </w:pPr>
      <w:rPr>
        <w:rFonts w:cs="Times New Roman"/>
      </w:rPr>
    </w:lvl>
    <w:lvl w:ilvl="6" w:tplc="5AEA4760">
      <w:numFmt w:val="none"/>
      <w:lvlText w:val=""/>
      <w:lvlJc w:val="left"/>
      <w:pPr>
        <w:tabs>
          <w:tab w:val="num" w:pos="360"/>
        </w:tabs>
      </w:pPr>
      <w:rPr>
        <w:rFonts w:cs="Times New Roman"/>
      </w:rPr>
    </w:lvl>
    <w:lvl w:ilvl="7" w:tplc="975C2252">
      <w:numFmt w:val="none"/>
      <w:lvlText w:val=""/>
      <w:lvlJc w:val="left"/>
      <w:pPr>
        <w:tabs>
          <w:tab w:val="num" w:pos="360"/>
        </w:tabs>
      </w:pPr>
      <w:rPr>
        <w:rFonts w:cs="Times New Roman"/>
      </w:rPr>
    </w:lvl>
    <w:lvl w:ilvl="8" w:tplc="ED2EA954">
      <w:numFmt w:val="none"/>
      <w:lvlText w:val=""/>
      <w:lvlJc w:val="left"/>
      <w:pPr>
        <w:tabs>
          <w:tab w:val="num" w:pos="360"/>
        </w:tabs>
      </w:pPr>
      <w:rPr>
        <w:rFonts w:cs="Times New Roman"/>
      </w:rPr>
    </w:lvl>
  </w:abstractNum>
  <w:num w:numId="1">
    <w:abstractNumId w:val="5"/>
  </w:num>
  <w:num w:numId="2">
    <w:abstractNumId w:val="4"/>
  </w:num>
  <w:num w:numId="3">
    <w:abstractNumId w:val="10"/>
  </w:num>
  <w:num w:numId="4">
    <w:abstractNumId w:val="11"/>
  </w:num>
  <w:num w:numId="5">
    <w:abstractNumId w:val="0"/>
  </w:num>
  <w:num w:numId="6">
    <w:abstractNumId w:val="7"/>
  </w:num>
  <w:num w:numId="7">
    <w:abstractNumId w:val="3"/>
  </w:num>
  <w:num w:numId="8">
    <w:abstractNumId w:val="6"/>
  </w:num>
  <w:num w:numId="9">
    <w:abstractNumId w:val="9"/>
  </w:num>
  <w:num w:numId="10">
    <w:abstractNumId w:val="1"/>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7FDE"/>
    <w:rsid w:val="00007095"/>
    <w:rsid w:val="00012A2F"/>
    <w:rsid w:val="00034ECF"/>
    <w:rsid w:val="0004268F"/>
    <w:rsid w:val="00050A8C"/>
    <w:rsid w:val="000673CE"/>
    <w:rsid w:val="0007191E"/>
    <w:rsid w:val="00072E84"/>
    <w:rsid w:val="00077906"/>
    <w:rsid w:val="000803EE"/>
    <w:rsid w:val="00084696"/>
    <w:rsid w:val="00096C1E"/>
    <w:rsid w:val="000A706A"/>
    <w:rsid w:val="000B34BD"/>
    <w:rsid w:val="000B5A52"/>
    <w:rsid w:val="000C1292"/>
    <w:rsid w:val="000E6397"/>
    <w:rsid w:val="000F1B81"/>
    <w:rsid w:val="000F45BF"/>
    <w:rsid w:val="001062C4"/>
    <w:rsid w:val="00115C10"/>
    <w:rsid w:val="00127D27"/>
    <w:rsid w:val="00132525"/>
    <w:rsid w:val="00132A44"/>
    <w:rsid w:val="00143787"/>
    <w:rsid w:val="001535F0"/>
    <w:rsid w:val="00155795"/>
    <w:rsid w:val="00155BCA"/>
    <w:rsid w:val="001631E3"/>
    <w:rsid w:val="0016448E"/>
    <w:rsid w:val="001647D1"/>
    <w:rsid w:val="001674E8"/>
    <w:rsid w:val="0019264D"/>
    <w:rsid w:val="001B4868"/>
    <w:rsid w:val="001C40E4"/>
    <w:rsid w:val="001D3D3C"/>
    <w:rsid w:val="001D4BFC"/>
    <w:rsid w:val="001E150A"/>
    <w:rsid w:val="002078AB"/>
    <w:rsid w:val="00214B72"/>
    <w:rsid w:val="00221EEB"/>
    <w:rsid w:val="00222E0E"/>
    <w:rsid w:val="002344CB"/>
    <w:rsid w:val="00244AED"/>
    <w:rsid w:val="0025718F"/>
    <w:rsid w:val="00261F4A"/>
    <w:rsid w:val="00262552"/>
    <w:rsid w:val="002629C5"/>
    <w:rsid w:val="00274685"/>
    <w:rsid w:val="00275F89"/>
    <w:rsid w:val="00280F1D"/>
    <w:rsid w:val="0028755B"/>
    <w:rsid w:val="00296612"/>
    <w:rsid w:val="00296745"/>
    <w:rsid w:val="002D0A28"/>
    <w:rsid w:val="002E001D"/>
    <w:rsid w:val="00305B6E"/>
    <w:rsid w:val="003060A3"/>
    <w:rsid w:val="00343928"/>
    <w:rsid w:val="00350002"/>
    <w:rsid w:val="003829DF"/>
    <w:rsid w:val="00382AD0"/>
    <w:rsid w:val="00386382"/>
    <w:rsid w:val="00397155"/>
    <w:rsid w:val="003A3A79"/>
    <w:rsid w:val="003B577E"/>
    <w:rsid w:val="003C577B"/>
    <w:rsid w:val="003D4E67"/>
    <w:rsid w:val="003E55A8"/>
    <w:rsid w:val="00401D95"/>
    <w:rsid w:val="004028DF"/>
    <w:rsid w:val="00411C5F"/>
    <w:rsid w:val="0041292E"/>
    <w:rsid w:val="004166F1"/>
    <w:rsid w:val="004201D8"/>
    <w:rsid w:val="00424033"/>
    <w:rsid w:val="0043528D"/>
    <w:rsid w:val="00447911"/>
    <w:rsid w:val="00454A60"/>
    <w:rsid w:val="00475081"/>
    <w:rsid w:val="00483C11"/>
    <w:rsid w:val="00490E43"/>
    <w:rsid w:val="00491FA2"/>
    <w:rsid w:val="004A13F0"/>
    <w:rsid w:val="004A77E0"/>
    <w:rsid w:val="004C603D"/>
    <w:rsid w:val="004E10C3"/>
    <w:rsid w:val="004E703C"/>
    <w:rsid w:val="004F09F7"/>
    <w:rsid w:val="004F0EEA"/>
    <w:rsid w:val="004F4E2E"/>
    <w:rsid w:val="0050172B"/>
    <w:rsid w:val="00511029"/>
    <w:rsid w:val="00511BC8"/>
    <w:rsid w:val="00516562"/>
    <w:rsid w:val="00540A0E"/>
    <w:rsid w:val="00547FDE"/>
    <w:rsid w:val="00556AAD"/>
    <w:rsid w:val="00565ED3"/>
    <w:rsid w:val="00570881"/>
    <w:rsid w:val="0058105D"/>
    <w:rsid w:val="005A00D1"/>
    <w:rsid w:val="005A6B8B"/>
    <w:rsid w:val="005A73B0"/>
    <w:rsid w:val="005E3680"/>
    <w:rsid w:val="005F33A7"/>
    <w:rsid w:val="005F52B0"/>
    <w:rsid w:val="005F7262"/>
    <w:rsid w:val="006009AC"/>
    <w:rsid w:val="006166D2"/>
    <w:rsid w:val="00632E31"/>
    <w:rsid w:val="00646CB3"/>
    <w:rsid w:val="0065507F"/>
    <w:rsid w:val="0065606A"/>
    <w:rsid w:val="00671D13"/>
    <w:rsid w:val="006904AC"/>
    <w:rsid w:val="006B7550"/>
    <w:rsid w:val="006E5C8E"/>
    <w:rsid w:val="00701FD5"/>
    <w:rsid w:val="00703F41"/>
    <w:rsid w:val="0071587E"/>
    <w:rsid w:val="007267C1"/>
    <w:rsid w:val="00734B89"/>
    <w:rsid w:val="00750C67"/>
    <w:rsid w:val="00765CDE"/>
    <w:rsid w:val="00774DE0"/>
    <w:rsid w:val="00775CBF"/>
    <w:rsid w:val="00786768"/>
    <w:rsid w:val="007A5249"/>
    <w:rsid w:val="007A543C"/>
    <w:rsid w:val="007C63A6"/>
    <w:rsid w:val="007C76A3"/>
    <w:rsid w:val="007E5A0C"/>
    <w:rsid w:val="007E7CE9"/>
    <w:rsid w:val="0081086E"/>
    <w:rsid w:val="00811FED"/>
    <w:rsid w:val="0081321B"/>
    <w:rsid w:val="0082791C"/>
    <w:rsid w:val="00827B79"/>
    <w:rsid w:val="008327F5"/>
    <w:rsid w:val="00851EEC"/>
    <w:rsid w:val="008555F6"/>
    <w:rsid w:val="00855651"/>
    <w:rsid w:val="0086015A"/>
    <w:rsid w:val="0086154A"/>
    <w:rsid w:val="00875D68"/>
    <w:rsid w:val="00886F73"/>
    <w:rsid w:val="008B0670"/>
    <w:rsid w:val="008C1513"/>
    <w:rsid w:val="00901C82"/>
    <w:rsid w:val="00910DF6"/>
    <w:rsid w:val="009174C2"/>
    <w:rsid w:val="009217CA"/>
    <w:rsid w:val="0092513A"/>
    <w:rsid w:val="0093673F"/>
    <w:rsid w:val="00946A57"/>
    <w:rsid w:val="009516A2"/>
    <w:rsid w:val="00956135"/>
    <w:rsid w:val="009625F6"/>
    <w:rsid w:val="00966B0B"/>
    <w:rsid w:val="00970ABE"/>
    <w:rsid w:val="009718D2"/>
    <w:rsid w:val="0097239B"/>
    <w:rsid w:val="00982D93"/>
    <w:rsid w:val="00994E4E"/>
    <w:rsid w:val="00995A5D"/>
    <w:rsid w:val="009C040E"/>
    <w:rsid w:val="009D3BA7"/>
    <w:rsid w:val="009E3840"/>
    <w:rsid w:val="00A00752"/>
    <w:rsid w:val="00A00754"/>
    <w:rsid w:val="00A0093D"/>
    <w:rsid w:val="00A16F6D"/>
    <w:rsid w:val="00A204FD"/>
    <w:rsid w:val="00A239E7"/>
    <w:rsid w:val="00A30D67"/>
    <w:rsid w:val="00A3147F"/>
    <w:rsid w:val="00A5694C"/>
    <w:rsid w:val="00A746A3"/>
    <w:rsid w:val="00A84396"/>
    <w:rsid w:val="00A92117"/>
    <w:rsid w:val="00A94BE4"/>
    <w:rsid w:val="00AB3BCD"/>
    <w:rsid w:val="00AC7879"/>
    <w:rsid w:val="00AF7C24"/>
    <w:rsid w:val="00B007F8"/>
    <w:rsid w:val="00B013A6"/>
    <w:rsid w:val="00B11331"/>
    <w:rsid w:val="00B235EC"/>
    <w:rsid w:val="00B27A04"/>
    <w:rsid w:val="00B35E93"/>
    <w:rsid w:val="00B43799"/>
    <w:rsid w:val="00B56FB9"/>
    <w:rsid w:val="00B6154C"/>
    <w:rsid w:val="00B64AAE"/>
    <w:rsid w:val="00B74A1B"/>
    <w:rsid w:val="00B96F8D"/>
    <w:rsid w:val="00BA458D"/>
    <w:rsid w:val="00BB1C13"/>
    <w:rsid w:val="00BD4349"/>
    <w:rsid w:val="00BF352A"/>
    <w:rsid w:val="00BF6D22"/>
    <w:rsid w:val="00C25BCB"/>
    <w:rsid w:val="00C27757"/>
    <w:rsid w:val="00C71774"/>
    <w:rsid w:val="00C739A6"/>
    <w:rsid w:val="00C74F20"/>
    <w:rsid w:val="00C83A46"/>
    <w:rsid w:val="00C906B3"/>
    <w:rsid w:val="00C9100C"/>
    <w:rsid w:val="00CA3009"/>
    <w:rsid w:val="00CA4053"/>
    <w:rsid w:val="00CB3E7A"/>
    <w:rsid w:val="00CD149C"/>
    <w:rsid w:val="00CD2FFB"/>
    <w:rsid w:val="00CE6349"/>
    <w:rsid w:val="00CF33C9"/>
    <w:rsid w:val="00D04E17"/>
    <w:rsid w:val="00D06AF2"/>
    <w:rsid w:val="00D112C2"/>
    <w:rsid w:val="00D1459F"/>
    <w:rsid w:val="00D226DF"/>
    <w:rsid w:val="00D32697"/>
    <w:rsid w:val="00D61B27"/>
    <w:rsid w:val="00D913B2"/>
    <w:rsid w:val="00D92057"/>
    <w:rsid w:val="00D945B2"/>
    <w:rsid w:val="00DA139F"/>
    <w:rsid w:val="00DC1534"/>
    <w:rsid w:val="00DD3599"/>
    <w:rsid w:val="00DD3B5F"/>
    <w:rsid w:val="00DD3B78"/>
    <w:rsid w:val="00DD645A"/>
    <w:rsid w:val="00DD7724"/>
    <w:rsid w:val="00DD7BCE"/>
    <w:rsid w:val="00DE457F"/>
    <w:rsid w:val="00E13A12"/>
    <w:rsid w:val="00E20518"/>
    <w:rsid w:val="00E2498A"/>
    <w:rsid w:val="00E37D50"/>
    <w:rsid w:val="00E44E51"/>
    <w:rsid w:val="00E652B2"/>
    <w:rsid w:val="00E706BC"/>
    <w:rsid w:val="00EC113B"/>
    <w:rsid w:val="00ED3937"/>
    <w:rsid w:val="00F010DC"/>
    <w:rsid w:val="00F15EF5"/>
    <w:rsid w:val="00F22918"/>
    <w:rsid w:val="00F34E43"/>
    <w:rsid w:val="00F562E4"/>
    <w:rsid w:val="00F664FE"/>
    <w:rsid w:val="00F70046"/>
    <w:rsid w:val="00F92A47"/>
    <w:rsid w:val="00F92C40"/>
    <w:rsid w:val="00FA69CC"/>
    <w:rsid w:val="00FB0B32"/>
    <w:rsid w:val="00FB72CA"/>
    <w:rsid w:val="00FE40C2"/>
    <w:rsid w:val="00FF3D6A"/>
    <w:rsid w:val="00FF5E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5"/>
    <o:shapelayout v:ext="edit">
      <o:idmap v:ext="edit" data="1"/>
    </o:shapelayout>
  </w:shapeDefaults>
  <w:decimalSymbol w:val=","/>
  <w:listSeparator w:val=";"/>
  <w14:defaultImageDpi w14:val="0"/>
  <w15:chartTrackingRefBased/>
  <w15:docId w15:val="{F0AF1733-FB96-43D4-B3B3-BBD206326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7FD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7FDE"/>
    <w:pPr>
      <w:spacing w:after="200" w:line="276" w:lineRule="auto"/>
      <w:ind w:left="720"/>
      <w:contextualSpacing/>
    </w:pPr>
    <w:rPr>
      <w:rFonts w:ascii="Calibri" w:hAnsi="Calibri"/>
      <w:sz w:val="22"/>
      <w:szCs w:val="22"/>
    </w:rPr>
  </w:style>
  <w:style w:type="paragraph" w:styleId="a4">
    <w:name w:val="Body Text Indent"/>
    <w:basedOn w:val="a"/>
    <w:link w:val="a5"/>
    <w:uiPriority w:val="99"/>
    <w:rsid w:val="00547FDE"/>
    <w:pPr>
      <w:ind w:firstLine="851"/>
      <w:jc w:val="both"/>
    </w:pPr>
    <w:rPr>
      <w:sz w:val="28"/>
      <w:szCs w:val="20"/>
    </w:rPr>
  </w:style>
  <w:style w:type="character" w:customStyle="1" w:styleId="a5">
    <w:name w:val="Основной текст с отступом Знак"/>
    <w:link w:val="a4"/>
    <w:uiPriority w:val="99"/>
    <w:semiHidden/>
    <w:locked/>
    <w:rPr>
      <w:rFonts w:cs="Times New Roman"/>
      <w:sz w:val="24"/>
      <w:szCs w:val="24"/>
    </w:rPr>
  </w:style>
  <w:style w:type="paragraph" w:styleId="a6">
    <w:name w:val="Body Text"/>
    <w:basedOn w:val="a"/>
    <w:link w:val="a7"/>
    <w:uiPriority w:val="99"/>
    <w:rsid w:val="00547FDE"/>
    <w:pPr>
      <w:spacing w:after="120"/>
    </w:pPr>
  </w:style>
  <w:style w:type="character" w:customStyle="1" w:styleId="a7">
    <w:name w:val="Основной текст Знак"/>
    <w:link w:val="a6"/>
    <w:uiPriority w:val="99"/>
    <w:semiHidden/>
    <w:locked/>
    <w:rPr>
      <w:rFonts w:cs="Times New Roman"/>
      <w:sz w:val="24"/>
      <w:szCs w:val="24"/>
    </w:rPr>
  </w:style>
  <w:style w:type="paragraph" w:styleId="a8">
    <w:name w:val="footer"/>
    <w:basedOn w:val="a"/>
    <w:link w:val="a9"/>
    <w:uiPriority w:val="99"/>
    <w:rsid w:val="00547FDE"/>
    <w:pPr>
      <w:tabs>
        <w:tab w:val="center" w:pos="4677"/>
        <w:tab w:val="right" w:pos="9355"/>
      </w:tabs>
    </w:pPr>
  </w:style>
  <w:style w:type="character" w:customStyle="1" w:styleId="a9">
    <w:name w:val="Нижний колонтитул Знак"/>
    <w:link w:val="a8"/>
    <w:uiPriority w:val="99"/>
    <w:semiHidden/>
    <w:locked/>
    <w:rPr>
      <w:rFonts w:cs="Times New Roman"/>
      <w:sz w:val="24"/>
      <w:szCs w:val="24"/>
    </w:rPr>
  </w:style>
  <w:style w:type="character" w:styleId="aa">
    <w:name w:val="page number"/>
    <w:uiPriority w:val="99"/>
    <w:rsid w:val="00547FDE"/>
    <w:rPr>
      <w:rFonts w:cs="Times New Roman"/>
    </w:rPr>
  </w:style>
  <w:style w:type="table" w:styleId="ab">
    <w:name w:val="Table Grid"/>
    <w:basedOn w:val="a1"/>
    <w:uiPriority w:val="59"/>
    <w:rsid w:val="00547F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rmal (Web)"/>
    <w:basedOn w:val="a"/>
    <w:uiPriority w:val="99"/>
    <w:rsid w:val="00547FDE"/>
    <w:pPr>
      <w:spacing w:before="100" w:beforeAutospacing="1" w:after="100" w:afterAutospacing="1"/>
    </w:pPr>
  </w:style>
  <w:style w:type="character" w:styleId="ad">
    <w:name w:val="Emphasis"/>
    <w:uiPriority w:val="20"/>
    <w:qFormat/>
    <w:rsid w:val="00547FDE"/>
    <w:rPr>
      <w:rFonts w:cs="Times New Roman"/>
      <w:i/>
      <w:iCs/>
    </w:rPr>
  </w:style>
  <w:style w:type="paragraph" w:customStyle="1" w:styleId="1">
    <w:name w:val="1"/>
    <w:basedOn w:val="a"/>
    <w:rsid w:val="00547FDE"/>
    <w:pPr>
      <w:spacing w:before="100" w:beforeAutospacing="1" w:after="100" w:afterAutospacing="1"/>
    </w:pPr>
  </w:style>
  <w:style w:type="character" w:styleId="ae">
    <w:name w:val="Strong"/>
    <w:uiPriority w:val="22"/>
    <w:qFormat/>
    <w:rsid w:val="00547FDE"/>
    <w:rPr>
      <w:rFonts w:cs="Times New Roman"/>
      <w:b/>
      <w:bCs/>
    </w:rPr>
  </w:style>
  <w:style w:type="character" w:customStyle="1" w:styleId="c1">
    <w:name w:val="c1"/>
    <w:rsid w:val="00F010DC"/>
    <w:rPr>
      <w:rFonts w:cs="Times New Roman"/>
      <w:color w:val="0000FF"/>
    </w:rPr>
  </w:style>
  <w:style w:type="paragraph" w:customStyle="1" w:styleId="af">
    <w:name w:val="ац"/>
    <w:rsid w:val="00F010DC"/>
    <w:pPr>
      <w:widowControl w:val="0"/>
      <w:overflowPunct w:val="0"/>
      <w:autoSpaceDE w:val="0"/>
      <w:autoSpaceDN w:val="0"/>
      <w:adjustRightInd w:val="0"/>
      <w:spacing w:line="396" w:lineRule="auto"/>
      <w:jc w:val="center"/>
      <w:textAlignment w:val="baseline"/>
    </w:pPr>
    <w:rPr>
      <w:rFonts w:ascii="Courier New" w:hAnsi="Courier New"/>
      <w:sz w:val="26"/>
    </w:rPr>
  </w:style>
  <w:style w:type="character" w:styleId="af0">
    <w:name w:val="Hyperlink"/>
    <w:uiPriority w:val="99"/>
    <w:rsid w:val="00F010DC"/>
    <w:rPr>
      <w:rFonts w:cs="Times New Roman"/>
      <w:color w:val="0000FF"/>
      <w:u w:val="single"/>
    </w:rPr>
  </w:style>
  <w:style w:type="paragraph" w:customStyle="1" w:styleId="res-desc1">
    <w:name w:val="res-desc1"/>
    <w:basedOn w:val="a"/>
    <w:rsid w:val="00F010DC"/>
    <w:pPr>
      <w:spacing w:before="72"/>
    </w:pPr>
    <w:rPr>
      <w:color w:val="000000"/>
    </w:rPr>
  </w:style>
  <w:style w:type="character" w:customStyle="1" w:styleId="gm1">
    <w:name w:val="gm1"/>
    <w:rsid w:val="00F010DC"/>
    <w:rPr>
      <w:rFonts w:cs="Times New Roman"/>
      <w:sz w:val="15"/>
      <w:szCs w:val="15"/>
    </w:rPr>
  </w:style>
  <w:style w:type="paragraph" w:customStyle="1" w:styleId="af1">
    <w:name w:val="Знак"/>
    <w:basedOn w:val="a"/>
    <w:rsid w:val="002078AB"/>
    <w:pPr>
      <w:pageBreakBefore/>
      <w:spacing w:after="160" w:line="360" w:lineRule="auto"/>
    </w:pPr>
    <w:rPr>
      <w:sz w:val="28"/>
      <w:szCs w:val="20"/>
      <w:lang w:val="en-US" w:eastAsia="en-US"/>
    </w:rPr>
  </w:style>
  <w:style w:type="paragraph" w:styleId="af2">
    <w:name w:val="header"/>
    <w:basedOn w:val="a"/>
    <w:link w:val="af3"/>
    <w:uiPriority w:val="99"/>
    <w:rsid w:val="002629C5"/>
    <w:pPr>
      <w:tabs>
        <w:tab w:val="center" w:pos="4677"/>
        <w:tab w:val="right" w:pos="9355"/>
      </w:tabs>
    </w:pPr>
  </w:style>
  <w:style w:type="character" w:customStyle="1" w:styleId="af3">
    <w:name w:val="Верхний колонтитул Знак"/>
    <w:link w:val="af2"/>
    <w:uiPriority w:val="99"/>
    <w:locked/>
    <w:rsid w:val="002629C5"/>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41016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8.wmf"/><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19509</Words>
  <Characters>111207</Characters>
  <Application>Microsoft Office Word</Application>
  <DocSecurity>0</DocSecurity>
  <Lines>926</Lines>
  <Paragraphs>260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DEMO_Frol</Company>
  <LinksUpToDate>false</LinksUpToDate>
  <CharactersWithSpaces>130456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DEMO_Frol</dc:creator>
  <cp:keywords/>
  <dc:description/>
  <cp:lastModifiedBy>admin</cp:lastModifiedBy>
  <cp:revision>2</cp:revision>
  <cp:lastPrinted>2010-06-05T09:13:00Z</cp:lastPrinted>
  <dcterms:created xsi:type="dcterms:W3CDTF">2014-03-26T00:39:00Z</dcterms:created>
  <dcterms:modified xsi:type="dcterms:W3CDTF">2014-03-26T00:39:00Z</dcterms:modified>
</cp:coreProperties>
</file>