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7E" w:rsidRPr="00476D7E" w:rsidRDefault="00476D7E" w:rsidP="00476D7E">
      <w:pPr>
        <w:pStyle w:val="23"/>
        <w:widowControl w:val="0"/>
        <w:spacing w:after="0" w:line="360" w:lineRule="auto"/>
        <w:ind w:left="0" w:firstLine="709"/>
        <w:jc w:val="both"/>
        <w:rPr>
          <w:sz w:val="28"/>
        </w:rPr>
      </w:pPr>
      <w:r>
        <w:rPr>
          <w:sz w:val="28"/>
        </w:rPr>
        <w:t>Содержание</w:t>
      </w:r>
    </w:p>
    <w:p w:rsidR="00476D7E" w:rsidRDefault="00476D7E" w:rsidP="00476D7E">
      <w:pPr>
        <w:pStyle w:val="25"/>
        <w:widowControl w:val="0"/>
        <w:ind w:left="0" w:firstLine="709"/>
        <w:jc w:val="both"/>
        <w:rPr>
          <w:b w:val="0"/>
          <w:bCs/>
        </w:rPr>
      </w:pPr>
    </w:p>
    <w:p w:rsidR="002117CB" w:rsidRPr="00476D7E" w:rsidRDefault="002117CB" w:rsidP="00476D7E">
      <w:pPr>
        <w:pStyle w:val="25"/>
        <w:widowControl w:val="0"/>
        <w:ind w:left="0" w:firstLine="0"/>
        <w:rPr>
          <w:b w:val="0"/>
          <w:bCs/>
          <w:szCs w:val="24"/>
        </w:rPr>
      </w:pPr>
      <w:r w:rsidRPr="00476D7E">
        <w:rPr>
          <w:b w:val="0"/>
          <w:bCs/>
        </w:rPr>
        <w:t>Введение</w:t>
      </w:r>
    </w:p>
    <w:p w:rsidR="002117CB" w:rsidRPr="00476D7E" w:rsidRDefault="00476D7E" w:rsidP="00476D7E">
      <w:pPr>
        <w:pStyle w:val="25"/>
        <w:widowControl w:val="0"/>
        <w:ind w:left="0" w:firstLine="0"/>
        <w:rPr>
          <w:b w:val="0"/>
          <w:bCs/>
          <w:szCs w:val="24"/>
        </w:rPr>
      </w:pPr>
      <w:r>
        <w:rPr>
          <w:b w:val="0"/>
          <w:bCs/>
        </w:rPr>
        <w:t>1. Транспортный налог</w:t>
      </w:r>
    </w:p>
    <w:p w:rsidR="002117CB" w:rsidRPr="00476D7E" w:rsidRDefault="002117CB" w:rsidP="00476D7E">
      <w:pPr>
        <w:pStyle w:val="33"/>
        <w:widowControl w:val="0"/>
        <w:tabs>
          <w:tab w:val="left" w:pos="9000"/>
        </w:tabs>
        <w:ind w:left="0" w:firstLine="0"/>
        <w:rPr>
          <w:bCs/>
          <w:noProof/>
          <w:szCs w:val="24"/>
        </w:rPr>
      </w:pPr>
      <w:r w:rsidRPr="00476D7E">
        <w:rPr>
          <w:bCs/>
          <w:noProof/>
        </w:rPr>
        <w:t>1.1 Общие положения</w:t>
      </w:r>
    </w:p>
    <w:p w:rsidR="00476D7E" w:rsidRDefault="002117CB" w:rsidP="00476D7E">
      <w:pPr>
        <w:pStyle w:val="33"/>
        <w:widowControl w:val="0"/>
        <w:tabs>
          <w:tab w:val="left" w:pos="9000"/>
        </w:tabs>
        <w:ind w:left="0" w:firstLine="0"/>
        <w:rPr>
          <w:bCs/>
          <w:noProof/>
        </w:rPr>
      </w:pPr>
      <w:r w:rsidRPr="00476D7E">
        <w:rPr>
          <w:bCs/>
          <w:noProof/>
        </w:rPr>
        <w:t>1.2 Налогоплательщики и объект налообложения</w:t>
      </w:r>
    </w:p>
    <w:p w:rsidR="00476D7E" w:rsidRDefault="002117CB" w:rsidP="00476D7E">
      <w:pPr>
        <w:pStyle w:val="33"/>
        <w:widowControl w:val="0"/>
        <w:tabs>
          <w:tab w:val="left" w:pos="9000"/>
        </w:tabs>
        <w:ind w:left="0" w:firstLine="0"/>
        <w:rPr>
          <w:bCs/>
          <w:noProof/>
        </w:rPr>
      </w:pPr>
      <w:r w:rsidRPr="00476D7E">
        <w:rPr>
          <w:bCs/>
          <w:noProof/>
        </w:rPr>
        <w:t>1.3 Налоговая база и налоговые ставки</w:t>
      </w:r>
    </w:p>
    <w:p w:rsidR="002117CB" w:rsidRPr="00476D7E" w:rsidRDefault="002117CB" w:rsidP="00476D7E">
      <w:pPr>
        <w:pStyle w:val="33"/>
        <w:widowControl w:val="0"/>
        <w:tabs>
          <w:tab w:val="left" w:pos="9000"/>
        </w:tabs>
        <w:ind w:left="0" w:firstLine="0"/>
        <w:rPr>
          <w:bCs/>
          <w:noProof/>
        </w:rPr>
      </w:pPr>
      <w:r w:rsidRPr="00476D7E">
        <w:rPr>
          <w:bCs/>
          <w:noProof/>
        </w:rPr>
        <w:t>1.4 Порядок исчисления налога и авансовых платежей по налогу</w:t>
      </w:r>
    </w:p>
    <w:p w:rsidR="002117CB" w:rsidRPr="00476D7E" w:rsidRDefault="002117CB" w:rsidP="00476D7E">
      <w:pPr>
        <w:pStyle w:val="33"/>
        <w:widowControl w:val="0"/>
        <w:tabs>
          <w:tab w:val="left" w:pos="9000"/>
        </w:tabs>
        <w:ind w:left="0" w:firstLine="0"/>
        <w:rPr>
          <w:bCs/>
          <w:noProof/>
          <w:szCs w:val="24"/>
        </w:rPr>
      </w:pPr>
      <w:r w:rsidRPr="00476D7E">
        <w:rPr>
          <w:bCs/>
          <w:noProof/>
        </w:rPr>
        <w:t>1.5 Налоговый период, порядок и сроки уплаты налога</w:t>
      </w:r>
    </w:p>
    <w:p w:rsidR="002117CB" w:rsidRPr="00476D7E" w:rsidRDefault="002117CB" w:rsidP="00476D7E">
      <w:pPr>
        <w:pStyle w:val="25"/>
        <w:widowControl w:val="0"/>
        <w:ind w:left="0" w:firstLine="0"/>
        <w:rPr>
          <w:b w:val="0"/>
          <w:bCs/>
          <w:szCs w:val="24"/>
        </w:rPr>
      </w:pPr>
      <w:r w:rsidRPr="00476D7E">
        <w:rPr>
          <w:b w:val="0"/>
          <w:bCs/>
        </w:rPr>
        <w:t>2. Практическая часть</w:t>
      </w:r>
    </w:p>
    <w:p w:rsidR="002117CB" w:rsidRPr="00476D7E" w:rsidRDefault="002117CB" w:rsidP="00476D7E">
      <w:pPr>
        <w:pStyle w:val="33"/>
        <w:widowControl w:val="0"/>
        <w:tabs>
          <w:tab w:val="left" w:pos="9000"/>
        </w:tabs>
        <w:ind w:left="0" w:firstLine="0"/>
        <w:rPr>
          <w:bCs/>
          <w:noProof/>
        </w:rPr>
      </w:pPr>
      <w:r w:rsidRPr="00476D7E">
        <w:rPr>
          <w:bCs/>
          <w:noProof/>
        </w:rPr>
        <w:t>2.1 Транспортный налог в городе Москва</w:t>
      </w:r>
    </w:p>
    <w:p w:rsidR="002117CB" w:rsidRPr="00476D7E" w:rsidRDefault="002117CB" w:rsidP="00476D7E">
      <w:pPr>
        <w:pStyle w:val="33"/>
        <w:widowControl w:val="0"/>
        <w:tabs>
          <w:tab w:val="left" w:pos="9000"/>
        </w:tabs>
        <w:ind w:left="0" w:firstLine="0"/>
        <w:rPr>
          <w:bCs/>
          <w:noProof/>
          <w:szCs w:val="24"/>
        </w:rPr>
      </w:pPr>
      <w:r w:rsidRPr="00476D7E">
        <w:rPr>
          <w:bCs/>
          <w:noProof/>
        </w:rPr>
        <w:t>2.2 Расчет транспотрного налога в АКБ "ИнтрастБанк" (ОАО)</w:t>
      </w:r>
    </w:p>
    <w:p w:rsidR="002117CB" w:rsidRPr="00476D7E" w:rsidRDefault="002117CB" w:rsidP="00476D7E">
      <w:pPr>
        <w:pStyle w:val="25"/>
        <w:widowControl w:val="0"/>
        <w:ind w:left="0" w:firstLine="0"/>
        <w:rPr>
          <w:b w:val="0"/>
          <w:bCs/>
          <w:szCs w:val="24"/>
        </w:rPr>
      </w:pPr>
      <w:r w:rsidRPr="00476D7E">
        <w:rPr>
          <w:b w:val="0"/>
          <w:bCs/>
        </w:rPr>
        <w:t>Заключение</w:t>
      </w:r>
    </w:p>
    <w:p w:rsidR="002117CB" w:rsidRPr="00476D7E" w:rsidRDefault="002117CB" w:rsidP="00476D7E">
      <w:pPr>
        <w:pStyle w:val="25"/>
        <w:widowControl w:val="0"/>
        <w:ind w:left="0" w:firstLine="0"/>
        <w:rPr>
          <w:b w:val="0"/>
          <w:bCs/>
          <w:szCs w:val="24"/>
        </w:rPr>
      </w:pPr>
      <w:r w:rsidRPr="00476D7E">
        <w:rPr>
          <w:b w:val="0"/>
          <w:bCs/>
        </w:rPr>
        <w:t>Список использованной литературы и Интернет-источники</w:t>
      </w:r>
    </w:p>
    <w:p w:rsidR="00476D7E" w:rsidRDefault="00476D7E" w:rsidP="00476D7E">
      <w:pPr>
        <w:pStyle w:val="a3"/>
        <w:widowControl w:val="0"/>
        <w:tabs>
          <w:tab w:val="right" w:pos="9180"/>
        </w:tabs>
        <w:spacing w:before="0" w:beforeAutospacing="0" w:after="0" w:afterAutospacing="0" w:line="360" w:lineRule="auto"/>
        <w:ind w:firstLine="709"/>
        <w:jc w:val="both"/>
        <w:rPr>
          <w:bCs/>
          <w:noProof/>
          <w:sz w:val="28"/>
          <w:szCs w:val="28"/>
        </w:rPr>
      </w:pPr>
      <w:bookmarkStart w:id="0" w:name="_Toc246240957"/>
    </w:p>
    <w:p w:rsidR="002117CB" w:rsidRPr="00476D7E" w:rsidRDefault="00476D7E" w:rsidP="00476D7E">
      <w:pPr>
        <w:pStyle w:val="a3"/>
        <w:widowControl w:val="0"/>
        <w:tabs>
          <w:tab w:val="right" w:pos="9180"/>
        </w:tabs>
        <w:spacing w:before="0" w:beforeAutospacing="0" w:after="0" w:afterAutospacing="0" w:line="360" w:lineRule="auto"/>
        <w:ind w:firstLine="709"/>
        <w:jc w:val="both"/>
        <w:rPr>
          <w:sz w:val="28"/>
          <w:szCs w:val="32"/>
        </w:rPr>
      </w:pPr>
      <w:r>
        <w:rPr>
          <w:bCs/>
          <w:noProof/>
          <w:sz w:val="28"/>
          <w:szCs w:val="28"/>
        </w:rPr>
        <w:br w:type="page"/>
      </w:r>
      <w:r w:rsidR="002117CB" w:rsidRPr="00476D7E">
        <w:rPr>
          <w:sz w:val="28"/>
          <w:szCs w:val="32"/>
        </w:rPr>
        <w:t>Введение</w:t>
      </w:r>
      <w:bookmarkEnd w:id="0"/>
    </w:p>
    <w:p w:rsidR="00476D7E" w:rsidRDefault="00476D7E" w:rsidP="00476D7E">
      <w:pPr>
        <w:widowControl w:val="0"/>
        <w:spacing w:line="360" w:lineRule="auto"/>
        <w:ind w:firstLine="709"/>
        <w:jc w:val="both"/>
        <w:rPr>
          <w:sz w:val="28"/>
        </w:rPr>
      </w:pPr>
    </w:p>
    <w:p w:rsidR="002117CB" w:rsidRPr="00476D7E" w:rsidRDefault="002117CB" w:rsidP="00476D7E">
      <w:pPr>
        <w:widowControl w:val="0"/>
        <w:spacing w:line="360" w:lineRule="auto"/>
        <w:ind w:firstLine="709"/>
        <w:jc w:val="both"/>
        <w:rPr>
          <w:sz w:val="28"/>
        </w:rPr>
      </w:pPr>
      <w:r w:rsidRPr="00476D7E">
        <w:rPr>
          <w:sz w:val="28"/>
        </w:rPr>
        <w:t>Налоги являются одним из главных источников пополнения бюджетов различных уровней. Важно знать и уметь правильно с ними обращаться, дабы не понести ответственность перед законом и, в то же время, не получить лишние убытки для своего предприятия или личного имущества.</w:t>
      </w:r>
    </w:p>
    <w:p w:rsidR="002117CB" w:rsidRPr="00476D7E" w:rsidRDefault="002117CB" w:rsidP="00476D7E">
      <w:pPr>
        <w:widowControl w:val="0"/>
        <w:spacing w:line="360" w:lineRule="auto"/>
        <w:ind w:firstLine="709"/>
        <w:jc w:val="both"/>
        <w:rPr>
          <w:sz w:val="28"/>
          <w:szCs w:val="28"/>
        </w:rPr>
      </w:pPr>
      <w:r w:rsidRPr="00476D7E">
        <w:rPr>
          <w:sz w:val="28"/>
        </w:rPr>
        <w:t>Понятие «транспортный налог» не является новым для законодательства Российской Федерации. Впервые транспортный налог был введен Указом Президента РФ от 22.12.1993 N 2270 «О некоторых изменениях в налогообложении и во взаимоотношениях бюджетов различных уровней».</w:t>
      </w:r>
    </w:p>
    <w:p w:rsidR="002117CB" w:rsidRPr="00476D7E" w:rsidRDefault="002117CB" w:rsidP="00476D7E">
      <w:pPr>
        <w:widowControl w:val="0"/>
        <w:spacing w:line="360" w:lineRule="auto"/>
        <w:ind w:firstLine="709"/>
        <w:jc w:val="both"/>
        <w:rPr>
          <w:sz w:val="28"/>
          <w:szCs w:val="28"/>
        </w:rPr>
      </w:pPr>
      <w:r w:rsidRPr="00476D7E">
        <w:rPr>
          <w:sz w:val="28"/>
        </w:rPr>
        <w:t>Транспортный налог является региональным и устанавливается НК РФ и законами субъектов РФ. При этом региональный налог вводится в действие законом субъекта РФ в соответствии с НК РФ и обязателен к уплате на территориях соответствующих субъектов РФ.</w:t>
      </w:r>
      <w:r w:rsidRPr="00476D7E">
        <w:rPr>
          <w:sz w:val="28"/>
          <w:szCs w:val="28"/>
        </w:rPr>
        <w:t xml:space="preserve"> </w:t>
      </w:r>
    </w:p>
    <w:p w:rsidR="002117CB" w:rsidRPr="00476D7E" w:rsidRDefault="002117CB" w:rsidP="00476D7E">
      <w:pPr>
        <w:widowControl w:val="0"/>
        <w:spacing w:line="360" w:lineRule="auto"/>
        <w:ind w:firstLine="709"/>
        <w:jc w:val="both"/>
        <w:rPr>
          <w:sz w:val="28"/>
          <w:szCs w:val="28"/>
        </w:rPr>
      </w:pPr>
      <w:r w:rsidRPr="00476D7E">
        <w:rPr>
          <w:sz w:val="28"/>
        </w:rPr>
        <w:t>В соответствии с п.6 ст.3 НК РФ при установлении налогов должны быть определены все элементы налогообложения</w:t>
      </w:r>
      <w:r w:rsidRPr="00476D7E">
        <w:rPr>
          <w:rFonts w:cs="Times New Roman CYR"/>
          <w:sz w:val="28"/>
        </w:rPr>
        <w:t>.</w:t>
      </w:r>
      <w:r w:rsidRPr="00476D7E">
        <w:rPr>
          <w:sz w:val="28"/>
          <w:szCs w:val="28"/>
        </w:rPr>
        <w:t xml:space="preserve"> </w:t>
      </w:r>
    </w:p>
    <w:p w:rsidR="002117CB" w:rsidRPr="00476D7E" w:rsidRDefault="002117CB" w:rsidP="00476D7E">
      <w:pPr>
        <w:widowControl w:val="0"/>
        <w:spacing w:line="360" w:lineRule="auto"/>
        <w:ind w:firstLine="709"/>
        <w:jc w:val="both"/>
        <w:rPr>
          <w:sz w:val="28"/>
          <w:szCs w:val="28"/>
        </w:rPr>
      </w:pPr>
      <w:r w:rsidRPr="00476D7E">
        <w:rPr>
          <w:sz w:val="28"/>
        </w:rPr>
        <w:t xml:space="preserve">В отношении транспортного налога одни элементы налогообложения (объект, база, период, пределы изменения ставки) установлена федеральным законодательством, а другие элементы (ставки, порядок и сроки уплаты, формы отчетности, налоговые льготы) устанавливаются законодательными (представительными) органами субъекта РФ. </w:t>
      </w:r>
    </w:p>
    <w:p w:rsidR="002117CB" w:rsidRPr="00476D7E" w:rsidRDefault="002117CB" w:rsidP="00476D7E">
      <w:pPr>
        <w:widowControl w:val="0"/>
        <w:spacing w:line="360" w:lineRule="auto"/>
        <w:ind w:firstLine="709"/>
        <w:jc w:val="both"/>
        <w:rPr>
          <w:sz w:val="28"/>
          <w:szCs w:val="28"/>
        </w:rPr>
      </w:pPr>
      <w:r w:rsidRPr="00476D7E">
        <w:rPr>
          <w:sz w:val="28"/>
        </w:rPr>
        <w:t xml:space="preserve">Необходимость изучения обозначенных вопросов продиктована значительными изменениями в правовом регулировании отношений, возникающих в связи с исчислением, уплатой транспортного налога и другими его важными элементами. </w:t>
      </w:r>
    </w:p>
    <w:p w:rsidR="002117CB" w:rsidRPr="00476D7E" w:rsidRDefault="002117CB" w:rsidP="00476D7E">
      <w:pPr>
        <w:widowControl w:val="0"/>
        <w:spacing w:line="360" w:lineRule="auto"/>
        <w:ind w:firstLine="709"/>
        <w:jc w:val="both"/>
        <w:rPr>
          <w:sz w:val="28"/>
        </w:rPr>
      </w:pPr>
      <w:r w:rsidRPr="00476D7E">
        <w:rPr>
          <w:sz w:val="28"/>
        </w:rPr>
        <w:t>Цель данной работы –</w:t>
      </w:r>
      <w:r w:rsidR="00476D7E">
        <w:rPr>
          <w:sz w:val="28"/>
        </w:rPr>
        <w:t xml:space="preserve"> </w:t>
      </w:r>
      <w:r w:rsidRPr="00476D7E">
        <w:rPr>
          <w:sz w:val="28"/>
        </w:rPr>
        <w:t>ознакомление с налогами и системой налогообложения РФ, на примере транспортного налога.</w:t>
      </w:r>
    </w:p>
    <w:p w:rsidR="002117CB" w:rsidRPr="00476D7E" w:rsidRDefault="002117CB" w:rsidP="00476D7E">
      <w:pPr>
        <w:widowControl w:val="0"/>
        <w:spacing w:line="360" w:lineRule="auto"/>
        <w:ind w:firstLine="709"/>
        <w:jc w:val="both"/>
        <w:rPr>
          <w:sz w:val="28"/>
          <w:szCs w:val="28"/>
        </w:rPr>
      </w:pPr>
      <w:r w:rsidRPr="00476D7E">
        <w:rPr>
          <w:sz w:val="28"/>
        </w:rPr>
        <w:t>Основными задачами работы выступают –</w:t>
      </w:r>
      <w:r w:rsidR="00476D7E">
        <w:rPr>
          <w:sz w:val="28"/>
        </w:rPr>
        <w:t xml:space="preserve"> </w:t>
      </w:r>
      <w:r w:rsidRPr="00476D7E">
        <w:rPr>
          <w:sz w:val="28"/>
        </w:rPr>
        <w:t>изучение сущности транспортного налога и порядка его исчисления, а также изучение объектов налогообложения, ставок, налоговой базы, порядка и сроков уплаты налога, на практическом примере знакомство с порядком исчисления транспортного налога.</w:t>
      </w:r>
      <w:r w:rsidRPr="00476D7E">
        <w:rPr>
          <w:sz w:val="28"/>
          <w:szCs w:val="28"/>
        </w:rPr>
        <w:t xml:space="preserve"> </w:t>
      </w:r>
    </w:p>
    <w:p w:rsidR="002117CB" w:rsidRPr="00476D7E" w:rsidRDefault="002117CB" w:rsidP="00476D7E">
      <w:pPr>
        <w:widowControl w:val="0"/>
        <w:spacing w:line="360" w:lineRule="auto"/>
        <w:ind w:firstLine="709"/>
        <w:jc w:val="both"/>
        <w:rPr>
          <w:sz w:val="28"/>
          <w:szCs w:val="28"/>
        </w:rPr>
      </w:pPr>
      <w:r w:rsidRPr="00476D7E">
        <w:rPr>
          <w:sz w:val="28"/>
        </w:rPr>
        <w:t xml:space="preserve">Объектом исследования является </w:t>
      </w:r>
      <w:r w:rsidR="00524E49" w:rsidRPr="00476D7E">
        <w:rPr>
          <w:sz w:val="28"/>
        </w:rPr>
        <w:t xml:space="preserve">транспортный налог в городе Москва, на примере </w:t>
      </w:r>
      <w:r w:rsidRPr="00476D7E">
        <w:rPr>
          <w:sz w:val="28"/>
        </w:rPr>
        <w:t>АКБ «Инт</w:t>
      </w:r>
      <w:r w:rsidR="00524E49" w:rsidRPr="00476D7E">
        <w:rPr>
          <w:sz w:val="28"/>
        </w:rPr>
        <w:t>растБанк» (ОАО).</w:t>
      </w:r>
    </w:p>
    <w:p w:rsidR="002117CB" w:rsidRPr="00476D7E" w:rsidRDefault="002117CB" w:rsidP="00476D7E">
      <w:pPr>
        <w:widowControl w:val="0"/>
        <w:spacing w:line="360" w:lineRule="auto"/>
        <w:ind w:firstLine="709"/>
        <w:jc w:val="both"/>
        <w:rPr>
          <w:sz w:val="28"/>
        </w:rPr>
      </w:pPr>
      <w:r w:rsidRPr="00476D7E">
        <w:rPr>
          <w:sz w:val="28"/>
          <w:szCs w:val="28"/>
        </w:rPr>
        <w:t>Тема данной работы актуальна, так как плательщиками налога являются как физические, так и юридические лица. Платить налог должны владельцы практически всех транспортных средств, будь то автомобиль, самолет или баржа. Редко какое современное предприятие обходится без транспорта, поэтому налог касается практически всех. Более того, в некоторых случаях налог придется платить и тем организациям, которые, не являясь собственником транспортного средства, пользуются им по доверенности.</w:t>
      </w:r>
    </w:p>
    <w:p w:rsidR="002117CB" w:rsidRPr="00476D7E" w:rsidRDefault="00476D7E" w:rsidP="00476D7E">
      <w:pPr>
        <w:pStyle w:val="2"/>
        <w:keepNext w:val="0"/>
        <w:widowControl w:val="0"/>
        <w:spacing w:before="0" w:after="0" w:line="360" w:lineRule="auto"/>
        <w:ind w:firstLine="709"/>
        <w:jc w:val="both"/>
        <w:rPr>
          <w:rFonts w:ascii="Times New Roman" w:hAnsi="Times New Roman"/>
          <w:b w:val="0"/>
          <w:i w:val="0"/>
          <w:iCs w:val="0"/>
          <w:szCs w:val="32"/>
        </w:rPr>
      </w:pPr>
      <w:bookmarkStart w:id="1" w:name="_Toc246240958"/>
      <w:r>
        <w:rPr>
          <w:rFonts w:ascii="Times New Roman" w:hAnsi="Times New Roman"/>
          <w:b w:val="0"/>
          <w:i w:val="0"/>
          <w:iCs w:val="0"/>
          <w:szCs w:val="32"/>
        </w:rPr>
        <w:br w:type="page"/>
      </w:r>
      <w:r w:rsidR="002117CB" w:rsidRPr="00476D7E">
        <w:rPr>
          <w:rFonts w:ascii="Times New Roman" w:hAnsi="Times New Roman"/>
          <w:b w:val="0"/>
          <w:i w:val="0"/>
          <w:iCs w:val="0"/>
          <w:szCs w:val="32"/>
        </w:rPr>
        <w:t xml:space="preserve">1. </w:t>
      </w:r>
      <w:bookmarkEnd w:id="1"/>
      <w:r w:rsidR="002117CB" w:rsidRPr="00476D7E">
        <w:rPr>
          <w:rFonts w:ascii="Times New Roman" w:hAnsi="Times New Roman"/>
          <w:b w:val="0"/>
          <w:i w:val="0"/>
          <w:iCs w:val="0"/>
          <w:szCs w:val="32"/>
        </w:rPr>
        <w:t>Транспортный налог</w:t>
      </w:r>
    </w:p>
    <w:p w:rsidR="002117CB" w:rsidRPr="00476D7E" w:rsidRDefault="002117CB" w:rsidP="00476D7E">
      <w:pPr>
        <w:widowControl w:val="0"/>
        <w:spacing w:line="360" w:lineRule="auto"/>
        <w:ind w:firstLine="709"/>
        <w:jc w:val="both"/>
        <w:rPr>
          <w:sz w:val="28"/>
          <w:szCs w:val="28"/>
        </w:rPr>
      </w:pPr>
    </w:p>
    <w:p w:rsidR="002117CB" w:rsidRPr="00476D7E" w:rsidRDefault="002117CB" w:rsidP="00476D7E">
      <w:pPr>
        <w:pStyle w:val="3"/>
        <w:keepNext w:val="0"/>
        <w:widowControl w:val="0"/>
        <w:spacing w:line="360" w:lineRule="auto"/>
        <w:ind w:firstLine="709"/>
        <w:jc w:val="both"/>
      </w:pPr>
      <w:bookmarkStart w:id="2" w:name="_Toc246240959"/>
      <w:r w:rsidRPr="00476D7E">
        <w:t>1.1 Общие положения</w:t>
      </w:r>
      <w:bookmarkEnd w:id="2"/>
    </w:p>
    <w:p w:rsidR="00476D7E" w:rsidRDefault="00476D7E" w:rsidP="00476D7E">
      <w:pPr>
        <w:widowControl w:val="0"/>
        <w:spacing w:line="360" w:lineRule="auto"/>
        <w:ind w:firstLine="709"/>
        <w:jc w:val="both"/>
        <w:rPr>
          <w:sz w:val="28"/>
          <w:szCs w:val="18"/>
        </w:rPr>
      </w:pPr>
      <w:bookmarkStart w:id="3" w:name="_Toc246240960"/>
    </w:p>
    <w:p w:rsidR="002117CB" w:rsidRPr="00476D7E" w:rsidRDefault="002117CB" w:rsidP="00476D7E">
      <w:pPr>
        <w:widowControl w:val="0"/>
        <w:spacing w:line="360" w:lineRule="auto"/>
        <w:ind w:firstLine="709"/>
        <w:jc w:val="both"/>
        <w:rPr>
          <w:sz w:val="28"/>
        </w:rPr>
      </w:pPr>
      <w:r w:rsidRPr="00476D7E">
        <w:rPr>
          <w:sz w:val="28"/>
          <w:szCs w:val="18"/>
        </w:rPr>
        <w:t>С 2003 года каждый владелец транспортного средства</w:t>
      </w:r>
      <w:r w:rsidRPr="00476D7E">
        <w:rPr>
          <w:rStyle w:val="a9"/>
          <w:sz w:val="28"/>
          <w:szCs w:val="18"/>
          <w:vertAlign w:val="baseline"/>
        </w:rPr>
        <w:footnoteReference w:id="1"/>
      </w:r>
      <w:r w:rsidRPr="00476D7E">
        <w:rPr>
          <w:sz w:val="28"/>
          <w:szCs w:val="18"/>
        </w:rPr>
        <w:t xml:space="preserve">, подпадающего под определенные критерии, становится плательщиком транспортного налога. В Налоговом Кодексе Российской Федерации четко сказано, что </w:t>
      </w:r>
      <w:r w:rsidRPr="00476D7E">
        <w:rPr>
          <w:rStyle w:val="af9"/>
          <w:b w:val="0"/>
          <w:bCs w:val="0"/>
          <w:sz w:val="28"/>
          <w:szCs w:val="18"/>
        </w:rPr>
        <w:t>транспортный налог</w:t>
      </w:r>
      <w:r w:rsidRPr="00476D7E">
        <w:rPr>
          <w:sz w:val="28"/>
          <w:szCs w:val="18"/>
        </w:rPr>
        <w:t xml:space="preserve"> носит статус регионального налога. Такой статус присвоен в силу различий в условиях проживания, наличия и эксплуатации дорог в разных регионах России. Правительство региона само может определять механизм уплаты, ставки налога и периодичность этих поступлений.</w:t>
      </w:r>
      <w:r w:rsidRPr="00476D7E">
        <w:rPr>
          <w:sz w:val="28"/>
        </w:rPr>
        <w:t xml:space="preserve"> </w:t>
      </w:r>
    </w:p>
    <w:p w:rsidR="002117CB" w:rsidRPr="00476D7E" w:rsidRDefault="002117CB" w:rsidP="00476D7E">
      <w:pPr>
        <w:pStyle w:val="31"/>
        <w:widowControl w:val="0"/>
        <w:rPr>
          <w:szCs w:val="18"/>
        </w:rPr>
      </w:pPr>
      <w:r w:rsidRPr="00476D7E">
        <w:rPr>
          <w:szCs w:val="18"/>
        </w:rPr>
        <w:t xml:space="preserve">Изначально транспортный налог был введен для обеспечения государства средствами на содержание, ремонт и развитие дорожного полотна по всей территории страны. Конечно, соответствие выполняемых государством действий по своим обязательствам по поводу дорог вопрос спорный. Но стоит отметить, что, однажды введя налог на автомобиль, правительство не спешит его отменять, а наоборот только увеличивает ставки. </w:t>
      </w:r>
    </w:p>
    <w:p w:rsidR="002117CB" w:rsidRPr="00476D7E" w:rsidRDefault="002117CB" w:rsidP="00476D7E">
      <w:pPr>
        <w:pStyle w:val="31"/>
        <w:widowControl w:val="0"/>
        <w:rPr>
          <w:szCs w:val="18"/>
        </w:rPr>
      </w:pPr>
      <w:r w:rsidRPr="00476D7E">
        <w:rPr>
          <w:szCs w:val="18"/>
        </w:rPr>
        <w:t xml:space="preserve">Основные понятия, особенности и механизм взимания транспортного налога устанавливаются 28 главой Налогового Кодекса Российской Федерации. Также любой из регионов на базе Налогового Кодекса может принимать дополнительные нормативные акты для урегулирования вопросов о транспортном налоге. </w:t>
      </w:r>
    </w:p>
    <w:p w:rsidR="002117CB" w:rsidRPr="00476D7E" w:rsidRDefault="002117CB" w:rsidP="00476D7E">
      <w:pPr>
        <w:pStyle w:val="31"/>
        <w:widowControl w:val="0"/>
        <w:rPr>
          <w:szCs w:val="18"/>
        </w:rPr>
      </w:pPr>
      <w:r w:rsidRPr="00476D7E">
        <w:rPr>
          <w:rFonts w:cs="Times New Roman CYR"/>
        </w:rPr>
        <w:t>Транспортный налог заменил следующую совокупность налогов: на пользователей автомобильных дорог, с владельцев транспортных средств, на имущество с физических лиц в отношении водных и воздушных транспортных средств, акцизы с продажи легковых автомобилей в личное пользование граждан.</w:t>
      </w:r>
    </w:p>
    <w:bookmarkEnd w:id="3"/>
    <w:p w:rsidR="002117CB" w:rsidRPr="00476D7E" w:rsidRDefault="002117CB" w:rsidP="00476D7E">
      <w:pPr>
        <w:pStyle w:val="3"/>
        <w:keepNext w:val="0"/>
        <w:widowControl w:val="0"/>
        <w:spacing w:line="360" w:lineRule="auto"/>
        <w:ind w:firstLine="709"/>
        <w:jc w:val="both"/>
      </w:pPr>
      <w:r w:rsidRPr="00476D7E">
        <w:t>1.2 Налогоплате</w:t>
      </w:r>
      <w:r w:rsidR="00476D7E">
        <w:t>льщики и объект налогообложения</w:t>
      </w:r>
    </w:p>
    <w:p w:rsidR="00476D7E" w:rsidRDefault="00476D7E" w:rsidP="00476D7E">
      <w:pPr>
        <w:pStyle w:val="31"/>
        <w:widowControl w:val="0"/>
        <w:rPr>
          <w:szCs w:val="36"/>
        </w:rPr>
      </w:pPr>
      <w:bookmarkStart w:id="4" w:name="_Toc246240961"/>
    </w:p>
    <w:p w:rsidR="002117CB" w:rsidRPr="00476D7E" w:rsidRDefault="002117CB" w:rsidP="00476D7E">
      <w:pPr>
        <w:pStyle w:val="31"/>
        <w:widowControl w:val="0"/>
        <w:rPr>
          <w:szCs w:val="18"/>
        </w:rPr>
      </w:pPr>
      <w:r w:rsidRPr="00476D7E">
        <w:rPr>
          <w:szCs w:val="36"/>
        </w:rPr>
        <w:t>Налогоплательщиками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статьей 358 Налогового Кодекса Российской Федерации, если иное не предусмотрено настоящей статьей.</w:t>
      </w:r>
      <w:r w:rsidRPr="00476D7E">
        <w:rPr>
          <w:szCs w:val="18"/>
        </w:rPr>
        <w:t xml:space="preserve"> </w:t>
      </w:r>
    </w:p>
    <w:p w:rsidR="002117CB" w:rsidRPr="00476D7E" w:rsidRDefault="002117CB" w:rsidP="00476D7E">
      <w:pPr>
        <w:pStyle w:val="31"/>
        <w:widowControl w:val="0"/>
        <w:rPr>
          <w:szCs w:val="36"/>
        </w:rPr>
      </w:pPr>
      <w:r w:rsidRPr="00476D7E">
        <w:rPr>
          <w:szCs w:val="36"/>
        </w:rPr>
        <w:t>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настоящего Федерального закона, налогоплательщиком является лицо, указанное в такой доверенности. При этом лица, на которых зарегистрированы указанные транспортные средства, уведомляют налоговый орган по месту своего жительства о передаче на основании доверенности указанных транспортных средств.</w:t>
      </w:r>
    </w:p>
    <w:p w:rsidR="002117CB" w:rsidRPr="00476D7E" w:rsidRDefault="002117CB" w:rsidP="00476D7E">
      <w:pPr>
        <w:pStyle w:val="31"/>
        <w:widowControl w:val="0"/>
        <w:rPr>
          <w:szCs w:val="36"/>
        </w:rPr>
      </w:pPr>
      <w:r w:rsidRPr="00476D7E">
        <w:rPr>
          <w:szCs w:val="36"/>
        </w:rPr>
        <w:t>Не признаются налогоплательщиками лица, являющиеся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Также лица, являющиеся маркетинговыми партнерами Международного олимпийского комитета в соответствии со статьей 3.1 указанного Федерального закона, в отношении транспортных средств, принадлежащих им на праве собственности и используемых исключительно в связи с организацией и (или)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sidR="002117CB" w:rsidRPr="00476D7E" w:rsidRDefault="002117CB" w:rsidP="00476D7E">
      <w:pPr>
        <w:pStyle w:val="31"/>
        <w:widowControl w:val="0"/>
      </w:pPr>
      <w:r w:rsidRPr="00476D7E">
        <w:t>Также индивидуальные предприниматели являются плательщиками транспортного налога. Однако в отношении них следует учесть, что в главе 28 Налогового Кодекса Российской Федерации не упоминается об индивидуальных предпринимателях, и она регулирует лишь порядок налогообложения организаций и физических лиц. А поскольку в целях применения налогового законодательства под индивидуальными предпринимателями понимаются физические лица, зарегистрированные в установленном порядке и осуществляющие предпринимательскую деятельность без образования юридического лица</w:t>
      </w:r>
      <w:r w:rsidRPr="00476D7E">
        <w:rPr>
          <w:rStyle w:val="a9"/>
          <w:vertAlign w:val="baseline"/>
        </w:rPr>
        <w:footnoteReference w:id="2"/>
      </w:r>
      <w:r w:rsidRPr="00476D7E">
        <w:t>, следовательно, индивидуальные предприниматели, исчисляя и уплачивая транспортный налог, должны руководствоваться порядком, установленным для физических лиц.</w:t>
      </w:r>
    </w:p>
    <w:p w:rsidR="002117CB" w:rsidRPr="00476D7E" w:rsidRDefault="002117CB" w:rsidP="00476D7E">
      <w:pPr>
        <w:pStyle w:val="31"/>
        <w:widowControl w:val="0"/>
        <w:rPr>
          <w:szCs w:val="36"/>
        </w:rPr>
      </w:pPr>
      <w:r w:rsidRPr="00476D7E">
        <w:rPr>
          <w:szCs w:val="36"/>
        </w:rP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Российской Федерации.</w:t>
      </w:r>
    </w:p>
    <w:p w:rsidR="002117CB" w:rsidRPr="00476D7E" w:rsidRDefault="002117CB" w:rsidP="00476D7E">
      <w:pPr>
        <w:widowControl w:val="0"/>
        <w:autoSpaceDE w:val="0"/>
        <w:autoSpaceDN w:val="0"/>
        <w:adjustRightInd w:val="0"/>
        <w:spacing w:line="360" w:lineRule="auto"/>
        <w:ind w:firstLine="709"/>
        <w:jc w:val="both"/>
        <w:rPr>
          <w:sz w:val="28"/>
          <w:szCs w:val="36"/>
        </w:rPr>
      </w:pPr>
      <w:r w:rsidRPr="00476D7E">
        <w:rPr>
          <w:sz w:val="28"/>
          <w:szCs w:val="36"/>
        </w:rPr>
        <w:t>Не являются объектом налогообложения:</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весельные лодки, а также моторные лодки с двигателем мощностью не свыше 5 лошадиных сил;</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промысловые морские и речные суда;</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тракторы, самоходные комбайны всех марок, специальные автомашины (молоковозы, специальные машины для перевозки птицы и скота, машины для перевозки и внесения минеральных удобрений, машины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транспортные средства, принадлежащие на праве оперативного управления федеральным органам исполнительной власти, где законодательно предусмотрена военная и (или) приравненная к ней служба;</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транспортные средства, находящиеся в розыске, при условии подтверждения факта их угона (кражи) документом, выдаваемым уполномоченным органом;</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самолеты и вертолеты санитарной авиации и медицинской службы;</w:t>
      </w:r>
    </w:p>
    <w:p w:rsidR="002117CB" w:rsidRPr="00476D7E" w:rsidRDefault="002117CB" w:rsidP="00476D7E">
      <w:pPr>
        <w:widowControl w:val="0"/>
        <w:numPr>
          <w:ilvl w:val="0"/>
          <w:numId w:val="40"/>
        </w:numPr>
        <w:autoSpaceDE w:val="0"/>
        <w:autoSpaceDN w:val="0"/>
        <w:adjustRightInd w:val="0"/>
        <w:spacing w:line="360" w:lineRule="auto"/>
        <w:ind w:left="0" w:firstLine="709"/>
        <w:jc w:val="both"/>
        <w:rPr>
          <w:sz w:val="28"/>
          <w:szCs w:val="36"/>
        </w:rPr>
      </w:pPr>
      <w:r w:rsidRPr="00476D7E">
        <w:rPr>
          <w:sz w:val="28"/>
          <w:szCs w:val="36"/>
        </w:rPr>
        <w:t>суда, зарегистрированные в Российском международном реестре судов.</w:t>
      </w:r>
    </w:p>
    <w:p w:rsidR="002117CB" w:rsidRPr="00476D7E" w:rsidRDefault="002117CB" w:rsidP="00476D7E">
      <w:pPr>
        <w:widowControl w:val="0"/>
        <w:autoSpaceDE w:val="0"/>
        <w:autoSpaceDN w:val="0"/>
        <w:adjustRightInd w:val="0"/>
        <w:spacing w:line="360" w:lineRule="auto"/>
        <w:ind w:firstLine="709"/>
        <w:jc w:val="both"/>
        <w:rPr>
          <w:sz w:val="28"/>
          <w:szCs w:val="36"/>
        </w:rPr>
      </w:pPr>
    </w:p>
    <w:bookmarkEnd w:id="4"/>
    <w:p w:rsidR="002117CB" w:rsidRPr="00476D7E" w:rsidRDefault="002117CB" w:rsidP="00476D7E">
      <w:pPr>
        <w:pStyle w:val="3"/>
        <w:keepNext w:val="0"/>
        <w:widowControl w:val="0"/>
        <w:spacing w:line="360" w:lineRule="auto"/>
        <w:ind w:firstLine="709"/>
        <w:jc w:val="both"/>
      </w:pPr>
      <w:r w:rsidRPr="00476D7E">
        <w:t>1.3 На</w:t>
      </w:r>
      <w:r w:rsidR="00476D7E">
        <w:t>логовая база и налоговые ставки</w:t>
      </w:r>
    </w:p>
    <w:p w:rsidR="00476D7E" w:rsidRDefault="00476D7E" w:rsidP="00476D7E">
      <w:pPr>
        <w:pStyle w:val="31"/>
        <w:widowControl w:val="0"/>
      </w:pPr>
    </w:p>
    <w:p w:rsidR="002117CB" w:rsidRPr="00476D7E" w:rsidRDefault="002117CB" w:rsidP="00476D7E">
      <w:pPr>
        <w:pStyle w:val="31"/>
        <w:widowControl w:val="0"/>
      </w:pPr>
      <w:r w:rsidRPr="00476D7E">
        <w:t xml:space="preserve">В соответствии со статьей 359 Налогового Кодекса Российской Федерации, налоговая база по транспортному налогу определяется: </w:t>
      </w:r>
    </w:p>
    <w:p w:rsidR="002117CB" w:rsidRPr="00476D7E" w:rsidRDefault="002117CB" w:rsidP="00476D7E">
      <w:pPr>
        <w:widowControl w:val="0"/>
        <w:autoSpaceDE w:val="0"/>
        <w:autoSpaceDN w:val="0"/>
        <w:adjustRightInd w:val="0"/>
        <w:spacing w:line="360" w:lineRule="auto"/>
        <w:ind w:firstLine="709"/>
        <w:jc w:val="both"/>
        <w:rPr>
          <w:sz w:val="28"/>
          <w:szCs w:val="36"/>
        </w:rPr>
      </w:pPr>
      <w:r w:rsidRPr="00476D7E">
        <w:rPr>
          <w:sz w:val="28"/>
          <w:szCs w:val="36"/>
        </w:rPr>
        <w:t>1. В отношении транспортных средств, имеющих двигатели (за исключением транспортных средств, указанных в подпункте 1.1 настоящего пункта), - как мощность двигателя транспортного средства в лошадиных силах;</w:t>
      </w:r>
    </w:p>
    <w:p w:rsidR="002117CB" w:rsidRPr="00476D7E" w:rsidRDefault="002117CB" w:rsidP="00476D7E">
      <w:pPr>
        <w:widowControl w:val="0"/>
        <w:autoSpaceDE w:val="0"/>
        <w:autoSpaceDN w:val="0"/>
        <w:adjustRightInd w:val="0"/>
        <w:spacing w:line="360" w:lineRule="auto"/>
        <w:ind w:firstLine="709"/>
        <w:jc w:val="both"/>
        <w:rPr>
          <w:sz w:val="28"/>
          <w:szCs w:val="36"/>
        </w:rPr>
      </w:pPr>
      <w:r w:rsidRPr="00476D7E">
        <w:rPr>
          <w:sz w:val="28"/>
          <w:szCs w:val="36"/>
        </w:rPr>
        <w:t xml:space="preserve">1.1. </w:t>
      </w:r>
      <w:r w:rsidRPr="00476D7E">
        <w:rPr>
          <w:sz w:val="28"/>
          <w:szCs w:val="36"/>
        </w:rPr>
        <w:tab/>
        <w:t>в отношении воздушных транспортных средств, для которых определяется тяга реактивного двигателя, - как паспортная статическая тяга реактивного двигателя воздушного транспортного средства на взлетном режиме в земных условиях в килограммах силы;</w:t>
      </w:r>
    </w:p>
    <w:p w:rsidR="002117CB" w:rsidRPr="00476D7E" w:rsidRDefault="002117CB" w:rsidP="00476D7E">
      <w:pPr>
        <w:widowControl w:val="0"/>
        <w:autoSpaceDE w:val="0"/>
        <w:autoSpaceDN w:val="0"/>
        <w:adjustRightInd w:val="0"/>
        <w:spacing w:line="360" w:lineRule="auto"/>
        <w:ind w:firstLine="709"/>
        <w:jc w:val="both"/>
        <w:rPr>
          <w:sz w:val="28"/>
          <w:szCs w:val="36"/>
        </w:rPr>
      </w:pPr>
      <w:r w:rsidRPr="00476D7E">
        <w:rPr>
          <w:sz w:val="28"/>
          <w:szCs w:val="36"/>
        </w:rPr>
        <w:t>2. 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sidR="002117CB" w:rsidRPr="00476D7E" w:rsidRDefault="002117CB" w:rsidP="00476D7E">
      <w:pPr>
        <w:widowControl w:val="0"/>
        <w:autoSpaceDE w:val="0"/>
        <w:autoSpaceDN w:val="0"/>
        <w:adjustRightInd w:val="0"/>
        <w:spacing w:line="360" w:lineRule="auto"/>
        <w:ind w:firstLine="709"/>
        <w:jc w:val="both"/>
        <w:rPr>
          <w:sz w:val="28"/>
          <w:szCs w:val="36"/>
        </w:rPr>
      </w:pPr>
      <w:r w:rsidRPr="00476D7E">
        <w:rPr>
          <w:sz w:val="28"/>
          <w:szCs w:val="36"/>
        </w:rPr>
        <w:t>3. В отношении водных и воздушных транспортных средств, не указанных в п</w:t>
      </w:r>
      <w:r w:rsidR="00DD6D63" w:rsidRPr="00476D7E">
        <w:rPr>
          <w:sz w:val="28"/>
          <w:szCs w:val="36"/>
        </w:rPr>
        <w:t>унктах</w:t>
      </w:r>
      <w:r w:rsidRPr="00476D7E">
        <w:rPr>
          <w:sz w:val="28"/>
          <w:szCs w:val="36"/>
        </w:rPr>
        <w:t xml:space="preserve"> 1,</w:t>
      </w:r>
      <w:r w:rsidR="00DD6D63" w:rsidRPr="00476D7E">
        <w:rPr>
          <w:sz w:val="28"/>
          <w:szCs w:val="36"/>
        </w:rPr>
        <w:t xml:space="preserve"> 2 </w:t>
      </w:r>
      <w:r w:rsidRPr="00476D7E">
        <w:rPr>
          <w:sz w:val="28"/>
          <w:szCs w:val="36"/>
        </w:rPr>
        <w:t>- как единица транспортного средства</w:t>
      </w:r>
      <w:r w:rsidRPr="00476D7E">
        <w:rPr>
          <w:rStyle w:val="a9"/>
          <w:sz w:val="28"/>
          <w:szCs w:val="36"/>
          <w:vertAlign w:val="baseline"/>
        </w:rPr>
        <w:footnoteReference w:id="3"/>
      </w:r>
      <w:r w:rsidRPr="00476D7E">
        <w:rPr>
          <w:sz w:val="28"/>
          <w:szCs w:val="36"/>
        </w:rPr>
        <w:t>.</w:t>
      </w:r>
    </w:p>
    <w:p w:rsidR="002117CB" w:rsidRPr="00476D7E" w:rsidRDefault="002117CB" w:rsidP="00476D7E">
      <w:pPr>
        <w:pStyle w:val="31"/>
        <w:widowControl w:val="0"/>
      </w:pPr>
      <w:r w:rsidRPr="00476D7E">
        <w:rPr>
          <w:szCs w:val="36"/>
        </w:rPr>
        <w:t>Необходимо учесть, что в отношении транспортных средств, указанных в пунктах 1, 2 и п.п.1.1, налоговая база определяется отдельно по каждому транспортному средству.</w:t>
      </w:r>
      <w:r w:rsidRPr="00476D7E">
        <w:t xml:space="preserve"> </w:t>
      </w:r>
    </w:p>
    <w:p w:rsidR="002117CB" w:rsidRPr="00476D7E" w:rsidRDefault="002117CB" w:rsidP="00476D7E">
      <w:pPr>
        <w:pStyle w:val="31"/>
        <w:widowControl w:val="0"/>
        <w:rPr>
          <w:szCs w:val="36"/>
        </w:rPr>
      </w:pPr>
      <w:r w:rsidRPr="00476D7E">
        <w:rPr>
          <w:szCs w:val="36"/>
        </w:rPr>
        <w:t>Налоговые ставки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транспортных средств</w:t>
      </w:r>
      <w:r w:rsidR="00573D2B" w:rsidRPr="00476D7E">
        <w:rPr>
          <w:szCs w:val="36"/>
        </w:rPr>
        <w:t>,</w:t>
      </w:r>
      <w:r w:rsidRPr="00476D7E">
        <w:rPr>
          <w:szCs w:val="36"/>
        </w:rPr>
        <w:t xml:space="preserve">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w:t>
      </w:r>
      <w:r w:rsidR="00DD6D63" w:rsidRPr="00476D7E">
        <w:rPr>
          <w:szCs w:val="36"/>
        </w:rPr>
        <w:t>.</w:t>
      </w:r>
    </w:p>
    <w:p w:rsidR="008A2E39" w:rsidRPr="00476D7E" w:rsidRDefault="002E4CE8" w:rsidP="00476D7E">
      <w:pPr>
        <w:pStyle w:val="31"/>
        <w:widowControl w:val="0"/>
        <w:rPr>
          <w:szCs w:val="36"/>
        </w:rPr>
      </w:pPr>
      <w:r w:rsidRPr="00476D7E">
        <w:rPr>
          <w:szCs w:val="36"/>
        </w:rPr>
        <w:t>В связи с тем, что транспортный налог является региональным налогом, б</w:t>
      </w:r>
      <w:r w:rsidR="008A2E39" w:rsidRPr="00476D7E">
        <w:rPr>
          <w:szCs w:val="36"/>
        </w:rPr>
        <w:t xml:space="preserve">азовые ставки, приведенные в Налоговом Кодексе, могут быть увеличены (уменьшены) законами субъектов Российской Федерации, </w:t>
      </w:r>
      <w:r w:rsidR="00987E5D" w:rsidRPr="00476D7E">
        <w:rPr>
          <w:szCs w:val="36"/>
        </w:rPr>
        <w:t>н</w:t>
      </w:r>
      <w:r w:rsidR="008A2E39" w:rsidRPr="00476D7E">
        <w:rPr>
          <w:szCs w:val="36"/>
        </w:rPr>
        <w:t xml:space="preserve">о не более чем в десять раз. </w:t>
      </w:r>
    </w:p>
    <w:p w:rsidR="00DD6D63" w:rsidRPr="00476D7E" w:rsidRDefault="00DD6D63" w:rsidP="00476D7E">
      <w:pPr>
        <w:pStyle w:val="31"/>
        <w:widowControl w:val="0"/>
        <w:rPr>
          <w:szCs w:val="36"/>
        </w:rPr>
      </w:pPr>
      <w:r w:rsidRPr="00476D7E">
        <w:rPr>
          <w:szCs w:val="36"/>
        </w:rPr>
        <w:t>Налоговые ставки установленные статьей 361 Налогового Кодекса Российской Федерации приведены в Таблице 1.</w:t>
      </w:r>
    </w:p>
    <w:p w:rsidR="00573D2B" w:rsidRPr="00476D7E" w:rsidRDefault="00476D7E" w:rsidP="00476D7E">
      <w:pPr>
        <w:pStyle w:val="31"/>
        <w:widowControl w:val="0"/>
      </w:pPr>
      <w:r>
        <w:br w:type="page"/>
      </w:r>
      <w:r w:rsidR="00DD6D63" w:rsidRPr="00476D7E">
        <w:t>«Базовые налоговые ставки по транспортному налогу</w:t>
      </w:r>
      <w:r w:rsidR="00987E5D" w:rsidRPr="00476D7E">
        <w:t>,</w:t>
      </w:r>
      <w:r w:rsidR="00692F3F" w:rsidRPr="00476D7E">
        <w:t xml:space="preserve"> в Российской Федерации</w:t>
      </w:r>
      <w:r w:rsidR="00DD6D63" w:rsidRPr="00476D7E">
        <w:t>»</w:t>
      </w:r>
    </w:p>
    <w:p w:rsidR="00735DB9" w:rsidRPr="00476D7E" w:rsidRDefault="00735DB9" w:rsidP="00476D7E">
      <w:pPr>
        <w:pStyle w:val="31"/>
        <w:widowControl w:val="0"/>
      </w:pPr>
      <w:r w:rsidRPr="00476D7E">
        <w:t>Таблица 1</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158"/>
        <w:gridCol w:w="1854"/>
      </w:tblGrid>
      <w:tr w:rsidR="005E4D50" w:rsidRPr="00CB137D" w:rsidTr="00CB137D">
        <w:trPr>
          <w:jc w:val="center"/>
        </w:trPr>
        <w:tc>
          <w:tcPr>
            <w:tcW w:w="7158" w:type="dxa"/>
            <w:tcBorders>
              <w:top w:val="single" w:sz="4" w:space="0" w:color="auto"/>
              <w:bottom w:val="single" w:sz="4" w:space="0" w:color="auto"/>
            </w:tcBorders>
            <w:shd w:val="clear" w:color="auto" w:fill="auto"/>
          </w:tcPr>
          <w:p w:rsidR="005E4D50" w:rsidRPr="00CB137D" w:rsidRDefault="005E4D50" w:rsidP="00CB137D">
            <w:pPr>
              <w:pStyle w:val="afc"/>
              <w:keepLines w:val="0"/>
              <w:widowControl w:val="0"/>
              <w:spacing w:line="360" w:lineRule="auto"/>
              <w:jc w:val="both"/>
              <w:rPr>
                <w:color w:val="auto"/>
                <w:sz w:val="20"/>
                <w:szCs w:val="20"/>
              </w:rPr>
            </w:pPr>
            <w:r w:rsidRPr="00CB137D">
              <w:rPr>
                <w:color w:val="auto"/>
                <w:sz w:val="20"/>
                <w:szCs w:val="20"/>
              </w:rPr>
              <w:t>Наименование объекта налогообложения</w:t>
            </w:r>
          </w:p>
        </w:tc>
        <w:tc>
          <w:tcPr>
            <w:tcW w:w="1854" w:type="dxa"/>
            <w:tcBorders>
              <w:top w:val="single" w:sz="4" w:space="0" w:color="auto"/>
              <w:bottom w:val="single" w:sz="4" w:space="0" w:color="auto"/>
            </w:tcBorders>
            <w:shd w:val="clear" w:color="auto" w:fill="auto"/>
          </w:tcPr>
          <w:p w:rsidR="005E4D50" w:rsidRPr="00CB137D" w:rsidRDefault="005E4D50" w:rsidP="00CB137D">
            <w:pPr>
              <w:pStyle w:val="afc"/>
              <w:keepLines w:val="0"/>
              <w:widowControl w:val="0"/>
              <w:spacing w:line="360" w:lineRule="auto"/>
              <w:jc w:val="both"/>
              <w:rPr>
                <w:color w:val="auto"/>
                <w:sz w:val="20"/>
                <w:szCs w:val="20"/>
              </w:rPr>
            </w:pPr>
            <w:r w:rsidRPr="00CB137D">
              <w:rPr>
                <w:color w:val="auto"/>
                <w:sz w:val="20"/>
                <w:szCs w:val="20"/>
              </w:rPr>
              <w:t>Налоговая ставка</w:t>
            </w:r>
          </w:p>
          <w:p w:rsidR="005E4D50" w:rsidRPr="00CB137D" w:rsidRDefault="005E4D50" w:rsidP="00CB137D">
            <w:pPr>
              <w:pStyle w:val="afc"/>
              <w:keepLines w:val="0"/>
              <w:widowControl w:val="0"/>
              <w:spacing w:line="360" w:lineRule="auto"/>
              <w:jc w:val="both"/>
              <w:rPr>
                <w:color w:val="auto"/>
                <w:sz w:val="20"/>
                <w:szCs w:val="20"/>
              </w:rPr>
            </w:pPr>
            <w:r w:rsidRPr="00CB137D">
              <w:rPr>
                <w:color w:val="auto"/>
                <w:sz w:val="20"/>
                <w:szCs w:val="20"/>
              </w:rPr>
              <w:t>(в рублях)</w:t>
            </w:r>
          </w:p>
        </w:tc>
      </w:tr>
      <w:tr w:rsidR="005E4D50" w:rsidRPr="00CB137D" w:rsidTr="00CB137D">
        <w:trPr>
          <w:jc w:val="center"/>
        </w:trPr>
        <w:tc>
          <w:tcPr>
            <w:tcW w:w="7158" w:type="dxa"/>
            <w:tcBorders>
              <w:top w:val="single" w:sz="4" w:space="0" w:color="auto"/>
            </w:tcBorders>
            <w:shd w:val="clear" w:color="auto" w:fill="auto"/>
          </w:tcPr>
          <w:p w:rsidR="005E4D50" w:rsidRPr="00CB137D" w:rsidRDefault="005E4D50" w:rsidP="00CB137D">
            <w:pPr>
              <w:pStyle w:val="afc"/>
              <w:keepLines w:val="0"/>
              <w:widowControl w:val="0"/>
              <w:spacing w:line="360" w:lineRule="auto"/>
              <w:jc w:val="both"/>
              <w:rPr>
                <w:color w:val="auto"/>
                <w:sz w:val="20"/>
                <w:szCs w:val="20"/>
              </w:rPr>
            </w:pPr>
            <w:r w:rsidRPr="00CB137D">
              <w:rPr>
                <w:color w:val="auto"/>
                <w:sz w:val="20"/>
                <w:szCs w:val="20"/>
              </w:rPr>
              <w:t>Автомобили легковые с мощностью двигателя</w:t>
            </w:r>
          </w:p>
          <w:p w:rsidR="005E4D50" w:rsidRPr="00CB137D" w:rsidRDefault="005E4D50" w:rsidP="00CB137D">
            <w:pPr>
              <w:pStyle w:val="31"/>
              <w:widowControl w:val="0"/>
              <w:ind w:firstLine="0"/>
              <w:rPr>
                <w:sz w:val="20"/>
                <w:szCs w:val="20"/>
              </w:rPr>
            </w:pPr>
            <w:r w:rsidRPr="00CB137D">
              <w:rPr>
                <w:sz w:val="20"/>
                <w:szCs w:val="20"/>
              </w:rPr>
              <w:t xml:space="preserve"> (с каждой лошадиной силы):</w:t>
            </w:r>
          </w:p>
        </w:tc>
        <w:tc>
          <w:tcPr>
            <w:tcW w:w="1854" w:type="dxa"/>
            <w:tcBorders>
              <w:top w:val="single" w:sz="4" w:space="0" w:color="auto"/>
            </w:tcBorders>
            <w:shd w:val="clear" w:color="auto" w:fill="auto"/>
          </w:tcPr>
          <w:p w:rsidR="005E4D50" w:rsidRPr="00CB137D" w:rsidRDefault="005E4D50" w:rsidP="00CB137D">
            <w:pPr>
              <w:pStyle w:val="31"/>
              <w:widowControl w:val="0"/>
              <w:ind w:firstLine="0"/>
              <w:rPr>
                <w:sz w:val="20"/>
                <w:szCs w:val="20"/>
              </w:rPr>
            </w:pPr>
          </w:p>
        </w:tc>
      </w:tr>
      <w:tr w:rsidR="005E4D50" w:rsidRPr="00CB137D" w:rsidTr="00CB137D">
        <w:trPr>
          <w:jc w:val="center"/>
        </w:trPr>
        <w:tc>
          <w:tcPr>
            <w:tcW w:w="7158" w:type="dxa"/>
            <w:shd w:val="clear" w:color="auto" w:fill="auto"/>
          </w:tcPr>
          <w:p w:rsidR="005E4D50" w:rsidRPr="00CB137D" w:rsidRDefault="005E4D50" w:rsidP="00CB137D">
            <w:pPr>
              <w:pStyle w:val="31"/>
              <w:widowControl w:val="0"/>
              <w:ind w:firstLine="0"/>
              <w:rPr>
                <w:sz w:val="20"/>
                <w:szCs w:val="20"/>
              </w:rPr>
            </w:pPr>
            <w:r w:rsidRPr="00CB137D">
              <w:rPr>
                <w:sz w:val="20"/>
                <w:szCs w:val="20"/>
              </w:rPr>
              <w:t xml:space="preserve">- до </w:t>
            </w:r>
            <w:smartTag w:uri="urn:schemas-microsoft-com:office:smarttags" w:element="metricconverter">
              <w:smartTagPr>
                <w:attr w:name="ProductID" w:val="100 л"/>
              </w:smartTagPr>
              <w:r w:rsidRPr="00CB137D">
                <w:rPr>
                  <w:sz w:val="20"/>
                  <w:szCs w:val="20"/>
                </w:rPr>
                <w:t>100 л</w:t>
              </w:r>
            </w:smartTag>
            <w:r w:rsidRPr="00CB137D">
              <w:rPr>
                <w:sz w:val="20"/>
                <w:szCs w:val="20"/>
              </w:rPr>
              <w:t>.с. (до 73,55 кВт) включительно</w:t>
            </w:r>
          </w:p>
        </w:tc>
        <w:tc>
          <w:tcPr>
            <w:tcW w:w="1854" w:type="dxa"/>
            <w:shd w:val="clear" w:color="auto" w:fill="auto"/>
          </w:tcPr>
          <w:p w:rsidR="005E4D50" w:rsidRPr="00CB137D" w:rsidRDefault="005E4D50" w:rsidP="00CB137D">
            <w:pPr>
              <w:pStyle w:val="31"/>
              <w:widowControl w:val="0"/>
              <w:ind w:firstLine="0"/>
              <w:rPr>
                <w:sz w:val="20"/>
                <w:szCs w:val="20"/>
              </w:rPr>
            </w:pPr>
            <w:r w:rsidRPr="00CB137D">
              <w:rPr>
                <w:sz w:val="20"/>
                <w:szCs w:val="20"/>
              </w:rPr>
              <w:t>5</w:t>
            </w:r>
          </w:p>
        </w:tc>
      </w:tr>
      <w:tr w:rsidR="005E4D50" w:rsidRPr="00CB137D" w:rsidTr="00CB137D">
        <w:trPr>
          <w:jc w:val="center"/>
        </w:trPr>
        <w:tc>
          <w:tcPr>
            <w:tcW w:w="7158" w:type="dxa"/>
            <w:shd w:val="clear" w:color="auto" w:fill="auto"/>
          </w:tcPr>
          <w:p w:rsidR="005E4D50" w:rsidRPr="00CB137D" w:rsidRDefault="005E4D50"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100 л"/>
              </w:smartTagPr>
              <w:r w:rsidRPr="00CB137D">
                <w:rPr>
                  <w:sz w:val="20"/>
                  <w:szCs w:val="20"/>
                </w:rPr>
                <w:t>100 л</w:t>
              </w:r>
            </w:smartTag>
            <w:r w:rsidRPr="00CB137D">
              <w:rPr>
                <w:sz w:val="20"/>
                <w:szCs w:val="20"/>
              </w:rPr>
              <w:t xml:space="preserve">.с. до </w:t>
            </w:r>
            <w:smartTag w:uri="urn:schemas-microsoft-com:office:smarttags" w:element="metricconverter">
              <w:smartTagPr>
                <w:attr w:name="ProductID" w:val="150 л"/>
              </w:smartTagPr>
              <w:r w:rsidRPr="00CB137D">
                <w:rPr>
                  <w:sz w:val="20"/>
                  <w:szCs w:val="20"/>
                </w:rPr>
                <w:t>150 л</w:t>
              </w:r>
            </w:smartTag>
            <w:r w:rsidRPr="00CB137D">
              <w:rPr>
                <w:sz w:val="20"/>
                <w:szCs w:val="20"/>
              </w:rPr>
              <w:t>.с. (свыше 73,55 кВт до 110,33</w:t>
            </w:r>
            <w:r w:rsidR="00476D7E" w:rsidRPr="00CB137D">
              <w:rPr>
                <w:sz w:val="20"/>
                <w:szCs w:val="20"/>
              </w:rPr>
              <w:t xml:space="preserve"> </w:t>
            </w:r>
            <w:r w:rsidRPr="00CB137D">
              <w:rPr>
                <w:sz w:val="20"/>
                <w:szCs w:val="20"/>
              </w:rPr>
              <w:t>кВт) включительно</w:t>
            </w:r>
          </w:p>
        </w:tc>
        <w:tc>
          <w:tcPr>
            <w:tcW w:w="1854" w:type="dxa"/>
            <w:shd w:val="clear" w:color="auto" w:fill="auto"/>
          </w:tcPr>
          <w:p w:rsidR="005E4D50" w:rsidRPr="00CB137D" w:rsidRDefault="005E4D50" w:rsidP="00CB137D">
            <w:pPr>
              <w:pStyle w:val="31"/>
              <w:widowControl w:val="0"/>
              <w:ind w:firstLine="0"/>
              <w:rPr>
                <w:sz w:val="20"/>
                <w:szCs w:val="20"/>
              </w:rPr>
            </w:pPr>
            <w:r w:rsidRPr="00CB137D">
              <w:rPr>
                <w:sz w:val="20"/>
                <w:szCs w:val="20"/>
              </w:rPr>
              <w:t>7</w:t>
            </w:r>
          </w:p>
        </w:tc>
      </w:tr>
      <w:tr w:rsidR="005E4D50" w:rsidRPr="00CB137D" w:rsidTr="00CB137D">
        <w:trPr>
          <w:jc w:val="center"/>
        </w:trPr>
        <w:tc>
          <w:tcPr>
            <w:tcW w:w="7158" w:type="dxa"/>
            <w:shd w:val="clear" w:color="auto" w:fill="auto"/>
          </w:tcPr>
          <w:p w:rsidR="005E4D50" w:rsidRPr="00CB137D" w:rsidRDefault="005E4D50"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150 л"/>
              </w:smartTagPr>
              <w:r w:rsidRPr="00CB137D">
                <w:rPr>
                  <w:sz w:val="20"/>
                  <w:szCs w:val="20"/>
                </w:rPr>
                <w:t>150 л</w:t>
              </w:r>
            </w:smartTag>
            <w:r w:rsidRPr="00CB137D">
              <w:rPr>
                <w:sz w:val="20"/>
                <w:szCs w:val="20"/>
              </w:rPr>
              <w:t xml:space="preserve">.с. до </w:t>
            </w:r>
            <w:smartTag w:uri="urn:schemas-microsoft-com:office:smarttags" w:element="metricconverter">
              <w:smartTagPr>
                <w:attr w:name="ProductID" w:val="200 л"/>
              </w:smartTagPr>
              <w:r w:rsidRPr="00CB137D">
                <w:rPr>
                  <w:sz w:val="20"/>
                  <w:szCs w:val="20"/>
                </w:rPr>
                <w:t>200 л</w:t>
              </w:r>
            </w:smartTag>
            <w:r w:rsidRPr="00CB137D">
              <w:rPr>
                <w:sz w:val="20"/>
                <w:szCs w:val="20"/>
              </w:rPr>
              <w:t>.с. (свыше 110,33 кВт до 147,1 кВт) включительно</w:t>
            </w:r>
          </w:p>
        </w:tc>
        <w:tc>
          <w:tcPr>
            <w:tcW w:w="1854" w:type="dxa"/>
            <w:shd w:val="clear" w:color="auto" w:fill="auto"/>
          </w:tcPr>
          <w:p w:rsidR="005E4D50" w:rsidRPr="00CB137D" w:rsidRDefault="005E4D50" w:rsidP="00CB137D">
            <w:pPr>
              <w:pStyle w:val="31"/>
              <w:widowControl w:val="0"/>
              <w:ind w:firstLine="0"/>
              <w:rPr>
                <w:sz w:val="20"/>
                <w:szCs w:val="20"/>
              </w:rPr>
            </w:pPr>
            <w:r w:rsidRPr="00CB137D">
              <w:rPr>
                <w:sz w:val="20"/>
                <w:szCs w:val="20"/>
              </w:rPr>
              <w:t>10</w:t>
            </w:r>
          </w:p>
        </w:tc>
      </w:tr>
      <w:tr w:rsidR="005E4D50" w:rsidRPr="00CB137D" w:rsidTr="00CB137D">
        <w:trPr>
          <w:jc w:val="center"/>
        </w:trPr>
        <w:tc>
          <w:tcPr>
            <w:tcW w:w="7158" w:type="dxa"/>
            <w:shd w:val="clear" w:color="auto" w:fill="auto"/>
          </w:tcPr>
          <w:p w:rsidR="005E4D50" w:rsidRPr="00CB137D" w:rsidRDefault="005E4D50" w:rsidP="00CB137D">
            <w:pPr>
              <w:pStyle w:val="afc"/>
              <w:keepLines w:val="0"/>
              <w:widowControl w:val="0"/>
              <w:spacing w:line="360" w:lineRule="auto"/>
              <w:jc w:val="both"/>
              <w:rPr>
                <w:color w:val="auto"/>
                <w:sz w:val="20"/>
                <w:szCs w:val="20"/>
              </w:rPr>
            </w:pPr>
            <w:r w:rsidRPr="00CB137D">
              <w:rPr>
                <w:color w:val="auto"/>
                <w:sz w:val="20"/>
                <w:szCs w:val="20"/>
              </w:rPr>
              <w:t xml:space="preserve">- 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 xml:space="preserve">.с. до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147,1 кВт до 183,9 кВт)</w:t>
            </w:r>
          </w:p>
          <w:p w:rsidR="005E4D50" w:rsidRPr="00CB137D" w:rsidRDefault="005E4D50" w:rsidP="00CB137D">
            <w:pPr>
              <w:pStyle w:val="31"/>
              <w:widowControl w:val="0"/>
              <w:ind w:firstLine="0"/>
              <w:rPr>
                <w:sz w:val="20"/>
                <w:szCs w:val="20"/>
              </w:rPr>
            </w:pPr>
            <w:r w:rsidRPr="00CB137D">
              <w:rPr>
                <w:sz w:val="20"/>
                <w:szCs w:val="20"/>
              </w:rPr>
              <w:t xml:space="preserve"> включительно</w:t>
            </w:r>
          </w:p>
        </w:tc>
        <w:tc>
          <w:tcPr>
            <w:tcW w:w="1854" w:type="dxa"/>
            <w:shd w:val="clear" w:color="auto" w:fill="auto"/>
          </w:tcPr>
          <w:p w:rsidR="005E4D50" w:rsidRPr="00CB137D" w:rsidRDefault="005E4D50" w:rsidP="00CB137D">
            <w:pPr>
              <w:pStyle w:val="31"/>
              <w:widowControl w:val="0"/>
              <w:ind w:firstLine="0"/>
              <w:rPr>
                <w:sz w:val="20"/>
                <w:szCs w:val="20"/>
              </w:rPr>
            </w:pPr>
            <w:r w:rsidRPr="00CB137D">
              <w:rPr>
                <w:sz w:val="20"/>
                <w:szCs w:val="20"/>
              </w:rPr>
              <w:t>15</w:t>
            </w:r>
          </w:p>
        </w:tc>
      </w:tr>
      <w:tr w:rsidR="005E4D50" w:rsidRPr="00CB137D" w:rsidTr="00CB137D">
        <w:trPr>
          <w:jc w:val="center"/>
        </w:trPr>
        <w:tc>
          <w:tcPr>
            <w:tcW w:w="7158" w:type="dxa"/>
            <w:tcBorders>
              <w:bottom w:val="single" w:sz="4" w:space="0" w:color="auto"/>
            </w:tcBorders>
            <w:shd w:val="clear" w:color="auto" w:fill="auto"/>
          </w:tcPr>
          <w:p w:rsidR="005E4D50" w:rsidRPr="00CB137D" w:rsidRDefault="005E4D50"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250 л"/>
              </w:smartTagPr>
              <w:r w:rsidRPr="00CB137D">
                <w:rPr>
                  <w:sz w:val="20"/>
                  <w:szCs w:val="20"/>
                </w:rPr>
                <w:t>250 л</w:t>
              </w:r>
            </w:smartTag>
            <w:r w:rsidRPr="00CB137D">
              <w:rPr>
                <w:sz w:val="20"/>
                <w:szCs w:val="20"/>
              </w:rPr>
              <w:t>.с. (свыше 183,9 кВт)</w:t>
            </w:r>
          </w:p>
        </w:tc>
        <w:tc>
          <w:tcPr>
            <w:tcW w:w="1854" w:type="dxa"/>
            <w:shd w:val="clear" w:color="auto" w:fill="auto"/>
          </w:tcPr>
          <w:p w:rsidR="005E4D50" w:rsidRPr="00CB137D" w:rsidRDefault="005E4D50" w:rsidP="00CB137D">
            <w:pPr>
              <w:pStyle w:val="31"/>
              <w:widowControl w:val="0"/>
              <w:ind w:firstLine="0"/>
              <w:rPr>
                <w:sz w:val="20"/>
                <w:szCs w:val="20"/>
              </w:rPr>
            </w:pPr>
            <w:r w:rsidRPr="00CB137D">
              <w:rPr>
                <w:sz w:val="20"/>
                <w:szCs w:val="20"/>
              </w:rPr>
              <w:t>30</w:t>
            </w:r>
          </w:p>
        </w:tc>
      </w:tr>
      <w:tr w:rsidR="005E4D50" w:rsidRPr="00CB137D" w:rsidTr="00CB137D">
        <w:trPr>
          <w:jc w:val="center"/>
        </w:trPr>
        <w:tc>
          <w:tcPr>
            <w:tcW w:w="7158" w:type="dxa"/>
            <w:tcBorders>
              <w:top w:val="single" w:sz="4" w:space="0" w:color="auto"/>
              <w:bottom w:val="nil"/>
            </w:tcBorders>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Мотоциклы и мотороллеры с мощностью двигателя</w:t>
            </w:r>
          </w:p>
          <w:p w:rsidR="005E4D50" w:rsidRPr="00CB137D" w:rsidRDefault="00735DB9" w:rsidP="00CB137D">
            <w:pPr>
              <w:pStyle w:val="31"/>
              <w:widowControl w:val="0"/>
              <w:ind w:firstLine="0"/>
              <w:rPr>
                <w:sz w:val="20"/>
                <w:szCs w:val="20"/>
              </w:rPr>
            </w:pPr>
            <w:r w:rsidRPr="00CB137D">
              <w:rPr>
                <w:sz w:val="20"/>
                <w:szCs w:val="20"/>
              </w:rPr>
              <w:t xml:space="preserve"> (с каждой лошадиной силы): </w:t>
            </w:r>
          </w:p>
        </w:tc>
        <w:tc>
          <w:tcPr>
            <w:tcW w:w="1854" w:type="dxa"/>
            <w:shd w:val="clear" w:color="auto" w:fill="auto"/>
          </w:tcPr>
          <w:p w:rsidR="005E4D50" w:rsidRPr="00CB137D" w:rsidRDefault="005E4D50" w:rsidP="00CB137D">
            <w:pPr>
              <w:pStyle w:val="31"/>
              <w:widowControl w:val="0"/>
              <w:ind w:firstLine="0"/>
              <w:rPr>
                <w:sz w:val="20"/>
                <w:szCs w:val="20"/>
              </w:rPr>
            </w:pPr>
          </w:p>
        </w:tc>
      </w:tr>
      <w:tr w:rsidR="005E4D50" w:rsidRPr="00CB137D" w:rsidTr="00CB137D">
        <w:trPr>
          <w:jc w:val="center"/>
        </w:trPr>
        <w:tc>
          <w:tcPr>
            <w:tcW w:w="7158" w:type="dxa"/>
            <w:tcBorders>
              <w:top w:val="nil"/>
            </w:tcBorders>
            <w:shd w:val="clear" w:color="auto" w:fill="auto"/>
          </w:tcPr>
          <w:p w:rsidR="005E4D50" w:rsidRPr="00CB137D" w:rsidRDefault="00735DB9" w:rsidP="00CB137D">
            <w:pPr>
              <w:pStyle w:val="31"/>
              <w:widowControl w:val="0"/>
              <w:ind w:firstLine="0"/>
              <w:rPr>
                <w:sz w:val="20"/>
                <w:szCs w:val="20"/>
              </w:rPr>
            </w:pPr>
            <w:r w:rsidRPr="00CB137D">
              <w:rPr>
                <w:sz w:val="20"/>
                <w:szCs w:val="20"/>
              </w:rPr>
              <w:t xml:space="preserve">-до </w:t>
            </w:r>
            <w:smartTag w:uri="urn:schemas-microsoft-com:office:smarttags" w:element="metricconverter">
              <w:smartTagPr>
                <w:attr w:name="ProductID" w:val="20 л"/>
              </w:smartTagPr>
              <w:r w:rsidRPr="00CB137D">
                <w:rPr>
                  <w:sz w:val="20"/>
                  <w:szCs w:val="20"/>
                </w:rPr>
                <w:t>20 л</w:t>
              </w:r>
            </w:smartTag>
            <w:r w:rsidRPr="00CB137D">
              <w:rPr>
                <w:sz w:val="20"/>
                <w:szCs w:val="20"/>
              </w:rPr>
              <w:t>.с. (до 14,7 кВт) включительно</w:t>
            </w:r>
          </w:p>
        </w:tc>
        <w:tc>
          <w:tcPr>
            <w:tcW w:w="1854" w:type="dxa"/>
            <w:shd w:val="clear" w:color="auto" w:fill="auto"/>
          </w:tcPr>
          <w:p w:rsidR="005E4D50" w:rsidRPr="00CB137D" w:rsidRDefault="00735DB9" w:rsidP="00CB137D">
            <w:pPr>
              <w:pStyle w:val="31"/>
              <w:widowControl w:val="0"/>
              <w:ind w:firstLine="0"/>
              <w:rPr>
                <w:sz w:val="20"/>
                <w:szCs w:val="20"/>
              </w:rPr>
            </w:pPr>
            <w:r w:rsidRPr="00CB137D">
              <w:rPr>
                <w:sz w:val="20"/>
                <w:szCs w:val="20"/>
              </w:rPr>
              <w:t>2</w:t>
            </w:r>
          </w:p>
        </w:tc>
      </w:tr>
      <w:tr w:rsidR="005E4D50" w:rsidRPr="00CB137D" w:rsidTr="00CB137D">
        <w:trPr>
          <w:jc w:val="center"/>
        </w:trPr>
        <w:tc>
          <w:tcPr>
            <w:tcW w:w="7158" w:type="dxa"/>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 л"/>
              </w:smartTagPr>
              <w:r w:rsidRPr="00CB137D">
                <w:rPr>
                  <w:color w:val="auto"/>
                  <w:sz w:val="20"/>
                  <w:szCs w:val="20"/>
                </w:rPr>
                <w:t>20 л</w:t>
              </w:r>
            </w:smartTag>
            <w:r w:rsidRPr="00CB137D">
              <w:rPr>
                <w:color w:val="auto"/>
                <w:sz w:val="20"/>
                <w:szCs w:val="20"/>
              </w:rPr>
              <w:t xml:space="preserve">.с. до </w:t>
            </w:r>
            <w:smartTag w:uri="urn:schemas-microsoft-com:office:smarttags" w:element="metricconverter">
              <w:smartTagPr>
                <w:attr w:name="ProductID" w:val="35 л"/>
              </w:smartTagPr>
              <w:r w:rsidRPr="00CB137D">
                <w:rPr>
                  <w:color w:val="auto"/>
                  <w:sz w:val="20"/>
                  <w:szCs w:val="20"/>
                </w:rPr>
                <w:t>35 л</w:t>
              </w:r>
            </w:smartTag>
            <w:r w:rsidRPr="00CB137D">
              <w:rPr>
                <w:color w:val="auto"/>
                <w:sz w:val="20"/>
                <w:szCs w:val="20"/>
              </w:rPr>
              <w:t>.с. (свыше 14,7 кВт до 25,74 кВт)</w:t>
            </w:r>
          </w:p>
          <w:p w:rsidR="005E4D50" w:rsidRPr="00CB137D" w:rsidRDefault="00735DB9" w:rsidP="00CB137D">
            <w:pPr>
              <w:pStyle w:val="31"/>
              <w:widowControl w:val="0"/>
              <w:ind w:firstLine="0"/>
              <w:rPr>
                <w:sz w:val="20"/>
                <w:szCs w:val="20"/>
              </w:rPr>
            </w:pPr>
            <w:r w:rsidRPr="00CB137D">
              <w:rPr>
                <w:sz w:val="20"/>
                <w:szCs w:val="20"/>
              </w:rPr>
              <w:t xml:space="preserve"> включительно</w:t>
            </w:r>
          </w:p>
        </w:tc>
        <w:tc>
          <w:tcPr>
            <w:tcW w:w="1854" w:type="dxa"/>
            <w:shd w:val="clear" w:color="auto" w:fill="auto"/>
          </w:tcPr>
          <w:p w:rsidR="005E4D50" w:rsidRPr="00CB137D" w:rsidRDefault="00735DB9" w:rsidP="00CB137D">
            <w:pPr>
              <w:pStyle w:val="31"/>
              <w:widowControl w:val="0"/>
              <w:ind w:firstLine="0"/>
              <w:rPr>
                <w:sz w:val="20"/>
                <w:szCs w:val="20"/>
              </w:rPr>
            </w:pPr>
            <w:r w:rsidRPr="00CB137D">
              <w:rPr>
                <w:sz w:val="20"/>
                <w:szCs w:val="20"/>
              </w:rPr>
              <w:t>4</w:t>
            </w:r>
          </w:p>
        </w:tc>
      </w:tr>
      <w:tr w:rsidR="00735DB9" w:rsidRPr="00CB137D" w:rsidTr="00CB137D">
        <w:trPr>
          <w:jc w:val="center"/>
        </w:trPr>
        <w:tc>
          <w:tcPr>
            <w:tcW w:w="7158" w:type="dxa"/>
            <w:tcBorders>
              <w:bottom w:val="single" w:sz="4" w:space="0" w:color="auto"/>
            </w:tcBorders>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35 л"/>
              </w:smartTagPr>
              <w:r w:rsidRPr="00CB137D">
                <w:rPr>
                  <w:color w:val="auto"/>
                  <w:sz w:val="20"/>
                  <w:szCs w:val="20"/>
                </w:rPr>
                <w:t>35 л</w:t>
              </w:r>
            </w:smartTag>
            <w:r w:rsidRPr="00CB137D">
              <w:rPr>
                <w:color w:val="auto"/>
                <w:sz w:val="20"/>
                <w:szCs w:val="20"/>
              </w:rPr>
              <w:t>.с. (свыше 25,74 кВт)</w:t>
            </w:r>
          </w:p>
        </w:tc>
        <w:tc>
          <w:tcPr>
            <w:tcW w:w="1854" w:type="dxa"/>
            <w:shd w:val="clear" w:color="auto" w:fill="auto"/>
          </w:tcPr>
          <w:p w:rsidR="00735DB9" w:rsidRPr="00CB137D" w:rsidRDefault="00735DB9" w:rsidP="00CB137D">
            <w:pPr>
              <w:pStyle w:val="31"/>
              <w:widowControl w:val="0"/>
              <w:ind w:firstLine="0"/>
              <w:rPr>
                <w:sz w:val="20"/>
                <w:szCs w:val="20"/>
              </w:rPr>
            </w:pPr>
            <w:r w:rsidRPr="00CB137D">
              <w:rPr>
                <w:sz w:val="20"/>
                <w:szCs w:val="20"/>
              </w:rPr>
              <w:t>10</w:t>
            </w:r>
          </w:p>
        </w:tc>
      </w:tr>
      <w:tr w:rsidR="00735DB9" w:rsidRPr="00CB137D" w:rsidTr="00CB137D">
        <w:trPr>
          <w:jc w:val="center"/>
        </w:trPr>
        <w:tc>
          <w:tcPr>
            <w:tcW w:w="7158" w:type="dxa"/>
            <w:tcBorders>
              <w:top w:val="single" w:sz="4" w:space="0" w:color="auto"/>
              <w:bottom w:val="nil"/>
            </w:tcBorders>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Автобусы с мощностью двигателя (с каждой лошадиной силы):</w:t>
            </w:r>
          </w:p>
        </w:tc>
        <w:tc>
          <w:tcPr>
            <w:tcW w:w="1854" w:type="dxa"/>
            <w:shd w:val="clear" w:color="auto" w:fill="auto"/>
          </w:tcPr>
          <w:p w:rsidR="00735DB9" w:rsidRPr="00CB137D" w:rsidRDefault="00735DB9" w:rsidP="00CB137D">
            <w:pPr>
              <w:pStyle w:val="31"/>
              <w:widowControl w:val="0"/>
              <w:ind w:firstLine="0"/>
              <w:rPr>
                <w:sz w:val="20"/>
                <w:szCs w:val="20"/>
              </w:rPr>
            </w:pPr>
          </w:p>
        </w:tc>
      </w:tr>
      <w:tr w:rsidR="00735DB9" w:rsidRPr="00CB137D" w:rsidTr="00CB137D">
        <w:trPr>
          <w:jc w:val="center"/>
        </w:trPr>
        <w:tc>
          <w:tcPr>
            <w:tcW w:w="7158" w:type="dxa"/>
            <w:tcBorders>
              <w:top w:val="nil"/>
            </w:tcBorders>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(до 147,1 кВт) включительно</w:t>
            </w:r>
          </w:p>
        </w:tc>
        <w:tc>
          <w:tcPr>
            <w:tcW w:w="1854" w:type="dxa"/>
            <w:shd w:val="clear" w:color="auto" w:fill="auto"/>
          </w:tcPr>
          <w:p w:rsidR="00735DB9" w:rsidRPr="00CB137D" w:rsidRDefault="00735DB9" w:rsidP="00CB137D">
            <w:pPr>
              <w:pStyle w:val="31"/>
              <w:widowControl w:val="0"/>
              <w:ind w:firstLine="0"/>
              <w:rPr>
                <w:sz w:val="20"/>
                <w:szCs w:val="20"/>
              </w:rPr>
            </w:pPr>
            <w:r w:rsidRPr="00CB137D">
              <w:rPr>
                <w:sz w:val="20"/>
                <w:szCs w:val="20"/>
              </w:rPr>
              <w:t>10</w:t>
            </w:r>
          </w:p>
        </w:tc>
      </w:tr>
      <w:tr w:rsidR="00735DB9" w:rsidRPr="00CB137D" w:rsidTr="00CB137D">
        <w:trPr>
          <w:jc w:val="center"/>
        </w:trPr>
        <w:tc>
          <w:tcPr>
            <w:tcW w:w="7158" w:type="dxa"/>
            <w:tcBorders>
              <w:bottom w:val="single" w:sz="4" w:space="0" w:color="auto"/>
            </w:tcBorders>
            <w:shd w:val="clear" w:color="auto" w:fill="auto"/>
          </w:tcPr>
          <w:p w:rsidR="00735DB9" w:rsidRPr="00CB137D" w:rsidRDefault="00735DB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147,1 кВт)</w:t>
            </w:r>
          </w:p>
        </w:tc>
        <w:tc>
          <w:tcPr>
            <w:tcW w:w="1854" w:type="dxa"/>
            <w:shd w:val="clear" w:color="auto" w:fill="auto"/>
          </w:tcPr>
          <w:p w:rsidR="00735DB9" w:rsidRPr="00CB137D" w:rsidRDefault="00735DB9" w:rsidP="00CB137D">
            <w:pPr>
              <w:pStyle w:val="31"/>
              <w:widowControl w:val="0"/>
              <w:ind w:firstLine="0"/>
              <w:rPr>
                <w:sz w:val="20"/>
                <w:szCs w:val="20"/>
              </w:rPr>
            </w:pPr>
            <w:r w:rsidRPr="00CB137D">
              <w:rPr>
                <w:sz w:val="20"/>
                <w:szCs w:val="20"/>
              </w:rPr>
              <w:t>20</w:t>
            </w:r>
          </w:p>
        </w:tc>
      </w:tr>
      <w:tr w:rsidR="00735DB9" w:rsidRPr="00CB137D" w:rsidTr="00CB137D">
        <w:trPr>
          <w:jc w:val="center"/>
        </w:trPr>
        <w:tc>
          <w:tcPr>
            <w:tcW w:w="7158" w:type="dxa"/>
            <w:tcBorders>
              <w:top w:val="single" w:sz="4" w:space="0" w:color="auto"/>
              <w:bottom w:val="nil"/>
            </w:tcBorders>
            <w:shd w:val="clear" w:color="auto" w:fill="auto"/>
          </w:tcPr>
          <w:p w:rsidR="00735DB9" w:rsidRPr="00CB137D" w:rsidRDefault="00C718BF" w:rsidP="00CB137D">
            <w:pPr>
              <w:pStyle w:val="afc"/>
              <w:keepLines w:val="0"/>
              <w:widowControl w:val="0"/>
              <w:spacing w:line="360" w:lineRule="auto"/>
              <w:jc w:val="both"/>
              <w:rPr>
                <w:color w:val="auto"/>
                <w:sz w:val="20"/>
                <w:szCs w:val="20"/>
              </w:rPr>
            </w:pPr>
            <w:r w:rsidRPr="00CB137D">
              <w:rPr>
                <w:color w:val="auto"/>
                <w:sz w:val="20"/>
                <w:szCs w:val="20"/>
              </w:rPr>
              <w:t>Грузовые автомобили с мощностью двигателя (с каждой лошадиной силы):</w:t>
            </w:r>
          </w:p>
        </w:tc>
        <w:tc>
          <w:tcPr>
            <w:tcW w:w="1854" w:type="dxa"/>
            <w:shd w:val="clear" w:color="auto" w:fill="auto"/>
          </w:tcPr>
          <w:p w:rsidR="00735DB9" w:rsidRPr="00CB137D" w:rsidRDefault="00735DB9" w:rsidP="00CB137D">
            <w:pPr>
              <w:pStyle w:val="31"/>
              <w:widowControl w:val="0"/>
              <w:ind w:firstLine="0"/>
              <w:rPr>
                <w:sz w:val="20"/>
                <w:szCs w:val="20"/>
              </w:rPr>
            </w:pPr>
          </w:p>
        </w:tc>
      </w:tr>
      <w:tr w:rsidR="00735DB9" w:rsidRPr="00CB137D" w:rsidTr="00CB137D">
        <w:trPr>
          <w:jc w:val="center"/>
        </w:trPr>
        <w:tc>
          <w:tcPr>
            <w:tcW w:w="7158" w:type="dxa"/>
            <w:tcBorders>
              <w:top w:val="nil"/>
            </w:tcBorders>
            <w:shd w:val="clear" w:color="auto" w:fill="auto"/>
          </w:tcPr>
          <w:p w:rsidR="00735DB9" w:rsidRPr="00CB137D" w:rsidRDefault="00C718BF"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735DB9" w:rsidRPr="00CB137D" w:rsidRDefault="002304A5" w:rsidP="00CB137D">
            <w:pPr>
              <w:pStyle w:val="31"/>
              <w:widowControl w:val="0"/>
              <w:ind w:firstLine="0"/>
              <w:rPr>
                <w:sz w:val="20"/>
                <w:szCs w:val="20"/>
              </w:rPr>
            </w:pPr>
            <w:r w:rsidRPr="00CB137D">
              <w:rPr>
                <w:sz w:val="20"/>
                <w:szCs w:val="20"/>
              </w:rPr>
              <w:t>5</w:t>
            </w:r>
          </w:p>
        </w:tc>
      </w:tr>
      <w:tr w:rsidR="00FC74EE" w:rsidRPr="00CB137D" w:rsidTr="00CB137D">
        <w:trPr>
          <w:jc w:val="center"/>
        </w:trPr>
        <w:tc>
          <w:tcPr>
            <w:tcW w:w="7158" w:type="dxa"/>
            <w:shd w:val="clear" w:color="auto" w:fill="auto"/>
          </w:tcPr>
          <w:p w:rsidR="00FC74EE" w:rsidRPr="00CB137D" w:rsidRDefault="00FC74EE"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 xml:space="preserve">.с. до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.с. (свыше 73,55 кВт до 110,33 кВт) включительно</w:t>
            </w:r>
          </w:p>
        </w:tc>
        <w:tc>
          <w:tcPr>
            <w:tcW w:w="1854" w:type="dxa"/>
            <w:shd w:val="clear" w:color="auto" w:fill="auto"/>
          </w:tcPr>
          <w:p w:rsidR="00FC74EE" w:rsidRPr="00CB137D" w:rsidRDefault="002304A5" w:rsidP="00CB137D">
            <w:pPr>
              <w:pStyle w:val="31"/>
              <w:widowControl w:val="0"/>
              <w:ind w:firstLine="0"/>
              <w:rPr>
                <w:sz w:val="20"/>
                <w:szCs w:val="20"/>
              </w:rPr>
            </w:pPr>
            <w:r w:rsidRPr="00CB137D">
              <w:rPr>
                <w:sz w:val="20"/>
                <w:szCs w:val="20"/>
              </w:rPr>
              <w:t>8</w:t>
            </w:r>
          </w:p>
        </w:tc>
      </w:tr>
      <w:tr w:rsidR="006E6FEC" w:rsidRPr="00CB137D" w:rsidTr="00CB137D">
        <w:trPr>
          <w:jc w:val="center"/>
        </w:trPr>
        <w:tc>
          <w:tcPr>
            <w:tcW w:w="7158" w:type="dxa"/>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110,33 кВт до 147,1 кВт) включительно</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10</w:t>
            </w:r>
          </w:p>
        </w:tc>
      </w:tr>
      <w:tr w:rsidR="006E6FEC" w:rsidRPr="00CB137D" w:rsidTr="00CB137D">
        <w:trPr>
          <w:jc w:val="center"/>
        </w:trPr>
        <w:tc>
          <w:tcPr>
            <w:tcW w:w="7158" w:type="dxa"/>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 xml:space="preserve">.с. до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147,1 кВт до 183,9 кВт) включительно</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13</w:t>
            </w:r>
          </w:p>
        </w:tc>
      </w:tr>
      <w:tr w:rsidR="006E6FEC" w:rsidRPr="00CB137D" w:rsidTr="00CB137D">
        <w:trPr>
          <w:jc w:val="center"/>
        </w:trPr>
        <w:tc>
          <w:tcPr>
            <w:tcW w:w="7158" w:type="dxa"/>
            <w:tcBorders>
              <w:bottom w:val="single" w:sz="4" w:space="0" w:color="auto"/>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183,9 кВт)</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17</w:t>
            </w:r>
          </w:p>
        </w:tc>
      </w:tr>
      <w:tr w:rsidR="006E6FEC" w:rsidRPr="00CB137D" w:rsidTr="00CB137D">
        <w:trPr>
          <w:jc w:val="center"/>
        </w:trPr>
        <w:tc>
          <w:tcPr>
            <w:tcW w:w="7158" w:type="dxa"/>
            <w:tcBorders>
              <w:top w:val="single" w:sz="4" w:space="0" w:color="auto"/>
              <w:bottom w:val="single" w:sz="4" w:space="0" w:color="auto"/>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Другие самоходные транспортные средства, машины и механизмы на пневматическом и гусеничном ходу (с каждой лошадиной силы)</w:t>
            </w:r>
          </w:p>
        </w:tc>
        <w:tc>
          <w:tcPr>
            <w:tcW w:w="1854" w:type="dxa"/>
            <w:shd w:val="clear" w:color="auto" w:fill="auto"/>
          </w:tcPr>
          <w:p w:rsidR="006E6FEC" w:rsidRPr="00CB137D" w:rsidRDefault="006E6FEC" w:rsidP="00CB137D">
            <w:pPr>
              <w:pStyle w:val="31"/>
              <w:widowControl w:val="0"/>
              <w:ind w:firstLine="0"/>
              <w:rPr>
                <w:sz w:val="20"/>
                <w:szCs w:val="20"/>
              </w:rPr>
            </w:pPr>
          </w:p>
          <w:p w:rsidR="002304A5" w:rsidRPr="00CB137D" w:rsidRDefault="002304A5" w:rsidP="00CB137D">
            <w:pPr>
              <w:pStyle w:val="31"/>
              <w:widowControl w:val="0"/>
              <w:ind w:firstLine="0"/>
              <w:rPr>
                <w:sz w:val="20"/>
                <w:szCs w:val="20"/>
              </w:rPr>
            </w:pPr>
            <w:r w:rsidRPr="00CB137D">
              <w:rPr>
                <w:sz w:val="20"/>
                <w:szCs w:val="20"/>
              </w:rPr>
              <w:t>5</w:t>
            </w:r>
          </w:p>
        </w:tc>
      </w:tr>
      <w:tr w:rsidR="006E6FEC" w:rsidRPr="00CB137D" w:rsidTr="00CB137D">
        <w:trPr>
          <w:jc w:val="center"/>
        </w:trPr>
        <w:tc>
          <w:tcPr>
            <w:tcW w:w="7158" w:type="dxa"/>
            <w:tcBorders>
              <w:top w:val="single" w:sz="4" w:space="0" w:color="auto"/>
              <w:bottom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Снегоходы, мотосани с мощностью двигателя (с каждой лошадиной силы):</w:t>
            </w:r>
          </w:p>
        </w:tc>
        <w:tc>
          <w:tcPr>
            <w:tcW w:w="1854" w:type="dxa"/>
            <w:shd w:val="clear" w:color="auto" w:fill="auto"/>
          </w:tcPr>
          <w:p w:rsidR="006E6FEC" w:rsidRPr="00CB137D" w:rsidRDefault="006E6FEC" w:rsidP="00CB137D">
            <w:pPr>
              <w:pStyle w:val="31"/>
              <w:widowControl w:val="0"/>
              <w:ind w:firstLine="0"/>
              <w:rPr>
                <w:sz w:val="20"/>
                <w:szCs w:val="20"/>
              </w:rPr>
            </w:pPr>
          </w:p>
        </w:tc>
      </w:tr>
      <w:tr w:rsidR="006E6FEC" w:rsidRPr="00CB137D" w:rsidTr="00CB137D">
        <w:trPr>
          <w:jc w:val="center"/>
        </w:trPr>
        <w:tc>
          <w:tcPr>
            <w:tcW w:w="7158" w:type="dxa"/>
            <w:tcBorders>
              <w:top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50 л"/>
              </w:smartTagPr>
              <w:r w:rsidRPr="00CB137D">
                <w:rPr>
                  <w:color w:val="auto"/>
                  <w:sz w:val="20"/>
                  <w:szCs w:val="20"/>
                </w:rPr>
                <w:t>50 л</w:t>
              </w:r>
            </w:smartTag>
            <w:r w:rsidRPr="00CB137D">
              <w:rPr>
                <w:color w:val="auto"/>
                <w:sz w:val="20"/>
                <w:szCs w:val="20"/>
              </w:rPr>
              <w:t>.с. (до 36,77 кВт) включительно</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5</w:t>
            </w:r>
          </w:p>
        </w:tc>
      </w:tr>
      <w:tr w:rsidR="006E6FEC" w:rsidRPr="00CB137D" w:rsidTr="00CB137D">
        <w:trPr>
          <w:jc w:val="center"/>
        </w:trPr>
        <w:tc>
          <w:tcPr>
            <w:tcW w:w="7158" w:type="dxa"/>
            <w:tcBorders>
              <w:bottom w:val="single" w:sz="4" w:space="0" w:color="auto"/>
            </w:tcBorders>
            <w:shd w:val="clear" w:color="auto" w:fill="auto"/>
          </w:tcPr>
          <w:p w:rsidR="006E6FEC" w:rsidRPr="00CB137D" w:rsidRDefault="002304A5" w:rsidP="00CB137D">
            <w:pPr>
              <w:pStyle w:val="afc"/>
              <w:keepLines w:val="0"/>
              <w:widowControl w:val="0"/>
              <w:spacing w:line="360" w:lineRule="auto"/>
              <w:jc w:val="both"/>
              <w:rPr>
                <w:color w:val="auto"/>
                <w:sz w:val="20"/>
                <w:szCs w:val="20"/>
              </w:rPr>
            </w:pPr>
            <w:r w:rsidRPr="00CB137D">
              <w:rPr>
                <w:color w:val="auto"/>
                <w:sz w:val="20"/>
                <w:szCs w:val="20"/>
              </w:rPr>
              <w:t>-</w:t>
            </w:r>
            <w:r w:rsidR="006E6FEC" w:rsidRPr="00CB137D">
              <w:rPr>
                <w:color w:val="auto"/>
                <w:sz w:val="20"/>
                <w:szCs w:val="20"/>
              </w:rPr>
              <w:t xml:space="preserve">свыше </w:t>
            </w:r>
            <w:smartTag w:uri="urn:schemas-microsoft-com:office:smarttags" w:element="metricconverter">
              <w:smartTagPr>
                <w:attr w:name="ProductID" w:val="50 л"/>
              </w:smartTagPr>
              <w:r w:rsidR="006E6FEC" w:rsidRPr="00CB137D">
                <w:rPr>
                  <w:color w:val="auto"/>
                  <w:sz w:val="20"/>
                  <w:szCs w:val="20"/>
                </w:rPr>
                <w:t>50 л</w:t>
              </w:r>
            </w:smartTag>
            <w:r w:rsidR="006E6FEC" w:rsidRPr="00CB137D">
              <w:rPr>
                <w:color w:val="auto"/>
                <w:sz w:val="20"/>
                <w:szCs w:val="20"/>
              </w:rPr>
              <w:t>.с. (свыше 36,77 кВт)</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10</w:t>
            </w:r>
          </w:p>
        </w:tc>
      </w:tr>
      <w:tr w:rsidR="006E6FEC" w:rsidRPr="00CB137D" w:rsidTr="00CB137D">
        <w:trPr>
          <w:jc w:val="center"/>
        </w:trPr>
        <w:tc>
          <w:tcPr>
            <w:tcW w:w="7158" w:type="dxa"/>
            <w:tcBorders>
              <w:top w:val="single" w:sz="4" w:space="0" w:color="auto"/>
              <w:bottom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Катера, моторные лодки и другие водные транспортные средства с мощностью двигателя (с каждой лошадиной силы):</w:t>
            </w:r>
          </w:p>
        </w:tc>
        <w:tc>
          <w:tcPr>
            <w:tcW w:w="1854" w:type="dxa"/>
            <w:shd w:val="clear" w:color="auto" w:fill="auto"/>
          </w:tcPr>
          <w:p w:rsidR="006E6FEC" w:rsidRPr="00CB137D" w:rsidRDefault="006E6FEC" w:rsidP="00CB137D">
            <w:pPr>
              <w:pStyle w:val="31"/>
              <w:widowControl w:val="0"/>
              <w:ind w:firstLine="0"/>
              <w:rPr>
                <w:sz w:val="20"/>
                <w:szCs w:val="20"/>
              </w:rPr>
            </w:pPr>
          </w:p>
        </w:tc>
      </w:tr>
      <w:tr w:rsidR="006E6FEC" w:rsidRPr="00CB137D" w:rsidTr="00CB137D">
        <w:trPr>
          <w:jc w:val="center"/>
        </w:trPr>
        <w:tc>
          <w:tcPr>
            <w:tcW w:w="7158" w:type="dxa"/>
            <w:tcBorders>
              <w:top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10</w:t>
            </w:r>
          </w:p>
        </w:tc>
      </w:tr>
      <w:tr w:rsidR="006E6FEC" w:rsidRPr="00CB137D" w:rsidTr="00CB137D">
        <w:trPr>
          <w:jc w:val="center"/>
        </w:trPr>
        <w:tc>
          <w:tcPr>
            <w:tcW w:w="7158" w:type="dxa"/>
            <w:tcBorders>
              <w:bottom w:val="single" w:sz="4" w:space="0" w:color="auto"/>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20</w:t>
            </w:r>
          </w:p>
        </w:tc>
      </w:tr>
      <w:tr w:rsidR="006E6FEC" w:rsidRPr="00CB137D" w:rsidTr="00CB137D">
        <w:trPr>
          <w:jc w:val="center"/>
        </w:trPr>
        <w:tc>
          <w:tcPr>
            <w:tcW w:w="7158" w:type="dxa"/>
            <w:tcBorders>
              <w:top w:val="single" w:sz="4" w:space="0" w:color="auto"/>
              <w:bottom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Яхты и другие парусно-моторные суда с мощностью двигателя (с каждой лошадиной силы):</w:t>
            </w:r>
          </w:p>
        </w:tc>
        <w:tc>
          <w:tcPr>
            <w:tcW w:w="1854" w:type="dxa"/>
            <w:shd w:val="clear" w:color="auto" w:fill="auto"/>
          </w:tcPr>
          <w:p w:rsidR="006E6FEC" w:rsidRPr="00CB137D" w:rsidRDefault="006E6FEC" w:rsidP="00CB137D">
            <w:pPr>
              <w:pStyle w:val="31"/>
              <w:widowControl w:val="0"/>
              <w:ind w:firstLine="0"/>
              <w:rPr>
                <w:sz w:val="20"/>
                <w:szCs w:val="20"/>
              </w:rPr>
            </w:pPr>
          </w:p>
        </w:tc>
      </w:tr>
      <w:tr w:rsidR="006E6FEC" w:rsidRPr="00CB137D" w:rsidTr="00CB137D">
        <w:trPr>
          <w:jc w:val="center"/>
        </w:trPr>
        <w:tc>
          <w:tcPr>
            <w:tcW w:w="7158" w:type="dxa"/>
            <w:tcBorders>
              <w:top w:val="nil"/>
            </w:tcBorders>
            <w:shd w:val="clear" w:color="auto" w:fill="auto"/>
          </w:tcPr>
          <w:p w:rsidR="006E6FEC"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6E6FEC" w:rsidRPr="00CB137D" w:rsidRDefault="002304A5" w:rsidP="00CB137D">
            <w:pPr>
              <w:pStyle w:val="31"/>
              <w:widowControl w:val="0"/>
              <w:ind w:firstLine="0"/>
              <w:rPr>
                <w:sz w:val="20"/>
                <w:szCs w:val="20"/>
              </w:rPr>
            </w:pPr>
            <w:r w:rsidRPr="00CB137D">
              <w:rPr>
                <w:sz w:val="20"/>
                <w:szCs w:val="20"/>
              </w:rPr>
              <w:t>20</w:t>
            </w:r>
          </w:p>
        </w:tc>
      </w:tr>
      <w:tr w:rsidR="00AD2FD6" w:rsidRPr="00CB137D" w:rsidTr="00CB137D">
        <w:trPr>
          <w:jc w:val="center"/>
        </w:trPr>
        <w:tc>
          <w:tcPr>
            <w:tcW w:w="7158" w:type="dxa"/>
            <w:tcBorders>
              <w:bottom w:val="single" w:sz="4" w:space="0" w:color="auto"/>
            </w:tcBorders>
            <w:shd w:val="clear" w:color="auto" w:fill="auto"/>
          </w:tcPr>
          <w:p w:rsidR="00AD2FD6"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AD2FD6" w:rsidRPr="00CB137D" w:rsidRDefault="002304A5" w:rsidP="00CB137D">
            <w:pPr>
              <w:pStyle w:val="31"/>
              <w:widowControl w:val="0"/>
              <w:ind w:firstLine="0"/>
              <w:rPr>
                <w:sz w:val="20"/>
                <w:szCs w:val="20"/>
              </w:rPr>
            </w:pPr>
            <w:r w:rsidRPr="00CB137D">
              <w:rPr>
                <w:sz w:val="20"/>
                <w:szCs w:val="20"/>
              </w:rPr>
              <w:t>40</w:t>
            </w:r>
          </w:p>
        </w:tc>
      </w:tr>
      <w:tr w:rsidR="00AD2FD6" w:rsidRPr="00CB137D" w:rsidTr="00CB137D">
        <w:trPr>
          <w:jc w:val="center"/>
        </w:trPr>
        <w:tc>
          <w:tcPr>
            <w:tcW w:w="7158" w:type="dxa"/>
            <w:tcBorders>
              <w:top w:val="single" w:sz="4" w:space="0" w:color="auto"/>
              <w:bottom w:val="nil"/>
            </w:tcBorders>
            <w:shd w:val="clear" w:color="auto" w:fill="auto"/>
          </w:tcPr>
          <w:p w:rsidR="00AD2FD6"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Гидроциклы с мощностью двигателя (с каждой лошадиной силы):</w:t>
            </w:r>
          </w:p>
        </w:tc>
        <w:tc>
          <w:tcPr>
            <w:tcW w:w="1854" w:type="dxa"/>
            <w:shd w:val="clear" w:color="auto" w:fill="auto"/>
          </w:tcPr>
          <w:p w:rsidR="00AD2FD6" w:rsidRPr="00CB137D" w:rsidRDefault="00AD2FD6" w:rsidP="00CB137D">
            <w:pPr>
              <w:pStyle w:val="31"/>
              <w:widowControl w:val="0"/>
              <w:ind w:firstLine="0"/>
              <w:rPr>
                <w:sz w:val="20"/>
                <w:szCs w:val="20"/>
              </w:rPr>
            </w:pPr>
          </w:p>
        </w:tc>
      </w:tr>
      <w:tr w:rsidR="009862A7" w:rsidRPr="00CB137D" w:rsidTr="00CB137D">
        <w:trPr>
          <w:jc w:val="center"/>
        </w:trPr>
        <w:tc>
          <w:tcPr>
            <w:tcW w:w="7158" w:type="dxa"/>
            <w:tcBorders>
              <w:top w:val="nil"/>
            </w:tcBorders>
            <w:shd w:val="clear" w:color="auto" w:fill="auto"/>
          </w:tcPr>
          <w:p w:rsidR="009862A7"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9862A7" w:rsidRPr="00CB137D" w:rsidRDefault="002304A5" w:rsidP="00CB137D">
            <w:pPr>
              <w:pStyle w:val="31"/>
              <w:widowControl w:val="0"/>
              <w:ind w:firstLine="0"/>
              <w:rPr>
                <w:sz w:val="20"/>
                <w:szCs w:val="20"/>
              </w:rPr>
            </w:pPr>
            <w:r w:rsidRPr="00CB137D">
              <w:rPr>
                <w:sz w:val="20"/>
                <w:szCs w:val="20"/>
              </w:rPr>
              <w:t>25</w:t>
            </w:r>
          </w:p>
        </w:tc>
      </w:tr>
      <w:tr w:rsidR="009862A7" w:rsidRPr="00CB137D" w:rsidTr="00CB137D">
        <w:trPr>
          <w:jc w:val="center"/>
        </w:trPr>
        <w:tc>
          <w:tcPr>
            <w:tcW w:w="7158" w:type="dxa"/>
            <w:tcBorders>
              <w:bottom w:val="single" w:sz="4" w:space="0" w:color="auto"/>
            </w:tcBorders>
            <w:shd w:val="clear" w:color="auto" w:fill="auto"/>
          </w:tcPr>
          <w:p w:rsidR="009862A7"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9862A7" w:rsidRPr="00CB137D" w:rsidRDefault="002304A5" w:rsidP="00CB137D">
            <w:pPr>
              <w:pStyle w:val="31"/>
              <w:widowControl w:val="0"/>
              <w:ind w:firstLine="0"/>
              <w:rPr>
                <w:sz w:val="20"/>
                <w:szCs w:val="20"/>
              </w:rPr>
            </w:pPr>
            <w:r w:rsidRPr="00CB137D">
              <w:rPr>
                <w:sz w:val="20"/>
                <w:szCs w:val="20"/>
              </w:rPr>
              <w:t>50</w:t>
            </w:r>
          </w:p>
        </w:tc>
      </w:tr>
      <w:tr w:rsidR="009862A7" w:rsidRPr="00CB137D" w:rsidTr="00CB137D">
        <w:trPr>
          <w:jc w:val="center"/>
        </w:trPr>
        <w:tc>
          <w:tcPr>
            <w:tcW w:w="7158" w:type="dxa"/>
            <w:tcBorders>
              <w:top w:val="single" w:sz="4" w:space="0" w:color="auto"/>
              <w:bottom w:val="single" w:sz="4" w:space="0" w:color="auto"/>
            </w:tcBorders>
            <w:shd w:val="clear" w:color="auto" w:fill="auto"/>
          </w:tcPr>
          <w:p w:rsidR="009862A7" w:rsidRPr="00CB137D" w:rsidRDefault="006E6FEC" w:rsidP="00CB137D">
            <w:pPr>
              <w:pStyle w:val="afc"/>
              <w:keepLines w:val="0"/>
              <w:widowControl w:val="0"/>
              <w:spacing w:line="360" w:lineRule="auto"/>
              <w:jc w:val="both"/>
              <w:rPr>
                <w:color w:val="auto"/>
                <w:sz w:val="20"/>
                <w:szCs w:val="20"/>
              </w:rPr>
            </w:pPr>
            <w:r w:rsidRPr="00CB137D">
              <w:rPr>
                <w:color w:val="auto"/>
                <w:sz w:val="20"/>
                <w:szCs w:val="20"/>
              </w:rPr>
              <w:t>Несамоходные (буксируемые) суда, для которых определяется валовая вместимость (с каждой регистровой тонны валовой вместимости)</w:t>
            </w:r>
          </w:p>
        </w:tc>
        <w:tc>
          <w:tcPr>
            <w:tcW w:w="1854" w:type="dxa"/>
            <w:shd w:val="clear" w:color="auto" w:fill="auto"/>
          </w:tcPr>
          <w:p w:rsidR="00D92ED0" w:rsidRPr="00CB137D" w:rsidRDefault="00D92ED0" w:rsidP="00CB137D">
            <w:pPr>
              <w:pStyle w:val="31"/>
              <w:widowControl w:val="0"/>
              <w:ind w:firstLine="0"/>
              <w:rPr>
                <w:sz w:val="20"/>
                <w:szCs w:val="20"/>
              </w:rPr>
            </w:pPr>
            <w:r w:rsidRPr="00CB137D">
              <w:rPr>
                <w:sz w:val="20"/>
                <w:szCs w:val="20"/>
              </w:rPr>
              <w:t>20</w:t>
            </w:r>
          </w:p>
        </w:tc>
      </w:tr>
      <w:tr w:rsidR="009862A7" w:rsidRPr="00CB137D" w:rsidTr="00CB137D">
        <w:trPr>
          <w:jc w:val="center"/>
        </w:trPr>
        <w:tc>
          <w:tcPr>
            <w:tcW w:w="7158" w:type="dxa"/>
            <w:tcBorders>
              <w:top w:val="single" w:sz="4" w:space="0" w:color="auto"/>
              <w:bottom w:val="single" w:sz="4" w:space="0" w:color="auto"/>
            </w:tcBorders>
            <w:shd w:val="clear" w:color="auto" w:fill="auto"/>
          </w:tcPr>
          <w:p w:rsidR="009862A7" w:rsidRPr="00CB137D" w:rsidRDefault="00885E76" w:rsidP="00CB137D">
            <w:pPr>
              <w:pStyle w:val="afc"/>
              <w:keepLines w:val="0"/>
              <w:widowControl w:val="0"/>
              <w:spacing w:line="360" w:lineRule="auto"/>
              <w:jc w:val="both"/>
              <w:rPr>
                <w:color w:val="auto"/>
                <w:sz w:val="20"/>
                <w:szCs w:val="20"/>
              </w:rPr>
            </w:pPr>
            <w:r w:rsidRPr="00CB137D">
              <w:rPr>
                <w:color w:val="auto"/>
                <w:sz w:val="20"/>
                <w:szCs w:val="20"/>
              </w:rPr>
              <w:t>Самолеты, вертолеты и иные воздушные суда, имеющие двигатели (с каждой лошадиной силы)</w:t>
            </w:r>
          </w:p>
        </w:tc>
        <w:tc>
          <w:tcPr>
            <w:tcW w:w="1854" w:type="dxa"/>
            <w:shd w:val="clear" w:color="auto" w:fill="auto"/>
          </w:tcPr>
          <w:p w:rsidR="009862A7" w:rsidRPr="00CB137D" w:rsidRDefault="00D92ED0" w:rsidP="00CB137D">
            <w:pPr>
              <w:pStyle w:val="31"/>
              <w:widowControl w:val="0"/>
              <w:ind w:firstLine="0"/>
              <w:rPr>
                <w:sz w:val="20"/>
                <w:szCs w:val="20"/>
              </w:rPr>
            </w:pPr>
            <w:r w:rsidRPr="00CB137D">
              <w:rPr>
                <w:sz w:val="20"/>
                <w:szCs w:val="20"/>
              </w:rPr>
              <w:t>25</w:t>
            </w:r>
          </w:p>
        </w:tc>
      </w:tr>
      <w:tr w:rsidR="009862A7" w:rsidRPr="00CB137D" w:rsidTr="00CB137D">
        <w:trPr>
          <w:jc w:val="center"/>
        </w:trPr>
        <w:tc>
          <w:tcPr>
            <w:tcW w:w="7158" w:type="dxa"/>
            <w:tcBorders>
              <w:top w:val="single" w:sz="4" w:space="0" w:color="auto"/>
              <w:bottom w:val="single" w:sz="4" w:space="0" w:color="auto"/>
            </w:tcBorders>
            <w:shd w:val="clear" w:color="auto" w:fill="auto"/>
          </w:tcPr>
          <w:p w:rsidR="009862A7" w:rsidRPr="00CB137D" w:rsidRDefault="00885E76" w:rsidP="00CB137D">
            <w:pPr>
              <w:pStyle w:val="afc"/>
              <w:keepLines w:val="0"/>
              <w:widowControl w:val="0"/>
              <w:spacing w:line="360" w:lineRule="auto"/>
              <w:jc w:val="both"/>
              <w:rPr>
                <w:color w:val="auto"/>
                <w:sz w:val="20"/>
                <w:szCs w:val="20"/>
              </w:rPr>
            </w:pPr>
            <w:r w:rsidRPr="00CB137D">
              <w:rPr>
                <w:color w:val="auto"/>
                <w:sz w:val="20"/>
                <w:szCs w:val="20"/>
              </w:rPr>
              <w:t>Самолеты, имеющие реактивные двигатели (с каждого килограмма силы тяги)</w:t>
            </w:r>
          </w:p>
        </w:tc>
        <w:tc>
          <w:tcPr>
            <w:tcW w:w="1854" w:type="dxa"/>
            <w:shd w:val="clear" w:color="auto" w:fill="auto"/>
          </w:tcPr>
          <w:p w:rsidR="009862A7" w:rsidRPr="00CB137D" w:rsidRDefault="00E42D6D" w:rsidP="00CB137D">
            <w:pPr>
              <w:pStyle w:val="31"/>
              <w:widowControl w:val="0"/>
              <w:ind w:firstLine="0"/>
              <w:rPr>
                <w:sz w:val="20"/>
                <w:szCs w:val="20"/>
              </w:rPr>
            </w:pPr>
            <w:r w:rsidRPr="00CB137D">
              <w:rPr>
                <w:sz w:val="20"/>
                <w:szCs w:val="20"/>
              </w:rPr>
              <w:t>20</w:t>
            </w:r>
          </w:p>
        </w:tc>
      </w:tr>
      <w:tr w:rsidR="009862A7" w:rsidRPr="00CB137D" w:rsidTr="00CB137D">
        <w:trPr>
          <w:jc w:val="center"/>
        </w:trPr>
        <w:tc>
          <w:tcPr>
            <w:tcW w:w="7158" w:type="dxa"/>
            <w:tcBorders>
              <w:top w:val="single" w:sz="4" w:space="0" w:color="auto"/>
              <w:bottom w:val="single" w:sz="4" w:space="0" w:color="auto"/>
            </w:tcBorders>
            <w:shd w:val="clear" w:color="auto" w:fill="auto"/>
          </w:tcPr>
          <w:p w:rsidR="009862A7" w:rsidRPr="00CB137D" w:rsidRDefault="00885E76" w:rsidP="00CB137D">
            <w:pPr>
              <w:pStyle w:val="afc"/>
              <w:keepLines w:val="0"/>
              <w:widowControl w:val="0"/>
              <w:spacing w:line="360" w:lineRule="auto"/>
              <w:jc w:val="both"/>
              <w:rPr>
                <w:color w:val="auto"/>
                <w:sz w:val="20"/>
                <w:szCs w:val="20"/>
              </w:rPr>
            </w:pPr>
            <w:r w:rsidRPr="00CB137D">
              <w:rPr>
                <w:color w:val="auto"/>
                <w:sz w:val="20"/>
                <w:szCs w:val="20"/>
              </w:rPr>
              <w:t>Другие водные и воздушные транспортные средства, не имеющие двигателей (с единицы транспортного средства)</w:t>
            </w:r>
          </w:p>
        </w:tc>
        <w:tc>
          <w:tcPr>
            <w:tcW w:w="1854" w:type="dxa"/>
            <w:tcBorders>
              <w:bottom w:val="single" w:sz="4" w:space="0" w:color="auto"/>
            </w:tcBorders>
            <w:shd w:val="clear" w:color="auto" w:fill="auto"/>
          </w:tcPr>
          <w:p w:rsidR="009862A7" w:rsidRPr="00CB137D" w:rsidRDefault="00E42D6D" w:rsidP="00CB137D">
            <w:pPr>
              <w:pStyle w:val="31"/>
              <w:widowControl w:val="0"/>
              <w:ind w:firstLine="0"/>
              <w:rPr>
                <w:sz w:val="20"/>
                <w:szCs w:val="20"/>
              </w:rPr>
            </w:pPr>
            <w:r w:rsidRPr="00CB137D">
              <w:rPr>
                <w:sz w:val="20"/>
                <w:szCs w:val="20"/>
              </w:rPr>
              <w:t>200</w:t>
            </w:r>
          </w:p>
        </w:tc>
      </w:tr>
    </w:tbl>
    <w:p w:rsidR="00834734" w:rsidRPr="00CB137D" w:rsidRDefault="000F5A13" w:rsidP="00476D7E">
      <w:pPr>
        <w:pStyle w:val="31"/>
        <w:widowControl w:val="0"/>
        <w:rPr>
          <w:color w:val="FFFFFF"/>
          <w:szCs w:val="36"/>
        </w:rPr>
      </w:pPr>
      <w:bookmarkStart w:id="5" w:name="_Toc246240963"/>
      <w:r w:rsidRPr="00CB137D">
        <w:rPr>
          <w:color w:val="FFFFFF"/>
          <w:szCs w:val="36"/>
        </w:rPr>
        <w:t>налог ставка транспортный</w:t>
      </w:r>
    </w:p>
    <w:p w:rsidR="00834734" w:rsidRPr="00476D7E" w:rsidRDefault="00834734" w:rsidP="00476D7E">
      <w:pPr>
        <w:pStyle w:val="31"/>
        <w:widowControl w:val="0"/>
        <w:rPr>
          <w:szCs w:val="36"/>
        </w:rPr>
      </w:pPr>
      <w:r w:rsidRPr="00476D7E">
        <w:rPr>
          <w:szCs w:val="36"/>
        </w:rPr>
        <w:t xml:space="preserve">Допускается установление дифференцированных налоговых ставок в отношении каждой категории транспортных средств, а также с учетом количества лет, прошедших с года выпуска транспортных средств, и (или) их экологического класса. </w:t>
      </w:r>
    </w:p>
    <w:p w:rsidR="00834734" w:rsidRPr="00476D7E" w:rsidRDefault="00834734" w:rsidP="00476D7E">
      <w:pPr>
        <w:pStyle w:val="31"/>
        <w:widowControl w:val="0"/>
        <w:rPr>
          <w:szCs w:val="36"/>
        </w:rPr>
      </w:pPr>
      <w:r w:rsidRPr="00476D7E">
        <w:rPr>
          <w:szCs w:val="36"/>
        </w:rPr>
        <w:t>Количество лет, прошедших с года выпуска транспортного средства, определяется по состоянию на 1 января текущего года в календарных годах с года, следующего за годом выпуска транспортного средства.</w:t>
      </w:r>
    </w:p>
    <w:p w:rsidR="00834734" w:rsidRPr="00476D7E" w:rsidRDefault="00834734" w:rsidP="00476D7E">
      <w:pPr>
        <w:pStyle w:val="31"/>
        <w:widowControl w:val="0"/>
        <w:rPr>
          <w:szCs w:val="36"/>
        </w:rPr>
      </w:pPr>
    </w:p>
    <w:p w:rsidR="002117CB" w:rsidRPr="00476D7E" w:rsidRDefault="002117CB" w:rsidP="00476D7E">
      <w:pPr>
        <w:pStyle w:val="3"/>
        <w:keepNext w:val="0"/>
        <w:widowControl w:val="0"/>
        <w:spacing w:line="360" w:lineRule="auto"/>
        <w:ind w:firstLine="709"/>
        <w:jc w:val="both"/>
        <w:rPr>
          <w:bCs/>
          <w:szCs w:val="28"/>
        </w:rPr>
      </w:pPr>
      <w:r w:rsidRPr="00476D7E">
        <w:rPr>
          <w:bCs/>
          <w:szCs w:val="28"/>
        </w:rPr>
        <w:t>1.4 Порядок исчисления налога и авансовых платежей по налогу</w:t>
      </w:r>
      <w:bookmarkEnd w:id="5"/>
    </w:p>
    <w:p w:rsidR="00476D7E" w:rsidRDefault="00476D7E" w:rsidP="00476D7E">
      <w:pPr>
        <w:pStyle w:val="31"/>
        <w:widowControl w:val="0"/>
      </w:pPr>
    </w:p>
    <w:p w:rsidR="002117CB" w:rsidRPr="00476D7E" w:rsidRDefault="002117CB" w:rsidP="00476D7E">
      <w:pPr>
        <w:pStyle w:val="31"/>
        <w:widowControl w:val="0"/>
      </w:pPr>
      <w:r w:rsidRPr="00476D7E">
        <w:t>Налогоплательщики, являющиеся организациями, исчисляют сумму налога и сумму авансового платежа по налогу самостоятельно. Сумма налога, подлежащая уплате налогоплательщиками, являющимися физическими лицами, исчисляется налоговыми органами на основании сведений, которые представляются в налоговые органы органами, осуществляющими государственную регистрацию транспортных средств на территории Российской Федерации.</w:t>
      </w:r>
      <w:bookmarkStart w:id="6" w:name="_Toc246240965"/>
      <w:r w:rsidRPr="00476D7E">
        <w:t xml:space="preserve"> </w:t>
      </w:r>
    </w:p>
    <w:p w:rsidR="002117CB" w:rsidRPr="00476D7E" w:rsidRDefault="002117CB" w:rsidP="00476D7E">
      <w:pPr>
        <w:pStyle w:val="31"/>
        <w:widowControl w:val="0"/>
      </w:pPr>
      <w:r w:rsidRPr="00476D7E">
        <w:t xml:space="preserve">Сумма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если иное не предусмотрено настоящей статьей. </w:t>
      </w:r>
    </w:p>
    <w:p w:rsidR="002117CB" w:rsidRPr="00476D7E" w:rsidRDefault="002117CB" w:rsidP="00476D7E">
      <w:pPr>
        <w:pStyle w:val="31"/>
        <w:widowControl w:val="0"/>
      </w:pPr>
      <w:r w:rsidRPr="00476D7E">
        <w:t xml:space="preserve">Сумма налога, подлежащая уплате в бюджет налогоплательщиками, являющимися организациями, определяется как разница между исчисленной суммой налога и суммами авансовых платежей по налогу, подлежащих уплате в течение налогового периода. </w:t>
      </w:r>
    </w:p>
    <w:p w:rsidR="002117CB" w:rsidRPr="00476D7E" w:rsidRDefault="002117CB" w:rsidP="00476D7E">
      <w:pPr>
        <w:pStyle w:val="31"/>
        <w:widowControl w:val="0"/>
        <w:rPr>
          <w:szCs w:val="36"/>
        </w:rPr>
      </w:pPr>
      <w:r w:rsidRPr="00476D7E">
        <w:rPr>
          <w:szCs w:val="36"/>
        </w:rPr>
        <w:t>Налогоплательщики, являющиеся организациями, исчисляют суммы авансовых платежей по налогу по истечении каждого отчетного периода в размере одной четвертой произведения соответствующей налоговой базы и налоговой ставки.</w:t>
      </w:r>
    </w:p>
    <w:p w:rsidR="002117CB" w:rsidRPr="00476D7E" w:rsidRDefault="002117CB" w:rsidP="00476D7E">
      <w:pPr>
        <w:pStyle w:val="31"/>
        <w:widowControl w:val="0"/>
        <w:rPr>
          <w:szCs w:val="36"/>
        </w:rPr>
      </w:pPr>
      <w:r w:rsidRPr="00476D7E">
        <w:rPr>
          <w:szCs w:val="36"/>
        </w:rPr>
        <w:t>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т.д.)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w:t>
      </w:r>
    </w:p>
    <w:p w:rsidR="002117CB" w:rsidRPr="00476D7E" w:rsidRDefault="002117CB" w:rsidP="00476D7E">
      <w:pPr>
        <w:pStyle w:val="31"/>
        <w:widowControl w:val="0"/>
      </w:pPr>
      <w:r w:rsidRPr="00476D7E">
        <w:t>Органы, осуществляющие государственную регистрацию транспортных средств, обязаны сообщать в налоговые органы по месту своего нахождения о транспортных средствах, зарегистрированных или снятых с регистрации в этих органах, а также о лицах, на которых зарегистрированы транспортные средства, в течение 10 дней после их регистрации или снятия с регистрации.</w:t>
      </w:r>
    </w:p>
    <w:p w:rsidR="002117CB" w:rsidRPr="00476D7E" w:rsidRDefault="002117CB" w:rsidP="00476D7E">
      <w:pPr>
        <w:pStyle w:val="31"/>
        <w:widowControl w:val="0"/>
        <w:rPr>
          <w:szCs w:val="36"/>
        </w:rPr>
      </w:pPr>
      <w:r w:rsidRPr="00476D7E">
        <w:t>Органы, осуществляющие государственную регистрацию транспортных средств, обязаны сообщать в налоговые органы по месту своего нахождения сведения о транспортных средствах, а также о лицах, на которых зарегистрированы транспортные средства, по состоянию на 31 декабря истекшего календарного года до 1 февраля текущего календарного года, а также обо всех связанных с ними изменениях, произошедших за предыдущий календарный год.</w:t>
      </w:r>
      <w:r w:rsidRPr="00476D7E">
        <w:rPr>
          <w:szCs w:val="36"/>
        </w:rPr>
        <w:t xml:space="preserve"> </w:t>
      </w:r>
    </w:p>
    <w:p w:rsidR="002117CB" w:rsidRPr="00476D7E" w:rsidRDefault="002117CB" w:rsidP="00476D7E">
      <w:pPr>
        <w:pStyle w:val="31"/>
        <w:widowControl w:val="0"/>
        <w:rPr>
          <w:szCs w:val="36"/>
        </w:rPr>
      </w:pPr>
      <w:r w:rsidRPr="00476D7E">
        <w:t>Законодательный (представительный) орган субъекта Российской Федерации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w:t>
      </w:r>
      <w:r w:rsidRPr="00476D7E">
        <w:rPr>
          <w:szCs w:val="36"/>
        </w:rPr>
        <w:t xml:space="preserve"> </w:t>
      </w:r>
    </w:p>
    <w:p w:rsidR="002117CB" w:rsidRPr="00476D7E" w:rsidRDefault="002117CB" w:rsidP="00476D7E">
      <w:pPr>
        <w:pStyle w:val="31"/>
        <w:widowControl w:val="0"/>
        <w:rPr>
          <w:szCs w:val="36"/>
        </w:rPr>
      </w:pPr>
    </w:p>
    <w:p w:rsidR="002117CB" w:rsidRPr="00476D7E" w:rsidRDefault="002117CB" w:rsidP="00476D7E">
      <w:pPr>
        <w:pStyle w:val="3"/>
        <w:keepNext w:val="0"/>
        <w:widowControl w:val="0"/>
        <w:spacing w:line="360" w:lineRule="auto"/>
        <w:ind w:firstLine="709"/>
        <w:jc w:val="both"/>
        <w:rPr>
          <w:bCs/>
          <w:szCs w:val="28"/>
        </w:rPr>
      </w:pPr>
      <w:r w:rsidRPr="00476D7E">
        <w:rPr>
          <w:bCs/>
          <w:szCs w:val="28"/>
        </w:rPr>
        <w:t>1.5 Налоговый период, порядок и сроки уплаты налога</w:t>
      </w:r>
      <w:bookmarkEnd w:id="6"/>
    </w:p>
    <w:p w:rsidR="00476D7E" w:rsidRDefault="00476D7E" w:rsidP="00476D7E">
      <w:pPr>
        <w:pStyle w:val="31"/>
        <w:widowControl w:val="0"/>
      </w:pPr>
    </w:p>
    <w:p w:rsidR="00B53924" w:rsidRPr="00476D7E" w:rsidRDefault="00B53924" w:rsidP="00476D7E">
      <w:pPr>
        <w:pStyle w:val="31"/>
        <w:widowControl w:val="0"/>
        <w:rPr>
          <w:szCs w:val="36"/>
        </w:rPr>
      </w:pPr>
      <w:r w:rsidRPr="00476D7E">
        <w:t>В соответствии с действующим Налоговым Кодексом налоговым периодом признается календарный год. Отчетными периодами</w:t>
      </w:r>
      <w:r w:rsidRPr="00476D7E">
        <w:rPr>
          <w:szCs w:val="36"/>
        </w:rPr>
        <w:t xml:space="preserve"> для налогоплательщиков, являющихся организациями, признаются первый квартал, второй квартал, третий квартал.</w:t>
      </w:r>
    </w:p>
    <w:p w:rsidR="00B53924" w:rsidRPr="00476D7E" w:rsidRDefault="00B53924" w:rsidP="00476D7E">
      <w:pPr>
        <w:pStyle w:val="31"/>
        <w:widowControl w:val="0"/>
        <w:rPr>
          <w:szCs w:val="36"/>
        </w:rPr>
      </w:pPr>
      <w:r w:rsidRPr="00476D7E">
        <w:rPr>
          <w:szCs w:val="36"/>
        </w:rPr>
        <w:t xml:space="preserve">Следует обратить внимание на то, что в части установления налогового периода, транспортный налог перестает быть региональным, т.к. Налоговый Кодекс </w:t>
      </w:r>
      <w:r w:rsidR="00DF77F8" w:rsidRPr="00476D7E">
        <w:rPr>
          <w:szCs w:val="36"/>
        </w:rPr>
        <w:t>запрещает</w:t>
      </w:r>
      <w:r w:rsidRPr="00476D7E">
        <w:rPr>
          <w:szCs w:val="36"/>
        </w:rPr>
        <w:t xml:space="preserve"> законодательным органам субъектов Российской Федерации,</w:t>
      </w:r>
      <w:r w:rsidR="00476D7E">
        <w:rPr>
          <w:szCs w:val="36"/>
        </w:rPr>
        <w:t xml:space="preserve"> </w:t>
      </w:r>
      <w:r w:rsidRPr="00476D7E">
        <w:rPr>
          <w:szCs w:val="36"/>
        </w:rPr>
        <w:t>самостоятельно</w:t>
      </w:r>
      <w:r w:rsidR="00DF77F8" w:rsidRPr="00476D7E">
        <w:rPr>
          <w:szCs w:val="36"/>
        </w:rPr>
        <w:t xml:space="preserve"> устанавливать</w:t>
      </w:r>
      <w:r w:rsidRPr="00476D7E">
        <w:rPr>
          <w:szCs w:val="36"/>
        </w:rPr>
        <w:t xml:space="preserve"> на</w:t>
      </w:r>
      <w:r w:rsidR="00DF77F8" w:rsidRPr="00476D7E">
        <w:rPr>
          <w:szCs w:val="36"/>
        </w:rPr>
        <w:t>логовый</w:t>
      </w:r>
      <w:r w:rsidRPr="00476D7E">
        <w:rPr>
          <w:szCs w:val="36"/>
        </w:rPr>
        <w:t xml:space="preserve"> период</w:t>
      </w:r>
      <w:r w:rsidRPr="00476D7E">
        <w:rPr>
          <w:rStyle w:val="a9"/>
          <w:szCs w:val="36"/>
          <w:vertAlign w:val="baseline"/>
        </w:rPr>
        <w:footnoteReference w:id="4"/>
      </w:r>
      <w:r w:rsidRPr="00476D7E">
        <w:rPr>
          <w:szCs w:val="36"/>
        </w:rPr>
        <w:t>.</w:t>
      </w:r>
    </w:p>
    <w:p w:rsidR="00B53924" w:rsidRPr="00476D7E" w:rsidRDefault="00DF77F8" w:rsidP="00476D7E">
      <w:pPr>
        <w:pStyle w:val="31"/>
        <w:widowControl w:val="0"/>
        <w:rPr>
          <w:szCs w:val="36"/>
        </w:rPr>
      </w:pPr>
      <w:r w:rsidRPr="00476D7E">
        <w:rPr>
          <w:szCs w:val="36"/>
        </w:rPr>
        <w:t>Уплата налога и авансовых платежей по налогу производится налогоплательщиками в бюджет по месту нахождения транспортных средств в порядке и сроки, которые установлены законами субъектов Российской Федерации.</w:t>
      </w:r>
    </w:p>
    <w:p w:rsidR="00F53B6B" w:rsidRPr="00476D7E" w:rsidRDefault="00DF77F8" w:rsidP="00476D7E">
      <w:pPr>
        <w:pStyle w:val="31"/>
        <w:widowControl w:val="0"/>
        <w:rPr>
          <w:szCs w:val="36"/>
        </w:rPr>
      </w:pPr>
      <w:r w:rsidRPr="00476D7E">
        <w:rPr>
          <w:szCs w:val="36"/>
        </w:rPr>
        <w:t>Налогоплательщики, являющиеся организациями, по истечении налогового периода представляют в налоговый орган по месту нахождения транспортных средств, если иное не предусмотрено настоящей статьей, налоговую декларацию по налогу.</w:t>
      </w:r>
      <w:r w:rsidR="00002B25" w:rsidRPr="00476D7E">
        <w:rPr>
          <w:szCs w:val="36"/>
        </w:rPr>
        <w:t xml:space="preserve"> </w:t>
      </w:r>
    </w:p>
    <w:p w:rsidR="00DF77F8" w:rsidRPr="00476D7E" w:rsidRDefault="00002B25" w:rsidP="00476D7E">
      <w:pPr>
        <w:pStyle w:val="31"/>
        <w:widowControl w:val="0"/>
        <w:rPr>
          <w:szCs w:val="36"/>
        </w:rPr>
      </w:pPr>
      <w:r w:rsidRPr="00476D7E">
        <w:rPr>
          <w:szCs w:val="36"/>
        </w:rPr>
        <w:t>Налоговые декларации представляются не позднее 1 февраля года, следующего за истекшим налоговым периодом</w:t>
      </w:r>
    </w:p>
    <w:p w:rsidR="006E331E" w:rsidRPr="00476D7E" w:rsidRDefault="006E331E" w:rsidP="00476D7E">
      <w:pPr>
        <w:pStyle w:val="31"/>
        <w:widowControl w:val="0"/>
        <w:rPr>
          <w:szCs w:val="36"/>
        </w:rPr>
      </w:pPr>
      <w:r w:rsidRPr="00476D7E">
        <w:t>Налогоплательщики, являющиеся организациями и уплачивающие в течение налогового периода авансовые платежи по налогу, по истечении каждого отчетного периода представляют в налоговый орган по месту нахождения транспортных средств, если иное не предусмотрено настоящей статьей, налоговый расчет по авансовым платежам по налогу</w:t>
      </w:r>
      <w:r w:rsidR="00EF5DF4" w:rsidRPr="00476D7E">
        <w:rPr>
          <w:rStyle w:val="a9"/>
          <w:vertAlign w:val="baseline"/>
        </w:rPr>
        <w:footnoteReference w:id="5"/>
      </w:r>
      <w:r w:rsidRPr="00476D7E">
        <w:t>.</w:t>
      </w:r>
      <w:r w:rsidRPr="00476D7E">
        <w:rPr>
          <w:szCs w:val="36"/>
        </w:rPr>
        <w:t xml:space="preserve"> </w:t>
      </w:r>
    </w:p>
    <w:p w:rsidR="00EF5DF4" w:rsidRPr="00476D7E" w:rsidRDefault="00EF5DF4" w:rsidP="00476D7E">
      <w:pPr>
        <w:pStyle w:val="31"/>
        <w:widowControl w:val="0"/>
        <w:rPr>
          <w:szCs w:val="36"/>
        </w:rPr>
      </w:pPr>
      <w:r w:rsidRPr="00476D7E">
        <w:rPr>
          <w:szCs w:val="36"/>
        </w:rPr>
        <w:t xml:space="preserve">Налоговые расчеты по авансовым платежам по налогу представляются налогоплательщиками, в течение налогового периода не позднее последнего числа месяца, следующего за истекшим отчетным периодом. </w:t>
      </w:r>
    </w:p>
    <w:p w:rsidR="002A1FB1" w:rsidRPr="00476D7E" w:rsidRDefault="002A1FB1" w:rsidP="00476D7E">
      <w:pPr>
        <w:pStyle w:val="31"/>
        <w:widowControl w:val="0"/>
        <w:rPr>
          <w:szCs w:val="36"/>
        </w:rPr>
      </w:pPr>
      <w:r w:rsidRPr="00476D7E">
        <w:rPr>
          <w:szCs w:val="36"/>
        </w:rPr>
        <w:t xml:space="preserve">В течение налогового периода налогоплательщики, являющиеся организациями, уплачивают авансовые платежи по налогу, если законами субъектов Российской Федерации не предусмотрено иное. По истечении налогового периода налогоплательщики, являющиеся организациями, уплачивают сумму налога, исчисленную в порядке, предусмотренном пунктом 2 статьи 362 Налогового Кодекса Российской Федерации. </w:t>
      </w:r>
    </w:p>
    <w:p w:rsidR="00002B25" w:rsidRPr="00476D7E" w:rsidRDefault="00002B25" w:rsidP="00476D7E">
      <w:pPr>
        <w:pStyle w:val="31"/>
        <w:widowControl w:val="0"/>
        <w:rPr>
          <w:szCs w:val="36"/>
        </w:rPr>
      </w:pPr>
      <w:r w:rsidRPr="00476D7E">
        <w:rPr>
          <w:szCs w:val="36"/>
        </w:rPr>
        <w:t>Срок уплаты налога для налогоплательщиков, являющихся физическими лицами, не может быть установлен ранее 1 ноября года, следующего за истекшим налоговым периодом. Налог уплачивается на основании налогового уведомления, направляемого налоговым органом. Направление налогового уведомления допускается не более чем за три налоговых периода, предшествующих календарному году его направления. Соответственно и уплата налога, физическими лицами, производится не более чем за три налоговых периода</w:t>
      </w:r>
      <w:r w:rsidR="00F53B6B" w:rsidRPr="00476D7E">
        <w:rPr>
          <w:szCs w:val="36"/>
        </w:rPr>
        <w:t xml:space="preserve"> или три года</w:t>
      </w:r>
      <w:r w:rsidRPr="00476D7E">
        <w:rPr>
          <w:szCs w:val="36"/>
        </w:rPr>
        <w:t>, предшествующих календарному году направления налогового уведомления.</w:t>
      </w:r>
    </w:p>
    <w:p w:rsidR="00DE2491" w:rsidRPr="00476D7E" w:rsidRDefault="00476D7E" w:rsidP="00476D7E">
      <w:pPr>
        <w:pStyle w:val="2"/>
        <w:keepNext w:val="0"/>
        <w:widowControl w:val="0"/>
        <w:spacing w:before="0" w:after="0" w:line="360" w:lineRule="auto"/>
        <w:ind w:firstLine="709"/>
        <w:jc w:val="both"/>
        <w:rPr>
          <w:rFonts w:ascii="Times New Roman" w:hAnsi="Times New Roman"/>
          <w:b w:val="0"/>
          <w:i w:val="0"/>
          <w:iCs w:val="0"/>
          <w:szCs w:val="32"/>
        </w:rPr>
      </w:pPr>
      <w:bookmarkStart w:id="7" w:name="_Toc246240966"/>
      <w:r>
        <w:rPr>
          <w:rFonts w:ascii="Times New Roman" w:hAnsi="Times New Roman"/>
          <w:b w:val="0"/>
          <w:i w:val="0"/>
          <w:iCs w:val="0"/>
          <w:szCs w:val="32"/>
        </w:rPr>
        <w:br w:type="page"/>
      </w:r>
      <w:r w:rsidR="00F7678B" w:rsidRPr="00476D7E">
        <w:rPr>
          <w:rFonts w:ascii="Times New Roman" w:hAnsi="Times New Roman"/>
          <w:b w:val="0"/>
          <w:i w:val="0"/>
          <w:iCs w:val="0"/>
          <w:szCs w:val="32"/>
        </w:rPr>
        <w:t>2</w:t>
      </w:r>
      <w:r w:rsidR="00DE2491" w:rsidRPr="00476D7E">
        <w:rPr>
          <w:rFonts w:ascii="Times New Roman" w:hAnsi="Times New Roman"/>
          <w:b w:val="0"/>
          <w:i w:val="0"/>
          <w:iCs w:val="0"/>
          <w:szCs w:val="32"/>
        </w:rPr>
        <w:t>. Практическая часть</w:t>
      </w:r>
    </w:p>
    <w:p w:rsidR="00DE2491" w:rsidRPr="00476D7E" w:rsidRDefault="00DE2491" w:rsidP="00476D7E">
      <w:pPr>
        <w:widowControl w:val="0"/>
        <w:spacing w:line="360" w:lineRule="auto"/>
        <w:ind w:firstLine="709"/>
        <w:jc w:val="both"/>
        <w:rPr>
          <w:sz w:val="28"/>
          <w:szCs w:val="28"/>
        </w:rPr>
      </w:pPr>
    </w:p>
    <w:p w:rsidR="00DE2491" w:rsidRPr="00476D7E" w:rsidRDefault="00DE2491" w:rsidP="00476D7E">
      <w:pPr>
        <w:pStyle w:val="3"/>
        <w:keepNext w:val="0"/>
        <w:widowControl w:val="0"/>
        <w:spacing w:line="360" w:lineRule="auto"/>
        <w:ind w:firstLine="709"/>
        <w:jc w:val="both"/>
      </w:pPr>
      <w:r w:rsidRPr="00476D7E">
        <w:t xml:space="preserve">2.1 </w:t>
      </w:r>
      <w:r w:rsidR="00F7678B" w:rsidRPr="00476D7E">
        <w:t>Транспортный налог в городе Москва</w:t>
      </w:r>
    </w:p>
    <w:p w:rsidR="00476D7E" w:rsidRDefault="00476D7E" w:rsidP="00476D7E">
      <w:pPr>
        <w:widowControl w:val="0"/>
        <w:spacing w:line="360" w:lineRule="auto"/>
        <w:ind w:firstLine="709"/>
        <w:jc w:val="both"/>
        <w:rPr>
          <w:sz w:val="28"/>
          <w:szCs w:val="28"/>
        </w:rPr>
      </w:pPr>
    </w:p>
    <w:p w:rsidR="00F7678B" w:rsidRPr="00476D7E" w:rsidRDefault="00F7678B" w:rsidP="00476D7E">
      <w:pPr>
        <w:widowControl w:val="0"/>
        <w:spacing w:line="360" w:lineRule="auto"/>
        <w:ind w:firstLine="709"/>
        <w:jc w:val="both"/>
        <w:rPr>
          <w:sz w:val="28"/>
          <w:szCs w:val="28"/>
        </w:rPr>
      </w:pPr>
      <w:r w:rsidRPr="00476D7E">
        <w:rPr>
          <w:sz w:val="28"/>
          <w:szCs w:val="28"/>
        </w:rPr>
        <w:t xml:space="preserve">На территории города Москвы, ставки транспортного налога, порядок и сроки уплаты налога, а также налоговые льготы, установлены Законом города Москвы «О транспортном налоге». </w:t>
      </w:r>
      <w:r w:rsidR="00201A44" w:rsidRPr="00476D7E">
        <w:rPr>
          <w:sz w:val="28"/>
          <w:szCs w:val="28"/>
        </w:rPr>
        <w:t>С 1 января 2009 года, в Москве</w:t>
      </w:r>
      <w:r w:rsidRPr="00476D7E">
        <w:rPr>
          <w:sz w:val="28"/>
          <w:szCs w:val="28"/>
        </w:rPr>
        <w:t xml:space="preserve"> действу</w:t>
      </w:r>
      <w:r w:rsidR="00201A44" w:rsidRPr="00476D7E">
        <w:rPr>
          <w:sz w:val="28"/>
          <w:szCs w:val="28"/>
        </w:rPr>
        <w:t xml:space="preserve">ет Закон </w:t>
      </w:r>
      <w:r w:rsidRPr="00476D7E">
        <w:rPr>
          <w:sz w:val="28"/>
          <w:szCs w:val="28"/>
        </w:rPr>
        <w:t>№ 33 от 9 июля 2008 года.</w:t>
      </w:r>
    </w:p>
    <w:p w:rsidR="00F7678B" w:rsidRPr="00476D7E" w:rsidRDefault="00F7678B" w:rsidP="00476D7E">
      <w:pPr>
        <w:widowControl w:val="0"/>
        <w:spacing w:line="360" w:lineRule="auto"/>
        <w:ind w:firstLine="709"/>
        <w:jc w:val="both"/>
        <w:rPr>
          <w:sz w:val="28"/>
          <w:szCs w:val="28"/>
        </w:rPr>
      </w:pPr>
      <w:r w:rsidRPr="00476D7E">
        <w:rPr>
          <w:sz w:val="28"/>
          <w:szCs w:val="28"/>
        </w:rPr>
        <w:t>В соответствии с Законом города Москвы, установлены следующие порядки и сроку уплаты налога:</w:t>
      </w:r>
    </w:p>
    <w:p w:rsidR="00811D70" w:rsidRPr="00476D7E" w:rsidRDefault="00F7678B"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 налогоплательщики, являющиеся организациями, уплачивают налог не позднее 5 февраля года, следующего за истекшим налоговым периодом. В течение налогового периода уплата авансовых платежей по налогу налогоплательщиками, являющимися организациями, не производится</w:t>
      </w:r>
      <w:r w:rsidR="00211B39" w:rsidRPr="00476D7E">
        <w:rPr>
          <w:sz w:val="28"/>
          <w:szCs w:val="28"/>
        </w:rPr>
        <w:t>;</w:t>
      </w:r>
      <w:r w:rsidR="00811D70" w:rsidRPr="00476D7E">
        <w:rPr>
          <w:sz w:val="28"/>
          <w:szCs w:val="28"/>
        </w:rPr>
        <w:t xml:space="preserve"> </w:t>
      </w:r>
    </w:p>
    <w:p w:rsidR="00FF6A50" w:rsidRPr="00476D7E" w:rsidRDefault="00211B39"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 налогоплательщики, являющиеся физическими лицами, уплачивают налог не позднее 1 июля года, следующего за истекшим налоговым периодом;</w:t>
      </w:r>
      <w:r w:rsidR="00811D70" w:rsidRPr="00476D7E">
        <w:rPr>
          <w:sz w:val="28"/>
          <w:szCs w:val="28"/>
        </w:rPr>
        <w:t xml:space="preserve"> </w:t>
      </w:r>
    </w:p>
    <w:p w:rsidR="00FF6A50" w:rsidRPr="00476D7E" w:rsidRDefault="00211B39"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 налог за каждое транспортное средство уплачивается в полных рублях (50 копеек и более округляются до целого рубля, а менее 50 копеек не учитываются;</w:t>
      </w:r>
      <w:r w:rsidR="00FF6A50" w:rsidRPr="00476D7E">
        <w:rPr>
          <w:sz w:val="28"/>
          <w:szCs w:val="28"/>
        </w:rPr>
        <w:t xml:space="preserve"> </w:t>
      </w:r>
    </w:p>
    <w:p w:rsidR="00FF6A50" w:rsidRPr="00476D7E" w:rsidRDefault="00211B39"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36"/>
        </w:rPr>
        <w:t xml:space="preserve"> </w:t>
      </w:r>
      <w:r w:rsidRPr="00476D7E">
        <w:rPr>
          <w:sz w:val="28"/>
          <w:szCs w:val="28"/>
        </w:rPr>
        <w:t xml:space="preserve">излишне внесенные суммы налога засчитываются в счет очередных платежей или возвращаются налогоплательщику в соответствии с порядком, установленным Налоговым кодексом Российской Федерации. </w:t>
      </w:r>
    </w:p>
    <w:p w:rsidR="00F7678B" w:rsidRPr="00476D7E" w:rsidRDefault="00844B1A" w:rsidP="00476D7E">
      <w:pPr>
        <w:widowControl w:val="0"/>
        <w:spacing w:line="360" w:lineRule="auto"/>
        <w:ind w:firstLine="709"/>
        <w:jc w:val="both"/>
        <w:rPr>
          <w:sz w:val="28"/>
          <w:szCs w:val="28"/>
        </w:rPr>
      </w:pPr>
      <w:r w:rsidRPr="00476D7E">
        <w:rPr>
          <w:sz w:val="28"/>
          <w:szCs w:val="28"/>
        </w:rPr>
        <w:t xml:space="preserve">Законом № 33 «О транспортном налоге» предусмотрены </w:t>
      </w:r>
      <w:r w:rsidR="003A7963" w:rsidRPr="00476D7E">
        <w:rPr>
          <w:sz w:val="28"/>
          <w:szCs w:val="28"/>
        </w:rPr>
        <w:t>налоговые льготы</w:t>
      </w:r>
      <w:r w:rsidR="00476D7E">
        <w:rPr>
          <w:sz w:val="28"/>
          <w:szCs w:val="28"/>
        </w:rPr>
        <w:t xml:space="preserve"> </w:t>
      </w:r>
      <w:r w:rsidR="003A7963" w:rsidRPr="00476D7E">
        <w:rPr>
          <w:sz w:val="28"/>
          <w:szCs w:val="28"/>
        </w:rPr>
        <w:t>(освобождения от уплаты налога)</w:t>
      </w:r>
      <w:r w:rsidR="00577E6C" w:rsidRPr="00476D7E">
        <w:rPr>
          <w:sz w:val="28"/>
          <w:szCs w:val="28"/>
        </w:rPr>
        <w:t>.</w:t>
      </w:r>
      <w:r w:rsidR="003A7963" w:rsidRPr="00476D7E">
        <w:rPr>
          <w:sz w:val="28"/>
          <w:szCs w:val="28"/>
        </w:rPr>
        <w:t xml:space="preserve"> </w:t>
      </w:r>
      <w:r w:rsidR="00577E6C" w:rsidRPr="00476D7E">
        <w:rPr>
          <w:sz w:val="28"/>
          <w:szCs w:val="28"/>
        </w:rPr>
        <w:t>От уплаты освобождаются</w:t>
      </w:r>
      <w:r w:rsidR="003A7963" w:rsidRPr="00476D7E">
        <w:rPr>
          <w:sz w:val="28"/>
          <w:szCs w:val="28"/>
        </w:rPr>
        <w:t>:</w:t>
      </w:r>
    </w:p>
    <w:p w:rsidR="00FF6A50" w:rsidRPr="00476D7E" w:rsidRDefault="00811D70"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организациям, оказывающим услуги по перевозке пассажиров городским пассажирским транспо</w:t>
      </w:r>
      <w:r w:rsidR="00577E6C" w:rsidRPr="00476D7E">
        <w:rPr>
          <w:sz w:val="28"/>
          <w:szCs w:val="28"/>
        </w:rPr>
        <w:t>ртом общего пользования –</w:t>
      </w:r>
      <w:r w:rsidRPr="00476D7E">
        <w:rPr>
          <w:sz w:val="28"/>
          <w:szCs w:val="28"/>
        </w:rPr>
        <w:t xml:space="preserve"> </w:t>
      </w:r>
      <w:r w:rsidR="00577E6C" w:rsidRPr="00476D7E">
        <w:rPr>
          <w:sz w:val="28"/>
          <w:szCs w:val="28"/>
        </w:rPr>
        <w:t xml:space="preserve">освобождение </w:t>
      </w:r>
      <w:r w:rsidRPr="00476D7E">
        <w:rPr>
          <w:sz w:val="28"/>
          <w:szCs w:val="28"/>
        </w:rPr>
        <w:t>по транспортным средствам, осуществляющим перевозки пассажиров (кроме такси);</w:t>
      </w:r>
      <w:r w:rsidR="00FF6A50" w:rsidRPr="00476D7E">
        <w:rPr>
          <w:sz w:val="28"/>
          <w:szCs w:val="28"/>
        </w:rPr>
        <w:t xml:space="preserve"> </w:t>
      </w:r>
    </w:p>
    <w:p w:rsidR="00FF6A50"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резиденты особой экономической зоны технико-внедренческого типа "Зеленоград" - освобождение по транспортным средствам, зарегистрированным на них с момента включения в реестр резидентов особой экономической зоны. Льгота предоставляется сроком на пять лет, начиная с месяца регистрации транспортного средства. Право на льготу подтверждается выпиской из реестра резидентов особой экономической зоны, выданной органом управления особой экономической зоной</w:t>
      </w:r>
      <w:r w:rsidR="00811D70" w:rsidRPr="00476D7E">
        <w:rPr>
          <w:sz w:val="28"/>
          <w:szCs w:val="36"/>
        </w:rPr>
        <w:t>;</w:t>
      </w:r>
      <w:r w:rsidR="00FF6A50" w:rsidRPr="00476D7E">
        <w:rPr>
          <w:sz w:val="28"/>
          <w:szCs w:val="28"/>
        </w:rPr>
        <w:t xml:space="preserve"> </w:t>
      </w:r>
    </w:p>
    <w:p w:rsidR="00FF6A50"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Герои Советского Союза, Герои Российской Федерации, граждане, награжден</w:t>
      </w:r>
      <w:r w:rsidR="00F02642" w:rsidRPr="00476D7E">
        <w:rPr>
          <w:sz w:val="28"/>
          <w:szCs w:val="28"/>
        </w:rPr>
        <w:t>ные орденом Славы трех степеней</w:t>
      </w:r>
      <w:r w:rsidRPr="00476D7E">
        <w:rPr>
          <w:sz w:val="28"/>
          <w:szCs w:val="28"/>
        </w:rPr>
        <w:t xml:space="preserve"> </w:t>
      </w:r>
      <w:r w:rsidR="00F02642" w:rsidRPr="00476D7E">
        <w:rPr>
          <w:sz w:val="28"/>
          <w:szCs w:val="28"/>
        </w:rPr>
        <w:t>–</w:t>
      </w:r>
      <w:r w:rsidRPr="00476D7E">
        <w:rPr>
          <w:sz w:val="28"/>
          <w:szCs w:val="28"/>
        </w:rPr>
        <w:t xml:space="preserve"> </w:t>
      </w:r>
      <w:r w:rsidR="00F02642" w:rsidRPr="00476D7E">
        <w:rPr>
          <w:sz w:val="28"/>
          <w:szCs w:val="28"/>
        </w:rPr>
        <w:t xml:space="preserve">освобождение </w:t>
      </w:r>
      <w:r w:rsidRPr="00476D7E">
        <w:rPr>
          <w:sz w:val="28"/>
          <w:szCs w:val="28"/>
        </w:rPr>
        <w:t>за одно транспортное средство, зарегистрированное на граждан указанных категорий</w:t>
      </w:r>
      <w:r w:rsidR="00F02642" w:rsidRPr="00476D7E">
        <w:rPr>
          <w:sz w:val="28"/>
          <w:szCs w:val="28"/>
        </w:rPr>
        <w:t>;</w:t>
      </w:r>
      <w:r w:rsidR="00FF6A50" w:rsidRPr="00476D7E">
        <w:rPr>
          <w:sz w:val="28"/>
          <w:szCs w:val="28"/>
        </w:rPr>
        <w:t xml:space="preserve"> </w:t>
      </w:r>
    </w:p>
    <w:p w:rsidR="00C46F4A"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ветераны Великой Отечественной войны, инвалиды Великой Отечественной войны -</w:t>
      </w:r>
      <w:r w:rsidR="00F02642" w:rsidRPr="00476D7E">
        <w:rPr>
          <w:sz w:val="28"/>
          <w:szCs w:val="28"/>
        </w:rPr>
        <w:t xml:space="preserve"> освобождение</w:t>
      </w:r>
      <w:r w:rsidRPr="00476D7E">
        <w:rPr>
          <w:sz w:val="28"/>
          <w:szCs w:val="28"/>
        </w:rPr>
        <w:t xml:space="preserve"> за одно транспортное средство, зарегистрированное на граждан указанных категорий;</w:t>
      </w:r>
      <w:r w:rsidR="00C46F4A" w:rsidRPr="00476D7E">
        <w:rPr>
          <w:sz w:val="28"/>
          <w:szCs w:val="28"/>
        </w:rPr>
        <w:t xml:space="preserve"> </w:t>
      </w:r>
    </w:p>
    <w:p w:rsidR="00C46F4A"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ветераны боевых действий, инвалиды боевых действий -</w:t>
      </w:r>
      <w:r w:rsidR="00F02642" w:rsidRPr="00476D7E">
        <w:rPr>
          <w:sz w:val="28"/>
          <w:szCs w:val="28"/>
        </w:rPr>
        <w:t xml:space="preserve"> освобождение</w:t>
      </w:r>
      <w:r w:rsidRPr="00476D7E">
        <w:rPr>
          <w:sz w:val="28"/>
          <w:szCs w:val="28"/>
        </w:rPr>
        <w:t xml:space="preserve"> за одно транспортное средство, зарегистрированное на граждан указанных категорий</w:t>
      </w:r>
      <w:r w:rsidR="00F02642" w:rsidRPr="00476D7E">
        <w:rPr>
          <w:sz w:val="28"/>
          <w:szCs w:val="28"/>
        </w:rPr>
        <w:t>;</w:t>
      </w:r>
      <w:r w:rsidR="00FF6A50" w:rsidRPr="00476D7E">
        <w:rPr>
          <w:sz w:val="28"/>
          <w:szCs w:val="28"/>
        </w:rPr>
        <w:t xml:space="preserve"> </w:t>
      </w:r>
    </w:p>
    <w:p w:rsidR="00FF6A50"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инвалиды I и II групп -</w:t>
      </w:r>
      <w:r w:rsidR="00F02642" w:rsidRPr="00476D7E">
        <w:rPr>
          <w:sz w:val="28"/>
          <w:szCs w:val="28"/>
        </w:rPr>
        <w:t xml:space="preserve"> освобождение</w:t>
      </w:r>
      <w:r w:rsidRPr="00476D7E">
        <w:rPr>
          <w:sz w:val="28"/>
          <w:szCs w:val="28"/>
        </w:rPr>
        <w:t xml:space="preserve"> за одно транспортное средство, зарегистрированное на граждан указанных категорий</w:t>
      </w:r>
      <w:r w:rsidR="00F02642" w:rsidRPr="00476D7E">
        <w:rPr>
          <w:sz w:val="28"/>
          <w:szCs w:val="28"/>
        </w:rPr>
        <w:t>;</w:t>
      </w:r>
      <w:r w:rsidR="00FF6A50" w:rsidRPr="00476D7E">
        <w:rPr>
          <w:sz w:val="28"/>
          <w:szCs w:val="28"/>
        </w:rPr>
        <w:t xml:space="preserve"> </w:t>
      </w:r>
    </w:p>
    <w:p w:rsidR="00FF6A50"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бывшие несовершеннолетние узники концлагерей, гетто, других мест принудительного содержания, созданных фашистами и их союзниками </w:t>
      </w:r>
      <w:r w:rsidR="00F02642" w:rsidRPr="00476D7E">
        <w:rPr>
          <w:sz w:val="28"/>
          <w:szCs w:val="28"/>
        </w:rPr>
        <w:t>в период Второй мировой войны</w:t>
      </w:r>
      <w:r w:rsidRPr="00476D7E">
        <w:rPr>
          <w:sz w:val="28"/>
          <w:szCs w:val="28"/>
        </w:rPr>
        <w:t xml:space="preserve"> -</w:t>
      </w:r>
      <w:r w:rsidR="00F02642" w:rsidRPr="00476D7E">
        <w:rPr>
          <w:sz w:val="28"/>
          <w:szCs w:val="28"/>
        </w:rPr>
        <w:t xml:space="preserve"> освобождение</w:t>
      </w:r>
      <w:r w:rsidRPr="00476D7E">
        <w:rPr>
          <w:sz w:val="28"/>
          <w:szCs w:val="28"/>
        </w:rPr>
        <w:t xml:space="preserve"> за одно транспортное средство, зарегистрированное на граждан указанных категорий</w:t>
      </w:r>
      <w:r w:rsidR="00F02642" w:rsidRPr="00476D7E">
        <w:rPr>
          <w:sz w:val="28"/>
          <w:szCs w:val="28"/>
        </w:rPr>
        <w:t>;</w:t>
      </w:r>
      <w:r w:rsidR="00FF6A50" w:rsidRPr="00476D7E">
        <w:rPr>
          <w:sz w:val="28"/>
          <w:szCs w:val="28"/>
        </w:rPr>
        <w:t xml:space="preserve"> </w:t>
      </w:r>
    </w:p>
    <w:p w:rsidR="00FF6A50"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один из родителей (усыновителей), опекун, попечитель ребенка-инвалида - </w:t>
      </w:r>
      <w:r w:rsidR="00F02642" w:rsidRPr="00476D7E">
        <w:rPr>
          <w:sz w:val="28"/>
          <w:szCs w:val="28"/>
        </w:rPr>
        <w:t xml:space="preserve">освобождение </w:t>
      </w:r>
      <w:r w:rsidRPr="00476D7E">
        <w:rPr>
          <w:sz w:val="28"/>
          <w:szCs w:val="28"/>
        </w:rPr>
        <w:t>за одно транспортное средство, зарегистрированное на граждан указанных категорий</w:t>
      </w:r>
      <w:r w:rsidR="00F02642" w:rsidRPr="00476D7E">
        <w:rPr>
          <w:sz w:val="28"/>
          <w:szCs w:val="28"/>
        </w:rPr>
        <w:t>;</w:t>
      </w:r>
      <w:r w:rsidR="00FF6A50" w:rsidRPr="00476D7E">
        <w:rPr>
          <w:sz w:val="28"/>
          <w:szCs w:val="28"/>
        </w:rPr>
        <w:t xml:space="preserve"> </w:t>
      </w:r>
    </w:p>
    <w:p w:rsidR="00425995"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лица, имеющие автомобили легковые с мощностью двигателя до 70 лошадиных </w:t>
      </w:r>
      <w:r w:rsidR="00F02642" w:rsidRPr="00476D7E">
        <w:rPr>
          <w:sz w:val="28"/>
          <w:szCs w:val="28"/>
        </w:rPr>
        <w:t>сил (до 51,49 кВт) включительно</w:t>
      </w:r>
      <w:r w:rsidRPr="00476D7E">
        <w:rPr>
          <w:sz w:val="28"/>
          <w:szCs w:val="28"/>
        </w:rPr>
        <w:t xml:space="preserve"> - </w:t>
      </w:r>
      <w:r w:rsidR="00F02642" w:rsidRPr="00476D7E">
        <w:rPr>
          <w:sz w:val="28"/>
          <w:szCs w:val="28"/>
        </w:rPr>
        <w:t xml:space="preserve">освобождение </w:t>
      </w:r>
      <w:r w:rsidRPr="00476D7E">
        <w:rPr>
          <w:sz w:val="28"/>
          <w:szCs w:val="28"/>
        </w:rPr>
        <w:t>за одно транспортное средство указанной категории, зарегистрированное на этих лиц</w:t>
      </w:r>
      <w:r w:rsidR="00F02642" w:rsidRPr="00476D7E">
        <w:rPr>
          <w:sz w:val="28"/>
          <w:szCs w:val="28"/>
        </w:rPr>
        <w:t>;</w:t>
      </w:r>
      <w:r w:rsidR="00425995" w:rsidRPr="00476D7E">
        <w:rPr>
          <w:sz w:val="28"/>
          <w:szCs w:val="28"/>
        </w:rPr>
        <w:t xml:space="preserve"> </w:t>
      </w:r>
    </w:p>
    <w:p w:rsidR="00425995" w:rsidRPr="00476D7E" w:rsidRDefault="00DE1540"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один из родителей (усыновителей) в многодетной семье - освобождение за одно транспортное средство, зарегистрированное на граждан указанных категорий;</w:t>
      </w:r>
      <w:r w:rsidR="00425995" w:rsidRPr="00476D7E">
        <w:rPr>
          <w:sz w:val="28"/>
          <w:szCs w:val="28"/>
        </w:rPr>
        <w:t xml:space="preserve"> </w:t>
      </w:r>
    </w:p>
    <w:p w:rsidR="00425995"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физические лица, имеющие право на получение социальной поддержки в соответствии с Законом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от 10 января 2002 года N 2-ФЗ "О социальных гарантиях гражданам, подвергшимся радиационному воздействию вследствие ядерных испытан</w:t>
      </w:r>
      <w:r w:rsidR="00F02642" w:rsidRPr="00476D7E">
        <w:rPr>
          <w:sz w:val="28"/>
          <w:szCs w:val="28"/>
        </w:rPr>
        <w:t>ий на Семипалатинском полигоне"</w:t>
      </w:r>
      <w:r w:rsidRPr="00476D7E">
        <w:rPr>
          <w:sz w:val="28"/>
          <w:szCs w:val="28"/>
        </w:rPr>
        <w:t xml:space="preserve"> - </w:t>
      </w:r>
      <w:r w:rsidR="00F02642" w:rsidRPr="00476D7E">
        <w:rPr>
          <w:sz w:val="28"/>
          <w:szCs w:val="28"/>
        </w:rPr>
        <w:t xml:space="preserve">освобождение </w:t>
      </w:r>
      <w:r w:rsidRPr="00476D7E">
        <w:rPr>
          <w:sz w:val="28"/>
          <w:szCs w:val="28"/>
        </w:rPr>
        <w:t>за одно транспортное средство, зарегистрированное на граждан указанных категорий</w:t>
      </w:r>
      <w:r w:rsidR="00F02642" w:rsidRPr="00476D7E">
        <w:rPr>
          <w:sz w:val="28"/>
          <w:szCs w:val="28"/>
        </w:rPr>
        <w:t>;</w:t>
      </w:r>
      <w:r w:rsidR="00425995" w:rsidRPr="00476D7E">
        <w:rPr>
          <w:sz w:val="28"/>
          <w:szCs w:val="28"/>
        </w:rPr>
        <w:t xml:space="preserve"> </w:t>
      </w:r>
    </w:p>
    <w:p w:rsidR="00425995"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 </w:t>
      </w:r>
      <w:r w:rsidR="00F02642" w:rsidRPr="00476D7E">
        <w:rPr>
          <w:sz w:val="28"/>
          <w:szCs w:val="28"/>
        </w:rPr>
        <w:t xml:space="preserve">освобождение </w:t>
      </w:r>
      <w:r w:rsidRPr="00476D7E">
        <w:rPr>
          <w:sz w:val="28"/>
          <w:szCs w:val="28"/>
        </w:rPr>
        <w:t>за одно транспортное средство, зарегистрированное на граждан указанных категорий</w:t>
      </w:r>
      <w:r w:rsidR="00F02642" w:rsidRPr="00476D7E">
        <w:rPr>
          <w:sz w:val="28"/>
          <w:szCs w:val="28"/>
        </w:rPr>
        <w:t>;</w:t>
      </w:r>
      <w:r w:rsidR="00425995" w:rsidRPr="00476D7E">
        <w:rPr>
          <w:sz w:val="28"/>
          <w:szCs w:val="28"/>
        </w:rPr>
        <w:t xml:space="preserve"> </w:t>
      </w:r>
    </w:p>
    <w:p w:rsidR="00425995" w:rsidRPr="00476D7E" w:rsidRDefault="00577E6C"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 xml:space="preserve">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 </w:t>
      </w:r>
      <w:r w:rsidR="00F02642" w:rsidRPr="00476D7E">
        <w:rPr>
          <w:sz w:val="28"/>
          <w:szCs w:val="28"/>
        </w:rPr>
        <w:t xml:space="preserve">освобождение </w:t>
      </w:r>
      <w:r w:rsidRPr="00476D7E">
        <w:rPr>
          <w:sz w:val="28"/>
          <w:szCs w:val="28"/>
        </w:rPr>
        <w:t>за одно транспортное средство, зарегистрированное на граждан указанных категорий.</w:t>
      </w:r>
      <w:r w:rsidR="00425995" w:rsidRPr="00476D7E">
        <w:rPr>
          <w:sz w:val="28"/>
          <w:szCs w:val="28"/>
        </w:rPr>
        <w:t xml:space="preserve"> </w:t>
      </w:r>
    </w:p>
    <w:p w:rsidR="00A21698" w:rsidRPr="00476D7E" w:rsidRDefault="00A21698" w:rsidP="00476D7E">
      <w:pPr>
        <w:widowControl w:val="0"/>
        <w:tabs>
          <w:tab w:val="left" w:pos="900"/>
        </w:tabs>
        <w:spacing w:line="360" w:lineRule="auto"/>
        <w:ind w:firstLine="709"/>
        <w:jc w:val="both"/>
        <w:rPr>
          <w:sz w:val="28"/>
          <w:szCs w:val="28"/>
        </w:rPr>
      </w:pPr>
      <w:r w:rsidRPr="00476D7E">
        <w:rPr>
          <w:sz w:val="28"/>
          <w:szCs w:val="28"/>
        </w:rPr>
        <w:t xml:space="preserve">Физическим лицам, льготы предоставляются по письменному заявлению, на основании документов подтверждающих право на льготу. При наличии права на получение несколько льгот, гражданин по своему усмотрению должен выбрать только одну льготу, которой будет пользоваться. </w:t>
      </w:r>
    </w:p>
    <w:p w:rsidR="00A21698" w:rsidRPr="00476D7E" w:rsidRDefault="00A21698" w:rsidP="00476D7E">
      <w:pPr>
        <w:widowControl w:val="0"/>
        <w:spacing w:line="360" w:lineRule="auto"/>
        <w:ind w:firstLine="709"/>
        <w:jc w:val="both"/>
        <w:rPr>
          <w:sz w:val="28"/>
          <w:szCs w:val="28"/>
        </w:rPr>
      </w:pPr>
      <w:r w:rsidRPr="00476D7E">
        <w:rPr>
          <w:sz w:val="28"/>
          <w:szCs w:val="28"/>
        </w:rPr>
        <w:t xml:space="preserve">В случае утраты </w:t>
      </w:r>
      <w:r w:rsidR="00E76C6C" w:rsidRPr="00476D7E">
        <w:rPr>
          <w:sz w:val="28"/>
          <w:szCs w:val="28"/>
        </w:rPr>
        <w:t xml:space="preserve">(возникновении) </w:t>
      </w:r>
      <w:r w:rsidRPr="00476D7E">
        <w:rPr>
          <w:sz w:val="28"/>
          <w:szCs w:val="28"/>
        </w:rPr>
        <w:t xml:space="preserve">права на льготу в течении налогового периода исчисление суммы налога производится с учетом коэффициента, определяемого следующим образом: </w:t>
      </w:r>
    </w:p>
    <w:p w:rsidR="00E76C6C" w:rsidRPr="00476D7E" w:rsidRDefault="00E76C6C" w:rsidP="00476D7E">
      <w:pPr>
        <w:widowControl w:val="0"/>
        <w:spacing w:line="360" w:lineRule="auto"/>
        <w:ind w:firstLine="709"/>
        <w:jc w:val="both"/>
        <w:rPr>
          <w:sz w:val="28"/>
          <w:szCs w:val="28"/>
        </w:rPr>
      </w:pPr>
      <w:r w:rsidRPr="00476D7E">
        <w:rPr>
          <w:sz w:val="28"/>
          <w:szCs w:val="28"/>
        </w:rPr>
        <w:t>К= ПНЛ : НП = ПНЛ : 12, где</w:t>
      </w:r>
    </w:p>
    <w:p w:rsidR="00E76C6C" w:rsidRPr="00476D7E" w:rsidRDefault="00E76C6C" w:rsidP="00476D7E">
      <w:pPr>
        <w:widowControl w:val="0"/>
        <w:spacing w:line="360" w:lineRule="auto"/>
        <w:ind w:firstLine="709"/>
        <w:jc w:val="both"/>
        <w:rPr>
          <w:sz w:val="28"/>
          <w:szCs w:val="28"/>
        </w:rPr>
      </w:pPr>
      <w:r w:rsidRPr="00476D7E">
        <w:rPr>
          <w:sz w:val="28"/>
          <w:szCs w:val="28"/>
        </w:rPr>
        <w:t>ПНЛ - период налоговой льготы (число полных месяцев)</w:t>
      </w:r>
    </w:p>
    <w:p w:rsidR="00E76C6C" w:rsidRPr="00476D7E" w:rsidRDefault="00E76C6C" w:rsidP="00476D7E">
      <w:pPr>
        <w:widowControl w:val="0"/>
        <w:spacing w:line="360" w:lineRule="auto"/>
        <w:ind w:firstLine="709"/>
        <w:jc w:val="both"/>
        <w:rPr>
          <w:sz w:val="28"/>
          <w:szCs w:val="28"/>
        </w:rPr>
      </w:pPr>
      <w:r w:rsidRPr="00476D7E">
        <w:rPr>
          <w:sz w:val="28"/>
          <w:szCs w:val="28"/>
        </w:rPr>
        <w:t>НП - налоговый период (число календарных месяцев).</w:t>
      </w:r>
    </w:p>
    <w:p w:rsidR="00E76C6C" w:rsidRPr="00476D7E" w:rsidRDefault="00E76C6C" w:rsidP="00476D7E">
      <w:pPr>
        <w:widowControl w:val="0"/>
        <w:spacing w:line="360" w:lineRule="auto"/>
        <w:ind w:firstLine="709"/>
        <w:jc w:val="both"/>
        <w:rPr>
          <w:sz w:val="28"/>
          <w:szCs w:val="28"/>
        </w:rPr>
      </w:pPr>
      <w:r w:rsidRPr="00476D7E">
        <w:rPr>
          <w:sz w:val="28"/>
          <w:szCs w:val="28"/>
        </w:rPr>
        <w:t xml:space="preserve">В соответствии со статьей </w:t>
      </w:r>
      <w:r w:rsidR="00847B47" w:rsidRPr="00476D7E">
        <w:rPr>
          <w:sz w:val="28"/>
          <w:szCs w:val="28"/>
        </w:rPr>
        <w:t xml:space="preserve">361 Налогового Кодекса Российской Федерации в Москве транспортный налог исчисляется по ставкам, приведенным в Таблице 2 </w:t>
      </w:r>
      <w:r w:rsidR="004219E6" w:rsidRPr="00476D7E">
        <w:rPr>
          <w:sz w:val="28"/>
          <w:szCs w:val="28"/>
        </w:rPr>
        <w:t>.</w:t>
      </w:r>
    </w:p>
    <w:p w:rsidR="00651F92" w:rsidRPr="00476D7E" w:rsidRDefault="00651F92" w:rsidP="00476D7E">
      <w:pPr>
        <w:widowControl w:val="0"/>
        <w:spacing w:line="360" w:lineRule="auto"/>
        <w:ind w:firstLine="709"/>
        <w:jc w:val="both"/>
        <w:rPr>
          <w:sz w:val="28"/>
          <w:szCs w:val="28"/>
        </w:rPr>
      </w:pPr>
    </w:p>
    <w:p w:rsidR="004219E6" w:rsidRPr="00476D7E" w:rsidRDefault="004219E6" w:rsidP="00476D7E">
      <w:pPr>
        <w:pStyle w:val="31"/>
        <w:widowControl w:val="0"/>
      </w:pPr>
      <w:r w:rsidRPr="00476D7E">
        <w:t>«Налоговые ставки по транспортному налогу города Москвы»</w:t>
      </w:r>
    </w:p>
    <w:p w:rsidR="004219E6" w:rsidRPr="00476D7E" w:rsidRDefault="004219E6" w:rsidP="00476D7E">
      <w:pPr>
        <w:pStyle w:val="31"/>
        <w:widowControl w:val="0"/>
      </w:pPr>
      <w:r w:rsidRPr="00476D7E">
        <w:t xml:space="preserve">Таблица </w:t>
      </w:r>
      <w:r w:rsidR="00651F92" w:rsidRPr="00476D7E">
        <w:t>2</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016"/>
        <w:gridCol w:w="1854"/>
      </w:tblGrid>
      <w:tr w:rsidR="004219E6" w:rsidRPr="00CB137D" w:rsidTr="00CB137D">
        <w:trPr>
          <w:jc w:val="center"/>
        </w:trPr>
        <w:tc>
          <w:tcPr>
            <w:tcW w:w="7016" w:type="dxa"/>
            <w:tcBorders>
              <w:top w:val="single" w:sz="4" w:space="0" w:color="auto"/>
              <w:bottom w:val="single" w:sz="4" w:space="0" w:color="auto"/>
            </w:tcBorders>
            <w:shd w:val="clear" w:color="auto" w:fill="auto"/>
          </w:tcPr>
          <w:p w:rsidR="004219E6" w:rsidRPr="00CB137D" w:rsidRDefault="004219E6" w:rsidP="00CB137D">
            <w:pPr>
              <w:pStyle w:val="afc"/>
              <w:keepLines w:val="0"/>
              <w:widowControl w:val="0"/>
              <w:spacing w:line="360" w:lineRule="auto"/>
              <w:jc w:val="both"/>
              <w:rPr>
                <w:color w:val="auto"/>
                <w:sz w:val="20"/>
                <w:szCs w:val="20"/>
              </w:rPr>
            </w:pPr>
            <w:r w:rsidRPr="00CB137D">
              <w:rPr>
                <w:color w:val="auto"/>
                <w:sz w:val="20"/>
                <w:szCs w:val="20"/>
              </w:rPr>
              <w:t>Наименование объекта налогообложения</w:t>
            </w:r>
          </w:p>
        </w:tc>
        <w:tc>
          <w:tcPr>
            <w:tcW w:w="1854" w:type="dxa"/>
            <w:tcBorders>
              <w:top w:val="single" w:sz="4" w:space="0" w:color="auto"/>
              <w:bottom w:val="single" w:sz="4" w:space="0" w:color="auto"/>
            </w:tcBorders>
            <w:shd w:val="clear" w:color="auto" w:fill="auto"/>
          </w:tcPr>
          <w:p w:rsidR="004219E6" w:rsidRPr="00CB137D" w:rsidRDefault="004219E6" w:rsidP="00CB137D">
            <w:pPr>
              <w:pStyle w:val="afc"/>
              <w:keepLines w:val="0"/>
              <w:widowControl w:val="0"/>
              <w:spacing w:line="360" w:lineRule="auto"/>
              <w:jc w:val="both"/>
              <w:rPr>
                <w:color w:val="auto"/>
                <w:sz w:val="20"/>
                <w:szCs w:val="20"/>
              </w:rPr>
            </w:pPr>
            <w:r w:rsidRPr="00CB137D">
              <w:rPr>
                <w:color w:val="auto"/>
                <w:sz w:val="20"/>
                <w:szCs w:val="20"/>
              </w:rPr>
              <w:t>Налоговая ставка</w:t>
            </w:r>
          </w:p>
          <w:p w:rsidR="004219E6" w:rsidRPr="00CB137D" w:rsidRDefault="004219E6" w:rsidP="00CB137D">
            <w:pPr>
              <w:pStyle w:val="afc"/>
              <w:keepLines w:val="0"/>
              <w:widowControl w:val="0"/>
              <w:spacing w:line="360" w:lineRule="auto"/>
              <w:jc w:val="both"/>
              <w:rPr>
                <w:color w:val="auto"/>
                <w:sz w:val="20"/>
                <w:szCs w:val="20"/>
              </w:rPr>
            </w:pPr>
            <w:r w:rsidRPr="00CB137D">
              <w:rPr>
                <w:color w:val="auto"/>
                <w:sz w:val="20"/>
                <w:szCs w:val="20"/>
              </w:rPr>
              <w:t>(в рублях)</w:t>
            </w:r>
          </w:p>
        </w:tc>
      </w:tr>
      <w:tr w:rsidR="004219E6" w:rsidRPr="00CB137D" w:rsidTr="00CB137D">
        <w:trPr>
          <w:jc w:val="center"/>
        </w:trPr>
        <w:tc>
          <w:tcPr>
            <w:tcW w:w="7016" w:type="dxa"/>
            <w:tcBorders>
              <w:top w:val="single" w:sz="4" w:space="0" w:color="auto"/>
            </w:tcBorders>
            <w:shd w:val="clear" w:color="auto" w:fill="auto"/>
          </w:tcPr>
          <w:p w:rsidR="004219E6" w:rsidRPr="00CB137D" w:rsidRDefault="004219E6" w:rsidP="00CB137D">
            <w:pPr>
              <w:pStyle w:val="afc"/>
              <w:keepLines w:val="0"/>
              <w:widowControl w:val="0"/>
              <w:spacing w:line="360" w:lineRule="auto"/>
              <w:jc w:val="both"/>
              <w:rPr>
                <w:color w:val="auto"/>
                <w:sz w:val="20"/>
                <w:szCs w:val="20"/>
              </w:rPr>
            </w:pPr>
            <w:r w:rsidRPr="00CB137D">
              <w:rPr>
                <w:color w:val="auto"/>
                <w:sz w:val="20"/>
                <w:szCs w:val="20"/>
              </w:rPr>
              <w:t>Автомобили легковые с мощностью двигателя</w:t>
            </w:r>
          </w:p>
          <w:p w:rsidR="004219E6" w:rsidRPr="00CB137D" w:rsidRDefault="004219E6" w:rsidP="00CB137D">
            <w:pPr>
              <w:pStyle w:val="31"/>
              <w:widowControl w:val="0"/>
              <w:ind w:firstLine="0"/>
              <w:rPr>
                <w:sz w:val="20"/>
                <w:szCs w:val="20"/>
              </w:rPr>
            </w:pPr>
            <w:r w:rsidRPr="00CB137D">
              <w:rPr>
                <w:sz w:val="20"/>
                <w:szCs w:val="20"/>
              </w:rPr>
              <w:t xml:space="preserve"> (с каждой лошадиной силы):</w:t>
            </w:r>
          </w:p>
        </w:tc>
        <w:tc>
          <w:tcPr>
            <w:tcW w:w="1854" w:type="dxa"/>
            <w:tcBorders>
              <w:top w:val="single" w:sz="4" w:space="0" w:color="auto"/>
            </w:tcBorders>
            <w:shd w:val="clear" w:color="auto" w:fill="auto"/>
          </w:tcPr>
          <w:p w:rsidR="004219E6" w:rsidRPr="00CB137D" w:rsidRDefault="004219E6" w:rsidP="00CB137D">
            <w:pPr>
              <w:pStyle w:val="31"/>
              <w:widowControl w:val="0"/>
              <w:ind w:firstLine="0"/>
              <w:rPr>
                <w:sz w:val="20"/>
                <w:szCs w:val="20"/>
              </w:rPr>
            </w:pPr>
          </w:p>
        </w:tc>
      </w:tr>
      <w:tr w:rsidR="004219E6" w:rsidRPr="00CB137D" w:rsidTr="00CB137D">
        <w:trPr>
          <w:jc w:val="center"/>
        </w:trPr>
        <w:tc>
          <w:tcPr>
            <w:tcW w:w="7016" w:type="dxa"/>
            <w:shd w:val="clear" w:color="auto" w:fill="auto"/>
          </w:tcPr>
          <w:p w:rsidR="004219E6" w:rsidRPr="00CB137D" w:rsidRDefault="004219E6" w:rsidP="00CB137D">
            <w:pPr>
              <w:pStyle w:val="31"/>
              <w:widowControl w:val="0"/>
              <w:ind w:firstLine="0"/>
              <w:rPr>
                <w:sz w:val="20"/>
                <w:szCs w:val="20"/>
              </w:rPr>
            </w:pPr>
            <w:r w:rsidRPr="00CB137D">
              <w:rPr>
                <w:sz w:val="20"/>
                <w:szCs w:val="20"/>
              </w:rPr>
              <w:t xml:space="preserve">- до </w:t>
            </w:r>
            <w:smartTag w:uri="urn:schemas-microsoft-com:office:smarttags" w:element="metricconverter">
              <w:smartTagPr>
                <w:attr w:name="ProductID" w:val="100 л"/>
              </w:smartTagPr>
              <w:r w:rsidRPr="00CB137D">
                <w:rPr>
                  <w:sz w:val="20"/>
                  <w:szCs w:val="20"/>
                </w:rPr>
                <w:t>100 л</w:t>
              </w:r>
            </w:smartTag>
            <w:r w:rsidRPr="00CB137D">
              <w:rPr>
                <w:sz w:val="20"/>
                <w:szCs w:val="20"/>
              </w:rPr>
              <w:t>.с. (до 73,55 кВт) включительно</w:t>
            </w:r>
          </w:p>
        </w:tc>
        <w:tc>
          <w:tcPr>
            <w:tcW w:w="1854" w:type="dxa"/>
            <w:shd w:val="clear" w:color="auto" w:fill="auto"/>
          </w:tcPr>
          <w:p w:rsidR="004219E6" w:rsidRPr="00CB137D" w:rsidRDefault="009120B2" w:rsidP="00CB137D">
            <w:pPr>
              <w:pStyle w:val="31"/>
              <w:widowControl w:val="0"/>
              <w:ind w:firstLine="0"/>
              <w:rPr>
                <w:sz w:val="20"/>
                <w:szCs w:val="20"/>
              </w:rPr>
            </w:pPr>
            <w:r w:rsidRPr="00CB137D">
              <w:rPr>
                <w:sz w:val="20"/>
                <w:szCs w:val="20"/>
              </w:rPr>
              <w:t>7</w:t>
            </w:r>
          </w:p>
        </w:tc>
      </w:tr>
      <w:tr w:rsidR="004219E6" w:rsidRPr="00CB137D" w:rsidTr="00CB137D">
        <w:trPr>
          <w:jc w:val="center"/>
        </w:trPr>
        <w:tc>
          <w:tcPr>
            <w:tcW w:w="7016" w:type="dxa"/>
            <w:shd w:val="clear" w:color="auto" w:fill="auto"/>
          </w:tcPr>
          <w:p w:rsidR="004219E6" w:rsidRPr="00CB137D" w:rsidRDefault="004219E6"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100 л"/>
              </w:smartTagPr>
              <w:r w:rsidRPr="00CB137D">
                <w:rPr>
                  <w:sz w:val="20"/>
                  <w:szCs w:val="20"/>
                </w:rPr>
                <w:t>100 л</w:t>
              </w:r>
            </w:smartTag>
            <w:r w:rsidRPr="00CB137D">
              <w:rPr>
                <w:sz w:val="20"/>
                <w:szCs w:val="20"/>
              </w:rPr>
              <w:t xml:space="preserve">.с. до </w:t>
            </w:r>
            <w:smartTag w:uri="urn:schemas-microsoft-com:office:smarttags" w:element="metricconverter">
              <w:smartTagPr>
                <w:attr w:name="ProductID" w:val="125 л"/>
              </w:smartTagPr>
              <w:r w:rsidRPr="00CB137D">
                <w:rPr>
                  <w:sz w:val="20"/>
                  <w:szCs w:val="20"/>
                </w:rPr>
                <w:t>1</w:t>
              </w:r>
              <w:r w:rsidR="00651F92" w:rsidRPr="00CB137D">
                <w:rPr>
                  <w:sz w:val="20"/>
                  <w:szCs w:val="20"/>
                </w:rPr>
                <w:t>25</w:t>
              </w:r>
              <w:r w:rsidRPr="00CB137D">
                <w:rPr>
                  <w:sz w:val="20"/>
                  <w:szCs w:val="20"/>
                </w:rPr>
                <w:t xml:space="preserve"> л</w:t>
              </w:r>
            </w:smartTag>
            <w:r w:rsidRPr="00CB137D">
              <w:rPr>
                <w:sz w:val="20"/>
                <w:szCs w:val="20"/>
              </w:rPr>
              <w:t>.с. (свыше 73,55 кВт до</w:t>
            </w:r>
            <w:r w:rsidR="00651F92" w:rsidRPr="00CB137D">
              <w:rPr>
                <w:sz w:val="20"/>
                <w:szCs w:val="20"/>
              </w:rPr>
              <w:t xml:space="preserve"> 91,94</w:t>
            </w:r>
            <w:r w:rsidRPr="00CB137D">
              <w:rPr>
                <w:sz w:val="20"/>
                <w:szCs w:val="20"/>
              </w:rPr>
              <w:t xml:space="preserve"> кВт) включительно</w:t>
            </w:r>
          </w:p>
          <w:p w:rsidR="00651F92" w:rsidRPr="00CB137D" w:rsidRDefault="00651F92"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125 л"/>
              </w:smartTagPr>
              <w:r w:rsidRPr="00CB137D">
                <w:rPr>
                  <w:sz w:val="20"/>
                  <w:szCs w:val="20"/>
                </w:rPr>
                <w:t>125 л</w:t>
              </w:r>
            </w:smartTag>
            <w:r w:rsidRPr="00CB137D">
              <w:rPr>
                <w:sz w:val="20"/>
                <w:szCs w:val="20"/>
              </w:rPr>
              <w:t xml:space="preserve">.с. ло </w:t>
            </w:r>
            <w:smartTag w:uri="urn:schemas-microsoft-com:office:smarttags" w:element="metricconverter">
              <w:smartTagPr>
                <w:attr w:name="ProductID" w:val="150 л"/>
              </w:smartTagPr>
              <w:r w:rsidRPr="00CB137D">
                <w:rPr>
                  <w:sz w:val="20"/>
                  <w:szCs w:val="20"/>
                </w:rPr>
                <w:t>150 л</w:t>
              </w:r>
            </w:smartTag>
            <w:r w:rsidRPr="00CB137D">
              <w:rPr>
                <w:sz w:val="20"/>
                <w:szCs w:val="20"/>
              </w:rPr>
              <w:t>.с. ( свыше 91, 94 кВт до 110,33 кВт включительно)</w:t>
            </w:r>
          </w:p>
        </w:tc>
        <w:tc>
          <w:tcPr>
            <w:tcW w:w="1854" w:type="dxa"/>
            <w:shd w:val="clear" w:color="auto" w:fill="auto"/>
          </w:tcPr>
          <w:p w:rsidR="004219E6" w:rsidRPr="00CB137D" w:rsidRDefault="009120B2" w:rsidP="00CB137D">
            <w:pPr>
              <w:pStyle w:val="31"/>
              <w:widowControl w:val="0"/>
              <w:ind w:firstLine="0"/>
              <w:rPr>
                <w:sz w:val="20"/>
                <w:szCs w:val="20"/>
              </w:rPr>
            </w:pPr>
            <w:r w:rsidRPr="00CB137D">
              <w:rPr>
                <w:sz w:val="20"/>
                <w:szCs w:val="20"/>
              </w:rPr>
              <w:t>20</w:t>
            </w:r>
          </w:p>
          <w:p w:rsidR="009120B2" w:rsidRPr="00CB137D" w:rsidRDefault="009120B2" w:rsidP="00CB137D">
            <w:pPr>
              <w:pStyle w:val="31"/>
              <w:widowControl w:val="0"/>
              <w:ind w:firstLine="0"/>
              <w:rPr>
                <w:sz w:val="20"/>
                <w:szCs w:val="20"/>
              </w:rPr>
            </w:pPr>
            <w:r w:rsidRPr="00CB137D">
              <w:rPr>
                <w:sz w:val="20"/>
                <w:szCs w:val="20"/>
              </w:rPr>
              <w:t>30</w:t>
            </w:r>
          </w:p>
        </w:tc>
      </w:tr>
      <w:tr w:rsidR="004219E6" w:rsidRPr="00CB137D" w:rsidTr="00CB137D">
        <w:trPr>
          <w:jc w:val="center"/>
        </w:trPr>
        <w:tc>
          <w:tcPr>
            <w:tcW w:w="7016" w:type="dxa"/>
            <w:shd w:val="clear" w:color="auto" w:fill="auto"/>
          </w:tcPr>
          <w:p w:rsidR="004219E6" w:rsidRPr="00CB137D" w:rsidRDefault="004219E6"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150 л"/>
              </w:smartTagPr>
              <w:r w:rsidRPr="00CB137D">
                <w:rPr>
                  <w:sz w:val="20"/>
                  <w:szCs w:val="20"/>
                </w:rPr>
                <w:t>150 л</w:t>
              </w:r>
            </w:smartTag>
            <w:r w:rsidRPr="00CB137D">
              <w:rPr>
                <w:sz w:val="20"/>
                <w:szCs w:val="20"/>
              </w:rPr>
              <w:t xml:space="preserve">.с. до </w:t>
            </w:r>
            <w:smartTag w:uri="urn:schemas-microsoft-com:office:smarttags" w:element="metricconverter">
              <w:smartTagPr>
                <w:attr w:name="ProductID" w:val="175 л"/>
              </w:smartTagPr>
              <w:r w:rsidR="00651F92" w:rsidRPr="00CB137D">
                <w:rPr>
                  <w:sz w:val="20"/>
                  <w:szCs w:val="20"/>
                </w:rPr>
                <w:t>175</w:t>
              </w:r>
              <w:r w:rsidRPr="00CB137D">
                <w:rPr>
                  <w:sz w:val="20"/>
                  <w:szCs w:val="20"/>
                </w:rPr>
                <w:t xml:space="preserve"> л</w:t>
              </w:r>
            </w:smartTag>
            <w:r w:rsidRPr="00CB137D">
              <w:rPr>
                <w:sz w:val="20"/>
                <w:szCs w:val="20"/>
              </w:rPr>
              <w:t>.с. (свыше 110,33 кВт до 1</w:t>
            </w:r>
            <w:r w:rsidR="00651F92" w:rsidRPr="00CB137D">
              <w:rPr>
                <w:sz w:val="20"/>
                <w:szCs w:val="20"/>
              </w:rPr>
              <w:t>28</w:t>
            </w:r>
            <w:r w:rsidRPr="00CB137D">
              <w:rPr>
                <w:sz w:val="20"/>
                <w:szCs w:val="20"/>
              </w:rPr>
              <w:t>,</w:t>
            </w:r>
            <w:r w:rsidR="00651F92" w:rsidRPr="00CB137D">
              <w:rPr>
                <w:sz w:val="20"/>
                <w:szCs w:val="20"/>
              </w:rPr>
              <w:t>7</w:t>
            </w:r>
            <w:r w:rsidRPr="00CB137D">
              <w:rPr>
                <w:sz w:val="20"/>
                <w:szCs w:val="20"/>
              </w:rPr>
              <w:t xml:space="preserve"> кВт) включительно</w:t>
            </w:r>
          </w:p>
          <w:p w:rsidR="00041B02" w:rsidRPr="00CB137D" w:rsidRDefault="00041B02" w:rsidP="00CB137D">
            <w:pPr>
              <w:pStyle w:val="afc"/>
              <w:keepLines w:val="0"/>
              <w:widowControl w:val="0"/>
              <w:spacing w:line="360" w:lineRule="auto"/>
              <w:jc w:val="both"/>
              <w:rPr>
                <w:color w:val="auto"/>
                <w:sz w:val="20"/>
                <w:szCs w:val="20"/>
              </w:rPr>
            </w:pPr>
            <w:r w:rsidRPr="00CB137D">
              <w:rPr>
                <w:color w:val="auto"/>
                <w:sz w:val="20"/>
                <w:szCs w:val="20"/>
              </w:rPr>
              <w:t xml:space="preserve">- свыше </w:t>
            </w:r>
            <w:smartTag w:uri="urn:schemas-microsoft-com:office:smarttags" w:element="metricconverter">
              <w:smartTagPr>
                <w:attr w:name="ProductID" w:val="175 л"/>
              </w:smartTagPr>
              <w:r w:rsidRPr="00CB137D">
                <w:rPr>
                  <w:color w:val="auto"/>
                  <w:sz w:val="20"/>
                  <w:szCs w:val="20"/>
                </w:rPr>
                <w:t>175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128,7 кВт до 147,1 кВт)</w:t>
            </w:r>
          </w:p>
          <w:p w:rsidR="00041B02" w:rsidRPr="00CB137D" w:rsidRDefault="00041B02" w:rsidP="00CB137D">
            <w:pPr>
              <w:pStyle w:val="31"/>
              <w:widowControl w:val="0"/>
              <w:ind w:firstLine="0"/>
              <w:rPr>
                <w:sz w:val="20"/>
                <w:szCs w:val="20"/>
              </w:rPr>
            </w:pPr>
            <w:r w:rsidRPr="00CB137D">
              <w:rPr>
                <w:sz w:val="20"/>
                <w:szCs w:val="20"/>
              </w:rPr>
              <w:t xml:space="preserve"> включительно</w:t>
            </w:r>
          </w:p>
        </w:tc>
        <w:tc>
          <w:tcPr>
            <w:tcW w:w="1854" w:type="dxa"/>
            <w:shd w:val="clear" w:color="auto" w:fill="auto"/>
          </w:tcPr>
          <w:p w:rsidR="004219E6" w:rsidRPr="00CB137D" w:rsidRDefault="009120B2" w:rsidP="00CB137D">
            <w:pPr>
              <w:pStyle w:val="31"/>
              <w:widowControl w:val="0"/>
              <w:ind w:firstLine="0"/>
              <w:rPr>
                <w:sz w:val="20"/>
                <w:szCs w:val="20"/>
              </w:rPr>
            </w:pPr>
            <w:r w:rsidRPr="00CB137D">
              <w:rPr>
                <w:sz w:val="20"/>
                <w:szCs w:val="20"/>
              </w:rPr>
              <w:t>38</w:t>
            </w:r>
          </w:p>
          <w:p w:rsidR="009120B2" w:rsidRPr="00CB137D" w:rsidRDefault="009120B2" w:rsidP="00CB137D">
            <w:pPr>
              <w:pStyle w:val="31"/>
              <w:widowControl w:val="0"/>
              <w:ind w:firstLine="0"/>
              <w:rPr>
                <w:sz w:val="20"/>
                <w:szCs w:val="20"/>
              </w:rPr>
            </w:pPr>
            <w:r w:rsidRPr="00CB137D">
              <w:rPr>
                <w:sz w:val="20"/>
                <w:szCs w:val="20"/>
              </w:rPr>
              <w:t>45</w:t>
            </w:r>
          </w:p>
        </w:tc>
      </w:tr>
      <w:tr w:rsidR="004219E6" w:rsidRPr="00CB137D" w:rsidTr="00CB137D">
        <w:trPr>
          <w:jc w:val="center"/>
        </w:trPr>
        <w:tc>
          <w:tcPr>
            <w:tcW w:w="7016" w:type="dxa"/>
            <w:shd w:val="clear" w:color="auto" w:fill="auto"/>
          </w:tcPr>
          <w:p w:rsidR="004219E6" w:rsidRPr="00CB137D" w:rsidRDefault="004219E6" w:rsidP="00CB137D">
            <w:pPr>
              <w:pStyle w:val="afc"/>
              <w:keepLines w:val="0"/>
              <w:widowControl w:val="0"/>
              <w:spacing w:line="360" w:lineRule="auto"/>
              <w:jc w:val="both"/>
              <w:rPr>
                <w:color w:val="auto"/>
                <w:sz w:val="20"/>
                <w:szCs w:val="20"/>
              </w:rPr>
            </w:pPr>
            <w:r w:rsidRPr="00CB137D">
              <w:rPr>
                <w:color w:val="auto"/>
                <w:sz w:val="20"/>
                <w:szCs w:val="20"/>
              </w:rPr>
              <w:t xml:space="preserve">- 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 xml:space="preserve">.с. до </w:t>
            </w:r>
            <w:smartTag w:uri="urn:schemas-microsoft-com:office:smarttags" w:element="metricconverter">
              <w:smartTagPr>
                <w:attr w:name="ProductID" w:val="225 л"/>
              </w:smartTagPr>
              <w:r w:rsidRPr="00CB137D">
                <w:rPr>
                  <w:color w:val="auto"/>
                  <w:sz w:val="20"/>
                  <w:szCs w:val="20"/>
                </w:rPr>
                <w:t>2</w:t>
              </w:r>
              <w:r w:rsidR="00041B02" w:rsidRPr="00CB137D">
                <w:rPr>
                  <w:color w:val="auto"/>
                  <w:sz w:val="20"/>
                  <w:szCs w:val="20"/>
                </w:rPr>
                <w:t>25</w:t>
              </w:r>
              <w:r w:rsidRPr="00CB137D">
                <w:rPr>
                  <w:color w:val="auto"/>
                  <w:sz w:val="20"/>
                  <w:szCs w:val="20"/>
                </w:rPr>
                <w:t xml:space="preserve"> л</w:t>
              </w:r>
            </w:smartTag>
            <w:r w:rsidRPr="00CB137D">
              <w:rPr>
                <w:color w:val="auto"/>
                <w:sz w:val="20"/>
                <w:szCs w:val="20"/>
              </w:rPr>
              <w:t>.с. (свыше 147,1 кВт до 1</w:t>
            </w:r>
            <w:r w:rsidR="00041B02" w:rsidRPr="00CB137D">
              <w:rPr>
                <w:color w:val="auto"/>
                <w:sz w:val="20"/>
                <w:szCs w:val="20"/>
              </w:rPr>
              <w:t>65</w:t>
            </w:r>
            <w:r w:rsidRPr="00CB137D">
              <w:rPr>
                <w:color w:val="auto"/>
                <w:sz w:val="20"/>
                <w:szCs w:val="20"/>
              </w:rPr>
              <w:t>,</w:t>
            </w:r>
            <w:r w:rsidR="00041B02" w:rsidRPr="00CB137D">
              <w:rPr>
                <w:color w:val="auto"/>
                <w:sz w:val="20"/>
                <w:szCs w:val="20"/>
              </w:rPr>
              <w:t>5</w:t>
            </w:r>
            <w:r w:rsidRPr="00CB137D">
              <w:rPr>
                <w:color w:val="auto"/>
                <w:sz w:val="20"/>
                <w:szCs w:val="20"/>
              </w:rPr>
              <w:t xml:space="preserve"> кВт)</w:t>
            </w:r>
          </w:p>
          <w:p w:rsidR="004219E6" w:rsidRPr="00CB137D" w:rsidRDefault="004219E6" w:rsidP="00CB137D">
            <w:pPr>
              <w:pStyle w:val="31"/>
              <w:widowControl w:val="0"/>
              <w:ind w:firstLine="0"/>
              <w:rPr>
                <w:sz w:val="20"/>
                <w:szCs w:val="20"/>
              </w:rPr>
            </w:pPr>
            <w:r w:rsidRPr="00CB137D">
              <w:rPr>
                <w:sz w:val="20"/>
                <w:szCs w:val="20"/>
              </w:rPr>
              <w:t xml:space="preserve"> включительно</w:t>
            </w:r>
          </w:p>
        </w:tc>
        <w:tc>
          <w:tcPr>
            <w:tcW w:w="1854" w:type="dxa"/>
            <w:shd w:val="clear" w:color="auto" w:fill="auto"/>
          </w:tcPr>
          <w:p w:rsidR="004219E6" w:rsidRPr="00CB137D" w:rsidRDefault="009120B2" w:rsidP="00CB137D">
            <w:pPr>
              <w:pStyle w:val="31"/>
              <w:widowControl w:val="0"/>
              <w:ind w:firstLine="0"/>
              <w:rPr>
                <w:sz w:val="20"/>
                <w:szCs w:val="20"/>
              </w:rPr>
            </w:pPr>
            <w:r w:rsidRPr="00CB137D">
              <w:rPr>
                <w:sz w:val="20"/>
                <w:szCs w:val="20"/>
              </w:rPr>
              <w:t>60</w:t>
            </w:r>
          </w:p>
        </w:tc>
      </w:tr>
      <w:tr w:rsidR="004219E6" w:rsidRPr="00CB137D" w:rsidTr="00CB137D">
        <w:trPr>
          <w:jc w:val="center"/>
        </w:trPr>
        <w:tc>
          <w:tcPr>
            <w:tcW w:w="7016" w:type="dxa"/>
            <w:tcBorders>
              <w:bottom w:val="single" w:sz="4" w:space="0" w:color="auto"/>
            </w:tcBorders>
            <w:shd w:val="clear" w:color="auto" w:fill="auto"/>
          </w:tcPr>
          <w:p w:rsidR="004219E6" w:rsidRPr="00CB137D" w:rsidRDefault="004219E6" w:rsidP="00CB137D">
            <w:pPr>
              <w:pStyle w:val="31"/>
              <w:widowControl w:val="0"/>
              <w:ind w:firstLine="0"/>
              <w:rPr>
                <w:sz w:val="20"/>
                <w:szCs w:val="20"/>
              </w:rPr>
            </w:pPr>
          </w:p>
        </w:tc>
        <w:tc>
          <w:tcPr>
            <w:tcW w:w="1854" w:type="dxa"/>
            <w:shd w:val="clear" w:color="auto" w:fill="auto"/>
          </w:tcPr>
          <w:p w:rsidR="004219E6" w:rsidRPr="00CB137D" w:rsidRDefault="004219E6" w:rsidP="00CB137D">
            <w:pPr>
              <w:pStyle w:val="31"/>
              <w:widowControl w:val="0"/>
              <w:ind w:firstLine="0"/>
              <w:rPr>
                <w:sz w:val="20"/>
                <w:szCs w:val="20"/>
              </w:rPr>
            </w:pPr>
          </w:p>
        </w:tc>
      </w:tr>
      <w:tr w:rsidR="003A1369" w:rsidRPr="00CB137D" w:rsidTr="00CB137D">
        <w:trPr>
          <w:jc w:val="center"/>
        </w:trPr>
        <w:tc>
          <w:tcPr>
            <w:tcW w:w="7016" w:type="dxa"/>
            <w:tcBorders>
              <w:bottom w:val="single" w:sz="4" w:space="0" w:color="auto"/>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 свыше </w:t>
            </w:r>
            <w:smartTag w:uri="urn:schemas-microsoft-com:office:smarttags" w:element="metricconverter">
              <w:smartTagPr>
                <w:attr w:name="ProductID" w:val="225 л"/>
              </w:smartTagPr>
              <w:r w:rsidRPr="00CB137D">
                <w:rPr>
                  <w:color w:val="auto"/>
                  <w:sz w:val="20"/>
                  <w:szCs w:val="20"/>
                </w:rPr>
                <w:t>225 л</w:t>
              </w:r>
            </w:smartTag>
            <w:r w:rsidRPr="00CB137D">
              <w:rPr>
                <w:color w:val="auto"/>
                <w:sz w:val="20"/>
                <w:szCs w:val="20"/>
              </w:rPr>
              <w:t xml:space="preserve">.с. до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165,5 кВт до 183,9 кВт)</w:t>
            </w:r>
          </w:p>
          <w:p w:rsidR="003A1369" w:rsidRPr="00CB137D" w:rsidRDefault="003A1369" w:rsidP="00CB137D">
            <w:pPr>
              <w:pStyle w:val="31"/>
              <w:widowControl w:val="0"/>
              <w:ind w:firstLine="0"/>
              <w:rPr>
                <w:sz w:val="20"/>
                <w:szCs w:val="20"/>
              </w:rPr>
            </w:pPr>
            <w:r w:rsidRPr="00CB137D">
              <w:rPr>
                <w:sz w:val="20"/>
                <w:szCs w:val="20"/>
              </w:rPr>
              <w:t xml:space="preserve"> включительно</w:t>
            </w:r>
          </w:p>
          <w:p w:rsidR="003A1369" w:rsidRPr="00CB137D" w:rsidRDefault="003A1369" w:rsidP="00CB137D">
            <w:pPr>
              <w:pStyle w:val="31"/>
              <w:widowControl w:val="0"/>
              <w:ind w:firstLine="0"/>
              <w:rPr>
                <w:sz w:val="20"/>
                <w:szCs w:val="20"/>
              </w:rPr>
            </w:pPr>
            <w:r w:rsidRPr="00CB137D">
              <w:rPr>
                <w:sz w:val="20"/>
                <w:szCs w:val="20"/>
              </w:rPr>
              <w:t xml:space="preserve">- свыше </w:t>
            </w:r>
            <w:smartTag w:uri="urn:schemas-microsoft-com:office:smarttags" w:element="metricconverter">
              <w:smartTagPr>
                <w:attr w:name="ProductID" w:val="250 л"/>
              </w:smartTagPr>
              <w:r w:rsidRPr="00CB137D">
                <w:rPr>
                  <w:sz w:val="20"/>
                  <w:szCs w:val="20"/>
                </w:rPr>
                <w:t>250 л</w:t>
              </w:r>
            </w:smartTag>
            <w:r w:rsidRPr="00CB137D">
              <w:rPr>
                <w:sz w:val="20"/>
                <w:szCs w:val="20"/>
              </w:rPr>
              <w:t>.с. (свыше 183,9 кВт)</w:t>
            </w:r>
          </w:p>
        </w:tc>
        <w:tc>
          <w:tcPr>
            <w:tcW w:w="1854" w:type="dxa"/>
            <w:shd w:val="clear" w:color="auto" w:fill="auto"/>
          </w:tcPr>
          <w:p w:rsidR="003A1369" w:rsidRPr="00CB137D" w:rsidRDefault="009120B2" w:rsidP="00CB137D">
            <w:pPr>
              <w:pStyle w:val="31"/>
              <w:widowControl w:val="0"/>
              <w:ind w:firstLine="0"/>
              <w:rPr>
                <w:sz w:val="20"/>
                <w:szCs w:val="20"/>
              </w:rPr>
            </w:pPr>
            <w:r w:rsidRPr="00CB137D">
              <w:rPr>
                <w:sz w:val="20"/>
                <w:szCs w:val="20"/>
              </w:rPr>
              <w:t>75</w:t>
            </w:r>
          </w:p>
          <w:p w:rsidR="00C24017" w:rsidRPr="00CB137D" w:rsidRDefault="00C24017" w:rsidP="00CB137D">
            <w:pPr>
              <w:pStyle w:val="31"/>
              <w:widowControl w:val="0"/>
              <w:ind w:firstLine="0"/>
              <w:rPr>
                <w:sz w:val="20"/>
                <w:szCs w:val="20"/>
              </w:rPr>
            </w:pPr>
          </w:p>
          <w:p w:rsidR="009120B2" w:rsidRPr="00CB137D" w:rsidRDefault="009120B2" w:rsidP="00CB137D">
            <w:pPr>
              <w:pStyle w:val="31"/>
              <w:widowControl w:val="0"/>
              <w:ind w:firstLine="0"/>
              <w:rPr>
                <w:sz w:val="20"/>
                <w:szCs w:val="20"/>
              </w:rPr>
            </w:pPr>
            <w:r w:rsidRPr="00CB137D">
              <w:rPr>
                <w:sz w:val="20"/>
                <w:szCs w:val="20"/>
              </w:rPr>
              <w:t>150</w:t>
            </w:r>
          </w:p>
        </w:tc>
      </w:tr>
      <w:tr w:rsidR="003A1369" w:rsidRPr="00CB137D" w:rsidTr="00CB137D">
        <w:trPr>
          <w:jc w:val="center"/>
        </w:trPr>
        <w:tc>
          <w:tcPr>
            <w:tcW w:w="7016" w:type="dxa"/>
            <w:tcBorders>
              <w:top w:val="single" w:sz="4" w:space="0" w:color="auto"/>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Мотоциклы и мотороллеры с мощностью двигателя</w:t>
            </w:r>
          </w:p>
          <w:p w:rsidR="003A1369" w:rsidRPr="00CB137D" w:rsidRDefault="003A1369" w:rsidP="00CB137D">
            <w:pPr>
              <w:pStyle w:val="31"/>
              <w:widowControl w:val="0"/>
              <w:ind w:firstLine="0"/>
              <w:rPr>
                <w:sz w:val="20"/>
                <w:szCs w:val="20"/>
              </w:rPr>
            </w:pPr>
            <w:r w:rsidRPr="00CB137D">
              <w:rPr>
                <w:sz w:val="20"/>
                <w:szCs w:val="20"/>
              </w:rPr>
              <w:t xml:space="preserve"> (с каждой лошадиной силы): </w:t>
            </w:r>
          </w:p>
        </w:tc>
        <w:tc>
          <w:tcPr>
            <w:tcW w:w="1854" w:type="dxa"/>
            <w:shd w:val="clear" w:color="auto" w:fill="auto"/>
          </w:tcPr>
          <w:p w:rsidR="003A1369" w:rsidRPr="00CB137D" w:rsidRDefault="003A1369" w:rsidP="00CB137D">
            <w:pPr>
              <w:pStyle w:val="31"/>
              <w:widowControl w:val="0"/>
              <w:ind w:firstLine="0"/>
              <w:rPr>
                <w:sz w:val="20"/>
                <w:szCs w:val="20"/>
              </w:rPr>
            </w:pPr>
          </w:p>
        </w:tc>
      </w:tr>
      <w:tr w:rsidR="003A1369" w:rsidRPr="00CB137D" w:rsidTr="00CB137D">
        <w:trPr>
          <w:jc w:val="center"/>
        </w:trPr>
        <w:tc>
          <w:tcPr>
            <w:tcW w:w="7016" w:type="dxa"/>
            <w:tcBorders>
              <w:top w:val="nil"/>
              <w:bottom w:val="nil"/>
            </w:tcBorders>
            <w:shd w:val="clear" w:color="auto" w:fill="auto"/>
          </w:tcPr>
          <w:p w:rsidR="003A1369" w:rsidRPr="00CB137D" w:rsidRDefault="003A1369" w:rsidP="00CB137D">
            <w:pPr>
              <w:pStyle w:val="31"/>
              <w:widowControl w:val="0"/>
              <w:ind w:firstLine="0"/>
              <w:rPr>
                <w:sz w:val="20"/>
                <w:szCs w:val="20"/>
              </w:rPr>
            </w:pPr>
            <w:r w:rsidRPr="00CB137D">
              <w:rPr>
                <w:sz w:val="20"/>
                <w:szCs w:val="20"/>
              </w:rPr>
              <w:t xml:space="preserve">-до </w:t>
            </w:r>
            <w:smartTag w:uri="urn:schemas-microsoft-com:office:smarttags" w:element="metricconverter">
              <w:smartTagPr>
                <w:attr w:name="ProductID" w:val="20 л"/>
              </w:smartTagPr>
              <w:r w:rsidRPr="00CB137D">
                <w:rPr>
                  <w:sz w:val="20"/>
                  <w:szCs w:val="20"/>
                </w:rPr>
                <w:t>20 л</w:t>
              </w:r>
            </w:smartTag>
            <w:r w:rsidRPr="00CB137D">
              <w:rPr>
                <w:sz w:val="20"/>
                <w:szCs w:val="20"/>
              </w:rPr>
              <w:t>.с. (до 14,7 кВт) включительно</w:t>
            </w:r>
          </w:p>
        </w:tc>
        <w:tc>
          <w:tcPr>
            <w:tcW w:w="1854" w:type="dxa"/>
            <w:shd w:val="clear" w:color="auto" w:fill="auto"/>
          </w:tcPr>
          <w:p w:rsidR="003A1369" w:rsidRPr="00CB137D" w:rsidRDefault="007E441E" w:rsidP="00CB137D">
            <w:pPr>
              <w:pStyle w:val="31"/>
              <w:widowControl w:val="0"/>
              <w:ind w:firstLine="0"/>
              <w:rPr>
                <w:sz w:val="20"/>
                <w:szCs w:val="20"/>
              </w:rPr>
            </w:pPr>
            <w:r w:rsidRPr="00CB137D">
              <w:rPr>
                <w:sz w:val="20"/>
                <w:szCs w:val="20"/>
              </w:rPr>
              <w:t>7</w:t>
            </w:r>
          </w:p>
        </w:tc>
      </w:tr>
      <w:tr w:rsidR="003A1369" w:rsidRPr="00CB137D" w:rsidTr="00CB137D">
        <w:trPr>
          <w:jc w:val="center"/>
        </w:trPr>
        <w:tc>
          <w:tcPr>
            <w:tcW w:w="7016" w:type="dxa"/>
            <w:tcBorders>
              <w:top w:val="nil"/>
            </w:tcBorders>
            <w:shd w:val="clear" w:color="auto" w:fill="auto"/>
          </w:tcPr>
          <w:p w:rsidR="003A1369" w:rsidRPr="00CB137D" w:rsidRDefault="003A1369" w:rsidP="00CB137D">
            <w:pPr>
              <w:pStyle w:val="31"/>
              <w:widowControl w:val="0"/>
              <w:ind w:firstLine="0"/>
              <w:rPr>
                <w:sz w:val="20"/>
                <w:szCs w:val="20"/>
              </w:rPr>
            </w:pPr>
            <w:r w:rsidRPr="00CB137D">
              <w:rPr>
                <w:sz w:val="20"/>
                <w:szCs w:val="20"/>
              </w:rPr>
              <w:t xml:space="preserve">-свыше </w:t>
            </w:r>
            <w:smartTag w:uri="urn:schemas-microsoft-com:office:smarttags" w:element="metricconverter">
              <w:smartTagPr>
                <w:attr w:name="ProductID" w:val="20 л"/>
              </w:smartTagPr>
              <w:r w:rsidRPr="00CB137D">
                <w:rPr>
                  <w:sz w:val="20"/>
                  <w:szCs w:val="20"/>
                </w:rPr>
                <w:t>20 л</w:t>
              </w:r>
            </w:smartTag>
            <w:r w:rsidRPr="00CB137D">
              <w:rPr>
                <w:sz w:val="20"/>
                <w:szCs w:val="20"/>
              </w:rPr>
              <w:t xml:space="preserve">.с. до </w:t>
            </w:r>
            <w:smartTag w:uri="urn:schemas-microsoft-com:office:smarttags" w:element="metricconverter">
              <w:smartTagPr>
                <w:attr w:name="ProductID" w:val="35 л"/>
              </w:smartTagPr>
              <w:r w:rsidRPr="00CB137D">
                <w:rPr>
                  <w:sz w:val="20"/>
                  <w:szCs w:val="20"/>
                </w:rPr>
                <w:t>35 л</w:t>
              </w:r>
            </w:smartTag>
            <w:r w:rsidRPr="00CB137D">
              <w:rPr>
                <w:sz w:val="20"/>
                <w:szCs w:val="20"/>
              </w:rPr>
              <w:t>.с. (свыше 14,7 кВт до 25,74 кВт) включительно</w:t>
            </w:r>
          </w:p>
        </w:tc>
        <w:tc>
          <w:tcPr>
            <w:tcW w:w="1854" w:type="dxa"/>
            <w:shd w:val="clear" w:color="auto" w:fill="auto"/>
          </w:tcPr>
          <w:p w:rsidR="003A1369" w:rsidRPr="00CB137D" w:rsidRDefault="007E441E" w:rsidP="00CB137D">
            <w:pPr>
              <w:pStyle w:val="31"/>
              <w:widowControl w:val="0"/>
              <w:ind w:firstLine="0"/>
              <w:rPr>
                <w:sz w:val="20"/>
                <w:szCs w:val="20"/>
              </w:rPr>
            </w:pPr>
            <w:r w:rsidRPr="00CB137D">
              <w:rPr>
                <w:sz w:val="20"/>
                <w:szCs w:val="20"/>
              </w:rPr>
              <w:t>15</w:t>
            </w:r>
          </w:p>
        </w:tc>
      </w:tr>
      <w:tr w:rsidR="003A1369" w:rsidRPr="00CB137D" w:rsidTr="00CB137D">
        <w:trPr>
          <w:jc w:val="center"/>
        </w:trPr>
        <w:tc>
          <w:tcPr>
            <w:tcW w:w="7016" w:type="dxa"/>
            <w:tcBorders>
              <w:bottom w:val="single" w:sz="4" w:space="0" w:color="auto"/>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35 л"/>
              </w:smartTagPr>
              <w:r w:rsidRPr="00CB137D">
                <w:rPr>
                  <w:color w:val="auto"/>
                  <w:sz w:val="20"/>
                  <w:szCs w:val="20"/>
                </w:rPr>
                <w:t>35 л</w:t>
              </w:r>
            </w:smartTag>
            <w:r w:rsidRPr="00CB137D">
              <w:rPr>
                <w:color w:val="auto"/>
                <w:sz w:val="20"/>
                <w:szCs w:val="20"/>
              </w:rPr>
              <w:t>.с. (свыше 25,74 кВт)</w:t>
            </w:r>
          </w:p>
        </w:tc>
        <w:tc>
          <w:tcPr>
            <w:tcW w:w="1854" w:type="dxa"/>
            <w:shd w:val="clear" w:color="auto" w:fill="auto"/>
          </w:tcPr>
          <w:p w:rsidR="003A1369" w:rsidRPr="00CB137D" w:rsidRDefault="007E441E" w:rsidP="00CB137D">
            <w:pPr>
              <w:pStyle w:val="31"/>
              <w:widowControl w:val="0"/>
              <w:ind w:firstLine="0"/>
              <w:rPr>
                <w:sz w:val="20"/>
                <w:szCs w:val="20"/>
              </w:rPr>
            </w:pPr>
            <w:r w:rsidRPr="00CB137D">
              <w:rPr>
                <w:sz w:val="20"/>
                <w:szCs w:val="20"/>
              </w:rPr>
              <w:t>50</w:t>
            </w:r>
          </w:p>
        </w:tc>
      </w:tr>
      <w:tr w:rsidR="003A1369" w:rsidRPr="00CB137D" w:rsidTr="00CB137D">
        <w:trPr>
          <w:jc w:val="center"/>
        </w:trPr>
        <w:tc>
          <w:tcPr>
            <w:tcW w:w="7016" w:type="dxa"/>
            <w:tcBorders>
              <w:top w:val="single" w:sz="4" w:space="0" w:color="auto"/>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Автобусы </w:t>
            </w:r>
            <w:r w:rsidR="00737473" w:rsidRPr="00CB137D">
              <w:rPr>
                <w:color w:val="auto"/>
                <w:sz w:val="20"/>
                <w:szCs w:val="20"/>
              </w:rPr>
              <w:t xml:space="preserve">со сроком полезного использования до 5 лет включительно </w:t>
            </w:r>
            <w:r w:rsidRPr="00CB137D">
              <w:rPr>
                <w:color w:val="auto"/>
                <w:sz w:val="20"/>
                <w:szCs w:val="20"/>
              </w:rPr>
              <w:t>с мощностью двигателя (с каждой лошадиной силы):</w:t>
            </w:r>
          </w:p>
        </w:tc>
        <w:tc>
          <w:tcPr>
            <w:tcW w:w="1854" w:type="dxa"/>
            <w:shd w:val="clear" w:color="auto" w:fill="auto"/>
          </w:tcPr>
          <w:p w:rsidR="003A1369" w:rsidRPr="00CB137D" w:rsidRDefault="003A1369" w:rsidP="00CB137D">
            <w:pPr>
              <w:pStyle w:val="31"/>
              <w:widowControl w:val="0"/>
              <w:ind w:firstLine="0"/>
              <w:rPr>
                <w:sz w:val="20"/>
                <w:szCs w:val="20"/>
              </w:rPr>
            </w:pPr>
          </w:p>
        </w:tc>
      </w:tr>
      <w:tr w:rsidR="003A1369" w:rsidRPr="00CB137D" w:rsidTr="00CB137D">
        <w:trPr>
          <w:jc w:val="center"/>
        </w:trPr>
        <w:tc>
          <w:tcPr>
            <w:tcW w:w="7016" w:type="dxa"/>
            <w:tcBorders>
              <w:top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10 л"/>
              </w:smartTagPr>
              <w:r w:rsidRPr="00CB137D">
                <w:rPr>
                  <w:color w:val="auto"/>
                  <w:sz w:val="20"/>
                  <w:szCs w:val="20"/>
                </w:rPr>
                <w:t>110 л</w:t>
              </w:r>
            </w:smartTag>
            <w:r w:rsidRPr="00CB137D">
              <w:rPr>
                <w:color w:val="auto"/>
                <w:sz w:val="20"/>
                <w:szCs w:val="20"/>
              </w:rPr>
              <w:t>.с. (до 80,9 кВт) включительно</w:t>
            </w:r>
          </w:p>
        </w:tc>
        <w:tc>
          <w:tcPr>
            <w:tcW w:w="1854" w:type="dxa"/>
            <w:shd w:val="clear" w:color="auto" w:fill="auto"/>
          </w:tcPr>
          <w:p w:rsidR="003A1369" w:rsidRPr="00CB137D" w:rsidRDefault="003A1369" w:rsidP="00CB137D">
            <w:pPr>
              <w:pStyle w:val="31"/>
              <w:widowControl w:val="0"/>
              <w:ind w:firstLine="0"/>
              <w:rPr>
                <w:sz w:val="20"/>
                <w:szCs w:val="20"/>
              </w:rPr>
            </w:pPr>
            <w:r w:rsidRPr="00CB137D">
              <w:rPr>
                <w:sz w:val="20"/>
                <w:szCs w:val="20"/>
              </w:rPr>
              <w:t>10</w:t>
            </w:r>
          </w:p>
        </w:tc>
      </w:tr>
      <w:tr w:rsidR="003A1369" w:rsidRPr="00CB137D" w:rsidTr="00CB137D">
        <w:trPr>
          <w:jc w:val="center"/>
        </w:trPr>
        <w:tc>
          <w:tcPr>
            <w:tcW w:w="7016" w:type="dxa"/>
            <w:tcBorders>
              <w:top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10 л"/>
              </w:smartTagPr>
              <w:r w:rsidRPr="00CB137D">
                <w:rPr>
                  <w:color w:val="auto"/>
                  <w:sz w:val="20"/>
                  <w:szCs w:val="20"/>
                </w:rPr>
                <w:t>110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w:t>
            </w:r>
            <w:r w:rsidR="00737473" w:rsidRPr="00CB137D">
              <w:rPr>
                <w:color w:val="auto"/>
                <w:sz w:val="20"/>
                <w:szCs w:val="20"/>
              </w:rPr>
              <w:t xml:space="preserve">свыше 80,9 кВт </w:t>
            </w:r>
            <w:r w:rsidRPr="00CB137D">
              <w:rPr>
                <w:color w:val="auto"/>
                <w:sz w:val="20"/>
                <w:szCs w:val="20"/>
              </w:rPr>
              <w:t>до 147,1 кВт) включительно</w:t>
            </w:r>
          </w:p>
        </w:tc>
        <w:tc>
          <w:tcPr>
            <w:tcW w:w="1854" w:type="dxa"/>
            <w:shd w:val="clear" w:color="auto" w:fill="auto"/>
          </w:tcPr>
          <w:p w:rsidR="00211061" w:rsidRPr="00CB137D" w:rsidRDefault="00211061" w:rsidP="00CB137D">
            <w:pPr>
              <w:pStyle w:val="31"/>
              <w:widowControl w:val="0"/>
              <w:ind w:firstLine="0"/>
              <w:rPr>
                <w:sz w:val="20"/>
                <w:szCs w:val="20"/>
              </w:rPr>
            </w:pPr>
          </w:p>
          <w:p w:rsidR="003A1369" w:rsidRPr="00CB137D" w:rsidRDefault="00211061" w:rsidP="00CB137D">
            <w:pPr>
              <w:pStyle w:val="31"/>
              <w:widowControl w:val="0"/>
              <w:ind w:firstLine="0"/>
              <w:rPr>
                <w:sz w:val="20"/>
                <w:szCs w:val="20"/>
              </w:rPr>
            </w:pPr>
            <w:r w:rsidRPr="00CB137D">
              <w:rPr>
                <w:sz w:val="20"/>
                <w:szCs w:val="20"/>
              </w:rPr>
              <w:t>17</w:t>
            </w:r>
          </w:p>
        </w:tc>
      </w:tr>
      <w:tr w:rsidR="003A1369" w:rsidRPr="00CB137D" w:rsidTr="00CB137D">
        <w:trPr>
          <w:jc w:val="center"/>
        </w:trPr>
        <w:tc>
          <w:tcPr>
            <w:tcW w:w="7016" w:type="dxa"/>
            <w:tcBorders>
              <w:bottom w:val="single" w:sz="4" w:space="0" w:color="auto"/>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147,1 кВт)</w:t>
            </w:r>
          </w:p>
        </w:tc>
        <w:tc>
          <w:tcPr>
            <w:tcW w:w="1854" w:type="dxa"/>
            <w:shd w:val="clear" w:color="auto" w:fill="auto"/>
          </w:tcPr>
          <w:p w:rsidR="003A1369" w:rsidRPr="00CB137D" w:rsidRDefault="00211061" w:rsidP="00CB137D">
            <w:pPr>
              <w:pStyle w:val="31"/>
              <w:widowControl w:val="0"/>
              <w:ind w:firstLine="0"/>
              <w:rPr>
                <w:sz w:val="20"/>
                <w:szCs w:val="20"/>
              </w:rPr>
            </w:pPr>
            <w:r w:rsidRPr="00CB137D">
              <w:rPr>
                <w:sz w:val="20"/>
                <w:szCs w:val="20"/>
              </w:rPr>
              <w:t>35</w:t>
            </w:r>
          </w:p>
        </w:tc>
      </w:tr>
      <w:tr w:rsidR="00737473" w:rsidRPr="00CB137D" w:rsidTr="00CB137D">
        <w:trPr>
          <w:jc w:val="center"/>
        </w:trPr>
        <w:tc>
          <w:tcPr>
            <w:tcW w:w="7016" w:type="dxa"/>
            <w:tcBorders>
              <w:top w:val="single" w:sz="4" w:space="0" w:color="auto"/>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Автобусы со сроком полезного использования свыше 5 лет включительно с мощностью двигателя (с каждой лошадиной силы):</w:t>
            </w:r>
          </w:p>
        </w:tc>
        <w:tc>
          <w:tcPr>
            <w:tcW w:w="1854" w:type="dxa"/>
            <w:shd w:val="clear" w:color="auto" w:fill="auto"/>
          </w:tcPr>
          <w:p w:rsidR="00737473" w:rsidRPr="00CB137D" w:rsidRDefault="00737473" w:rsidP="00CB137D">
            <w:pPr>
              <w:pStyle w:val="31"/>
              <w:widowControl w:val="0"/>
              <w:ind w:firstLine="0"/>
              <w:rPr>
                <w:sz w:val="20"/>
                <w:szCs w:val="20"/>
              </w:rPr>
            </w:pP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10 л"/>
              </w:smartTagPr>
              <w:r w:rsidRPr="00CB137D">
                <w:rPr>
                  <w:color w:val="auto"/>
                  <w:sz w:val="20"/>
                  <w:szCs w:val="20"/>
                </w:rPr>
                <w:t>110 л</w:t>
              </w:r>
            </w:smartTag>
            <w:r w:rsidRPr="00CB137D">
              <w:rPr>
                <w:color w:val="auto"/>
                <w:sz w:val="20"/>
                <w:szCs w:val="20"/>
              </w:rPr>
              <w:t>.с. (до 80,9 кВт) включительно</w:t>
            </w:r>
          </w:p>
        </w:tc>
        <w:tc>
          <w:tcPr>
            <w:tcW w:w="1854" w:type="dxa"/>
            <w:shd w:val="clear" w:color="auto" w:fill="auto"/>
          </w:tcPr>
          <w:p w:rsidR="00737473" w:rsidRPr="00CB137D" w:rsidRDefault="00211061" w:rsidP="00CB137D">
            <w:pPr>
              <w:pStyle w:val="31"/>
              <w:widowControl w:val="0"/>
              <w:ind w:firstLine="0"/>
              <w:rPr>
                <w:sz w:val="20"/>
                <w:szCs w:val="20"/>
              </w:rPr>
            </w:pPr>
            <w:r w:rsidRPr="00CB137D">
              <w:rPr>
                <w:sz w:val="20"/>
                <w:szCs w:val="20"/>
              </w:rPr>
              <w:t>15</w:t>
            </w: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10 л"/>
              </w:smartTagPr>
              <w:r w:rsidRPr="00CB137D">
                <w:rPr>
                  <w:color w:val="auto"/>
                  <w:sz w:val="20"/>
                  <w:szCs w:val="20"/>
                </w:rPr>
                <w:t>110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80,9 кВт до 147,1 кВт) включительно</w:t>
            </w:r>
          </w:p>
        </w:tc>
        <w:tc>
          <w:tcPr>
            <w:tcW w:w="1854" w:type="dxa"/>
            <w:shd w:val="clear" w:color="auto" w:fill="auto"/>
          </w:tcPr>
          <w:p w:rsidR="00211061" w:rsidRPr="00CB137D" w:rsidRDefault="00211061" w:rsidP="00CB137D">
            <w:pPr>
              <w:pStyle w:val="31"/>
              <w:widowControl w:val="0"/>
              <w:ind w:firstLine="0"/>
              <w:rPr>
                <w:sz w:val="20"/>
                <w:szCs w:val="20"/>
              </w:rPr>
            </w:pPr>
          </w:p>
          <w:p w:rsidR="00737473" w:rsidRPr="00CB137D" w:rsidRDefault="00211061" w:rsidP="00CB137D">
            <w:pPr>
              <w:pStyle w:val="31"/>
              <w:widowControl w:val="0"/>
              <w:ind w:firstLine="0"/>
              <w:rPr>
                <w:sz w:val="20"/>
                <w:szCs w:val="20"/>
              </w:rPr>
            </w:pPr>
            <w:r w:rsidRPr="00CB137D">
              <w:rPr>
                <w:sz w:val="20"/>
                <w:szCs w:val="20"/>
              </w:rPr>
              <w:t>26</w:t>
            </w:r>
          </w:p>
        </w:tc>
      </w:tr>
      <w:tr w:rsidR="00737473" w:rsidRPr="00CB137D" w:rsidTr="00CB137D">
        <w:trPr>
          <w:jc w:val="center"/>
        </w:trPr>
        <w:tc>
          <w:tcPr>
            <w:tcW w:w="7016" w:type="dxa"/>
            <w:tcBorders>
              <w:top w:val="nil"/>
              <w:bottom w:val="single" w:sz="4" w:space="0" w:color="auto"/>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147,1 кВт)</w:t>
            </w:r>
          </w:p>
        </w:tc>
        <w:tc>
          <w:tcPr>
            <w:tcW w:w="1854" w:type="dxa"/>
            <w:shd w:val="clear" w:color="auto" w:fill="auto"/>
          </w:tcPr>
          <w:p w:rsidR="00737473" w:rsidRPr="00CB137D" w:rsidRDefault="00211061" w:rsidP="00CB137D">
            <w:pPr>
              <w:pStyle w:val="31"/>
              <w:widowControl w:val="0"/>
              <w:ind w:firstLine="0"/>
              <w:rPr>
                <w:sz w:val="20"/>
                <w:szCs w:val="20"/>
              </w:rPr>
            </w:pPr>
            <w:r w:rsidRPr="00CB137D">
              <w:rPr>
                <w:sz w:val="20"/>
                <w:szCs w:val="20"/>
              </w:rPr>
              <w:t>55</w:t>
            </w:r>
          </w:p>
        </w:tc>
      </w:tr>
      <w:tr w:rsidR="003A1369" w:rsidRPr="00CB137D" w:rsidTr="00CB137D">
        <w:trPr>
          <w:jc w:val="center"/>
        </w:trPr>
        <w:tc>
          <w:tcPr>
            <w:tcW w:w="7016" w:type="dxa"/>
            <w:tcBorders>
              <w:top w:val="single" w:sz="4" w:space="0" w:color="auto"/>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Грузовые автомобили </w:t>
            </w:r>
            <w:r w:rsidR="00737473" w:rsidRPr="00CB137D">
              <w:rPr>
                <w:color w:val="auto"/>
                <w:sz w:val="20"/>
                <w:szCs w:val="20"/>
              </w:rPr>
              <w:t xml:space="preserve">со сроком полезного использования до 5 лет </w:t>
            </w:r>
            <w:r w:rsidRPr="00CB137D">
              <w:rPr>
                <w:color w:val="auto"/>
                <w:sz w:val="20"/>
                <w:szCs w:val="20"/>
              </w:rPr>
              <w:t>с мощностью двигателя (с каждой лошадиной силы):</w:t>
            </w:r>
          </w:p>
        </w:tc>
        <w:tc>
          <w:tcPr>
            <w:tcW w:w="1854" w:type="dxa"/>
            <w:shd w:val="clear" w:color="auto" w:fill="auto"/>
          </w:tcPr>
          <w:p w:rsidR="003A1369" w:rsidRPr="00CB137D" w:rsidRDefault="003A1369" w:rsidP="00CB137D">
            <w:pPr>
              <w:pStyle w:val="31"/>
              <w:widowControl w:val="0"/>
              <w:ind w:firstLine="0"/>
              <w:rPr>
                <w:sz w:val="20"/>
                <w:szCs w:val="20"/>
              </w:rPr>
            </w:pPr>
          </w:p>
        </w:tc>
      </w:tr>
      <w:tr w:rsidR="003A1369" w:rsidRPr="00CB137D" w:rsidTr="00CB137D">
        <w:trPr>
          <w:jc w:val="center"/>
        </w:trPr>
        <w:tc>
          <w:tcPr>
            <w:tcW w:w="7016" w:type="dxa"/>
            <w:tcBorders>
              <w:top w:val="nil"/>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3A1369" w:rsidRPr="00CB137D" w:rsidRDefault="0049758F" w:rsidP="00CB137D">
            <w:pPr>
              <w:pStyle w:val="31"/>
              <w:widowControl w:val="0"/>
              <w:ind w:firstLine="0"/>
              <w:rPr>
                <w:sz w:val="20"/>
                <w:szCs w:val="20"/>
              </w:rPr>
            </w:pPr>
            <w:r w:rsidRPr="00CB137D">
              <w:rPr>
                <w:sz w:val="20"/>
                <w:szCs w:val="20"/>
              </w:rPr>
              <w:t>10</w:t>
            </w:r>
          </w:p>
        </w:tc>
      </w:tr>
      <w:tr w:rsidR="003A1369" w:rsidRPr="00CB137D" w:rsidTr="00CB137D">
        <w:trPr>
          <w:jc w:val="center"/>
        </w:trPr>
        <w:tc>
          <w:tcPr>
            <w:tcW w:w="7016" w:type="dxa"/>
            <w:tcBorders>
              <w:top w:val="nil"/>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 xml:space="preserve">.с. до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.с. (свыше 73,55 кВт до 110,33 кВт) включительно</w:t>
            </w:r>
          </w:p>
        </w:tc>
        <w:tc>
          <w:tcPr>
            <w:tcW w:w="1854" w:type="dxa"/>
            <w:shd w:val="clear" w:color="auto" w:fill="auto"/>
          </w:tcPr>
          <w:p w:rsidR="003A1369" w:rsidRPr="00CB137D" w:rsidRDefault="0049758F" w:rsidP="00CB137D">
            <w:pPr>
              <w:pStyle w:val="31"/>
              <w:widowControl w:val="0"/>
              <w:ind w:firstLine="0"/>
              <w:rPr>
                <w:sz w:val="20"/>
                <w:szCs w:val="20"/>
              </w:rPr>
            </w:pPr>
            <w:r w:rsidRPr="00CB137D">
              <w:rPr>
                <w:sz w:val="20"/>
                <w:szCs w:val="20"/>
              </w:rPr>
              <w:t>17</w:t>
            </w:r>
          </w:p>
        </w:tc>
      </w:tr>
      <w:tr w:rsidR="003A1369" w:rsidRPr="00CB137D" w:rsidTr="00CB137D">
        <w:trPr>
          <w:jc w:val="center"/>
        </w:trPr>
        <w:tc>
          <w:tcPr>
            <w:tcW w:w="7016" w:type="dxa"/>
            <w:tcBorders>
              <w:top w:val="nil"/>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110,33 кВт до 147,1 кВт) включительно</w:t>
            </w:r>
          </w:p>
        </w:tc>
        <w:tc>
          <w:tcPr>
            <w:tcW w:w="1854" w:type="dxa"/>
            <w:shd w:val="clear" w:color="auto" w:fill="auto"/>
          </w:tcPr>
          <w:p w:rsidR="003A1369" w:rsidRPr="00CB137D" w:rsidRDefault="0049758F" w:rsidP="00CB137D">
            <w:pPr>
              <w:pStyle w:val="31"/>
              <w:widowControl w:val="0"/>
              <w:ind w:firstLine="0"/>
              <w:rPr>
                <w:sz w:val="20"/>
                <w:szCs w:val="20"/>
              </w:rPr>
            </w:pPr>
            <w:r w:rsidRPr="00CB137D">
              <w:rPr>
                <w:sz w:val="20"/>
                <w:szCs w:val="20"/>
              </w:rPr>
              <w:t>25</w:t>
            </w:r>
          </w:p>
        </w:tc>
      </w:tr>
      <w:tr w:rsidR="003A1369" w:rsidRPr="00CB137D" w:rsidTr="00CB137D">
        <w:trPr>
          <w:jc w:val="center"/>
        </w:trPr>
        <w:tc>
          <w:tcPr>
            <w:tcW w:w="7016" w:type="dxa"/>
            <w:tcBorders>
              <w:top w:val="nil"/>
              <w:bottom w:val="nil"/>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 xml:space="preserve">.с. до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147,1 кВт до 183,9 кВт) включительно</w:t>
            </w:r>
          </w:p>
        </w:tc>
        <w:tc>
          <w:tcPr>
            <w:tcW w:w="1854" w:type="dxa"/>
            <w:shd w:val="clear" w:color="auto" w:fill="auto"/>
          </w:tcPr>
          <w:p w:rsidR="003A1369" w:rsidRPr="00CB137D" w:rsidRDefault="0049758F" w:rsidP="00CB137D">
            <w:pPr>
              <w:pStyle w:val="31"/>
              <w:widowControl w:val="0"/>
              <w:ind w:firstLine="0"/>
              <w:rPr>
                <w:sz w:val="20"/>
                <w:szCs w:val="20"/>
              </w:rPr>
            </w:pPr>
            <w:r w:rsidRPr="00CB137D">
              <w:rPr>
                <w:sz w:val="20"/>
                <w:szCs w:val="20"/>
              </w:rPr>
              <w:t>35</w:t>
            </w:r>
          </w:p>
        </w:tc>
      </w:tr>
      <w:tr w:rsidR="003A1369" w:rsidRPr="00CB137D" w:rsidTr="00CB137D">
        <w:trPr>
          <w:jc w:val="center"/>
        </w:trPr>
        <w:tc>
          <w:tcPr>
            <w:tcW w:w="7016" w:type="dxa"/>
            <w:tcBorders>
              <w:top w:val="nil"/>
              <w:bottom w:val="single" w:sz="4" w:space="0" w:color="auto"/>
            </w:tcBorders>
            <w:shd w:val="clear" w:color="auto" w:fill="auto"/>
          </w:tcPr>
          <w:p w:rsidR="003A1369" w:rsidRPr="00CB137D" w:rsidRDefault="003A1369"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183,9 кВт)</w:t>
            </w:r>
          </w:p>
        </w:tc>
        <w:tc>
          <w:tcPr>
            <w:tcW w:w="1854" w:type="dxa"/>
            <w:shd w:val="clear" w:color="auto" w:fill="auto"/>
          </w:tcPr>
          <w:p w:rsidR="003A1369" w:rsidRPr="00CB137D" w:rsidRDefault="0049758F" w:rsidP="00CB137D">
            <w:pPr>
              <w:pStyle w:val="31"/>
              <w:widowControl w:val="0"/>
              <w:ind w:firstLine="0"/>
              <w:rPr>
                <w:sz w:val="20"/>
                <w:szCs w:val="20"/>
              </w:rPr>
            </w:pPr>
            <w:r w:rsidRPr="00CB137D">
              <w:rPr>
                <w:sz w:val="20"/>
                <w:szCs w:val="20"/>
              </w:rPr>
              <w:t>45</w:t>
            </w:r>
          </w:p>
        </w:tc>
      </w:tr>
      <w:tr w:rsidR="00737473" w:rsidRPr="00CB137D" w:rsidTr="00CB137D">
        <w:trPr>
          <w:jc w:val="center"/>
        </w:trPr>
        <w:tc>
          <w:tcPr>
            <w:tcW w:w="7016" w:type="dxa"/>
            <w:tcBorders>
              <w:top w:val="single" w:sz="4" w:space="0" w:color="auto"/>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Грузовые автомобили со сроком полезного использования свыше 5 лет с мощностью двигателя (с каждой лошадиной силы):</w:t>
            </w:r>
          </w:p>
        </w:tc>
        <w:tc>
          <w:tcPr>
            <w:tcW w:w="1854" w:type="dxa"/>
            <w:shd w:val="clear" w:color="auto" w:fill="auto"/>
          </w:tcPr>
          <w:p w:rsidR="00737473" w:rsidRPr="00CB137D" w:rsidRDefault="00737473" w:rsidP="00CB137D">
            <w:pPr>
              <w:pStyle w:val="31"/>
              <w:widowControl w:val="0"/>
              <w:ind w:firstLine="0"/>
              <w:rPr>
                <w:sz w:val="20"/>
                <w:szCs w:val="20"/>
              </w:rPr>
            </w:pP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737473" w:rsidRPr="00CB137D" w:rsidRDefault="009456EE" w:rsidP="00CB137D">
            <w:pPr>
              <w:pStyle w:val="31"/>
              <w:widowControl w:val="0"/>
              <w:ind w:firstLine="0"/>
              <w:rPr>
                <w:sz w:val="20"/>
                <w:szCs w:val="20"/>
              </w:rPr>
            </w:pPr>
            <w:r w:rsidRPr="00CB137D">
              <w:rPr>
                <w:sz w:val="20"/>
                <w:szCs w:val="20"/>
              </w:rPr>
              <w:t>15</w:t>
            </w: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 xml:space="preserve">.с. до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.с. (свыше 73,55 кВт до 110,33 кВт) включительно</w:t>
            </w:r>
          </w:p>
        </w:tc>
        <w:tc>
          <w:tcPr>
            <w:tcW w:w="1854" w:type="dxa"/>
            <w:shd w:val="clear" w:color="auto" w:fill="auto"/>
          </w:tcPr>
          <w:p w:rsidR="00737473" w:rsidRPr="00CB137D" w:rsidRDefault="00737473" w:rsidP="00CB137D">
            <w:pPr>
              <w:pStyle w:val="31"/>
              <w:widowControl w:val="0"/>
              <w:ind w:firstLine="0"/>
              <w:rPr>
                <w:sz w:val="20"/>
                <w:szCs w:val="20"/>
              </w:rPr>
            </w:pPr>
          </w:p>
          <w:p w:rsidR="009456EE" w:rsidRPr="00CB137D" w:rsidRDefault="009456EE" w:rsidP="00CB137D">
            <w:pPr>
              <w:pStyle w:val="31"/>
              <w:widowControl w:val="0"/>
              <w:ind w:firstLine="0"/>
              <w:rPr>
                <w:sz w:val="20"/>
                <w:szCs w:val="20"/>
              </w:rPr>
            </w:pPr>
            <w:r w:rsidRPr="00CB137D">
              <w:rPr>
                <w:sz w:val="20"/>
                <w:szCs w:val="20"/>
              </w:rPr>
              <w:t>26</w:t>
            </w: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50 л"/>
              </w:smartTagPr>
              <w:r w:rsidRPr="00CB137D">
                <w:rPr>
                  <w:color w:val="auto"/>
                  <w:sz w:val="20"/>
                  <w:szCs w:val="20"/>
                </w:rPr>
                <w:t>150 л</w:t>
              </w:r>
            </w:smartTag>
            <w:r w:rsidRPr="00CB137D">
              <w:rPr>
                <w:color w:val="auto"/>
                <w:sz w:val="20"/>
                <w:szCs w:val="20"/>
              </w:rPr>
              <w:t xml:space="preserve">.с. до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.с. (свыше 110,33 кВт до 147,1 кВт) включительно</w:t>
            </w:r>
          </w:p>
        </w:tc>
        <w:tc>
          <w:tcPr>
            <w:tcW w:w="1854" w:type="dxa"/>
            <w:shd w:val="clear" w:color="auto" w:fill="auto"/>
          </w:tcPr>
          <w:p w:rsidR="00737473" w:rsidRPr="00CB137D" w:rsidRDefault="00737473" w:rsidP="00CB137D">
            <w:pPr>
              <w:pStyle w:val="31"/>
              <w:widowControl w:val="0"/>
              <w:ind w:firstLine="0"/>
              <w:rPr>
                <w:sz w:val="20"/>
                <w:szCs w:val="20"/>
              </w:rPr>
            </w:pPr>
          </w:p>
          <w:p w:rsidR="009456EE" w:rsidRPr="00CB137D" w:rsidRDefault="009456EE" w:rsidP="00CB137D">
            <w:pPr>
              <w:pStyle w:val="31"/>
              <w:widowControl w:val="0"/>
              <w:ind w:firstLine="0"/>
              <w:rPr>
                <w:sz w:val="20"/>
                <w:szCs w:val="20"/>
              </w:rPr>
            </w:pPr>
            <w:r w:rsidRPr="00CB137D">
              <w:rPr>
                <w:sz w:val="20"/>
                <w:szCs w:val="20"/>
              </w:rPr>
              <w:t>38</w:t>
            </w:r>
          </w:p>
        </w:tc>
      </w:tr>
      <w:tr w:rsidR="00737473" w:rsidRPr="00CB137D" w:rsidTr="00CB137D">
        <w:trPr>
          <w:jc w:val="center"/>
        </w:trPr>
        <w:tc>
          <w:tcPr>
            <w:tcW w:w="7016" w:type="dxa"/>
            <w:tcBorders>
              <w:top w:val="nil"/>
              <w:bottom w:val="nil"/>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00 л"/>
              </w:smartTagPr>
              <w:r w:rsidRPr="00CB137D">
                <w:rPr>
                  <w:color w:val="auto"/>
                  <w:sz w:val="20"/>
                  <w:szCs w:val="20"/>
                </w:rPr>
                <w:t>200 л</w:t>
              </w:r>
            </w:smartTag>
            <w:r w:rsidRPr="00CB137D">
              <w:rPr>
                <w:color w:val="auto"/>
                <w:sz w:val="20"/>
                <w:szCs w:val="20"/>
              </w:rPr>
              <w:t xml:space="preserve">.с. до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147,1 кВт до 183,9 кВт) включительно</w:t>
            </w:r>
          </w:p>
        </w:tc>
        <w:tc>
          <w:tcPr>
            <w:tcW w:w="1854" w:type="dxa"/>
            <w:shd w:val="clear" w:color="auto" w:fill="auto"/>
          </w:tcPr>
          <w:p w:rsidR="00737473" w:rsidRPr="00CB137D" w:rsidRDefault="00737473" w:rsidP="00CB137D">
            <w:pPr>
              <w:pStyle w:val="31"/>
              <w:widowControl w:val="0"/>
              <w:ind w:firstLine="0"/>
              <w:rPr>
                <w:sz w:val="20"/>
                <w:szCs w:val="20"/>
              </w:rPr>
            </w:pPr>
          </w:p>
          <w:p w:rsidR="009456EE" w:rsidRPr="00CB137D" w:rsidRDefault="009456EE" w:rsidP="00CB137D">
            <w:pPr>
              <w:pStyle w:val="31"/>
              <w:widowControl w:val="0"/>
              <w:ind w:firstLine="0"/>
              <w:rPr>
                <w:sz w:val="20"/>
                <w:szCs w:val="20"/>
              </w:rPr>
            </w:pPr>
            <w:r w:rsidRPr="00CB137D">
              <w:rPr>
                <w:sz w:val="20"/>
                <w:szCs w:val="20"/>
              </w:rPr>
              <w:t>55</w:t>
            </w:r>
          </w:p>
        </w:tc>
      </w:tr>
      <w:tr w:rsidR="00737473" w:rsidRPr="00CB137D" w:rsidTr="00CB137D">
        <w:trPr>
          <w:jc w:val="center"/>
        </w:trPr>
        <w:tc>
          <w:tcPr>
            <w:tcW w:w="7016" w:type="dxa"/>
            <w:tcBorders>
              <w:top w:val="nil"/>
              <w:bottom w:val="single" w:sz="4" w:space="0" w:color="auto"/>
            </w:tcBorders>
            <w:shd w:val="clear" w:color="auto" w:fill="auto"/>
          </w:tcPr>
          <w:p w:rsidR="00737473" w:rsidRPr="00CB137D" w:rsidRDefault="0073747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250 л"/>
              </w:smartTagPr>
              <w:r w:rsidRPr="00CB137D">
                <w:rPr>
                  <w:color w:val="auto"/>
                  <w:sz w:val="20"/>
                  <w:szCs w:val="20"/>
                </w:rPr>
                <w:t>250 л</w:t>
              </w:r>
            </w:smartTag>
            <w:r w:rsidRPr="00CB137D">
              <w:rPr>
                <w:color w:val="auto"/>
                <w:sz w:val="20"/>
                <w:szCs w:val="20"/>
              </w:rPr>
              <w:t>.с. (свыше 183,9 кВт)</w:t>
            </w:r>
          </w:p>
        </w:tc>
        <w:tc>
          <w:tcPr>
            <w:tcW w:w="1854" w:type="dxa"/>
            <w:shd w:val="clear" w:color="auto" w:fill="auto"/>
          </w:tcPr>
          <w:p w:rsidR="00737473" w:rsidRPr="00CB137D" w:rsidRDefault="009456EE" w:rsidP="00CB137D">
            <w:pPr>
              <w:pStyle w:val="31"/>
              <w:widowControl w:val="0"/>
              <w:ind w:firstLine="0"/>
              <w:rPr>
                <w:sz w:val="20"/>
                <w:szCs w:val="20"/>
              </w:rPr>
            </w:pPr>
            <w:r w:rsidRPr="00CB137D">
              <w:rPr>
                <w:sz w:val="20"/>
                <w:szCs w:val="20"/>
              </w:rPr>
              <w:t>70</w:t>
            </w:r>
          </w:p>
        </w:tc>
      </w:tr>
      <w:tr w:rsidR="003D2913" w:rsidRPr="00CB137D" w:rsidTr="00CB137D">
        <w:trPr>
          <w:jc w:val="center"/>
        </w:trPr>
        <w:tc>
          <w:tcPr>
            <w:tcW w:w="7016" w:type="dxa"/>
            <w:tcBorders>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Другие самоходные транспортные средства, машины и механизмы на пневматическом и гусеничном ходу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p w:rsidR="003D2913" w:rsidRPr="00CB137D" w:rsidRDefault="003D2913" w:rsidP="00CB137D">
            <w:pPr>
              <w:pStyle w:val="31"/>
              <w:widowControl w:val="0"/>
              <w:ind w:firstLine="0"/>
              <w:rPr>
                <w:sz w:val="20"/>
                <w:szCs w:val="20"/>
              </w:rPr>
            </w:pPr>
            <w:r w:rsidRPr="00CB137D">
              <w:rPr>
                <w:sz w:val="20"/>
                <w:szCs w:val="20"/>
              </w:rPr>
              <w:t>20</w:t>
            </w:r>
          </w:p>
        </w:tc>
      </w:tr>
      <w:tr w:rsidR="003D2913" w:rsidRPr="00CB137D" w:rsidTr="00CB137D">
        <w:trPr>
          <w:jc w:val="center"/>
        </w:trPr>
        <w:tc>
          <w:tcPr>
            <w:tcW w:w="7016" w:type="dxa"/>
            <w:tcBorders>
              <w:top w:val="single" w:sz="4" w:space="0" w:color="auto"/>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Снегоходы, мотосани с мощностью двигателя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tc>
      </w:tr>
      <w:tr w:rsidR="003D2913" w:rsidRPr="00CB137D" w:rsidTr="00CB137D">
        <w:trPr>
          <w:jc w:val="center"/>
        </w:trPr>
        <w:tc>
          <w:tcPr>
            <w:tcW w:w="7016" w:type="dxa"/>
            <w:tcBorders>
              <w:top w:val="nil"/>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50 л"/>
              </w:smartTagPr>
              <w:r w:rsidRPr="00CB137D">
                <w:rPr>
                  <w:color w:val="auto"/>
                  <w:sz w:val="20"/>
                  <w:szCs w:val="20"/>
                </w:rPr>
                <w:t>50 л</w:t>
              </w:r>
            </w:smartTag>
            <w:r w:rsidRPr="00CB137D">
              <w:rPr>
                <w:color w:val="auto"/>
                <w:sz w:val="20"/>
                <w:szCs w:val="20"/>
              </w:rPr>
              <w:t>.с. (до 36,77 кВт) включительно</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25</w:t>
            </w:r>
          </w:p>
        </w:tc>
      </w:tr>
      <w:tr w:rsidR="003D2913" w:rsidRPr="00CB137D" w:rsidTr="00CB137D">
        <w:trPr>
          <w:jc w:val="center"/>
        </w:trPr>
        <w:tc>
          <w:tcPr>
            <w:tcW w:w="7016" w:type="dxa"/>
            <w:tcBorders>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50 л"/>
              </w:smartTagPr>
              <w:r w:rsidRPr="00CB137D">
                <w:rPr>
                  <w:color w:val="auto"/>
                  <w:sz w:val="20"/>
                  <w:szCs w:val="20"/>
                </w:rPr>
                <w:t>50 л</w:t>
              </w:r>
            </w:smartTag>
            <w:r w:rsidRPr="00CB137D">
              <w:rPr>
                <w:color w:val="auto"/>
                <w:sz w:val="20"/>
                <w:szCs w:val="20"/>
              </w:rPr>
              <w:t>.с. (свыше 36,77 кВт)</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50</w:t>
            </w:r>
          </w:p>
        </w:tc>
      </w:tr>
      <w:tr w:rsidR="003D2913" w:rsidRPr="00CB137D" w:rsidTr="00CB137D">
        <w:trPr>
          <w:jc w:val="center"/>
        </w:trPr>
        <w:tc>
          <w:tcPr>
            <w:tcW w:w="7016" w:type="dxa"/>
            <w:tcBorders>
              <w:top w:val="single" w:sz="4" w:space="0" w:color="auto"/>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Катера, моторные лодки и другие водные транспортные средства с мощностью двигателя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tc>
      </w:tr>
      <w:tr w:rsidR="003D2913" w:rsidRPr="00CB137D" w:rsidTr="00CB137D">
        <w:trPr>
          <w:jc w:val="center"/>
        </w:trPr>
        <w:tc>
          <w:tcPr>
            <w:tcW w:w="7016" w:type="dxa"/>
            <w:tcBorders>
              <w:top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50</w:t>
            </w:r>
          </w:p>
        </w:tc>
      </w:tr>
      <w:tr w:rsidR="003D2913" w:rsidRPr="00CB137D" w:rsidTr="00CB137D">
        <w:trPr>
          <w:jc w:val="center"/>
        </w:trPr>
        <w:tc>
          <w:tcPr>
            <w:tcW w:w="7016" w:type="dxa"/>
            <w:tcBorders>
              <w:top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100</w:t>
            </w:r>
          </w:p>
        </w:tc>
      </w:tr>
      <w:tr w:rsidR="003D2913" w:rsidRPr="00CB137D" w:rsidTr="00CB137D">
        <w:trPr>
          <w:jc w:val="center"/>
        </w:trPr>
        <w:tc>
          <w:tcPr>
            <w:tcW w:w="7016" w:type="dxa"/>
            <w:tcBorders>
              <w:top w:val="single" w:sz="4" w:space="0" w:color="auto"/>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Яхты и другие парусно-моторные суда с мощностью двигателя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tc>
      </w:tr>
      <w:tr w:rsidR="003D2913" w:rsidRPr="00CB137D" w:rsidTr="00CB137D">
        <w:trPr>
          <w:jc w:val="center"/>
        </w:trPr>
        <w:tc>
          <w:tcPr>
            <w:tcW w:w="7016" w:type="dxa"/>
            <w:tcBorders>
              <w:top w:val="nil"/>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100</w:t>
            </w:r>
          </w:p>
        </w:tc>
      </w:tr>
      <w:tr w:rsidR="003D2913" w:rsidRPr="00CB137D" w:rsidTr="00CB137D">
        <w:trPr>
          <w:jc w:val="center"/>
        </w:trPr>
        <w:tc>
          <w:tcPr>
            <w:tcW w:w="7016" w:type="dxa"/>
            <w:tcBorders>
              <w:top w:val="nil"/>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200</w:t>
            </w:r>
          </w:p>
        </w:tc>
      </w:tr>
      <w:tr w:rsidR="003D2913" w:rsidRPr="00CB137D" w:rsidTr="00CB137D">
        <w:trPr>
          <w:jc w:val="center"/>
        </w:trPr>
        <w:tc>
          <w:tcPr>
            <w:tcW w:w="7016" w:type="dxa"/>
            <w:tcBorders>
              <w:top w:val="single" w:sz="4" w:space="0" w:color="auto"/>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Гидроциклы с мощностью двигателя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tc>
      </w:tr>
      <w:tr w:rsidR="003D2913" w:rsidRPr="00CB137D" w:rsidTr="00CB137D">
        <w:trPr>
          <w:jc w:val="center"/>
        </w:trPr>
        <w:tc>
          <w:tcPr>
            <w:tcW w:w="7016" w:type="dxa"/>
            <w:tcBorders>
              <w:top w:val="nil"/>
              <w:bottom w:val="nil"/>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-до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(до 73,55 кВт) включительно</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125</w:t>
            </w:r>
          </w:p>
        </w:tc>
      </w:tr>
      <w:tr w:rsidR="003D2913" w:rsidRPr="00CB137D" w:rsidTr="00CB137D">
        <w:trPr>
          <w:jc w:val="center"/>
        </w:trPr>
        <w:tc>
          <w:tcPr>
            <w:tcW w:w="7016" w:type="dxa"/>
            <w:tcBorders>
              <w:top w:val="nil"/>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 xml:space="preserve">-свыше </w:t>
            </w:r>
            <w:smartTag w:uri="urn:schemas-microsoft-com:office:smarttags" w:element="metricconverter">
              <w:smartTagPr>
                <w:attr w:name="ProductID" w:val="100 л"/>
              </w:smartTagPr>
              <w:r w:rsidRPr="00CB137D">
                <w:rPr>
                  <w:color w:val="auto"/>
                  <w:sz w:val="20"/>
                  <w:szCs w:val="20"/>
                </w:rPr>
                <w:t>100 л</w:t>
              </w:r>
            </w:smartTag>
            <w:r w:rsidRPr="00CB137D">
              <w:rPr>
                <w:color w:val="auto"/>
                <w:sz w:val="20"/>
                <w:szCs w:val="20"/>
              </w:rPr>
              <w:t>.с. (свыше 73,55 кВт)</w:t>
            </w:r>
          </w:p>
        </w:tc>
        <w:tc>
          <w:tcPr>
            <w:tcW w:w="1854" w:type="dxa"/>
            <w:shd w:val="clear" w:color="auto" w:fill="auto"/>
          </w:tcPr>
          <w:p w:rsidR="003D2913" w:rsidRPr="00CB137D" w:rsidRDefault="003D2913" w:rsidP="00CB137D">
            <w:pPr>
              <w:pStyle w:val="31"/>
              <w:widowControl w:val="0"/>
              <w:ind w:firstLine="0"/>
              <w:rPr>
                <w:sz w:val="20"/>
                <w:szCs w:val="20"/>
              </w:rPr>
            </w:pPr>
            <w:r w:rsidRPr="00CB137D">
              <w:rPr>
                <w:sz w:val="20"/>
                <w:szCs w:val="20"/>
              </w:rPr>
              <w:t>250</w:t>
            </w:r>
          </w:p>
        </w:tc>
      </w:tr>
      <w:tr w:rsidR="003D2913" w:rsidRPr="00CB137D" w:rsidTr="00CB137D">
        <w:trPr>
          <w:jc w:val="center"/>
        </w:trPr>
        <w:tc>
          <w:tcPr>
            <w:tcW w:w="7016" w:type="dxa"/>
            <w:tcBorders>
              <w:top w:val="single" w:sz="4" w:space="0" w:color="auto"/>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Несамоходные (буксируемые) суда, для которых определяется валовая вместимость (с каждой регистровой тонны валовой вместимости)</w:t>
            </w:r>
          </w:p>
        </w:tc>
        <w:tc>
          <w:tcPr>
            <w:tcW w:w="1854" w:type="dxa"/>
            <w:shd w:val="clear" w:color="auto" w:fill="auto"/>
          </w:tcPr>
          <w:p w:rsidR="003D2913" w:rsidRPr="00CB137D" w:rsidRDefault="003D2913" w:rsidP="00CB137D">
            <w:pPr>
              <w:pStyle w:val="31"/>
              <w:widowControl w:val="0"/>
              <w:ind w:firstLine="0"/>
              <w:rPr>
                <w:sz w:val="20"/>
                <w:szCs w:val="20"/>
              </w:rPr>
            </w:pPr>
          </w:p>
          <w:p w:rsidR="003D2913" w:rsidRPr="00CB137D" w:rsidRDefault="003D2913" w:rsidP="00CB137D">
            <w:pPr>
              <w:pStyle w:val="31"/>
              <w:widowControl w:val="0"/>
              <w:ind w:firstLine="0"/>
              <w:rPr>
                <w:sz w:val="20"/>
                <w:szCs w:val="20"/>
              </w:rPr>
            </w:pPr>
            <w:r w:rsidRPr="00CB137D">
              <w:rPr>
                <w:sz w:val="20"/>
                <w:szCs w:val="20"/>
              </w:rPr>
              <w:t>65</w:t>
            </w:r>
          </w:p>
        </w:tc>
      </w:tr>
      <w:tr w:rsidR="003D2913" w:rsidRPr="00CB137D" w:rsidTr="00CB137D">
        <w:trPr>
          <w:jc w:val="center"/>
        </w:trPr>
        <w:tc>
          <w:tcPr>
            <w:tcW w:w="7016" w:type="dxa"/>
            <w:tcBorders>
              <w:top w:val="single" w:sz="4" w:space="0" w:color="auto"/>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Самолеты, вертолеты и иные воздушные суда, имеющие двигатели (с каждой лошадиной силы)</w:t>
            </w:r>
          </w:p>
        </w:tc>
        <w:tc>
          <w:tcPr>
            <w:tcW w:w="1854" w:type="dxa"/>
            <w:shd w:val="clear" w:color="auto" w:fill="auto"/>
          </w:tcPr>
          <w:p w:rsidR="003D2913" w:rsidRPr="00CB137D" w:rsidRDefault="003D2913" w:rsidP="00CB137D">
            <w:pPr>
              <w:pStyle w:val="31"/>
              <w:widowControl w:val="0"/>
              <w:ind w:firstLine="0"/>
              <w:rPr>
                <w:sz w:val="20"/>
                <w:szCs w:val="20"/>
              </w:rPr>
            </w:pPr>
          </w:p>
          <w:p w:rsidR="003D2913" w:rsidRPr="00CB137D" w:rsidRDefault="003D2913" w:rsidP="00CB137D">
            <w:pPr>
              <w:pStyle w:val="31"/>
              <w:widowControl w:val="0"/>
              <w:ind w:firstLine="0"/>
              <w:rPr>
                <w:sz w:val="20"/>
                <w:szCs w:val="20"/>
              </w:rPr>
            </w:pPr>
            <w:r w:rsidRPr="00CB137D">
              <w:rPr>
                <w:sz w:val="20"/>
                <w:szCs w:val="20"/>
              </w:rPr>
              <w:t>125</w:t>
            </w:r>
          </w:p>
        </w:tc>
      </w:tr>
      <w:tr w:rsidR="003D2913" w:rsidRPr="00CB137D" w:rsidTr="00CB137D">
        <w:trPr>
          <w:jc w:val="center"/>
        </w:trPr>
        <w:tc>
          <w:tcPr>
            <w:tcW w:w="7016" w:type="dxa"/>
            <w:tcBorders>
              <w:top w:val="single" w:sz="4" w:space="0" w:color="auto"/>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Самолеты, имеющие реактивные двигатели (с каждого килограмма силы тяги)</w:t>
            </w:r>
          </w:p>
        </w:tc>
        <w:tc>
          <w:tcPr>
            <w:tcW w:w="1854" w:type="dxa"/>
            <w:shd w:val="clear" w:color="auto" w:fill="auto"/>
          </w:tcPr>
          <w:p w:rsidR="003D2913" w:rsidRPr="00CB137D" w:rsidRDefault="003D2913" w:rsidP="00CB137D">
            <w:pPr>
              <w:pStyle w:val="31"/>
              <w:widowControl w:val="0"/>
              <w:ind w:firstLine="0"/>
              <w:rPr>
                <w:sz w:val="20"/>
                <w:szCs w:val="20"/>
              </w:rPr>
            </w:pPr>
          </w:p>
          <w:p w:rsidR="003D2913" w:rsidRPr="00CB137D" w:rsidRDefault="003D2913" w:rsidP="00CB137D">
            <w:pPr>
              <w:pStyle w:val="31"/>
              <w:widowControl w:val="0"/>
              <w:ind w:firstLine="0"/>
              <w:rPr>
                <w:sz w:val="20"/>
                <w:szCs w:val="20"/>
              </w:rPr>
            </w:pPr>
            <w:r w:rsidRPr="00CB137D">
              <w:rPr>
                <w:sz w:val="20"/>
                <w:szCs w:val="20"/>
              </w:rPr>
              <w:t>100</w:t>
            </w:r>
          </w:p>
        </w:tc>
      </w:tr>
      <w:tr w:rsidR="003D2913" w:rsidRPr="00CB137D" w:rsidTr="00CB137D">
        <w:trPr>
          <w:jc w:val="center"/>
        </w:trPr>
        <w:tc>
          <w:tcPr>
            <w:tcW w:w="7016" w:type="dxa"/>
            <w:tcBorders>
              <w:top w:val="single" w:sz="4" w:space="0" w:color="auto"/>
              <w:bottom w:val="single" w:sz="4" w:space="0" w:color="auto"/>
            </w:tcBorders>
            <w:shd w:val="clear" w:color="auto" w:fill="auto"/>
          </w:tcPr>
          <w:p w:rsidR="003D2913" w:rsidRPr="00CB137D" w:rsidRDefault="003D2913" w:rsidP="00CB137D">
            <w:pPr>
              <w:pStyle w:val="afc"/>
              <w:keepLines w:val="0"/>
              <w:widowControl w:val="0"/>
              <w:spacing w:line="360" w:lineRule="auto"/>
              <w:jc w:val="both"/>
              <w:rPr>
                <w:color w:val="auto"/>
                <w:sz w:val="20"/>
                <w:szCs w:val="20"/>
              </w:rPr>
            </w:pPr>
            <w:r w:rsidRPr="00CB137D">
              <w:rPr>
                <w:color w:val="auto"/>
                <w:sz w:val="20"/>
                <w:szCs w:val="20"/>
              </w:rPr>
              <w:t>Другие водные и воздушные транспортные средства, не имеющие двигателей (с единицы транспортного средства)</w:t>
            </w:r>
          </w:p>
        </w:tc>
        <w:tc>
          <w:tcPr>
            <w:tcW w:w="1854" w:type="dxa"/>
            <w:tcBorders>
              <w:bottom w:val="single" w:sz="4" w:space="0" w:color="auto"/>
            </w:tcBorders>
            <w:shd w:val="clear" w:color="auto" w:fill="auto"/>
          </w:tcPr>
          <w:p w:rsidR="003D2913" w:rsidRPr="00CB137D" w:rsidRDefault="003D2913" w:rsidP="00CB137D">
            <w:pPr>
              <w:pStyle w:val="31"/>
              <w:widowControl w:val="0"/>
              <w:ind w:firstLine="0"/>
              <w:rPr>
                <w:sz w:val="20"/>
                <w:szCs w:val="20"/>
              </w:rPr>
            </w:pPr>
          </w:p>
          <w:p w:rsidR="003D2913" w:rsidRPr="00CB137D" w:rsidRDefault="003D2913" w:rsidP="00CB137D">
            <w:pPr>
              <w:pStyle w:val="31"/>
              <w:widowControl w:val="0"/>
              <w:ind w:firstLine="0"/>
              <w:rPr>
                <w:sz w:val="20"/>
                <w:szCs w:val="20"/>
              </w:rPr>
            </w:pPr>
            <w:r w:rsidRPr="00CB137D">
              <w:rPr>
                <w:sz w:val="20"/>
                <w:szCs w:val="20"/>
              </w:rPr>
              <w:t>800</w:t>
            </w:r>
          </w:p>
        </w:tc>
      </w:tr>
    </w:tbl>
    <w:p w:rsidR="00072DA3" w:rsidRPr="00476D7E" w:rsidRDefault="00072DA3" w:rsidP="00476D7E">
      <w:pPr>
        <w:widowControl w:val="0"/>
        <w:autoSpaceDE w:val="0"/>
        <w:autoSpaceDN w:val="0"/>
        <w:adjustRightInd w:val="0"/>
        <w:spacing w:line="360" w:lineRule="auto"/>
        <w:ind w:firstLine="709"/>
        <w:jc w:val="both"/>
        <w:rPr>
          <w:sz w:val="28"/>
          <w:szCs w:val="28"/>
        </w:rPr>
      </w:pPr>
    </w:p>
    <w:p w:rsidR="006710B7" w:rsidRPr="00476D7E" w:rsidRDefault="006710B7" w:rsidP="00476D7E">
      <w:pPr>
        <w:widowControl w:val="0"/>
        <w:autoSpaceDE w:val="0"/>
        <w:autoSpaceDN w:val="0"/>
        <w:adjustRightInd w:val="0"/>
        <w:spacing w:line="360" w:lineRule="auto"/>
        <w:ind w:firstLine="709"/>
        <w:jc w:val="both"/>
        <w:rPr>
          <w:sz w:val="28"/>
          <w:szCs w:val="28"/>
        </w:rPr>
      </w:pPr>
      <w:r w:rsidRPr="00476D7E">
        <w:rPr>
          <w:sz w:val="28"/>
          <w:szCs w:val="28"/>
        </w:rPr>
        <w:t xml:space="preserve">Рассмотрев таблицу, можно сделать вывод, что налоговые ставки в Москве установлены </w:t>
      </w:r>
      <w:r w:rsidR="00072DA3" w:rsidRPr="00476D7E">
        <w:rPr>
          <w:sz w:val="28"/>
          <w:szCs w:val="28"/>
        </w:rPr>
        <w:t xml:space="preserve">не только </w:t>
      </w:r>
      <w:r w:rsidRPr="00476D7E">
        <w:rPr>
          <w:sz w:val="28"/>
          <w:szCs w:val="28"/>
        </w:rPr>
        <w:t xml:space="preserve">в зависимости от мощности двигателя, тяги реактивного двигателя или валовой вместимости транспортных средств, </w:t>
      </w:r>
      <w:r w:rsidR="00072DA3" w:rsidRPr="00476D7E">
        <w:rPr>
          <w:sz w:val="28"/>
          <w:szCs w:val="28"/>
        </w:rPr>
        <w:t xml:space="preserve">но и отдельно учитываются </w:t>
      </w:r>
      <w:r w:rsidRPr="00476D7E">
        <w:rPr>
          <w:sz w:val="28"/>
          <w:szCs w:val="28"/>
        </w:rPr>
        <w:t>категории и срок</w:t>
      </w:r>
      <w:r w:rsidR="00072DA3" w:rsidRPr="00476D7E">
        <w:rPr>
          <w:sz w:val="28"/>
          <w:szCs w:val="28"/>
        </w:rPr>
        <w:t>и</w:t>
      </w:r>
      <w:r w:rsidRPr="00476D7E">
        <w:rPr>
          <w:sz w:val="28"/>
          <w:szCs w:val="28"/>
        </w:rPr>
        <w:t xml:space="preserve"> полезного использования транспортн</w:t>
      </w:r>
      <w:r w:rsidR="00072DA3" w:rsidRPr="00476D7E">
        <w:rPr>
          <w:sz w:val="28"/>
          <w:szCs w:val="28"/>
        </w:rPr>
        <w:t>ого</w:t>
      </w:r>
      <w:r w:rsidRPr="00476D7E">
        <w:rPr>
          <w:sz w:val="28"/>
          <w:szCs w:val="28"/>
        </w:rPr>
        <w:t xml:space="preserve"> средств</w:t>
      </w:r>
      <w:r w:rsidR="00072DA3" w:rsidRPr="00476D7E">
        <w:rPr>
          <w:sz w:val="28"/>
          <w:szCs w:val="28"/>
        </w:rPr>
        <w:t>а</w:t>
      </w:r>
      <w:r w:rsidRPr="00476D7E">
        <w:rPr>
          <w:sz w:val="28"/>
          <w:szCs w:val="28"/>
        </w:rPr>
        <w:t xml:space="preserve">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w:t>
      </w:r>
      <w:r w:rsidR="00072DA3" w:rsidRPr="00476D7E">
        <w:rPr>
          <w:sz w:val="28"/>
          <w:szCs w:val="28"/>
        </w:rPr>
        <w:t>.</w:t>
      </w:r>
      <w:r w:rsidRPr="00476D7E">
        <w:rPr>
          <w:sz w:val="28"/>
          <w:szCs w:val="28"/>
        </w:rPr>
        <w:t xml:space="preserve"> </w:t>
      </w:r>
    </w:p>
    <w:p w:rsidR="006710B7" w:rsidRPr="00476D7E" w:rsidRDefault="006710B7" w:rsidP="00476D7E">
      <w:pPr>
        <w:widowControl w:val="0"/>
        <w:spacing w:line="360" w:lineRule="auto"/>
        <w:ind w:firstLine="709"/>
        <w:jc w:val="both"/>
        <w:rPr>
          <w:sz w:val="28"/>
          <w:szCs w:val="28"/>
        </w:rPr>
      </w:pPr>
    </w:p>
    <w:p w:rsidR="00BD1A22" w:rsidRPr="00476D7E" w:rsidRDefault="00BD1A22" w:rsidP="00476D7E">
      <w:pPr>
        <w:pStyle w:val="3"/>
        <w:keepNext w:val="0"/>
        <w:widowControl w:val="0"/>
        <w:spacing w:line="360" w:lineRule="auto"/>
        <w:ind w:firstLine="709"/>
        <w:jc w:val="both"/>
      </w:pPr>
      <w:r w:rsidRPr="00476D7E">
        <w:t>2.2 Расчет транспортного н</w:t>
      </w:r>
      <w:r w:rsidR="00476D7E">
        <w:t>алога в АКБ «ИнтрастБанк» (ОАО)</w:t>
      </w:r>
    </w:p>
    <w:p w:rsidR="00476D7E" w:rsidRDefault="00476D7E" w:rsidP="00476D7E">
      <w:pPr>
        <w:widowControl w:val="0"/>
        <w:spacing w:line="360" w:lineRule="auto"/>
        <w:ind w:firstLine="709"/>
        <w:jc w:val="both"/>
        <w:rPr>
          <w:sz w:val="28"/>
          <w:szCs w:val="28"/>
        </w:rPr>
      </w:pPr>
    </w:p>
    <w:p w:rsidR="00DA3E8C" w:rsidRPr="00476D7E" w:rsidRDefault="00253974" w:rsidP="00476D7E">
      <w:pPr>
        <w:widowControl w:val="0"/>
        <w:spacing w:line="360" w:lineRule="auto"/>
        <w:ind w:firstLine="709"/>
        <w:jc w:val="both"/>
        <w:rPr>
          <w:sz w:val="28"/>
          <w:szCs w:val="28"/>
        </w:rPr>
      </w:pPr>
      <w:r w:rsidRPr="00476D7E">
        <w:rPr>
          <w:sz w:val="28"/>
          <w:szCs w:val="28"/>
        </w:rPr>
        <w:t xml:space="preserve">К рассмотрению взят налоговый период 2009 год. Налоговая декларация за этот период представлена банком в налоговые органы в строгом соответствии с действующим законодательством. За 2009 год АКБ «ИнтрастБанк» перечислил в бюджет транспортный налог в сумме 59528 (Пятьдесят девять тысяч пятьсот двадцать восемь) рублей. </w:t>
      </w:r>
    </w:p>
    <w:p w:rsidR="00253974" w:rsidRPr="00476D7E" w:rsidRDefault="00DA3E8C" w:rsidP="00476D7E">
      <w:pPr>
        <w:widowControl w:val="0"/>
        <w:spacing w:line="360" w:lineRule="auto"/>
        <w:ind w:firstLine="709"/>
        <w:jc w:val="both"/>
        <w:rPr>
          <w:sz w:val="28"/>
          <w:szCs w:val="28"/>
        </w:rPr>
      </w:pPr>
      <w:r w:rsidRPr="00476D7E">
        <w:rPr>
          <w:sz w:val="28"/>
          <w:szCs w:val="28"/>
        </w:rPr>
        <w:t>В расчете суммы налога, подлежащего уплате участвуют 8 транспортных средств которые условно поделены на 2 группы:</w:t>
      </w:r>
    </w:p>
    <w:p w:rsidR="00DA3E8C" w:rsidRPr="00476D7E" w:rsidRDefault="00A3034A" w:rsidP="00476D7E">
      <w:pPr>
        <w:widowControl w:val="0"/>
        <w:spacing w:line="360" w:lineRule="auto"/>
        <w:ind w:firstLine="709"/>
        <w:jc w:val="both"/>
        <w:rPr>
          <w:sz w:val="28"/>
          <w:szCs w:val="28"/>
        </w:rPr>
      </w:pPr>
      <w:r w:rsidRPr="00476D7E">
        <w:rPr>
          <w:sz w:val="28"/>
          <w:szCs w:val="28"/>
          <w:lang w:val="en-US"/>
        </w:rPr>
        <w:t>I</w:t>
      </w:r>
      <w:r w:rsidR="00DA3E8C" w:rsidRPr="00476D7E">
        <w:rPr>
          <w:sz w:val="28"/>
          <w:szCs w:val="28"/>
        </w:rPr>
        <w:t xml:space="preserve"> группа</w:t>
      </w:r>
      <w:r w:rsidRPr="00476D7E">
        <w:rPr>
          <w:sz w:val="28"/>
          <w:szCs w:val="28"/>
        </w:rPr>
        <w:t xml:space="preserve"> - автомобили находящиеся на балансе банка, по состоянию на 1 января 2010 года:</w:t>
      </w:r>
    </w:p>
    <w:p w:rsidR="00DA3E8C" w:rsidRPr="00476D7E" w:rsidRDefault="00A3034A"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sz w:val="28"/>
          <w:szCs w:val="28"/>
        </w:rPr>
        <w:t>ВАЗ 212182- дата регистрации 28.12.1998г.;</w:t>
      </w:r>
    </w:p>
    <w:p w:rsidR="00A3034A" w:rsidRPr="00476D7E" w:rsidRDefault="00DB5E3B"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Nissan</w:t>
      </w:r>
      <w:r w:rsidRPr="00476D7E">
        <w:rPr>
          <w:sz w:val="28"/>
          <w:szCs w:val="28"/>
        </w:rPr>
        <w:t xml:space="preserve"> </w:t>
      </w:r>
      <w:r w:rsidRPr="00476D7E">
        <w:rPr>
          <w:bCs/>
          <w:sz w:val="28"/>
          <w:szCs w:val="28"/>
        </w:rPr>
        <w:t>Maxima</w:t>
      </w:r>
      <w:r w:rsidR="00A3034A" w:rsidRPr="00476D7E">
        <w:rPr>
          <w:sz w:val="28"/>
          <w:szCs w:val="28"/>
        </w:rPr>
        <w:t>- дата регистрации 24.01.2005г.;</w:t>
      </w:r>
    </w:p>
    <w:p w:rsidR="00A3034A" w:rsidRPr="00476D7E" w:rsidRDefault="00155752"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Ford</w:t>
      </w:r>
      <w:r w:rsidRPr="00476D7E">
        <w:rPr>
          <w:sz w:val="28"/>
          <w:szCs w:val="28"/>
        </w:rPr>
        <w:t xml:space="preserve"> </w:t>
      </w:r>
      <w:r w:rsidRPr="00476D7E">
        <w:rPr>
          <w:bCs/>
          <w:sz w:val="28"/>
          <w:szCs w:val="28"/>
        </w:rPr>
        <w:t xml:space="preserve">Transit </w:t>
      </w:r>
      <w:r w:rsidR="00562ED5" w:rsidRPr="00476D7E">
        <w:rPr>
          <w:sz w:val="28"/>
          <w:szCs w:val="28"/>
        </w:rPr>
        <w:t>19282- дата регистрации 06.04.2007г.;</w:t>
      </w:r>
    </w:p>
    <w:p w:rsidR="00562ED5" w:rsidRPr="00476D7E" w:rsidRDefault="00155752"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lang w:val="en-US"/>
        </w:rPr>
      </w:pPr>
      <w:r w:rsidRPr="00476D7E">
        <w:rPr>
          <w:bCs/>
          <w:sz w:val="28"/>
          <w:szCs w:val="28"/>
          <w:lang w:val="en-US"/>
        </w:rPr>
        <w:t>Nissan</w:t>
      </w:r>
      <w:r w:rsidRPr="00476D7E">
        <w:rPr>
          <w:sz w:val="28"/>
          <w:szCs w:val="28"/>
          <w:lang w:val="en-US"/>
        </w:rPr>
        <w:t xml:space="preserve"> </w:t>
      </w:r>
      <w:r w:rsidRPr="00476D7E">
        <w:rPr>
          <w:bCs/>
          <w:sz w:val="28"/>
          <w:szCs w:val="28"/>
          <w:lang w:val="en-US"/>
        </w:rPr>
        <w:t>Teana</w:t>
      </w:r>
      <w:r w:rsidRPr="00476D7E">
        <w:rPr>
          <w:rFonts w:cs="Arial"/>
          <w:sz w:val="28"/>
          <w:szCs w:val="19"/>
          <w:lang w:val="en-US"/>
        </w:rPr>
        <w:t xml:space="preserve"> </w:t>
      </w:r>
      <w:r w:rsidRPr="00476D7E">
        <w:rPr>
          <w:sz w:val="28"/>
          <w:szCs w:val="28"/>
          <w:lang w:val="en-US"/>
        </w:rPr>
        <w:t xml:space="preserve">premium </w:t>
      </w:r>
      <w:r w:rsidR="00562ED5" w:rsidRPr="00476D7E">
        <w:rPr>
          <w:sz w:val="28"/>
          <w:szCs w:val="28"/>
          <w:lang w:val="en-US"/>
        </w:rPr>
        <w:t xml:space="preserve">- </w:t>
      </w:r>
      <w:r w:rsidR="00562ED5" w:rsidRPr="00476D7E">
        <w:rPr>
          <w:sz w:val="28"/>
          <w:szCs w:val="28"/>
        </w:rPr>
        <w:t>дата</w:t>
      </w:r>
      <w:r w:rsidR="00562ED5" w:rsidRPr="00476D7E">
        <w:rPr>
          <w:sz w:val="28"/>
          <w:szCs w:val="28"/>
          <w:lang w:val="en-US"/>
        </w:rPr>
        <w:t xml:space="preserve"> </w:t>
      </w:r>
      <w:r w:rsidR="00562ED5" w:rsidRPr="00476D7E">
        <w:rPr>
          <w:sz w:val="28"/>
          <w:szCs w:val="28"/>
        </w:rPr>
        <w:t>регистрации</w:t>
      </w:r>
      <w:r w:rsidR="00562ED5" w:rsidRPr="00476D7E">
        <w:rPr>
          <w:sz w:val="28"/>
          <w:szCs w:val="28"/>
          <w:lang w:val="en-US"/>
        </w:rPr>
        <w:t xml:space="preserve"> 05.03.2009</w:t>
      </w:r>
      <w:r w:rsidR="00562ED5" w:rsidRPr="00476D7E">
        <w:rPr>
          <w:sz w:val="28"/>
          <w:szCs w:val="28"/>
        </w:rPr>
        <w:t>г</w:t>
      </w:r>
      <w:r w:rsidR="00562ED5" w:rsidRPr="00476D7E">
        <w:rPr>
          <w:sz w:val="28"/>
          <w:szCs w:val="28"/>
          <w:lang w:val="en-US"/>
        </w:rPr>
        <w:t>.;</w:t>
      </w:r>
      <w:r w:rsidR="00B020F5" w:rsidRPr="00476D7E">
        <w:rPr>
          <w:sz w:val="28"/>
          <w:szCs w:val="28"/>
        </w:rPr>
        <w:t xml:space="preserve"> </w:t>
      </w:r>
    </w:p>
    <w:p w:rsidR="00562ED5" w:rsidRPr="00476D7E" w:rsidRDefault="00155752"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Mitsubishi</w:t>
      </w:r>
      <w:r w:rsidRPr="00476D7E">
        <w:rPr>
          <w:sz w:val="28"/>
          <w:szCs w:val="28"/>
        </w:rPr>
        <w:t xml:space="preserve"> </w:t>
      </w:r>
      <w:r w:rsidRPr="00476D7E">
        <w:rPr>
          <w:bCs/>
          <w:sz w:val="28"/>
          <w:szCs w:val="28"/>
        </w:rPr>
        <w:t>Lancer</w:t>
      </w:r>
      <w:r w:rsidR="00562ED5" w:rsidRPr="00476D7E">
        <w:rPr>
          <w:sz w:val="28"/>
          <w:szCs w:val="28"/>
        </w:rPr>
        <w:t>- дата регистрации 06.08.2009г.;</w:t>
      </w:r>
    </w:p>
    <w:p w:rsidR="00562ED5" w:rsidRPr="00476D7E" w:rsidRDefault="00155752"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Volkswagen</w:t>
      </w:r>
      <w:r w:rsidRPr="00476D7E">
        <w:rPr>
          <w:sz w:val="28"/>
          <w:szCs w:val="28"/>
        </w:rPr>
        <w:t xml:space="preserve"> </w:t>
      </w:r>
      <w:r w:rsidRPr="00476D7E">
        <w:rPr>
          <w:bCs/>
          <w:sz w:val="28"/>
          <w:szCs w:val="28"/>
        </w:rPr>
        <w:t>Passat</w:t>
      </w:r>
      <w:r w:rsidRPr="00476D7E">
        <w:rPr>
          <w:rFonts w:cs="Arial"/>
          <w:sz w:val="28"/>
          <w:szCs w:val="19"/>
        </w:rPr>
        <w:t xml:space="preserve"> </w:t>
      </w:r>
      <w:r w:rsidR="00562ED5" w:rsidRPr="00476D7E">
        <w:rPr>
          <w:sz w:val="28"/>
          <w:szCs w:val="28"/>
        </w:rPr>
        <w:t>- дата регистрации 12.11.2009г.;</w:t>
      </w:r>
    </w:p>
    <w:p w:rsidR="00DA3E8C" w:rsidRPr="00476D7E" w:rsidRDefault="00A3034A" w:rsidP="00476D7E">
      <w:pPr>
        <w:widowControl w:val="0"/>
        <w:spacing w:line="360" w:lineRule="auto"/>
        <w:ind w:firstLine="709"/>
        <w:jc w:val="both"/>
        <w:rPr>
          <w:sz w:val="28"/>
          <w:szCs w:val="28"/>
        </w:rPr>
      </w:pPr>
      <w:r w:rsidRPr="00476D7E">
        <w:rPr>
          <w:sz w:val="28"/>
          <w:szCs w:val="28"/>
          <w:lang w:val="en-US"/>
        </w:rPr>
        <w:t>II</w:t>
      </w:r>
      <w:r w:rsidRPr="00476D7E">
        <w:rPr>
          <w:sz w:val="28"/>
          <w:szCs w:val="28"/>
        </w:rPr>
        <w:t xml:space="preserve"> группа - автомобили вошедшие в налоговую декларацию, но не числящиеся на балансе по состоянию на 1 января 2010 года, т.к. были проданы в отчетном периоде:</w:t>
      </w:r>
    </w:p>
    <w:p w:rsidR="00A3034A" w:rsidRPr="00476D7E" w:rsidRDefault="00DB5E3B"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Chevrolet</w:t>
      </w:r>
      <w:r w:rsidR="00476D7E">
        <w:rPr>
          <w:sz w:val="28"/>
          <w:szCs w:val="28"/>
        </w:rPr>
        <w:t xml:space="preserve"> </w:t>
      </w:r>
      <w:r w:rsidRPr="00476D7E">
        <w:rPr>
          <w:bCs/>
          <w:sz w:val="28"/>
          <w:szCs w:val="28"/>
        </w:rPr>
        <w:t>Trail</w:t>
      </w:r>
      <w:r w:rsidRPr="00476D7E">
        <w:rPr>
          <w:sz w:val="28"/>
          <w:szCs w:val="28"/>
        </w:rPr>
        <w:t xml:space="preserve"> </w:t>
      </w:r>
      <w:r w:rsidRPr="00476D7E">
        <w:rPr>
          <w:bCs/>
          <w:sz w:val="28"/>
          <w:szCs w:val="28"/>
        </w:rPr>
        <w:t>Blazer</w:t>
      </w:r>
      <w:r w:rsidR="00B020F5" w:rsidRPr="00476D7E">
        <w:rPr>
          <w:bCs/>
          <w:sz w:val="28"/>
          <w:szCs w:val="28"/>
        </w:rPr>
        <w:t xml:space="preserve">- </w:t>
      </w:r>
      <w:r w:rsidR="00B020F5" w:rsidRPr="00476D7E">
        <w:rPr>
          <w:sz w:val="28"/>
          <w:szCs w:val="28"/>
        </w:rPr>
        <w:t>дата регистрации 10.11.2005г.</w:t>
      </w:r>
      <w:r w:rsidR="00B020F5" w:rsidRPr="00476D7E">
        <w:rPr>
          <w:bCs/>
          <w:sz w:val="28"/>
          <w:szCs w:val="28"/>
        </w:rPr>
        <w:t>-</w:t>
      </w:r>
      <w:r w:rsidR="00B020F5" w:rsidRPr="00476D7E">
        <w:rPr>
          <w:sz w:val="28"/>
          <w:szCs w:val="28"/>
        </w:rPr>
        <w:t xml:space="preserve"> продан 25.08.2009г.</w:t>
      </w:r>
    </w:p>
    <w:p w:rsidR="00B020F5" w:rsidRPr="00476D7E" w:rsidRDefault="00B020F5" w:rsidP="00476D7E">
      <w:pPr>
        <w:widowControl w:val="0"/>
        <w:numPr>
          <w:ilvl w:val="0"/>
          <w:numId w:val="40"/>
        </w:numPr>
        <w:tabs>
          <w:tab w:val="clear" w:pos="1287"/>
          <w:tab w:val="num" w:pos="900"/>
        </w:tabs>
        <w:autoSpaceDE w:val="0"/>
        <w:autoSpaceDN w:val="0"/>
        <w:adjustRightInd w:val="0"/>
        <w:spacing w:line="360" w:lineRule="auto"/>
        <w:ind w:left="0" w:firstLine="709"/>
        <w:jc w:val="both"/>
        <w:rPr>
          <w:sz w:val="28"/>
          <w:szCs w:val="28"/>
        </w:rPr>
      </w:pPr>
      <w:r w:rsidRPr="00476D7E">
        <w:rPr>
          <w:bCs/>
          <w:sz w:val="28"/>
          <w:szCs w:val="28"/>
        </w:rPr>
        <w:t>Volkswagen</w:t>
      </w:r>
      <w:r w:rsidRPr="00476D7E">
        <w:rPr>
          <w:sz w:val="28"/>
          <w:szCs w:val="28"/>
        </w:rPr>
        <w:t xml:space="preserve"> </w:t>
      </w:r>
      <w:r w:rsidRPr="00476D7E">
        <w:rPr>
          <w:bCs/>
          <w:sz w:val="28"/>
          <w:szCs w:val="28"/>
        </w:rPr>
        <w:t xml:space="preserve">Passat </w:t>
      </w:r>
      <w:r w:rsidRPr="00476D7E">
        <w:rPr>
          <w:bCs/>
          <w:sz w:val="28"/>
          <w:szCs w:val="28"/>
          <w:lang w:val="en-US"/>
        </w:rPr>
        <w:t>AG</w:t>
      </w:r>
      <w:r w:rsidRPr="00476D7E">
        <w:rPr>
          <w:bCs/>
          <w:sz w:val="28"/>
          <w:szCs w:val="28"/>
        </w:rPr>
        <w:t xml:space="preserve">- </w:t>
      </w:r>
      <w:r w:rsidRPr="00476D7E">
        <w:rPr>
          <w:sz w:val="28"/>
          <w:szCs w:val="28"/>
        </w:rPr>
        <w:t>дата регистрации 17.01.2006г- продан 22.10.2009г.</w:t>
      </w:r>
    </w:p>
    <w:p w:rsidR="005D05CF" w:rsidRPr="00476D7E" w:rsidRDefault="002D36C1" w:rsidP="00476D7E">
      <w:pPr>
        <w:widowControl w:val="0"/>
        <w:spacing w:line="360" w:lineRule="auto"/>
        <w:ind w:firstLine="709"/>
        <w:jc w:val="both"/>
        <w:rPr>
          <w:sz w:val="28"/>
          <w:szCs w:val="28"/>
        </w:rPr>
      </w:pPr>
      <w:r w:rsidRPr="00476D7E">
        <w:rPr>
          <w:sz w:val="28"/>
          <w:szCs w:val="28"/>
        </w:rPr>
        <w:t xml:space="preserve">При расчете налога необходимо учесть, что месяц продажи (снятия с учета) или покупки (постановки на учет) транспортного средства учитывается </w:t>
      </w:r>
      <w:r w:rsidR="005D05CF" w:rsidRPr="00476D7E">
        <w:rPr>
          <w:sz w:val="28"/>
          <w:szCs w:val="28"/>
        </w:rPr>
        <w:t xml:space="preserve">в декларации </w:t>
      </w:r>
      <w:r w:rsidRPr="00476D7E">
        <w:rPr>
          <w:sz w:val="28"/>
          <w:szCs w:val="28"/>
        </w:rPr>
        <w:t>как полный месяц.</w:t>
      </w:r>
      <w:r w:rsidR="005D05CF" w:rsidRPr="00476D7E">
        <w:rPr>
          <w:sz w:val="28"/>
          <w:szCs w:val="28"/>
        </w:rPr>
        <w:t xml:space="preserve"> </w:t>
      </w:r>
    </w:p>
    <w:p w:rsidR="005D05CF" w:rsidRPr="00476D7E" w:rsidRDefault="0016069C" w:rsidP="00476D7E">
      <w:pPr>
        <w:widowControl w:val="0"/>
        <w:spacing w:line="360" w:lineRule="auto"/>
        <w:ind w:firstLine="709"/>
        <w:jc w:val="both"/>
        <w:rPr>
          <w:sz w:val="28"/>
          <w:szCs w:val="28"/>
        </w:rPr>
      </w:pPr>
      <w:r w:rsidRPr="00476D7E">
        <w:rPr>
          <w:sz w:val="28"/>
          <w:szCs w:val="28"/>
        </w:rPr>
        <w:t xml:space="preserve">Транспортный налог для каждого автомобиля в </w:t>
      </w:r>
      <w:r w:rsidR="005D05CF" w:rsidRPr="00476D7E">
        <w:rPr>
          <w:sz w:val="28"/>
          <w:szCs w:val="28"/>
        </w:rPr>
        <w:t>отдельности</w:t>
      </w:r>
      <w:r w:rsidRPr="00476D7E">
        <w:rPr>
          <w:sz w:val="28"/>
          <w:szCs w:val="28"/>
        </w:rPr>
        <w:t xml:space="preserve"> рассчитывается по следующей формуле: </w:t>
      </w:r>
    </w:p>
    <w:p w:rsidR="0016069C" w:rsidRPr="00476D7E" w:rsidRDefault="0016069C" w:rsidP="00476D7E">
      <w:pPr>
        <w:widowControl w:val="0"/>
        <w:autoSpaceDE w:val="0"/>
        <w:autoSpaceDN w:val="0"/>
        <w:adjustRightInd w:val="0"/>
        <w:spacing w:line="360" w:lineRule="auto"/>
        <w:ind w:firstLine="709"/>
        <w:jc w:val="both"/>
        <w:rPr>
          <w:sz w:val="28"/>
          <w:szCs w:val="28"/>
        </w:rPr>
      </w:pPr>
      <w:r w:rsidRPr="00476D7E">
        <w:rPr>
          <w:sz w:val="28"/>
          <w:szCs w:val="28"/>
        </w:rPr>
        <w:t>ТН=НБ</w:t>
      </w:r>
      <w:r w:rsidR="002D36C1" w:rsidRPr="00476D7E">
        <w:rPr>
          <w:sz w:val="28"/>
          <w:szCs w:val="28"/>
        </w:rPr>
        <w:t xml:space="preserve"> </w:t>
      </w:r>
      <w:r w:rsidRPr="00476D7E">
        <w:rPr>
          <w:sz w:val="28"/>
          <w:szCs w:val="28"/>
        </w:rPr>
        <w:t>х</w:t>
      </w:r>
      <w:r w:rsidR="002D36C1" w:rsidRPr="00476D7E">
        <w:rPr>
          <w:sz w:val="28"/>
          <w:szCs w:val="28"/>
        </w:rPr>
        <w:t xml:space="preserve"> НС х НП (К), где</w:t>
      </w:r>
    </w:p>
    <w:p w:rsidR="002D36C1" w:rsidRPr="00476D7E" w:rsidRDefault="002D36C1" w:rsidP="00476D7E">
      <w:pPr>
        <w:widowControl w:val="0"/>
        <w:autoSpaceDE w:val="0"/>
        <w:autoSpaceDN w:val="0"/>
        <w:adjustRightInd w:val="0"/>
        <w:spacing w:line="360" w:lineRule="auto"/>
        <w:ind w:firstLine="709"/>
        <w:jc w:val="both"/>
        <w:rPr>
          <w:sz w:val="28"/>
          <w:szCs w:val="28"/>
        </w:rPr>
      </w:pPr>
      <w:r w:rsidRPr="00476D7E">
        <w:rPr>
          <w:sz w:val="28"/>
          <w:szCs w:val="28"/>
        </w:rPr>
        <w:t>ТН- общая сумма транспортного налога в рублях</w:t>
      </w:r>
    </w:p>
    <w:p w:rsidR="002D36C1" w:rsidRPr="00476D7E" w:rsidRDefault="002D36C1" w:rsidP="00476D7E">
      <w:pPr>
        <w:widowControl w:val="0"/>
        <w:autoSpaceDE w:val="0"/>
        <w:autoSpaceDN w:val="0"/>
        <w:adjustRightInd w:val="0"/>
        <w:spacing w:line="360" w:lineRule="auto"/>
        <w:ind w:firstLine="709"/>
        <w:jc w:val="both"/>
        <w:rPr>
          <w:sz w:val="28"/>
          <w:szCs w:val="28"/>
        </w:rPr>
      </w:pPr>
      <w:r w:rsidRPr="00476D7E">
        <w:rPr>
          <w:sz w:val="28"/>
          <w:szCs w:val="28"/>
        </w:rPr>
        <w:t>НБ- налоговая база (мощность двигателя в лошадиных силах)</w:t>
      </w:r>
    </w:p>
    <w:p w:rsidR="002D36C1" w:rsidRPr="00476D7E" w:rsidRDefault="002D36C1" w:rsidP="00476D7E">
      <w:pPr>
        <w:widowControl w:val="0"/>
        <w:autoSpaceDE w:val="0"/>
        <w:autoSpaceDN w:val="0"/>
        <w:adjustRightInd w:val="0"/>
        <w:spacing w:line="360" w:lineRule="auto"/>
        <w:ind w:firstLine="709"/>
        <w:jc w:val="both"/>
        <w:rPr>
          <w:sz w:val="28"/>
          <w:szCs w:val="28"/>
        </w:rPr>
      </w:pPr>
      <w:r w:rsidRPr="00476D7E">
        <w:rPr>
          <w:sz w:val="28"/>
          <w:szCs w:val="28"/>
        </w:rPr>
        <w:t>НС- налоговая ставка в рублях</w:t>
      </w:r>
    </w:p>
    <w:p w:rsidR="002D36C1" w:rsidRPr="00476D7E" w:rsidRDefault="002D36C1" w:rsidP="00476D7E">
      <w:pPr>
        <w:widowControl w:val="0"/>
        <w:autoSpaceDE w:val="0"/>
        <w:autoSpaceDN w:val="0"/>
        <w:adjustRightInd w:val="0"/>
        <w:spacing w:line="360" w:lineRule="auto"/>
        <w:ind w:firstLine="709"/>
        <w:jc w:val="both"/>
        <w:rPr>
          <w:sz w:val="28"/>
          <w:szCs w:val="28"/>
        </w:rPr>
      </w:pPr>
      <w:r w:rsidRPr="00476D7E">
        <w:rPr>
          <w:sz w:val="28"/>
          <w:szCs w:val="28"/>
        </w:rPr>
        <w:t>НП (К)- налоговый период или коэффициент (число месяцев, в течении которых автомобиль был зарегистрирован на банк, деленное на 12).</w:t>
      </w:r>
    </w:p>
    <w:p w:rsidR="00B5417B" w:rsidRPr="00476D7E" w:rsidRDefault="00B5417B" w:rsidP="00476D7E">
      <w:pPr>
        <w:widowControl w:val="0"/>
        <w:spacing w:line="360" w:lineRule="auto"/>
        <w:ind w:firstLine="709"/>
        <w:jc w:val="both"/>
        <w:rPr>
          <w:sz w:val="28"/>
          <w:szCs w:val="28"/>
        </w:rPr>
      </w:pPr>
      <w:r w:rsidRPr="00476D7E">
        <w:rPr>
          <w:sz w:val="28"/>
          <w:szCs w:val="28"/>
        </w:rPr>
        <w:t xml:space="preserve">Подробный расчет транспортного налога АКБ </w:t>
      </w:r>
      <w:r w:rsidR="00541DAD" w:rsidRPr="00476D7E">
        <w:rPr>
          <w:sz w:val="28"/>
          <w:szCs w:val="28"/>
        </w:rPr>
        <w:t>«</w:t>
      </w:r>
      <w:r w:rsidRPr="00476D7E">
        <w:rPr>
          <w:sz w:val="28"/>
          <w:szCs w:val="28"/>
        </w:rPr>
        <w:t>ИнтрастБанк»</w:t>
      </w:r>
      <w:r w:rsidR="00541DAD" w:rsidRPr="00476D7E">
        <w:rPr>
          <w:sz w:val="28"/>
          <w:szCs w:val="28"/>
        </w:rPr>
        <w:t xml:space="preserve"> </w:t>
      </w:r>
      <w:r w:rsidRPr="00476D7E">
        <w:rPr>
          <w:sz w:val="28"/>
          <w:szCs w:val="28"/>
        </w:rPr>
        <w:t>за отчетный период 2009 год, приведен в Таблице 3.</w:t>
      </w:r>
    </w:p>
    <w:p w:rsidR="00B5417B" w:rsidRPr="00476D7E" w:rsidRDefault="00B5417B" w:rsidP="00476D7E">
      <w:pPr>
        <w:widowControl w:val="0"/>
        <w:spacing w:line="360" w:lineRule="auto"/>
        <w:ind w:firstLine="709"/>
        <w:jc w:val="both"/>
        <w:rPr>
          <w:sz w:val="28"/>
          <w:szCs w:val="28"/>
        </w:rPr>
      </w:pPr>
    </w:p>
    <w:p w:rsidR="00B5417B" w:rsidRPr="00476D7E" w:rsidRDefault="00B5417B" w:rsidP="00476D7E">
      <w:pPr>
        <w:pStyle w:val="31"/>
        <w:widowControl w:val="0"/>
      </w:pPr>
      <w:r w:rsidRPr="00476D7E">
        <w:t>«</w:t>
      </w:r>
      <w:r w:rsidR="00CA5BBF" w:rsidRPr="00476D7E">
        <w:t>Расчет суммы транспортного налога</w:t>
      </w:r>
      <w:r w:rsidR="00476D7E">
        <w:t xml:space="preserve"> </w:t>
      </w:r>
      <w:r w:rsidR="00CA5BBF" w:rsidRPr="00476D7E">
        <w:t>АКБ «ИнтрастБанк» за 2009 год</w:t>
      </w:r>
      <w:r w:rsidRPr="00476D7E">
        <w:t>»</w:t>
      </w:r>
    </w:p>
    <w:p w:rsidR="00B5417B" w:rsidRPr="00476D7E" w:rsidRDefault="00B5417B" w:rsidP="00476D7E">
      <w:pPr>
        <w:pStyle w:val="31"/>
        <w:widowControl w:val="0"/>
      </w:pPr>
      <w:r w:rsidRPr="00476D7E">
        <w:t>Таблица 3</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3"/>
        <w:gridCol w:w="1530"/>
        <w:gridCol w:w="1603"/>
        <w:gridCol w:w="1533"/>
        <w:gridCol w:w="1764"/>
      </w:tblGrid>
      <w:tr w:rsidR="00522750" w:rsidRPr="00CB137D" w:rsidTr="00CB137D">
        <w:trPr>
          <w:jc w:val="center"/>
        </w:trPr>
        <w:tc>
          <w:tcPr>
            <w:tcW w:w="2873" w:type="dxa"/>
            <w:shd w:val="clear" w:color="auto" w:fill="auto"/>
          </w:tcPr>
          <w:p w:rsidR="00CA5BBF" w:rsidRPr="00CB137D" w:rsidRDefault="00CA5BBF" w:rsidP="00CB137D">
            <w:pPr>
              <w:widowControl w:val="0"/>
              <w:spacing w:line="360" w:lineRule="auto"/>
              <w:jc w:val="both"/>
              <w:rPr>
                <w:sz w:val="20"/>
                <w:szCs w:val="20"/>
              </w:rPr>
            </w:pPr>
            <w:r w:rsidRPr="00CB137D">
              <w:rPr>
                <w:sz w:val="20"/>
                <w:szCs w:val="20"/>
              </w:rPr>
              <w:t xml:space="preserve">Наименование </w:t>
            </w:r>
            <w:r w:rsidR="00376822" w:rsidRPr="00CB137D">
              <w:rPr>
                <w:sz w:val="20"/>
                <w:szCs w:val="20"/>
              </w:rPr>
              <w:t>автомобиля</w:t>
            </w:r>
          </w:p>
        </w:tc>
        <w:tc>
          <w:tcPr>
            <w:tcW w:w="1530" w:type="dxa"/>
            <w:shd w:val="clear" w:color="auto" w:fill="auto"/>
          </w:tcPr>
          <w:p w:rsidR="00CA5BBF" w:rsidRPr="00CB137D" w:rsidRDefault="00CA5BBF" w:rsidP="00CB137D">
            <w:pPr>
              <w:widowControl w:val="0"/>
              <w:spacing w:line="360" w:lineRule="auto"/>
              <w:jc w:val="both"/>
              <w:rPr>
                <w:sz w:val="20"/>
                <w:szCs w:val="20"/>
              </w:rPr>
            </w:pPr>
            <w:r w:rsidRPr="00CB137D">
              <w:rPr>
                <w:sz w:val="20"/>
                <w:szCs w:val="20"/>
              </w:rPr>
              <w:t>Налоговая база</w:t>
            </w:r>
          </w:p>
        </w:tc>
        <w:tc>
          <w:tcPr>
            <w:tcW w:w="1603" w:type="dxa"/>
            <w:shd w:val="clear" w:color="auto" w:fill="auto"/>
          </w:tcPr>
          <w:p w:rsidR="00CA5BBF" w:rsidRPr="00CB137D" w:rsidRDefault="00CA5BBF" w:rsidP="00CB137D">
            <w:pPr>
              <w:widowControl w:val="0"/>
              <w:spacing w:line="360" w:lineRule="auto"/>
              <w:jc w:val="both"/>
              <w:rPr>
                <w:sz w:val="20"/>
                <w:szCs w:val="20"/>
              </w:rPr>
            </w:pPr>
            <w:r w:rsidRPr="00CB137D">
              <w:rPr>
                <w:sz w:val="20"/>
                <w:szCs w:val="20"/>
              </w:rPr>
              <w:t>Коэффициент</w:t>
            </w:r>
          </w:p>
        </w:tc>
        <w:tc>
          <w:tcPr>
            <w:tcW w:w="1533" w:type="dxa"/>
            <w:shd w:val="clear" w:color="auto" w:fill="auto"/>
          </w:tcPr>
          <w:p w:rsidR="00CA5BBF" w:rsidRPr="00CB137D" w:rsidRDefault="00CA5BBF" w:rsidP="00CB137D">
            <w:pPr>
              <w:widowControl w:val="0"/>
              <w:spacing w:line="360" w:lineRule="auto"/>
              <w:jc w:val="both"/>
              <w:rPr>
                <w:sz w:val="20"/>
                <w:szCs w:val="20"/>
              </w:rPr>
            </w:pPr>
            <w:r w:rsidRPr="00CB137D">
              <w:rPr>
                <w:sz w:val="20"/>
                <w:szCs w:val="20"/>
              </w:rPr>
              <w:t>Налоговая ставка</w:t>
            </w:r>
          </w:p>
        </w:tc>
        <w:tc>
          <w:tcPr>
            <w:tcW w:w="1764" w:type="dxa"/>
            <w:shd w:val="clear" w:color="auto" w:fill="auto"/>
          </w:tcPr>
          <w:p w:rsidR="00CA5BBF" w:rsidRPr="00CB137D" w:rsidRDefault="00CA5BBF" w:rsidP="00CB137D">
            <w:pPr>
              <w:widowControl w:val="0"/>
              <w:tabs>
                <w:tab w:val="left" w:pos="1393"/>
              </w:tabs>
              <w:spacing w:line="360" w:lineRule="auto"/>
              <w:jc w:val="both"/>
              <w:rPr>
                <w:sz w:val="20"/>
                <w:szCs w:val="20"/>
              </w:rPr>
            </w:pPr>
            <w:r w:rsidRPr="00CB137D">
              <w:rPr>
                <w:sz w:val="20"/>
                <w:szCs w:val="20"/>
              </w:rPr>
              <w:t>Сумма налога</w:t>
            </w:r>
          </w:p>
        </w:tc>
      </w:tr>
      <w:tr w:rsidR="00522750" w:rsidRPr="00CB137D" w:rsidTr="00CB137D">
        <w:trPr>
          <w:jc w:val="center"/>
        </w:trPr>
        <w:tc>
          <w:tcPr>
            <w:tcW w:w="2873" w:type="dxa"/>
            <w:shd w:val="clear" w:color="auto" w:fill="auto"/>
          </w:tcPr>
          <w:p w:rsidR="00CA5BBF" w:rsidRPr="00CB137D" w:rsidRDefault="00522750" w:rsidP="00CB137D">
            <w:pPr>
              <w:widowControl w:val="0"/>
              <w:spacing w:line="360" w:lineRule="auto"/>
              <w:jc w:val="both"/>
              <w:rPr>
                <w:sz w:val="20"/>
                <w:szCs w:val="20"/>
              </w:rPr>
            </w:pPr>
            <w:r w:rsidRPr="00CB137D">
              <w:rPr>
                <w:bCs/>
                <w:sz w:val="20"/>
                <w:szCs w:val="20"/>
              </w:rPr>
              <w:t>Volkswagen</w:t>
            </w:r>
            <w:r w:rsidRPr="00CB137D">
              <w:rPr>
                <w:sz w:val="20"/>
                <w:szCs w:val="20"/>
              </w:rPr>
              <w:t xml:space="preserve"> </w:t>
            </w:r>
            <w:r w:rsidRPr="00CB137D">
              <w:rPr>
                <w:bCs/>
                <w:sz w:val="20"/>
                <w:szCs w:val="20"/>
              </w:rPr>
              <w:t>Passat</w:t>
            </w:r>
          </w:p>
        </w:tc>
        <w:tc>
          <w:tcPr>
            <w:tcW w:w="1530" w:type="dxa"/>
            <w:shd w:val="clear" w:color="auto" w:fill="auto"/>
          </w:tcPr>
          <w:p w:rsidR="00CA5BBF" w:rsidRPr="00CB137D" w:rsidRDefault="00A03897" w:rsidP="00CB137D">
            <w:pPr>
              <w:widowControl w:val="0"/>
              <w:spacing w:line="360" w:lineRule="auto"/>
              <w:jc w:val="both"/>
              <w:rPr>
                <w:sz w:val="20"/>
                <w:szCs w:val="20"/>
              </w:rPr>
            </w:pPr>
            <w:r w:rsidRPr="00CB137D">
              <w:rPr>
                <w:sz w:val="20"/>
                <w:szCs w:val="20"/>
              </w:rPr>
              <w:t>150</w:t>
            </w:r>
          </w:p>
        </w:tc>
        <w:tc>
          <w:tcPr>
            <w:tcW w:w="1603" w:type="dxa"/>
            <w:shd w:val="clear" w:color="auto" w:fill="auto"/>
          </w:tcPr>
          <w:p w:rsidR="00CA5BBF" w:rsidRPr="00CB137D" w:rsidRDefault="00A03897" w:rsidP="00CB137D">
            <w:pPr>
              <w:widowControl w:val="0"/>
              <w:spacing w:line="360" w:lineRule="auto"/>
              <w:jc w:val="both"/>
              <w:rPr>
                <w:sz w:val="20"/>
                <w:szCs w:val="20"/>
              </w:rPr>
            </w:pPr>
            <w:r w:rsidRPr="00CB137D">
              <w:rPr>
                <w:sz w:val="20"/>
                <w:szCs w:val="20"/>
              </w:rPr>
              <w:t>0.17</w:t>
            </w:r>
          </w:p>
        </w:tc>
        <w:tc>
          <w:tcPr>
            <w:tcW w:w="1533" w:type="dxa"/>
            <w:shd w:val="clear" w:color="auto" w:fill="auto"/>
          </w:tcPr>
          <w:p w:rsidR="00CA5BBF" w:rsidRPr="00CB137D" w:rsidRDefault="00A03897" w:rsidP="00CB137D">
            <w:pPr>
              <w:widowControl w:val="0"/>
              <w:spacing w:line="360" w:lineRule="auto"/>
              <w:jc w:val="both"/>
              <w:rPr>
                <w:sz w:val="20"/>
                <w:szCs w:val="20"/>
              </w:rPr>
            </w:pPr>
            <w:r w:rsidRPr="00CB137D">
              <w:rPr>
                <w:sz w:val="20"/>
                <w:szCs w:val="20"/>
              </w:rPr>
              <w:t>30</w:t>
            </w:r>
          </w:p>
        </w:tc>
        <w:tc>
          <w:tcPr>
            <w:tcW w:w="1764" w:type="dxa"/>
            <w:shd w:val="clear" w:color="auto" w:fill="auto"/>
          </w:tcPr>
          <w:p w:rsidR="00CA5BBF" w:rsidRPr="00CB137D" w:rsidRDefault="00A03897" w:rsidP="00CB137D">
            <w:pPr>
              <w:widowControl w:val="0"/>
              <w:spacing w:line="360" w:lineRule="auto"/>
              <w:jc w:val="both"/>
              <w:rPr>
                <w:sz w:val="20"/>
                <w:szCs w:val="20"/>
              </w:rPr>
            </w:pPr>
            <w:r w:rsidRPr="00CB137D">
              <w:rPr>
                <w:sz w:val="20"/>
                <w:szCs w:val="20"/>
              </w:rPr>
              <w:t>765.00</w:t>
            </w:r>
          </w:p>
        </w:tc>
      </w:tr>
      <w:tr w:rsidR="00522750" w:rsidRPr="00CB137D" w:rsidTr="00CB137D">
        <w:trPr>
          <w:jc w:val="center"/>
        </w:trPr>
        <w:tc>
          <w:tcPr>
            <w:tcW w:w="2873" w:type="dxa"/>
            <w:shd w:val="clear" w:color="auto" w:fill="auto"/>
          </w:tcPr>
          <w:p w:rsidR="00CA5BBF" w:rsidRPr="00CB137D" w:rsidRDefault="00522750" w:rsidP="00CB137D">
            <w:pPr>
              <w:widowControl w:val="0"/>
              <w:spacing w:line="360" w:lineRule="auto"/>
              <w:jc w:val="both"/>
              <w:rPr>
                <w:sz w:val="20"/>
                <w:szCs w:val="20"/>
              </w:rPr>
            </w:pPr>
            <w:r w:rsidRPr="00CB137D">
              <w:rPr>
                <w:bCs/>
                <w:sz w:val="20"/>
                <w:szCs w:val="20"/>
              </w:rPr>
              <w:t>Volkswagen</w:t>
            </w:r>
            <w:r w:rsidRPr="00CB137D">
              <w:rPr>
                <w:sz w:val="20"/>
                <w:szCs w:val="20"/>
              </w:rPr>
              <w:t xml:space="preserve"> </w:t>
            </w:r>
            <w:r w:rsidRPr="00CB137D">
              <w:rPr>
                <w:bCs/>
                <w:sz w:val="20"/>
                <w:szCs w:val="20"/>
              </w:rPr>
              <w:t xml:space="preserve">Passat </w:t>
            </w:r>
            <w:r w:rsidRPr="00CB137D">
              <w:rPr>
                <w:bCs/>
                <w:sz w:val="20"/>
                <w:szCs w:val="20"/>
                <w:lang w:val="en-US"/>
              </w:rPr>
              <w:t>AG</w:t>
            </w:r>
          </w:p>
        </w:tc>
        <w:tc>
          <w:tcPr>
            <w:tcW w:w="1530"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150</w:t>
            </w:r>
          </w:p>
        </w:tc>
        <w:tc>
          <w:tcPr>
            <w:tcW w:w="160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0.83</w:t>
            </w:r>
          </w:p>
        </w:tc>
        <w:tc>
          <w:tcPr>
            <w:tcW w:w="153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30</w:t>
            </w:r>
          </w:p>
        </w:tc>
        <w:tc>
          <w:tcPr>
            <w:tcW w:w="1764"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3735.00</w:t>
            </w:r>
          </w:p>
        </w:tc>
      </w:tr>
      <w:tr w:rsidR="00522750" w:rsidRPr="00CB137D" w:rsidTr="00CB137D">
        <w:trPr>
          <w:jc w:val="center"/>
        </w:trPr>
        <w:tc>
          <w:tcPr>
            <w:tcW w:w="2873" w:type="dxa"/>
            <w:shd w:val="clear" w:color="auto" w:fill="auto"/>
          </w:tcPr>
          <w:p w:rsidR="00CA5BBF" w:rsidRPr="00CB137D" w:rsidRDefault="00522750" w:rsidP="00CB137D">
            <w:pPr>
              <w:widowControl w:val="0"/>
              <w:spacing w:line="360" w:lineRule="auto"/>
              <w:jc w:val="both"/>
              <w:rPr>
                <w:sz w:val="20"/>
                <w:szCs w:val="20"/>
              </w:rPr>
            </w:pPr>
            <w:r w:rsidRPr="00CB137D">
              <w:rPr>
                <w:bCs/>
                <w:sz w:val="20"/>
                <w:szCs w:val="20"/>
              </w:rPr>
              <w:t>Chevrolet</w:t>
            </w:r>
            <w:r w:rsidR="00476D7E" w:rsidRPr="00CB137D">
              <w:rPr>
                <w:sz w:val="20"/>
                <w:szCs w:val="20"/>
              </w:rPr>
              <w:t xml:space="preserve"> </w:t>
            </w:r>
            <w:r w:rsidRPr="00CB137D">
              <w:rPr>
                <w:bCs/>
                <w:sz w:val="20"/>
                <w:szCs w:val="20"/>
              </w:rPr>
              <w:t>Trail</w:t>
            </w:r>
            <w:r w:rsidRPr="00CB137D">
              <w:rPr>
                <w:sz w:val="20"/>
                <w:szCs w:val="20"/>
              </w:rPr>
              <w:t xml:space="preserve"> </w:t>
            </w:r>
            <w:r w:rsidRPr="00CB137D">
              <w:rPr>
                <w:bCs/>
                <w:sz w:val="20"/>
                <w:szCs w:val="20"/>
              </w:rPr>
              <w:t>Blazer</w:t>
            </w:r>
          </w:p>
        </w:tc>
        <w:tc>
          <w:tcPr>
            <w:tcW w:w="1530"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273</w:t>
            </w:r>
          </w:p>
        </w:tc>
        <w:tc>
          <w:tcPr>
            <w:tcW w:w="160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0.67</w:t>
            </w:r>
          </w:p>
        </w:tc>
        <w:tc>
          <w:tcPr>
            <w:tcW w:w="153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150</w:t>
            </w:r>
          </w:p>
        </w:tc>
        <w:tc>
          <w:tcPr>
            <w:tcW w:w="1764"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27436.50</w:t>
            </w:r>
          </w:p>
        </w:tc>
      </w:tr>
      <w:tr w:rsidR="00522750" w:rsidRPr="00CB137D" w:rsidTr="00CB137D">
        <w:trPr>
          <w:jc w:val="center"/>
        </w:trPr>
        <w:tc>
          <w:tcPr>
            <w:tcW w:w="2873" w:type="dxa"/>
            <w:shd w:val="clear" w:color="auto" w:fill="auto"/>
          </w:tcPr>
          <w:p w:rsidR="00CA5BBF" w:rsidRPr="00CB137D" w:rsidRDefault="00522750" w:rsidP="00CB137D">
            <w:pPr>
              <w:widowControl w:val="0"/>
              <w:spacing w:line="360" w:lineRule="auto"/>
              <w:jc w:val="both"/>
              <w:rPr>
                <w:sz w:val="20"/>
                <w:szCs w:val="20"/>
              </w:rPr>
            </w:pPr>
            <w:r w:rsidRPr="00CB137D">
              <w:rPr>
                <w:bCs/>
                <w:sz w:val="20"/>
                <w:szCs w:val="20"/>
              </w:rPr>
              <w:t>Ford</w:t>
            </w:r>
            <w:r w:rsidRPr="00CB137D">
              <w:rPr>
                <w:sz w:val="20"/>
                <w:szCs w:val="20"/>
              </w:rPr>
              <w:t xml:space="preserve"> </w:t>
            </w:r>
            <w:r w:rsidRPr="00CB137D">
              <w:rPr>
                <w:bCs/>
                <w:sz w:val="20"/>
                <w:szCs w:val="20"/>
              </w:rPr>
              <w:t xml:space="preserve">Transit </w:t>
            </w:r>
            <w:r w:rsidRPr="00CB137D">
              <w:rPr>
                <w:sz w:val="20"/>
                <w:szCs w:val="20"/>
              </w:rPr>
              <w:t>19282</w:t>
            </w:r>
          </w:p>
        </w:tc>
        <w:tc>
          <w:tcPr>
            <w:tcW w:w="1530"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125</w:t>
            </w:r>
          </w:p>
        </w:tc>
        <w:tc>
          <w:tcPr>
            <w:tcW w:w="160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w:t>
            </w:r>
          </w:p>
        </w:tc>
        <w:tc>
          <w:tcPr>
            <w:tcW w:w="153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20</w:t>
            </w:r>
          </w:p>
        </w:tc>
        <w:tc>
          <w:tcPr>
            <w:tcW w:w="1764"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2500.00</w:t>
            </w:r>
          </w:p>
        </w:tc>
      </w:tr>
      <w:tr w:rsidR="00522750" w:rsidRPr="00CB137D" w:rsidTr="00CB137D">
        <w:trPr>
          <w:jc w:val="center"/>
        </w:trPr>
        <w:tc>
          <w:tcPr>
            <w:tcW w:w="2873" w:type="dxa"/>
            <w:shd w:val="clear" w:color="auto" w:fill="auto"/>
          </w:tcPr>
          <w:p w:rsidR="00CA5BBF" w:rsidRPr="00CB137D" w:rsidRDefault="009C16FD" w:rsidP="00CB137D">
            <w:pPr>
              <w:widowControl w:val="0"/>
              <w:spacing w:line="360" w:lineRule="auto"/>
              <w:jc w:val="both"/>
              <w:rPr>
                <w:sz w:val="20"/>
                <w:szCs w:val="20"/>
              </w:rPr>
            </w:pPr>
            <w:r w:rsidRPr="00CB137D">
              <w:rPr>
                <w:bCs/>
                <w:sz w:val="20"/>
                <w:szCs w:val="20"/>
              </w:rPr>
              <w:t>Nissan</w:t>
            </w:r>
            <w:r w:rsidRPr="00CB137D">
              <w:rPr>
                <w:sz w:val="20"/>
                <w:szCs w:val="20"/>
              </w:rPr>
              <w:t xml:space="preserve"> </w:t>
            </w:r>
            <w:r w:rsidRPr="00CB137D">
              <w:rPr>
                <w:bCs/>
                <w:sz w:val="20"/>
                <w:szCs w:val="20"/>
              </w:rPr>
              <w:t>Maxima</w:t>
            </w:r>
          </w:p>
        </w:tc>
        <w:tc>
          <w:tcPr>
            <w:tcW w:w="1530"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200</w:t>
            </w:r>
          </w:p>
        </w:tc>
        <w:tc>
          <w:tcPr>
            <w:tcW w:w="160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w:t>
            </w:r>
          </w:p>
        </w:tc>
        <w:tc>
          <w:tcPr>
            <w:tcW w:w="153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45</w:t>
            </w:r>
          </w:p>
        </w:tc>
        <w:tc>
          <w:tcPr>
            <w:tcW w:w="1764"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9000.00</w:t>
            </w:r>
          </w:p>
        </w:tc>
      </w:tr>
      <w:tr w:rsidR="00522750" w:rsidRPr="00CB137D" w:rsidTr="00CB137D">
        <w:trPr>
          <w:jc w:val="center"/>
        </w:trPr>
        <w:tc>
          <w:tcPr>
            <w:tcW w:w="2873" w:type="dxa"/>
            <w:shd w:val="clear" w:color="auto" w:fill="auto"/>
          </w:tcPr>
          <w:p w:rsidR="00CA5BBF" w:rsidRPr="00CB137D" w:rsidRDefault="006D67D0" w:rsidP="00CB137D">
            <w:pPr>
              <w:widowControl w:val="0"/>
              <w:spacing w:line="360" w:lineRule="auto"/>
              <w:jc w:val="both"/>
              <w:rPr>
                <w:sz w:val="20"/>
                <w:szCs w:val="20"/>
              </w:rPr>
            </w:pPr>
            <w:r w:rsidRPr="00CB137D">
              <w:rPr>
                <w:bCs/>
                <w:sz w:val="20"/>
                <w:szCs w:val="20"/>
                <w:lang w:val="en-US"/>
              </w:rPr>
              <w:t>Nissan</w:t>
            </w:r>
            <w:r w:rsidRPr="00CB137D">
              <w:rPr>
                <w:sz w:val="20"/>
                <w:szCs w:val="20"/>
                <w:lang w:val="en-US"/>
              </w:rPr>
              <w:t xml:space="preserve"> </w:t>
            </w:r>
            <w:r w:rsidRPr="00CB137D">
              <w:rPr>
                <w:bCs/>
                <w:sz w:val="20"/>
                <w:szCs w:val="20"/>
                <w:lang w:val="en-US"/>
              </w:rPr>
              <w:t>Teana</w:t>
            </w:r>
            <w:r w:rsidRPr="00CB137D">
              <w:rPr>
                <w:rFonts w:cs="Arial"/>
                <w:sz w:val="20"/>
                <w:szCs w:val="20"/>
                <w:lang w:val="en-US"/>
              </w:rPr>
              <w:t xml:space="preserve"> </w:t>
            </w:r>
            <w:r w:rsidRPr="00CB137D">
              <w:rPr>
                <w:sz w:val="20"/>
                <w:szCs w:val="20"/>
                <w:lang w:val="en-US"/>
              </w:rPr>
              <w:t>premium</w:t>
            </w:r>
          </w:p>
        </w:tc>
        <w:tc>
          <w:tcPr>
            <w:tcW w:w="1530"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245</w:t>
            </w:r>
          </w:p>
        </w:tc>
        <w:tc>
          <w:tcPr>
            <w:tcW w:w="160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0.83</w:t>
            </w:r>
          </w:p>
        </w:tc>
        <w:tc>
          <w:tcPr>
            <w:tcW w:w="1533"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75</w:t>
            </w:r>
          </w:p>
        </w:tc>
        <w:tc>
          <w:tcPr>
            <w:tcW w:w="1764" w:type="dxa"/>
            <w:shd w:val="clear" w:color="auto" w:fill="auto"/>
          </w:tcPr>
          <w:p w:rsidR="00CA5BBF" w:rsidRPr="00CB137D" w:rsidRDefault="00306CCA" w:rsidP="00CB137D">
            <w:pPr>
              <w:widowControl w:val="0"/>
              <w:spacing w:line="360" w:lineRule="auto"/>
              <w:jc w:val="both"/>
              <w:rPr>
                <w:sz w:val="20"/>
                <w:szCs w:val="20"/>
              </w:rPr>
            </w:pPr>
            <w:r w:rsidRPr="00CB137D">
              <w:rPr>
                <w:sz w:val="20"/>
                <w:szCs w:val="20"/>
              </w:rPr>
              <w:t>15251.25</w:t>
            </w:r>
          </w:p>
        </w:tc>
      </w:tr>
      <w:tr w:rsidR="00522750" w:rsidRPr="00CB137D" w:rsidTr="00CB137D">
        <w:trPr>
          <w:jc w:val="center"/>
        </w:trPr>
        <w:tc>
          <w:tcPr>
            <w:tcW w:w="2873" w:type="dxa"/>
            <w:shd w:val="clear" w:color="auto" w:fill="auto"/>
          </w:tcPr>
          <w:p w:rsidR="00CA5BBF" w:rsidRPr="00CB137D" w:rsidRDefault="006D67D0" w:rsidP="00CB137D">
            <w:pPr>
              <w:widowControl w:val="0"/>
              <w:spacing w:line="360" w:lineRule="auto"/>
              <w:jc w:val="both"/>
              <w:rPr>
                <w:sz w:val="20"/>
                <w:szCs w:val="20"/>
              </w:rPr>
            </w:pPr>
            <w:r w:rsidRPr="00CB137D">
              <w:rPr>
                <w:bCs/>
                <w:sz w:val="20"/>
                <w:szCs w:val="20"/>
              </w:rPr>
              <w:t>Mitsubishi</w:t>
            </w:r>
            <w:r w:rsidRPr="00CB137D">
              <w:rPr>
                <w:sz w:val="20"/>
                <w:szCs w:val="20"/>
              </w:rPr>
              <w:t xml:space="preserve"> </w:t>
            </w:r>
            <w:r w:rsidRPr="00CB137D">
              <w:rPr>
                <w:bCs/>
                <w:sz w:val="20"/>
                <w:szCs w:val="20"/>
              </w:rPr>
              <w:t>Lancer</w:t>
            </w:r>
          </w:p>
        </w:tc>
        <w:tc>
          <w:tcPr>
            <w:tcW w:w="1530"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98</w:t>
            </w:r>
          </w:p>
        </w:tc>
        <w:tc>
          <w:tcPr>
            <w:tcW w:w="1603"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0.42</w:t>
            </w:r>
          </w:p>
        </w:tc>
        <w:tc>
          <w:tcPr>
            <w:tcW w:w="1533"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7</w:t>
            </w:r>
          </w:p>
        </w:tc>
        <w:tc>
          <w:tcPr>
            <w:tcW w:w="1764"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288.12</w:t>
            </w:r>
          </w:p>
        </w:tc>
      </w:tr>
      <w:tr w:rsidR="00522750" w:rsidRPr="00CB137D" w:rsidTr="00CB137D">
        <w:trPr>
          <w:jc w:val="center"/>
        </w:trPr>
        <w:tc>
          <w:tcPr>
            <w:tcW w:w="2873" w:type="dxa"/>
            <w:shd w:val="clear" w:color="auto" w:fill="auto"/>
          </w:tcPr>
          <w:p w:rsidR="00CA5BBF" w:rsidRPr="00CB137D" w:rsidRDefault="006D67D0" w:rsidP="00CB137D">
            <w:pPr>
              <w:widowControl w:val="0"/>
              <w:spacing w:line="360" w:lineRule="auto"/>
              <w:jc w:val="both"/>
              <w:rPr>
                <w:sz w:val="20"/>
                <w:szCs w:val="20"/>
              </w:rPr>
            </w:pPr>
            <w:r w:rsidRPr="00CB137D">
              <w:rPr>
                <w:sz w:val="20"/>
                <w:szCs w:val="20"/>
              </w:rPr>
              <w:t>ВАЗ 212182</w:t>
            </w:r>
          </w:p>
        </w:tc>
        <w:tc>
          <w:tcPr>
            <w:tcW w:w="1530"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78.9</w:t>
            </w:r>
          </w:p>
        </w:tc>
        <w:tc>
          <w:tcPr>
            <w:tcW w:w="1603"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1</w:t>
            </w:r>
          </w:p>
        </w:tc>
        <w:tc>
          <w:tcPr>
            <w:tcW w:w="1533"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7</w:t>
            </w:r>
          </w:p>
        </w:tc>
        <w:tc>
          <w:tcPr>
            <w:tcW w:w="1764" w:type="dxa"/>
            <w:shd w:val="clear" w:color="auto" w:fill="auto"/>
          </w:tcPr>
          <w:p w:rsidR="00CA5BBF" w:rsidRPr="00CB137D" w:rsidRDefault="0058211D" w:rsidP="00CB137D">
            <w:pPr>
              <w:widowControl w:val="0"/>
              <w:spacing w:line="360" w:lineRule="auto"/>
              <w:jc w:val="both"/>
              <w:rPr>
                <w:sz w:val="20"/>
                <w:szCs w:val="20"/>
              </w:rPr>
            </w:pPr>
            <w:r w:rsidRPr="00CB137D">
              <w:rPr>
                <w:sz w:val="20"/>
                <w:szCs w:val="20"/>
              </w:rPr>
              <w:t>552.30</w:t>
            </w:r>
          </w:p>
        </w:tc>
      </w:tr>
      <w:tr w:rsidR="0058211D" w:rsidRPr="00CB137D" w:rsidTr="00CB137D">
        <w:trPr>
          <w:jc w:val="center"/>
        </w:trPr>
        <w:tc>
          <w:tcPr>
            <w:tcW w:w="7539" w:type="dxa"/>
            <w:gridSpan w:val="4"/>
            <w:shd w:val="clear" w:color="auto" w:fill="auto"/>
          </w:tcPr>
          <w:p w:rsidR="0058211D" w:rsidRPr="00CB137D" w:rsidRDefault="0058211D" w:rsidP="00CB137D">
            <w:pPr>
              <w:widowControl w:val="0"/>
              <w:spacing w:line="360" w:lineRule="auto"/>
              <w:jc w:val="both"/>
              <w:rPr>
                <w:sz w:val="20"/>
                <w:szCs w:val="20"/>
              </w:rPr>
            </w:pPr>
            <w:r w:rsidRPr="00CB137D">
              <w:rPr>
                <w:sz w:val="20"/>
                <w:szCs w:val="20"/>
              </w:rPr>
              <w:t>Общая сумма налога к уплате, с округлением до целых рублей</w:t>
            </w:r>
          </w:p>
        </w:tc>
        <w:tc>
          <w:tcPr>
            <w:tcW w:w="1764" w:type="dxa"/>
            <w:shd w:val="clear" w:color="auto" w:fill="auto"/>
          </w:tcPr>
          <w:p w:rsidR="0058211D" w:rsidRPr="00CB137D" w:rsidRDefault="0058211D" w:rsidP="00CB137D">
            <w:pPr>
              <w:widowControl w:val="0"/>
              <w:spacing w:line="360" w:lineRule="auto"/>
              <w:jc w:val="both"/>
              <w:rPr>
                <w:sz w:val="20"/>
                <w:szCs w:val="20"/>
              </w:rPr>
            </w:pPr>
            <w:r w:rsidRPr="00CB137D">
              <w:rPr>
                <w:sz w:val="20"/>
                <w:szCs w:val="20"/>
              </w:rPr>
              <w:t>59528.00</w:t>
            </w:r>
          </w:p>
        </w:tc>
      </w:tr>
    </w:tbl>
    <w:p w:rsidR="00B5417B" w:rsidRPr="00476D7E" w:rsidRDefault="00B5417B" w:rsidP="00476D7E">
      <w:pPr>
        <w:widowControl w:val="0"/>
        <w:spacing w:line="360" w:lineRule="auto"/>
        <w:ind w:firstLine="709"/>
        <w:jc w:val="both"/>
        <w:rPr>
          <w:sz w:val="28"/>
          <w:szCs w:val="28"/>
        </w:rPr>
      </w:pPr>
    </w:p>
    <w:p w:rsidR="00541DAD" w:rsidRPr="00476D7E" w:rsidRDefault="00541DAD" w:rsidP="00476D7E">
      <w:pPr>
        <w:widowControl w:val="0"/>
        <w:spacing w:line="360" w:lineRule="auto"/>
        <w:ind w:firstLine="709"/>
        <w:jc w:val="both"/>
        <w:rPr>
          <w:sz w:val="28"/>
          <w:szCs w:val="28"/>
        </w:rPr>
      </w:pPr>
      <w:r w:rsidRPr="00476D7E">
        <w:rPr>
          <w:sz w:val="28"/>
          <w:szCs w:val="28"/>
        </w:rPr>
        <w:t>По итогам года</w:t>
      </w:r>
      <w:r w:rsidR="00173024" w:rsidRPr="00476D7E">
        <w:rPr>
          <w:sz w:val="28"/>
          <w:szCs w:val="28"/>
        </w:rPr>
        <w:t xml:space="preserve"> в</w:t>
      </w:r>
      <w:r w:rsidRPr="00476D7E">
        <w:rPr>
          <w:sz w:val="28"/>
          <w:szCs w:val="28"/>
        </w:rPr>
        <w:t xml:space="preserve"> АК</w:t>
      </w:r>
      <w:r w:rsidR="00173024" w:rsidRPr="00476D7E">
        <w:rPr>
          <w:sz w:val="28"/>
          <w:szCs w:val="28"/>
        </w:rPr>
        <w:t>Б</w:t>
      </w:r>
      <w:r w:rsidRPr="00476D7E">
        <w:rPr>
          <w:sz w:val="28"/>
          <w:szCs w:val="28"/>
        </w:rPr>
        <w:t xml:space="preserve"> </w:t>
      </w:r>
      <w:r w:rsidR="00173024" w:rsidRPr="00476D7E">
        <w:rPr>
          <w:sz w:val="28"/>
          <w:szCs w:val="28"/>
        </w:rPr>
        <w:t>«</w:t>
      </w:r>
      <w:r w:rsidRPr="00476D7E">
        <w:rPr>
          <w:sz w:val="28"/>
          <w:szCs w:val="28"/>
        </w:rPr>
        <w:t xml:space="preserve">ИнтрастБанк» </w:t>
      </w:r>
      <w:r w:rsidR="00173024" w:rsidRPr="00476D7E">
        <w:rPr>
          <w:sz w:val="28"/>
          <w:szCs w:val="28"/>
        </w:rPr>
        <w:t>сумма транспортного налога включается в расходы,</w:t>
      </w:r>
      <w:r w:rsidR="00800C76" w:rsidRPr="00476D7E">
        <w:rPr>
          <w:sz w:val="28"/>
          <w:szCs w:val="28"/>
        </w:rPr>
        <w:t xml:space="preserve"> </w:t>
      </w:r>
      <w:r w:rsidR="00173024" w:rsidRPr="00476D7E">
        <w:rPr>
          <w:sz w:val="28"/>
          <w:szCs w:val="28"/>
        </w:rPr>
        <w:t>уменьшающие налогооблагаемую прибыль</w:t>
      </w:r>
      <w:r w:rsidR="00800C76" w:rsidRPr="00476D7E">
        <w:rPr>
          <w:sz w:val="28"/>
          <w:szCs w:val="28"/>
        </w:rPr>
        <w:t>,</w:t>
      </w:r>
      <w:r w:rsidR="00173024" w:rsidRPr="00476D7E">
        <w:rPr>
          <w:sz w:val="28"/>
          <w:szCs w:val="28"/>
        </w:rPr>
        <w:t xml:space="preserve"> </w:t>
      </w:r>
      <w:r w:rsidR="00800C76" w:rsidRPr="00476D7E">
        <w:rPr>
          <w:sz w:val="28"/>
          <w:szCs w:val="28"/>
        </w:rPr>
        <w:t xml:space="preserve">так как в </w:t>
      </w:r>
      <w:r w:rsidR="00173024" w:rsidRPr="00476D7E">
        <w:rPr>
          <w:sz w:val="28"/>
          <w:szCs w:val="28"/>
        </w:rPr>
        <w:t xml:space="preserve">соответствии с пунктом </w:t>
      </w:r>
      <w:r w:rsidR="00800C76" w:rsidRPr="00476D7E">
        <w:rPr>
          <w:sz w:val="28"/>
          <w:szCs w:val="28"/>
        </w:rPr>
        <w:t>1 статьи 264 Налогового Кодекса Российской Федерации налог относится к прочим расходам, которые учитываются при налогообложении прибыли.</w:t>
      </w:r>
      <w:r w:rsidR="00173024" w:rsidRPr="00476D7E">
        <w:rPr>
          <w:sz w:val="28"/>
          <w:szCs w:val="28"/>
        </w:rPr>
        <w:t xml:space="preserve"> </w:t>
      </w:r>
    </w:p>
    <w:p w:rsidR="002117CB" w:rsidRPr="00476D7E" w:rsidRDefault="002117CB" w:rsidP="00476D7E">
      <w:pPr>
        <w:pStyle w:val="2"/>
        <w:keepNext w:val="0"/>
        <w:widowControl w:val="0"/>
        <w:spacing w:before="0" w:after="0" w:line="360" w:lineRule="auto"/>
        <w:ind w:firstLine="709"/>
        <w:jc w:val="both"/>
        <w:rPr>
          <w:rFonts w:ascii="Times New Roman" w:hAnsi="Times New Roman"/>
          <w:b w:val="0"/>
          <w:i w:val="0"/>
          <w:iCs w:val="0"/>
          <w:szCs w:val="32"/>
        </w:rPr>
      </w:pPr>
      <w:r w:rsidRPr="00476D7E">
        <w:rPr>
          <w:rFonts w:ascii="Times New Roman" w:hAnsi="Times New Roman"/>
          <w:b w:val="0"/>
          <w:i w:val="0"/>
          <w:iCs w:val="0"/>
          <w:szCs w:val="32"/>
        </w:rPr>
        <w:t>Заключение</w:t>
      </w:r>
      <w:bookmarkEnd w:id="7"/>
    </w:p>
    <w:p w:rsidR="007C068C" w:rsidRPr="00476D7E" w:rsidRDefault="007C068C" w:rsidP="00476D7E">
      <w:pPr>
        <w:widowControl w:val="0"/>
        <w:spacing w:line="360" w:lineRule="auto"/>
        <w:ind w:firstLine="709"/>
        <w:jc w:val="both"/>
        <w:rPr>
          <w:sz w:val="28"/>
          <w:szCs w:val="28"/>
        </w:rPr>
      </w:pPr>
      <w:r w:rsidRPr="00476D7E">
        <w:rPr>
          <w:sz w:val="28"/>
          <w:szCs w:val="28"/>
        </w:rPr>
        <w:t>О</w:t>
      </w:r>
      <w:r w:rsidR="00D003F7" w:rsidRPr="00476D7E">
        <w:rPr>
          <w:sz w:val="28"/>
          <w:szCs w:val="28"/>
        </w:rPr>
        <w:t>знакомлени</w:t>
      </w:r>
      <w:r w:rsidRPr="00476D7E">
        <w:rPr>
          <w:sz w:val="28"/>
          <w:szCs w:val="28"/>
        </w:rPr>
        <w:t xml:space="preserve">е </w:t>
      </w:r>
      <w:r w:rsidR="00D003F7" w:rsidRPr="00476D7E">
        <w:rPr>
          <w:sz w:val="28"/>
          <w:szCs w:val="28"/>
        </w:rPr>
        <w:t>с нало</w:t>
      </w:r>
      <w:r w:rsidRPr="00476D7E">
        <w:rPr>
          <w:sz w:val="28"/>
          <w:szCs w:val="28"/>
        </w:rPr>
        <w:t xml:space="preserve">говой системой России на примере </w:t>
      </w:r>
      <w:r w:rsidR="00FC221E" w:rsidRPr="00476D7E">
        <w:rPr>
          <w:sz w:val="28"/>
          <w:szCs w:val="28"/>
        </w:rPr>
        <w:t>конкретного</w:t>
      </w:r>
      <w:r w:rsidRPr="00476D7E">
        <w:rPr>
          <w:sz w:val="28"/>
          <w:szCs w:val="28"/>
        </w:rPr>
        <w:t xml:space="preserve"> налога, позволяет сделать общие выводы, касающиеся в целом ситуации с налогами в нашей стране.</w:t>
      </w:r>
    </w:p>
    <w:p w:rsidR="007C068C" w:rsidRPr="00476D7E" w:rsidRDefault="007C068C" w:rsidP="00476D7E">
      <w:pPr>
        <w:widowControl w:val="0"/>
        <w:spacing w:line="360" w:lineRule="auto"/>
        <w:ind w:firstLine="709"/>
        <w:jc w:val="both"/>
        <w:rPr>
          <w:sz w:val="28"/>
        </w:rPr>
      </w:pPr>
      <w:r w:rsidRPr="00476D7E">
        <w:rPr>
          <w:sz w:val="28"/>
        </w:rPr>
        <w:t>Происходящие в Российской Федерации изменения в области экономики, стремительное трансформирование взаимоотношений между хозяйствующ</w:t>
      </w:r>
      <w:r w:rsidR="00BE57CD" w:rsidRPr="00476D7E">
        <w:rPr>
          <w:sz w:val="28"/>
        </w:rPr>
        <w:t>ими субъектами</w:t>
      </w:r>
      <w:r w:rsidR="00F42C90" w:rsidRPr="00476D7E">
        <w:rPr>
          <w:sz w:val="28"/>
        </w:rPr>
        <w:t>,</w:t>
      </w:r>
      <w:r w:rsidRPr="00476D7E">
        <w:rPr>
          <w:sz w:val="28"/>
        </w:rPr>
        <w:t xml:space="preserve"> их взаимоотношения с бюджетом, </w:t>
      </w:r>
      <w:r w:rsidR="00F42C90" w:rsidRPr="00476D7E">
        <w:rPr>
          <w:sz w:val="28"/>
        </w:rPr>
        <w:t xml:space="preserve">а также </w:t>
      </w:r>
      <w:r w:rsidRPr="00476D7E">
        <w:rPr>
          <w:sz w:val="28"/>
        </w:rPr>
        <w:t xml:space="preserve">процесс интегрирования российской экономики в мировую, требуют от государства проведения адекватной налоговой политики и формирования эффективной налоговой системы. </w:t>
      </w:r>
    </w:p>
    <w:p w:rsidR="00FC221E" w:rsidRPr="00476D7E" w:rsidRDefault="00F42C90" w:rsidP="00476D7E">
      <w:pPr>
        <w:pStyle w:val="31"/>
        <w:widowControl w:val="0"/>
        <w:rPr>
          <w:szCs w:val="16"/>
        </w:rPr>
      </w:pPr>
      <w:r w:rsidRPr="00476D7E">
        <w:rPr>
          <w:szCs w:val="16"/>
        </w:rPr>
        <w:t>Налоговый</w:t>
      </w:r>
      <w:r w:rsidR="002117CB" w:rsidRPr="00476D7E">
        <w:rPr>
          <w:szCs w:val="16"/>
        </w:rPr>
        <w:t xml:space="preserve"> учет на большинстве российских предприятиях </w:t>
      </w:r>
      <w:r w:rsidR="00FC221E" w:rsidRPr="00476D7E">
        <w:rPr>
          <w:szCs w:val="16"/>
        </w:rPr>
        <w:t>ведется очень слабо, многие руководители не всегда спешат правильно и своевременно осуществлять налоговые платежи, а зачастую все силы направляют на поиски «обходных путей» для неуплаты налогов. На мой взгляд такая практика недопустима.</w:t>
      </w:r>
    </w:p>
    <w:p w:rsidR="002117CB" w:rsidRPr="00476D7E" w:rsidRDefault="00FC221E" w:rsidP="00476D7E">
      <w:pPr>
        <w:pStyle w:val="31"/>
        <w:widowControl w:val="0"/>
      </w:pPr>
      <w:r w:rsidRPr="00476D7E">
        <w:rPr>
          <w:szCs w:val="16"/>
        </w:rPr>
        <w:t>Однако следует упомянуть, что в настоящее время</w:t>
      </w:r>
      <w:r w:rsidR="00476D7E">
        <w:rPr>
          <w:szCs w:val="16"/>
        </w:rPr>
        <w:t xml:space="preserve"> </w:t>
      </w:r>
      <w:r w:rsidRPr="00476D7E">
        <w:t>действующая налоговая система далека от идеальной. Текст Налогового кодекса полон противоречий и неясностей. Из-за первоначальных недоработок, Налоговый Кодекс слишком часто изменяется и дополняется, что безусловно усложняет работу бухгалтеров при расчете налогов подлежащих к уплате.</w:t>
      </w:r>
    </w:p>
    <w:p w:rsidR="00EE3092" w:rsidRPr="00476D7E" w:rsidRDefault="006E5EB3" w:rsidP="00476D7E">
      <w:pPr>
        <w:pStyle w:val="31"/>
        <w:widowControl w:val="0"/>
      </w:pPr>
      <w:r w:rsidRPr="00476D7E">
        <w:t>Изучая</w:t>
      </w:r>
      <w:r w:rsidR="00EE3092" w:rsidRPr="00476D7E">
        <w:t xml:space="preserve"> транспортн</w:t>
      </w:r>
      <w:r w:rsidRPr="00476D7E">
        <w:t>ый</w:t>
      </w:r>
      <w:r w:rsidR="00FC066F" w:rsidRPr="00476D7E">
        <w:t xml:space="preserve"> налог</w:t>
      </w:r>
      <w:r w:rsidR="00EE3092" w:rsidRPr="00476D7E">
        <w:t>, хочется отмети</w:t>
      </w:r>
      <w:r w:rsidR="00DC55E2" w:rsidRPr="00476D7E">
        <w:t>ть</w:t>
      </w:r>
      <w:r w:rsidR="00EE3092" w:rsidRPr="00476D7E">
        <w:t xml:space="preserve">, что статус регионального </w:t>
      </w:r>
      <w:r w:rsidR="00FD1CAE" w:rsidRPr="00476D7E">
        <w:t>н</w:t>
      </w:r>
      <w:r w:rsidR="00EE3092" w:rsidRPr="00476D7E">
        <w:t>алога, с моей точки зрения, очень удобен, так кат позволяет детализировать налог, установить налоговые ставки исходя их экономических и географических особенностей каждого суб</w:t>
      </w:r>
      <w:r w:rsidR="00FD1CAE" w:rsidRPr="00476D7E">
        <w:t>ъ</w:t>
      </w:r>
      <w:r w:rsidR="00EE3092" w:rsidRPr="00476D7E">
        <w:t>екта, закрепить чет</w:t>
      </w:r>
      <w:r w:rsidR="00FD1CAE" w:rsidRPr="00476D7E">
        <w:t>к</w:t>
      </w:r>
      <w:r w:rsidR="00EE3092" w:rsidRPr="00476D7E">
        <w:t>ие</w:t>
      </w:r>
      <w:r w:rsidR="00FD1CAE" w:rsidRPr="00476D7E">
        <w:t xml:space="preserve"> сроки уплаты налога, определить перечень налоговых льгот.</w:t>
      </w:r>
      <w:r w:rsidR="00EE3092" w:rsidRPr="00476D7E">
        <w:t xml:space="preserve"> </w:t>
      </w:r>
    </w:p>
    <w:p w:rsidR="007E4066" w:rsidRPr="00476D7E" w:rsidRDefault="003F3891" w:rsidP="00476D7E">
      <w:pPr>
        <w:pStyle w:val="31"/>
        <w:widowControl w:val="0"/>
      </w:pPr>
      <w:r w:rsidRPr="00476D7E">
        <w:t>В данной работе, н</w:t>
      </w:r>
      <w:r w:rsidR="007E4066" w:rsidRPr="00476D7E">
        <w:t>а примере конкретного предприятия</w:t>
      </w:r>
      <w:r w:rsidRPr="00476D7E">
        <w:t>,</w:t>
      </w:r>
      <w:r w:rsidR="007E4066" w:rsidRPr="00476D7E">
        <w:t xml:space="preserve"> подробно рассмотрен процесс расчета транспортного налога, с различными нюансами, такими как продажа/покупка транспортного средства в отчетном периоде.</w:t>
      </w:r>
    </w:p>
    <w:p w:rsidR="00855F5C" w:rsidRPr="00476D7E" w:rsidRDefault="00855F5C" w:rsidP="00476D7E">
      <w:pPr>
        <w:pStyle w:val="31"/>
        <w:widowControl w:val="0"/>
      </w:pPr>
      <w:r w:rsidRPr="00476D7E">
        <w:t>В АКБ «ИнтрастБанк» налоговому учету уделяется должное внимание. В распоряжении бухгалтеров современные программные продукты, позволяющие точно и оперативно составлять налоговые декларации. В течении налогового периода все подразделения банка ведут налоговые регистры и представляют их в отдел по налоговому учету, для обработки, сверки и занесению в единый регистр банка. Порядок</w:t>
      </w:r>
      <w:r w:rsidR="00BE57CD" w:rsidRPr="00476D7E">
        <w:t>,</w:t>
      </w:r>
      <w:r w:rsidRPr="00476D7E">
        <w:t xml:space="preserve"> в соответствии с которым ведется налоговый учет в банк</w:t>
      </w:r>
      <w:r w:rsidR="00BE57CD" w:rsidRPr="00476D7E">
        <w:t>е,</w:t>
      </w:r>
      <w:r w:rsidRPr="00476D7E">
        <w:t xml:space="preserve"> утве</w:t>
      </w:r>
      <w:r w:rsidR="00DC55E2" w:rsidRPr="00476D7E">
        <w:t>р</w:t>
      </w:r>
      <w:r w:rsidRPr="00476D7E">
        <w:t xml:space="preserve">жден внутренними документами банка (Учетная политика на 2009-2010 год, Положение о налоговом учете </w:t>
      </w:r>
      <w:r w:rsidR="00FC066F" w:rsidRPr="00476D7E">
        <w:t>в</w:t>
      </w:r>
      <w:r w:rsidRPr="00476D7E">
        <w:t xml:space="preserve"> АКБ «ИнтрастБанк» и филиалах»,</w:t>
      </w:r>
      <w:r w:rsidR="00FC066F" w:rsidRPr="00476D7E">
        <w:t xml:space="preserve"> </w:t>
      </w:r>
      <w:r w:rsidRPr="00476D7E">
        <w:t>инструкции и регламенты) которые разработаны в соответствии с действующим законодательством Российской Федерации.</w:t>
      </w:r>
    </w:p>
    <w:p w:rsidR="006E5EB3" w:rsidRPr="00476D7E" w:rsidRDefault="006E5EB3" w:rsidP="00476D7E">
      <w:pPr>
        <w:pStyle w:val="31"/>
        <w:widowControl w:val="0"/>
      </w:pPr>
      <w:r w:rsidRPr="00476D7E">
        <w:t xml:space="preserve">С моей точки зрения, основная цель работы была достигнута. В курсовой работе представлены сведения о сущности, роли и назначении транспортного налога. Даны определения таким понятиям как: налогоплательщики, налоговая база, налоговые ставки, налоговые льготы и др. </w:t>
      </w:r>
      <w:r w:rsidR="00BE57CD" w:rsidRPr="00476D7E">
        <w:t>В практической части курсовой работы, р</w:t>
      </w:r>
      <w:r w:rsidRPr="00476D7E">
        <w:t xml:space="preserve">ассмотрен </w:t>
      </w:r>
      <w:r w:rsidR="003F3891" w:rsidRPr="00476D7E">
        <w:t>расчет</w:t>
      </w:r>
      <w:r w:rsidRPr="00476D7E">
        <w:t xml:space="preserve"> транспортного налога в организации. </w:t>
      </w:r>
    </w:p>
    <w:p w:rsidR="002117CB" w:rsidRDefault="00476D7E" w:rsidP="00476D7E">
      <w:pPr>
        <w:pStyle w:val="2"/>
        <w:keepNext w:val="0"/>
        <w:widowControl w:val="0"/>
        <w:spacing w:before="0" w:after="0" w:line="360" w:lineRule="auto"/>
        <w:ind w:firstLine="709"/>
        <w:jc w:val="both"/>
        <w:rPr>
          <w:rFonts w:ascii="Times New Roman" w:hAnsi="Times New Roman"/>
          <w:b w:val="0"/>
          <w:i w:val="0"/>
          <w:iCs w:val="0"/>
          <w:szCs w:val="32"/>
        </w:rPr>
      </w:pPr>
      <w:bookmarkStart w:id="8" w:name="_Toc246240967"/>
      <w:r>
        <w:rPr>
          <w:rFonts w:ascii="Times New Roman" w:hAnsi="Times New Roman"/>
          <w:b w:val="0"/>
          <w:i w:val="0"/>
          <w:iCs w:val="0"/>
          <w:szCs w:val="32"/>
        </w:rPr>
        <w:br w:type="page"/>
      </w:r>
      <w:r w:rsidR="002117CB" w:rsidRPr="00476D7E">
        <w:rPr>
          <w:rFonts w:ascii="Times New Roman" w:hAnsi="Times New Roman"/>
          <w:b w:val="0"/>
          <w:i w:val="0"/>
          <w:iCs w:val="0"/>
          <w:szCs w:val="32"/>
        </w:rPr>
        <w:t>Список использованной литературы и Интернет-источники</w:t>
      </w:r>
      <w:bookmarkEnd w:id="8"/>
    </w:p>
    <w:p w:rsidR="00476D7E" w:rsidRPr="00476D7E" w:rsidRDefault="00476D7E" w:rsidP="00476D7E">
      <w:pPr>
        <w:pStyle w:val="af"/>
        <w:widowControl w:val="0"/>
        <w:spacing w:line="360" w:lineRule="auto"/>
        <w:ind w:left="709"/>
        <w:jc w:val="both"/>
        <w:rPr>
          <w:sz w:val="28"/>
        </w:rPr>
      </w:pPr>
    </w:p>
    <w:p w:rsidR="002117CB" w:rsidRPr="00476D7E" w:rsidRDefault="002F36D1" w:rsidP="00476D7E">
      <w:pPr>
        <w:pStyle w:val="af"/>
        <w:widowControl w:val="0"/>
        <w:numPr>
          <w:ilvl w:val="0"/>
          <w:numId w:val="1"/>
        </w:numPr>
        <w:spacing w:line="360" w:lineRule="auto"/>
        <w:ind w:left="0" w:firstLine="0"/>
        <w:jc w:val="both"/>
        <w:rPr>
          <w:sz w:val="28"/>
        </w:rPr>
      </w:pPr>
      <w:r w:rsidRPr="00476D7E">
        <w:rPr>
          <w:sz w:val="28"/>
          <w:szCs w:val="28"/>
        </w:rPr>
        <w:t>Александров И.М. Налоги и налогообложение: учебник для вузов, Москва, издательство «Дашков и Ко», 2004.-293 стр</w:t>
      </w:r>
      <w:r w:rsidR="002117CB" w:rsidRPr="00476D7E">
        <w:rPr>
          <w:sz w:val="28"/>
          <w:szCs w:val="28"/>
        </w:rPr>
        <w:t>.</w:t>
      </w:r>
    </w:p>
    <w:p w:rsidR="002F36D1" w:rsidRPr="00476D7E" w:rsidRDefault="002F36D1" w:rsidP="00476D7E">
      <w:pPr>
        <w:pStyle w:val="af"/>
        <w:widowControl w:val="0"/>
        <w:numPr>
          <w:ilvl w:val="0"/>
          <w:numId w:val="1"/>
        </w:numPr>
        <w:spacing w:line="360" w:lineRule="auto"/>
        <w:ind w:left="0" w:firstLine="0"/>
        <w:jc w:val="both"/>
        <w:rPr>
          <w:sz w:val="28"/>
        </w:rPr>
      </w:pPr>
      <w:r w:rsidRPr="00476D7E">
        <w:rPr>
          <w:sz w:val="28"/>
        </w:rPr>
        <w:t xml:space="preserve">Гончаренко Л.И. </w:t>
      </w:r>
      <w:r w:rsidRPr="00476D7E">
        <w:rPr>
          <w:sz w:val="28"/>
          <w:szCs w:val="28"/>
        </w:rPr>
        <w:t>Налогообложение организаций: учебник для вузов, Москва, издательство «Экономистъ», 2006.-480 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Закон города Москвы от 09 июля 2008 года № 33 «О транспортном налоге».</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Закон города Москвы от 23 октября 2002 года № 48 «О транспортном налоге».</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szCs w:val="28"/>
        </w:rPr>
        <w:t>Крохина Ю.А. Налоговое право: учебник для вузов, 2-е издание, переработанное и</w:t>
      </w:r>
      <w:r w:rsidR="00476D7E">
        <w:rPr>
          <w:sz w:val="28"/>
          <w:szCs w:val="28"/>
        </w:rPr>
        <w:t xml:space="preserve"> </w:t>
      </w:r>
      <w:r w:rsidRPr="00476D7E">
        <w:rPr>
          <w:sz w:val="28"/>
          <w:szCs w:val="28"/>
        </w:rPr>
        <w:t>дополненное, Москва, издательство «ЮНИТИ-ДАНА», 2006.-383 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Кизякина О.А., Кузнецова М.С. Транспортный налог по регионам России, Москва, «Издательско-консультационная компания "Статус-Кво 97», 2006.- 178 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szCs w:val="28"/>
        </w:rPr>
        <w:t>Майбуров И.А. Налоги и налогообложение: учебник для студентов и преподавателей экономических вузов, 2-е издание, переработанное и дополненное, Москва, издательство «ЮНИТИ-ДАНА», 2008.-511 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Мурзин В.Е., Романова М.В. Большая книга бухгалтера банка (БКББ): справочник-альманах, часть </w:t>
      </w:r>
      <w:r w:rsidRPr="00476D7E">
        <w:rPr>
          <w:sz w:val="28"/>
          <w:lang w:val="en-US"/>
        </w:rPr>
        <w:t>I</w:t>
      </w:r>
      <w:r w:rsidRPr="00476D7E">
        <w:rPr>
          <w:sz w:val="28"/>
        </w:rPr>
        <w:t>, издательство «Регламент», 2006.- 220стр.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Парыгина В.А.</w:t>
      </w:r>
      <w:r w:rsidRPr="00476D7E">
        <w:rPr>
          <w:sz w:val="28"/>
          <w:szCs w:val="28"/>
        </w:rPr>
        <w:t xml:space="preserve"> Налоги и налогообложение в России: учебник для вузов, Москва, издательство «Эскимо», 2006.- 640 стр.</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Приказ </w:t>
      </w:r>
      <w:r w:rsidRPr="00476D7E">
        <w:rPr>
          <w:sz w:val="28"/>
          <w:szCs w:val="28"/>
        </w:rPr>
        <w:t>Министерства финансов Российской Федерации от 19 декабря 2006г. № 180н «О внесении изменений в Приказ Министерства финансов Российс</w:t>
      </w:r>
      <w:r w:rsidR="002F36D1" w:rsidRPr="00476D7E">
        <w:rPr>
          <w:sz w:val="28"/>
          <w:szCs w:val="28"/>
        </w:rPr>
        <w:t xml:space="preserve">кой Федерации от 13 апреля </w:t>
      </w:r>
      <w:smartTag w:uri="urn:schemas-microsoft-com:office:smarttags" w:element="metricconverter">
        <w:smartTagPr>
          <w:attr w:name="ProductID" w:val="2006 г"/>
        </w:smartTagPr>
        <w:r w:rsidR="002F36D1" w:rsidRPr="00476D7E">
          <w:rPr>
            <w:sz w:val="28"/>
            <w:szCs w:val="28"/>
          </w:rPr>
          <w:t xml:space="preserve">2006 </w:t>
        </w:r>
        <w:r w:rsidRPr="00476D7E">
          <w:rPr>
            <w:sz w:val="28"/>
            <w:szCs w:val="28"/>
          </w:rPr>
          <w:t>г</w:t>
        </w:r>
      </w:smartTag>
      <w:r w:rsidRPr="00476D7E">
        <w:rPr>
          <w:sz w:val="28"/>
          <w:szCs w:val="28"/>
        </w:rPr>
        <w:t>. N 65н "Об утверждении формы налоговой декларации по транспортному налогу и Порядка ее заполнения».</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Письмо ФНС России от 06 мая </w:t>
      </w:r>
      <w:smartTag w:uri="urn:schemas-microsoft-com:office:smarttags" w:element="metricconverter">
        <w:smartTagPr>
          <w:attr w:name="ProductID" w:val="2009 г"/>
        </w:smartTagPr>
        <w:r w:rsidRPr="00476D7E">
          <w:rPr>
            <w:sz w:val="28"/>
          </w:rPr>
          <w:t>2009 г</w:t>
        </w:r>
      </w:smartTag>
      <w:r w:rsidRPr="00476D7E">
        <w:rPr>
          <w:sz w:val="28"/>
        </w:rPr>
        <w:t>. № ШС-22-3/370@ «О</w:t>
      </w:r>
      <w:r w:rsidRPr="00476D7E">
        <w:rPr>
          <w:sz w:val="28"/>
          <w:szCs w:val="28"/>
        </w:rPr>
        <w:t xml:space="preserve"> порядке налогообложения доходов от продажи транспортных средств </w:t>
      </w:r>
      <w:r w:rsidRPr="00476D7E">
        <w:rPr>
          <w:sz w:val="28"/>
        </w:rPr>
        <w:t xml:space="preserve">». </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Налоговый Кодекс Российской Федерации. Части первая и вторая.</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Суркова М.И. Новая форма налоговой декларации по транспортному налогу: журнал «Налогообложение, учет и отчетность в коммерческом банке» №8, 2006.- 24 стр.</w:t>
      </w:r>
    </w:p>
    <w:p w:rsidR="002117CB" w:rsidRPr="00476D7E" w:rsidRDefault="002117CB" w:rsidP="00476D7E">
      <w:pPr>
        <w:pStyle w:val="af"/>
        <w:widowControl w:val="0"/>
        <w:spacing w:line="360" w:lineRule="auto"/>
        <w:jc w:val="both"/>
        <w:rPr>
          <w:sz w:val="28"/>
        </w:rPr>
      </w:pPr>
      <w:r w:rsidRPr="00476D7E">
        <w:rPr>
          <w:sz w:val="28"/>
        </w:rPr>
        <w:t>Интернет-источники:</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Информационно правовая система «Консультант плюс» – </w:t>
      </w:r>
      <w:r w:rsidRPr="006F5C9D">
        <w:rPr>
          <w:sz w:val="28"/>
        </w:rPr>
        <w:t>www.consultant.ru</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Информационный портал «</w:t>
      </w:r>
      <w:r w:rsidRPr="00476D7E">
        <w:rPr>
          <w:sz w:val="28"/>
          <w:lang w:val="en-US"/>
        </w:rPr>
        <w:t>Finansy</w:t>
      </w:r>
      <w:r w:rsidRPr="00476D7E">
        <w:rPr>
          <w:sz w:val="28"/>
        </w:rPr>
        <w:t>.</w:t>
      </w:r>
      <w:r w:rsidRPr="00476D7E">
        <w:rPr>
          <w:sz w:val="28"/>
          <w:lang w:val="en-US"/>
        </w:rPr>
        <w:t>asia</w:t>
      </w:r>
      <w:r w:rsidRPr="00476D7E">
        <w:rPr>
          <w:sz w:val="28"/>
        </w:rPr>
        <w:t xml:space="preserve">» – </w:t>
      </w:r>
      <w:r w:rsidRPr="006F5C9D">
        <w:rPr>
          <w:sz w:val="28"/>
          <w:szCs w:val="28"/>
        </w:rPr>
        <w:t>http://www.finansy.asia/</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Официальный сайт Министерства Российской Федерации по налогам и сборам – http: // </w:t>
      </w:r>
      <w:r w:rsidRPr="006F5C9D">
        <w:rPr>
          <w:sz w:val="28"/>
        </w:rPr>
        <w:t>www.nalog.ru</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Сайт «В помощь бухгалтеру» – </w:t>
      </w:r>
      <w:r w:rsidRPr="006F5C9D">
        <w:rPr>
          <w:sz w:val="28"/>
        </w:rPr>
        <w:t>mvf.klerk.ru/index.html</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Сайт журнала «Главбух» – </w:t>
      </w:r>
      <w:r w:rsidRPr="006F5C9D">
        <w:rPr>
          <w:sz w:val="28"/>
          <w:szCs w:val="28"/>
        </w:rPr>
        <w:t>http://www.glavbukh.ru/</w:t>
      </w:r>
    </w:p>
    <w:p w:rsidR="002117CB" w:rsidRPr="00476D7E" w:rsidRDefault="002117CB" w:rsidP="00476D7E">
      <w:pPr>
        <w:pStyle w:val="af"/>
        <w:widowControl w:val="0"/>
        <w:numPr>
          <w:ilvl w:val="0"/>
          <w:numId w:val="1"/>
        </w:numPr>
        <w:spacing w:line="360" w:lineRule="auto"/>
        <w:ind w:left="0" w:firstLine="0"/>
        <w:jc w:val="both"/>
        <w:rPr>
          <w:sz w:val="28"/>
        </w:rPr>
      </w:pPr>
      <w:r w:rsidRPr="00476D7E">
        <w:rPr>
          <w:sz w:val="28"/>
        </w:rPr>
        <w:t xml:space="preserve">Сайт Центра « Консультант - бухгалтерское обслуживание и сопровождение» – </w:t>
      </w:r>
      <w:r w:rsidRPr="006F5C9D">
        <w:rPr>
          <w:sz w:val="28"/>
          <w:szCs w:val="28"/>
        </w:rPr>
        <w:t>http://www.nalog2000.ru/</w:t>
      </w:r>
    </w:p>
    <w:p w:rsidR="002117CB" w:rsidRPr="00CB137D" w:rsidRDefault="002117CB" w:rsidP="00476D7E">
      <w:pPr>
        <w:widowControl w:val="0"/>
        <w:autoSpaceDE w:val="0"/>
        <w:autoSpaceDN w:val="0"/>
        <w:adjustRightInd w:val="0"/>
        <w:spacing w:line="360" w:lineRule="auto"/>
        <w:ind w:firstLine="709"/>
        <w:jc w:val="both"/>
        <w:rPr>
          <w:color w:val="FFFFFF"/>
          <w:sz w:val="28"/>
          <w:szCs w:val="28"/>
        </w:rPr>
      </w:pPr>
      <w:bookmarkStart w:id="9" w:name="_GoBack"/>
      <w:bookmarkEnd w:id="9"/>
    </w:p>
    <w:sectPr w:rsidR="002117CB" w:rsidRPr="00CB137D" w:rsidSect="00476D7E">
      <w:head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7D" w:rsidRDefault="00CB137D">
      <w:r>
        <w:separator/>
      </w:r>
    </w:p>
  </w:endnote>
  <w:endnote w:type="continuationSeparator" w:id="0">
    <w:p w:rsidR="00CB137D" w:rsidRDefault="00CB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7D" w:rsidRDefault="00CB137D">
      <w:r>
        <w:separator/>
      </w:r>
    </w:p>
  </w:footnote>
  <w:footnote w:type="continuationSeparator" w:id="0">
    <w:p w:rsidR="00CB137D" w:rsidRDefault="00CB137D">
      <w:r>
        <w:continuationSeparator/>
      </w:r>
    </w:p>
  </w:footnote>
  <w:footnote w:id="1">
    <w:p w:rsidR="00CB137D" w:rsidRDefault="00737473">
      <w:pPr>
        <w:pStyle w:val="ad"/>
      </w:pPr>
      <w:r>
        <w:rPr>
          <w:rStyle w:val="a9"/>
        </w:rPr>
        <w:footnoteRef/>
      </w:r>
      <w:r>
        <w:t xml:space="preserve"> Транспортные средства - это обобщенное наименование объекта налогообложения.(ст.358 НК РФ)</w:t>
      </w:r>
    </w:p>
  </w:footnote>
  <w:footnote w:id="2">
    <w:p w:rsidR="00CB137D" w:rsidRDefault="00737473">
      <w:pPr>
        <w:pStyle w:val="ad"/>
      </w:pPr>
      <w:r>
        <w:rPr>
          <w:rStyle w:val="a9"/>
        </w:rPr>
        <w:footnoteRef/>
      </w:r>
      <w:r>
        <w:t xml:space="preserve"> Налоговый Кодекс РФ часть </w:t>
      </w:r>
      <w:r>
        <w:rPr>
          <w:lang w:val="en-US"/>
        </w:rPr>
        <w:t>I</w:t>
      </w:r>
      <w:r>
        <w:t xml:space="preserve"> , ст.11, п.2.</w:t>
      </w:r>
    </w:p>
  </w:footnote>
  <w:footnote w:id="3">
    <w:p w:rsidR="00CB137D" w:rsidRDefault="00737473">
      <w:pPr>
        <w:pStyle w:val="ad"/>
      </w:pPr>
      <w:r>
        <w:rPr>
          <w:rStyle w:val="a9"/>
        </w:rPr>
        <w:footnoteRef/>
      </w:r>
      <w:r>
        <w:t xml:space="preserve"> В отношении указанных транспортных средств, налоговая база определяется отдельно (НК РФ часть </w:t>
      </w:r>
      <w:r>
        <w:rPr>
          <w:lang w:val="en-US"/>
        </w:rPr>
        <w:t>II</w:t>
      </w:r>
      <w:r>
        <w:t>).</w:t>
      </w:r>
    </w:p>
  </w:footnote>
  <w:footnote w:id="4">
    <w:p w:rsidR="00CB137D" w:rsidRDefault="00737473">
      <w:pPr>
        <w:pStyle w:val="ad"/>
      </w:pPr>
      <w:r>
        <w:rPr>
          <w:rStyle w:val="a9"/>
        </w:rPr>
        <w:footnoteRef/>
      </w:r>
      <w:r>
        <w:t xml:space="preserve"> НК РФ ст.360, п.3</w:t>
      </w:r>
    </w:p>
  </w:footnote>
  <w:footnote w:id="5">
    <w:p w:rsidR="00CB137D" w:rsidRDefault="00737473">
      <w:pPr>
        <w:pStyle w:val="ad"/>
      </w:pPr>
      <w:r>
        <w:rPr>
          <w:rStyle w:val="a9"/>
        </w:rPr>
        <w:footnoteRef/>
      </w:r>
      <w:r>
        <w:t xml:space="preserve"> </w:t>
      </w:r>
      <w:r>
        <w:rPr>
          <w:szCs w:val="36"/>
        </w:rPr>
        <w:t>Форма налогового расчета утверждается Минфином РФ (НК РФ ст.363.1).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13" w:rsidRPr="000F5A13" w:rsidRDefault="000F5A13" w:rsidP="000F5A13">
    <w:pPr>
      <w:pStyle w:val="af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125"/>
    <w:multiLevelType w:val="hybridMultilevel"/>
    <w:tmpl w:val="580061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2864C3"/>
    <w:multiLevelType w:val="hybridMultilevel"/>
    <w:tmpl w:val="0BFABAA4"/>
    <w:lvl w:ilvl="0" w:tplc="58BCB4FE">
      <w:start w:val="1"/>
      <w:numFmt w:val="bullet"/>
      <w:lvlText w:val=""/>
      <w:lvlJc w:val="left"/>
      <w:pPr>
        <w:tabs>
          <w:tab w:val="num" w:pos="567"/>
        </w:tabs>
        <w:ind w:left="567" w:hanging="386"/>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2">
    <w:nsid w:val="08817FEA"/>
    <w:multiLevelType w:val="hybridMultilevel"/>
    <w:tmpl w:val="F0D22FBC"/>
    <w:lvl w:ilvl="0" w:tplc="CADE5514">
      <w:start w:val="1"/>
      <w:numFmt w:val="bullet"/>
      <w:lvlText w:val=""/>
      <w:lvlJc w:val="left"/>
      <w:pPr>
        <w:tabs>
          <w:tab w:val="num" w:pos="993"/>
        </w:tabs>
        <w:ind w:left="-11" w:firstLine="72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9A94204"/>
    <w:multiLevelType w:val="multilevel"/>
    <w:tmpl w:val="CE9E0D7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AF16941"/>
    <w:multiLevelType w:val="hybridMultilevel"/>
    <w:tmpl w:val="67664800"/>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840040"/>
    <w:multiLevelType w:val="hybridMultilevel"/>
    <w:tmpl w:val="711CA15C"/>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CED1693"/>
    <w:multiLevelType w:val="hybridMultilevel"/>
    <w:tmpl w:val="720CC628"/>
    <w:lvl w:ilvl="0" w:tplc="CADE5514">
      <w:start w:val="1"/>
      <w:numFmt w:val="bullet"/>
      <w:lvlText w:val=""/>
      <w:lvlJc w:val="left"/>
      <w:pPr>
        <w:tabs>
          <w:tab w:val="num" w:pos="993"/>
        </w:tabs>
        <w:ind w:left="-11"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324E96"/>
    <w:multiLevelType w:val="hybridMultilevel"/>
    <w:tmpl w:val="51FA735E"/>
    <w:lvl w:ilvl="0" w:tplc="AA90FEC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1C5112D6"/>
    <w:multiLevelType w:val="hybridMultilevel"/>
    <w:tmpl w:val="AB8EFB70"/>
    <w:lvl w:ilvl="0" w:tplc="593CAE80">
      <w:numFmt w:val="bullet"/>
      <w:lvlText w:val="-"/>
      <w:lvlJc w:val="left"/>
      <w:pPr>
        <w:tabs>
          <w:tab w:val="num" w:pos="1785"/>
        </w:tabs>
        <w:ind w:left="1785" w:hanging="70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C675D70"/>
    <w:multiLevelType w:val="hybridMultilevel"/>
    <w:tmpl w:val="D87A4158"/>
    <w:lvl w:ilvl="0" w:tplc="58BCB4FE">
      <w:start w:val="1"/>
      <w:numFmt w:val="bullet"/>
      <w:lvlText w:val=""/>
      <w:lvlJc w:val="left"/>
      <w:pPr>
        <w:tabs>
          <w:tab w:val="num" w:pos="1287"/>
        </w:tabs>
        <w:ind w:left="1287" w:hanging="38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C726A8B"/>
    <w:multiLevelType w:val="hybridMultilevel"/>
    <w:tmpl w:val="29A62E5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1FC21F6B"/>
    <w:multiLevelType w:val="hybridMultilevel"/>
    <w:tmpl w:val="00B09F58"/>
    <w:lvl w:ilvl="0" w:tplc="CADE5514">
      <w:start w:val="1"/>
      <w:numFmt w:val="bullet"/>
      <w:lvlText w:val=""/>
      <w:lvlJc w:val="left"/>
      <w:pPr>
        <w:tabs>
          <w:tab w:val="num" w:pos="993"/>
        </w:tabs>
        <w:ind w:left="-11"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26A754E"/>
    <w:multiLevelType w:val="hybridMultilevel"/>
    <w:tmpl w:val="0BFABAA4"/>
    <w:lvl w:ilvl="0" w:tplc="04190005">
      <w:start w:val="1"/>
      <w:numFmt w:val="bullet"/>
      <w:lvlText w:val=""/>
      <w:lvlJc w:val="left"/>
      <w:pPr>
        <w:tabs>
          <w:tab w:val="num" w:pos="1610"/>
        </w:tabs>
        <w:ind w:left="1610" w:hanging="360"/>
      </w:pPr>
      <w:rPr>
        <w:rFonts w:ascii="Wingdings" w:hAnsi="Wingdings"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13">
    <w:nsid w:val="26774AC0"/>
    <w:multiLevelType w:val="hybridMultilevel"/>
    <w:tmpl w:val="C5667D84"/>
    <w:lvl w:ilvl="0" w:tplc="04190005">
      <w:start w:val="1"/>
      <w:numFmt w:val="bullet"/>
      <w:lvlText w:val=""/>
      <w:lvlJc w:val="left"/>
      <w:pPr>
        <w:tabs>
          <w:tab w:val="num" w:pos="1610"/>
        </w:tabs>
        <w:ind w:left="1610" w:hanging="360"/>
      </w:pPr>
      <w:rPr>
        <w:rFonts w:ascii="Wingdings" w:hAnsi="Wingdings"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14">
    <w:nsid w:val="28027D53"/>
    <w:multiLevelType w:val="multilevel"/>
    <w:tmpl w:val="76344C06"/>
    <w:lvl w:ilvl="0">
      <w:start w:val="1"/>
      <w:numFmt w:val="bullet"/>
      <w:lvlText w:val=""/>
      <w:lvlJc w:val="left"/>
      <w:pPr>
        <w:tabs>
          <w:tab w:val="num" w:pos="1004"/>
        </w:tabs>
        <w:ind w:firstLine="72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FC17C1"/>
    <w:multiLevelType w:val="hybridMultilevel"/>
    <w:tmpl w:val="D0249F9E"/>
    <w:lvl w:ilvl="0" w:tplc="FA46FBBA">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2A9720A0"/>
    <w:multiLevelType w:val="hybridMultilevel"/>
    <w:tmpl w:val="BF722F2E"/>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1E3201"/>
    <w:multiLevelType w:val="hybridMultilevel"/>
    <w:tmpl w:val="1DCA2588"/>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D91797"/>
    <w:multiLevelType w:val="hybridMultilevel"/>
    <w:tmpl w:val="47EE010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3E8A7921"/>
    <w:multiLevelType w:val="hybridMultilevel"/>
    <w:tmpl w:val="4F665334"/>
    <w:lvl w:ilvl="0" w:tplc="04190001">
      <w:start w:val="1"/>
      <w:numFmt w:val="bullet"/>
      <w:lvlText w:val=""/>
      <w:lvlJc w:val="left"/>
      <w:pPr>
        <w:tabs>
          <w:tab w:val="num" w:pos="901"/>
        </w:tabs>
        <w:ind w:left="901" w:hanging="360"/>
      </w:pPr>
      <w:rPr>
        <w:rFonts w:ascii="Symbol" w:hAnsi="Symbol" w:hint="default"/>
      </w:rPr>
    </w:lvl>
    <w:lvl w:ilvl="1" w:tplc="04190003">
      <w:start w:val="1"/>
      <w:numFmt w:val="bullet"/>
      <w:lvlText w:val="o"/>
      <w:lvlJc w:val="left"/>
      <w:pPr>
        <w:tabs>
          <w:tab w:val="num" w:pos="1621"/>
        </w:tabs>
        <w:ind w:left="1621" w:hanging="360"/>
      </w:pPr>
      <w:rPr>
        <w:rFonts w:ascii="Courier New" w:hAnsi="Courier New" w:hint="default"/>
      </w:rPr>
    </w:lvl>
    <w:lvl w:ilvl="2" w:tplc="04190005" w:tentative="1">
      <w:start w:val="1"/>
      <w:numFmt w:val="bullet"/>
      <w:lvlText w:val=""/>
      <w:lvlJc w:val="left"/>
      <w:pPr>
        <w:tabs>
          <w:tab w:val="num" w:pos="2341"/>
        </w:tabs>
        <w:ind w:left="2341" w:hanging="360"/>
      </w:pPr>
      <w:rPr>
        <w:rFonts w:ascii="Wingdings" w:hAnsi="Wingdings" w:hint="default"/>
      </w:rPr>
    </w:lvl>
    <w:lvl w:ilvl="3" w:tplc="04190001" w:tentative="1">
      <w:start w:val="1"/>
      <w:numFmt w:val="bullet"/>
      <w:lvlText w:val=""/>
      <w:lvlJc w:val="left"/>
      <w:pPr>
        <w:tabs>
          <w:tab w:val="num" w:pos="3061"/>
        </w:tabs>
        <w:ind w:left="3061" w:hanging="360"/>
      </w:pPr>
      <w:rPr>
        <w:rFonts w:ascii="Symbol" w:hAnsi="Symbol" w:hint="default"/>
      </w:rPr>
    </w:lvl>
    <w:lvl w:ilvl="4" w:tplc="04190003" w:tentative="1">
      <w:start w:val="1"/>
      <w:numFmt w:val="bullet"/>
      <w:lvlText w:val="o"/>
      <w:lvlJc w:val="left"/>
      <w:pPr>
        <w:tabs>
          <w:tab w:val="num" w:pos="3781"/>
        </w:tabs>
        <w:ind w:left="3781" w:hanging="360"/>
      </w:pPr>
      <w:rPr>
        <w:rFonts w:ascii="Courier New" w:hAnsi="Courier New" w:hint="default"/>
      </w:rPr>
    </w:lvl>
    <w:lvl w:ilvl="5" w:tplc="04190005" w:tentative="1">
      <w:start w:val="1"/>
      <w:numFmt w:val="bullet"/>
      <w:lvlText w:val=""/>
      <w:lvlJc w:val="left"/>
      <w:pPr>
        <w:tabs>
          <w:tab w:val="num" w:pos="4501"/>
        </w:tabs>
        <w:ind w:left="4501" w:hanging="360"/>
      </w:pPr>
      <w:rPr>
        <w:rFonts w:ascii="Wingdings" w:hAnsi="Wingdings" w:hint="default"/>
      </w:rPr>
    </w:lvl>
    <w:lvl w:ilvl="6" w:tplc="04190001" w:tentative="1">
      <w:start w:val="1"/>
      <w:numFmt w:val="bullet"/>
      <w:lvlText w:val=""/>
      <w:lvlJc w:val="left"/>
      <w:pPr>
        <w:tabs>
          <w:tab w:val="num" w:pos="5221"/>
        </w:tabs>
        <w:ind w:left="5221" w:hanging="360"/>
      </w:pPr>
      <w:rPr>
        <w:rFonts w:ascii="Symbol" w:hAnsi="Symbol" w:hint="default"/>
      </w:rPr>
    </w:lvl>
    <w:lvl w:ilvl="7" w:tplc="04190003" w:tentative="1">
      <w:start w:val="1"/>
      <w:numFmt w:val="bullet"/>
      <w:lvlText w:val="o"/>
      <w:lvlJc w:val="left"/>
      <w:pPr>
        <w:tabs>
          <w:tab w:val="num" w:pos="5941"/>
        </w:tabs>
        <w:ind w:left="5941" w:hanging="360"/>
      </w:pPr>
      <w:rPr>
        <w:rFonts w:ascii="Courier New" w:hAnsi="Courier New" w:hint="default"/>
      </w:rPr>
    </w:lvl>
    <w:lvl w:ilvl="8" w:tplc="04190005" w:tentative="1">
      <w:start w:val="1"/>
      <w:numFmt w:val="bullet"/>
      <w:lvlText w:val=""/>
      <w:lvlJc w:val="left"/>
      <w:pPr>
        <w:tabs>
          <w:tab w:val="num" w:pos="6661"/>
        </w:tabs>
        <w:ind w:left="6661" w:hanging="360"/>
      </w:pPr>
      <w:rPr>
        <w:rFonts w:ascii="Wingdings" w:hAnsi="Wingdings" w:hint="default"/>
      </w:rPr>
    </w:lvl>
  </w:abstractNum>
  <w:abstractNum w:abstractNumId="20">
    <w:nsid w:val="3FA0170A"/>
    <w:multiLevelType w:val="hybridMultilevel"/>
    <w:tmpl w:val="0BCCFA8C"/>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F85689"/>
    <w:multiLevelType w:val="hybridMultilevel"/>
    <w:tmpl w:val="3EDE5680"/>
    <w:lvl w:ilvl="0" w:tplc="04190005">
      <w:start w:val="1"/>
      <w:numFmt w:val="bullet"/>
      <w:lvlText w:val=""/>
      <w:lvlJc w:val="left"/>
      <w:pPr>
        <w:tabs>
          <w:tab w:val="num" w:pos="1610"/>
        </w:tabs>
        <w:ind w:left="1610" w:hanging="360"/>
      </w:pPr>
      <w:rPr>
        <w:rFonts w:ascii="Wingdings" w:hAnsi="Wingdings"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22">
    <w:nsid w:val="48B57B68"/>
    <w:multiLevelType w:val="hybridMultilevel"/>
    <w:tmpl w:val="0AFA569A"/>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DF37F0"/>
    <w:multiLevelType w:val="hybridMultilevel"/>
    <w:tmpl w:val="AB8EFB70"/>
    <w:lvl w:ilvl="0" w:tplc="0419000F">
      <w:start w:val="1"/>
      <w:numFmt w:val="decimal"/>
      <w:lvlText w:val="%1."/>
      <w:lvlJc w:val="left"/>
      <w:pPr>
        <w:tabs>
          <w:tab w:val="num" w:pos="1440"/>
        </w:tabs>
        <w:ind w:left="1440" w:hanging="360"/>
      </w:pPr>
      <w:rPr>
        <w:rFonts w:cs="Times New Roman"/>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A030099"/>
    <w:multiLevelType w:val="hybridMultilevel"/>
    <w:tmpl w:val="58006192"/>
    <w:lvl w:ilvl="0" w:tplc="58BCB4FE">
      <w:start w:val="1"/>
      <w:numFmt w:val="bullet"/>
      <w:lvlText w:val=""/>
      <w:lvlJc w:val="left"/>
      <w:pPr>
        <w:tabs>
          <w:tab w:val="num" w:pos="1286"/>
        </w:tabs>
        <w:ind w:left="1286" w:hanging="386"/>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BAF0184"/>
    <w:multiLevelType w:val="hybridMultilevel"/>
    <w:tmpl w:val="ACBAFE44"/>
    <w:lvl w:ilvl="0" w:tplc="593CAE80">
      <w:numFmt w:val="bullet"/>
      <w:lvlText w:val="-"/>
      <w:lvlJc w:val="left"/>
      <w:pPr>
        <w:tabs>
          <w:tab w:val="num" w:pos="1785"/>
        </w:tabs>
        <w:ind w:left="1785" w:hanging="70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C6270D6"/>
    <w:multiLevelType w:val="hybridMultilevel"/>
    <w:tmpl w:val="1A741292"/>
    <w:lvl w:ilvl="0" w:tplc="04190005">
      <w:start w:val="1"/>
      <w:numFmt w:val="bullet"/>
      <w:lvlText w:val=""/>
      <w:lvlJc w:val="left"/>
      <w:pPr>
        <w:tabs>
          <w:tab w:val="num" w:pos="1622"/>
        </w:tabs>
        <w:ind w:left="1622" w:hanging="360"/>
      </w:pPr>
      <w:rPr>
        <w:rFonts w:ascii="Wingdings" w:hAnsi="Wingding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7">
    <w:nsid w:val="61B81FED"/>
    <w:multiLevelType w:val="hybridMultilevel"/>
    <w:tmpl w:val="140C5FE2"/>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5291DB1"/>
    <w:multiLevelType w:val="hybridMultilevel"/>
    <w:tmpl w:val="8716B6BE"/>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C44049"/>
    <w:multiLevelType w:val="hybridMultilevel"/>
    <w:tmpl w:val="CE762220"/>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E95100"/>
    <w:multiLevelType w:val="hybridMultilevel"/>
    <w:tmpl w:val="476662CE"/>
    <w:lvl w:ilvl="0" w:tplc="FD3E0012">
      <w:start w:val="1"/>
      <w:numFmt w:val="decimal"/>
      <w:lvlText w:val="%1."/>
      <w:lvlJc w:val="left"/>
      <w:pPr>
        <w:tabs>
          <w:tab w:val="num" w:pos="540"/>
        </w:tabs>
        <w:ind w:left="54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FC814F6"/>
    <w:multiLevelType w:val="hybridMultilevel"/>
    <w:tmpl w:val="D120578E"/>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245219E"/>
    <w:multiLevelType w:val="hybridMultilevel"/>
    <w:tmpl w:val="CE004B06"/>
    <w:lvl w:ilvl="0" w:tplc="CADE5514">
      <w:start w:val="1"/>
      <w:numFmt w:val="bullet"/>
      <w:lvlText w:val=""/>
      <w:lvlJc w:val="left"/>
      <w:pPr>
        <w:tabs>
          <w:tab w:val="num" w:pos="993"/>
        </w:tabs>
        <w:ind w:left="-11"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61B3FD8"/>
    <w:multiLevelType w:val="hybridMultilevel"/>
    <w:tmpl w:val="05DE8D62"/>
    <w:lvl w:ilvl="0" w:tplc="CADE5514">
      <w:start w:val="1"/>
      <w:numFmt w:val="bullet"/>
      <w:lvlText w:val=""/>
      <w:lvlJc w:val="left"/>
      <w:pPr>
        <w:tabs>
          <w:tab w:val="num" w:pos="993"/>
        </w:tabs>
        <w:ind w:left="-11" w:firstLine="72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67B1387"/>
    <w:multiLevelType w:val="hybridMultilevel"/>
    <w:tmpl w:val="1A741292"/>
    <w:lvl w:ilvl="0" w:tplc="96C0EC90">
      <w:start w:val="1"/>
      <w:numFmt w:val="bullet"/>
      <w:lvlText w:val=""/>
      <w:lvlJc w:val="left"/>
      <w:pPr>
        <w:tabs>
          <w:tab w:val="num" w:pos="541"/>
        </w:tabs>
        <w:ind w:left="488" w:hanging="307"/>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5">
    <w:nsid w:val="779D0265"/>
    <w:multiLevelType w:val="hybridMultilevel"/>
    <w:tmpl w:val="FDF413F6"/>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8D97E14"/>
    <w:multiLevelType w:val="hybridMultilevel"/>
    <w:tmpl w:val="1A741292"/>
    <w:lvl w:ilvl="0" w:tplc="C53C14CA">
      <w:start w:val="1"/>
      <w:numFmt w:val="bullet"/>
      <w:lvlText w:val=""/>
      <w:lvlJc w:val="left"/>
      <w:pPr>
        <w:tabs>
          <w:tab w:val="num" w:pos="567"/>
        </w:tabs>
        <w:ind w:left="567" w:hanging="386"/>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7">
    <w:nsid w:val="7B5E0C88"/>
    <w:multiLevelType w:val="hybridMultilevel"/>
    <w:tmpl w:val="C77C5256"/>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E526300"/>
    <w:multiLevelType w:val="hybridMultilevel"/>
    <w:tmpl w:val="FC8E5BAE"/>
    <w:lvl w:ilvl="0" w:tplc="593CAE80">
      <w:numFmt w:val="bullet"/>
      <w:lvlText w:val="-"/>
      <w:lvlJc w:val="left"/>
      <w:pPr>
        <w:tabs>
          <w:tab w:val="num" w:pos="1245"/>
        </w:tabs>
        <w:ind w:left="1245" w:hanging="70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9">
    <w:nsid w:val="7F5A7D26"/>
    <w:multiLevelType w:val="hybridMultilevel"/>
    <w:tmpl w:val="E2BABEDE"/>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ED691D"/>
    <w:multiLevelType w:val="hybridMultilevel"/>
    <w:tmpl w:val="88DC0638"/>
    <w:lvl w:ilvl="0" w:tplc="CADE55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2"/>
  </w:num>
  <w:num w:numId="3">
    <w:abstractNumId w:val="28"/>
  </w:num>
  <w:num w:numId="4">
    <w:abstractNumId w:val="4"/>
  </w:num>
  <w:num w:numId="5">
    <w:abstractNumId w:val="16"/>
  </w:num>
  <w:num w:numId="6">
    <w:abstractNumId w:val="40"/>
  </w:num>
  <w:num w:numId="7">
    <w:abstractNumId w:val="6"/>
  </w:num>
  <w:num w:numId="8">
    <w:abstractNumId w:val="5"/>
  </w:num>
  <w:num w:numId="9">
    <w:abstractNumId w:val="32"/>
  </w:num>
  <w:num w:numId="10">
    <w:abstractNumId w:val="11"/>
  </w:num>
  <w:num w:numId="11">
    <w:abstractNumId w:val="33"/>
  </w:num>
  <w:num w:numId="12">
    <w:abstractNumId w:val="2"/>
  </w:num>
  <w:num w:numId="13">
    <w:abstractNumId w:val="17"/>
  </w:num>
  <w:num w:numId="14">
    <w:abstractNumId w:val="14"/>
  </w:num>
  <w:num w:numId="15">
    <w:abstractNumId w:val="27"/>
  </w:num>
  <w:num w:numId="16">
    <w:abstractNumId w:val="31"/>
  </w:num>
  <w:num w:numId="17">
    <w:abstractNumId w:val="39"/>
  </w:num>
  <w:num w:numId="18">
    <w:abstractNumId w:val="20"/>
  </w:num>
  <w:num w:numId="19">
    <w:abstractNumId w:val="37"/>
  </w:num>
  <w:num w:numId="20">
    <w:abstractNumId w:val="29"/>
  </w:num>
  <w:num w:numId="21">
    <w:abstractNumId w:val="35"/>
  </w:num>
  <w:num w:numId="22">
    <w:abstractNumId w:val="13"/>
  </w:num>
  <w:num w:numId="23">
    <w:abstractNumId w:val="19"/>
  </w:num>
  <w:num w:numId="24">
    <w:abstractNumId w:val="26"/>
  </w:num>
  <w:num w:numId="25">
    <w:abstractNumId w:val="12"/>
  </w:num>
  <w:num w:numId="26">
    <w:abstractNumId w:val="0"/>
  </w:num>
  <w:num w:numId="27">
    <w:abstractNumId w:val="21"/>
  </w:num>
  <w:num w:numId="28">
    <w:abstractNumId w:val="34"/>
  </w:num>
  <w:num w:numId="29">
    <w:abstractNumId w:val="36"/>
  </w:num>
  <w:num w:numId="30">
    <w:abstractNumId w:val="1"/>
  </w:num>
  <w:num w:numId="31">
    <w:abstractNumId w:val="24"/>
  </w:num>
  <w:num w:numId="32">
    <w:abstractNumId w:val="7"/>
  </w:num>
  <w:num w:numId="33">
    <w:abstractNumId w:val="15"/>
  </w:num>
  <w:num w:numId="34">
    <w:abstractNumId w:val="10"/>
  </w:num>
  <w:num w:numId="35">
    <w:abstractNumId w:val="38"/>
  </w:num>
  <w:num w:numId="36">
    <w:abstractNumId w:val="25"/>
  </w:num>
  <w:num w:numId="37">
    <w:abstractNumId w:val="8"/>
  </w:num>
  <w:num w:numId="38">
    <w:abstractNumId w:val="23"/>
  </w:num>
  <w:num w:numId="39">
    <w:abstractNumId w:val="18"/>
  </w:num>
  <w:num w:numId="40">
    <w:abstractNumId w:val="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6D1"/>
    <w:rsid w:val="00002B25"/>
    <w:rsid w:val="00041B02"/>
    <w:rsid w:val="00072DA3"/>
    <w:rsid w:val="000B06DF"/>
    <w:rsid w:val="000F5A13"/>
    <w:rsid w:val="00130B7E"/>
    <w:rsid w:val="00130E31"/>
    <w:rsid w:val="001315B6"/>
    <w:rsid w:val="00155752"/>
    <w:rsid w:val="0016069C"/>
    <w:rsid w:val="00173024"/>
    <w:rsid w:val="00201A44"/>
    <w:rsid w:val="00211061"/>
    <w:rsid w:val="002117CB"/>
    <w:rsid w:val="00211B39"/>
    <w:rsid w:val="002304A5"/>
    <w:rsid w:val="00253974"/>
    <w:rsid w:val="002A1FB1"/>
    <w:rsid w:val="002D36C1"/>
    <w:rsid w:val="002E4CE8"/>
    <w:rsid w:val="002F36D1"/>
    <w:rsid w:val="0030260E"/>
    <w:rsid w:val="00306CCA"/>
    <w:rsid w:val="00376822"/>
    <w:rsid w:val="00396B4F"/>
    <w:rsid w:val="003A1369"/>
    <w:rsid w:val="003A7963"/>
    <w:rsid w:val="003D2913"/>
    <w:rsid w:val="003F3891"/>
    <w:rsid w:val="004219E6"/>
    <w:rsid w:val="00425995"/>
    <w:rsid w:val="00451059"/>
    <w:rsid w:val="00476D7E"/>
    <w:rsid w:val="0049758F"/>
    <w:rsid w:val="00522750"/>
    <w:rsid w:val="00524E49"/>
    <w:rsid w:val="00541DAD"/>
    <w:rsid w:val="00562ED5"/>
    <w:rsid w:val="00566F0C"/>
    <w:rsid w:val="00573D2B"/>
    <w:rsid w:val="00577E6C"/>
    <w:rsid w:val="0058211D"/>
    <w:rsid w:val="005967F6"/>
    <w:rsid w:val="005A28C8"/>
    <w:rsid w:val="005D05CF"/>
    <w:rsid w:val="005E4D50"/>
    <w:rsid w:val="00651F92"/>
    <w:rsid w:val="006710B7"/>
    <w:rsid w:val="00692F3F"/>
    <w:rsid w:val="006D67D0"/>
    <w:rsid w:val="006E331E"/>
    <w:rsid w:val="006E5EB3"/>
    <w:rsid w:val="006E6FEC"/>
    <w:rsid w:val="006F5C9D"/>
    <w:rsid w:val="0070068C"/>
    <w:rsid w:val="00735DB9"/>
    <w:rsid w:val="00737473"/>
    <w:rsid w:val="0075668F"/>
    <w:rsid w:val="007C068C"/>
    <w:rsid w:val="007E4066"/>
    <w:rsid w:val="007E441E"/>
    <w:rsid w:val="00800C76"/>
    <w:rsid w:val="00811D70"/>
    <w:rsid w:val="00834734"/>
    <w:rsid w:val="00844B1A"/>
    <w:rsid w:val="00847B47"/>
    <w:rsid w:val="00855F5C"/>
    <w:rsid w:val="00876D5E"/>
    <w:rsid w:val="00885E76"/>
    <w:rsid w:val="008A2E39"/>
    <w:rsid w:val="008E249E"/>
    <w:rsid w:val="009120B2"/>
    <w:rsid w:val="009456EE"/>
    <w:rsid w:val="009862A7"/>
    <w:rsid w:val="00987E5D"/>
    <w:rsid w:val="009C16FD"/>
    <w:rsid w:val="009F7E75"/>
    <w:rsid w:val="00A03897"/>
    <w:rsid w:val="00A10F91"/>
    <w:rsid w:val="00A21698"/>
    <w:rsid w:val="00A3034A"/>
    <w:rsid w:val="00A42C41"/>
    <w:rsid w:val="00A46692"/>
    <w:rsid w:val="00A500F5"/>
    <w:rsid w:val="00A906DD"/>
    <w:rsid w:val="00AA3DC9"/>
    <w:rsid w:val="00AC1DAA"/>
    <w:rsid w:val="00AC663A"/>
    <w:rsid w:val="00AD2FD6"/>
    <w:rsid w:val="00B020F5"/>
    <w:rsid w:val="00B53924"/>
    <w:rsid w:val="00B5417B"/>
    <w:rsid w:val="00B93B9D"/>
    <w:rsid w:val="00BD1A22"/>
    <w:rsid w:val="00BE57CD"/>
    <w:rsid w:val="00C24017"/>
    <w:rsid w:val="00C3460C"/>
    <w:rsid w:val="00C43987"/>
    <w:rsid w:val="00C46F4A"/>
    <w:rsid w:val="00C67FD6"/>
    <w:rsid w:val="00C718BF"/>
    <w:rsid w:val="00CA5BBF"/>
    <w:rsid w:val="00CA79AD"/>
    <w:rsid w:val="00CB137D"/>
    <w:rsid w:val="00D003F7"/>
    <w:rsid w:val="00D92ED0"/>
    <w:rsid w:val="00DA3E8C"/>
    <w:rsid w:val="00DB5E3B"/>
    <w:rsid w:val="00DC55E2"/>
    <w:rsid w:val="00DD6D63"/>
    <w:rsid w:val="00DE1540"/>
    <w:rsid w:val="00DE2491"/>
    <w:rsid w:val="00DF77F8"/>
    <w:rsid w:val="00E42D6D"/>
    <w:rsid w:val="00E76C6C"/>
    <w:rsid w:val="00E86306"/>
    <w:rsid w:val="00EB14A9"/>
    <w:rsid w:val="00EE3092"/>
    <w:rsid w:val="00EF22E1"/>
    <w:rsid w:val="00EF5DF4"/>
    <w:rsid w:val="00F02642"/>
    <w:rsid w:val="00F10D5C"/>
    <w:rsid w:val="00F42C90"/>
    <w:rsid w:val="00F53B6B"/>
    <w:rsid w:val="00F7678B"/>
    <w:rsid w:val="00FC066F"/>
    <w:rsid w:val="00FC221E"/>
    <w:rsid w:val="00FC74EE"/>
    <w:rsid w:val="00FD1CAE"/>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5C56DF4-D9FA-415A-9926-57F1D1B3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pPr>
      <w:keepNext/>
      <w:jc w:val="center"/>
      <w:outlineLvl w:val="0"/>
    </w:pPr>
    <w:rPr>
      <w:sz w:val="28"/>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ind w:firstLine="720"/>
      <w:outlineLvl w:val="2"/>
    </w:pPr>
    <w:rPr>
      <w:sz w:val="28"/>
    </w:rPr>
  </w:style>
  <w:style w:type="paragraph" w:styleId="4">
    <w:name w:val="heading 4"/>
    <w:basedOn w:val="a"/>
    <w:next w:val="a"/>
    <w:link w:val="40"/>
    <w:uiPriority w:val="9"/>
    <w:qFormat/>
    <w:pPr>
      <w:keepNext/>
      <w:spacing w:line="360" w:lineRule="auto"/>
      <w:jc w:val="both"/>
      <w:outlineLvl w:val="3"/>
    </w:pPr>
    <w:rPr>
      <w:b/>
      <w:bCs/>
      <w:sz w:val="28"/>
      <w:szCs w:val="23"/>
    </w:rPr>
  </w:style>
  <w:style w:type="paragraph" w:styleId="5">
    <w:name w:val="heading 5"/>
    <w:basedOn w:val="a"/>
    <w:next w:val="a"/>
    <w:link w:val="50"/>
    <w:uiPriority w:val="9"/>
    <w:qFormat/>
    <w:pPr>
      <w:keepNext/>
      <w:spacing w:line="360" w:lineRule="auto"/>
      <w:jc w:val="both"/>
      <w:outlineLvl w:val="4"/>
    </w:pPr>
    <w:rPr>
      <w:sz w:val="28"/>
      <w:szCs w:val="28"/>
    </w:rPr>
  </w:style>
  <w:style w:type="paragraph" w:styleId="6">
    <w:name w:val="heading 6"/>
    <w:basedOn w:val="a"/>
    <w:next w:val="a"/>
    <w:link w:val="60"/>
    <w:uiPriority w:val="9"/>
    <w:qFormat/>
    <w:pPr>
      <w:keepNext/>
      <w:spacing w:line="360" w:lineRule="auto"/>
      <w:ind w:firstLine="709"/>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pPr>
      <w:spacing w:before="100" w:beforeAutospacing="1" w:after="100" w:afterAutospacing="1"/>
    </w:pPr>
  </w:style>
  <w:style w:type="paragraph" w:styleId="a4">
    <w:name w:val="Body Text Indent"/>
    <w:basedOn w:val="a"/>
    <w:link w:val="a5"/>
    <w:uiPriority w:val="99"/>
    <w:pPr>
      <w:ind w:firstLine="567"/>
    </w:pPr>
    <w:rPr>
      <w:kern w:val="16"/>
      <w:szCs w:val="20"/>
    </w:rPr>
  </w:style>
  <w:style w:type="character" w:customStyle="1" w:styleId="a5">
    <w:name w:val="Основной текст с отступом Знак"/>
    <w:link w:val="a4"/>
    <w:uiPriority w:val="99"/>
    <w:semiHidden/>
    <w:rPr>
      <w:sz w:val="24"/>
      <w:szCs w:val="24"/>
    </w:rPr>
  </w:style>
  <w:style w:type="paragraph" w:styleId="31">
    <w:name w:val="Body Text Indent 3"/>
    <w:basedOn w:val="a"/>
    <w:link w:val="32"/>
    <w:uiPriority w:val="99"/>
    <w:pPr>
      <w:spacing w:line="360" w:lineRule="auto"/>
      <w:ind w:firstLine="709"/>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rPr>
      <w:sz w:val="24"/>
      <w:szCs w:val="24"/>
    </w:rPr>
  </w:style>
  <w:style w:type="character" w:styleId="a8">
    <w:name w:val="Hyperlink"/>
    <w:uiPriority w:val="99"/>
    <w:rPr>
      <w:rFonts w:cs="Times New Roman"/>
      <w:color w:val="0000FF"/>
      <w:u w:val="single"/>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semiHidden/>
    <w:rPr>
      <w:sz w:val="24"/>
      <w:szCs w:val="24"/>
    </w:rPr>
  </w:style>
  <w:style w:type="character" w:styleId="a9">
    <w:name w:val="footnote reference"/>
    <w:uiPriority w:val="99"/>
    <w:semiHidden/>
    <w:rPr>
      <w:rFonts w:cs="Times New Roman"/>
      <w:vertAlign w:val="superscript"/>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 w:type="paragraph" w:styleId="ad">
    <w:name w:val="footnote text"/>
    <w:basedOn w:val="a"/>
    <w:link w:val="ae"/>
    <w:uiPriority w:val="99"/>
    <w:semiHidden/>
    <w:rPr>
      <w:kern w:val="16"/>
      <w:sz w:val="20"/>
      <w:szCs w:val="20"/>
    </w:rPr>
  </w:style>
  <w:style w:type="character" w:customStyle="1" w:styleId="ae">
    <w:name w:val="Текст сноски Знак"/>
    <w:link w:val="ad"/>
    <w:uiPriority w:val="99"/>
    <w:semiHidden/>
  </w:style>
  <w:style w:type="paragraph" w:customStyle="1" w:styleId="af">
    <w:name w:val="текст сноски"/>
    <w:basedOn w:val="a"/>
    <w:rPr>
      <w:sz w:val="20"/>
      <w:szCs w:val="20"/>
    </w:rPr>
  </w:style>
  <w:style w:type="paragraph" w:customStyle="1" w:styleId="1">
    <w:name w:val="Список 1"/>
    <w:basedOn w:val="a6"/>
    <w:pPr>
      <w:numPr>
        <w:numId w:val="41"/>
      </w:numPr>
      <w:spacing w:after="0" w:line="360" w:lineRule="auto"/>
      <w:ind w:left="714" w:hanging="357"/>
      <w:jc w:val="both"/>
    </w:pPr>
    <w:rPr>
      <w:sz w:val="28"/>
      <w:szCs w:val="20"/>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f0">
    <w:name w:val="endnote text"/>
    <w:basedOn w:val="a"/>
    <w:link w:val="af1"/>
    <w:uiPriority w:val="99"/>
    <w:semiHidden/>
    <w:pPr>
      <w:overflowPunct w:val="0"/>
      <w:autoSpaceDE w:val="0"/>
      <w:autoSpaceDN w:val="0"/>
      <w:adjustRightInd w:val="0"/>
    </w:pPr>
    <w:rPr>
      <w:sz w:val="20"/>
      <w:szCs w:val="20"/>
    </w:rPr>
  </w:style>
  <w:style w:type="character" w:customStyle="1" w:styleId="af1">
    <w:name w:val="Текст концевой сноски Знак"/>
    <w:link w:val="af0"/>
    <w:uiPriority w:val="99"/>
    <w:semiHidden/>
  </w:style>
  <w:style w:type="paragraph" w:styleId="12">
    <w:name w:val="toc 1"/>
    <w:basedOn w:val="a"/>
    <w:next w:val="a"/>
    <w:autoRedefine/>
    <w:uiPriority w:val="39"/>
    <w:semiHidden/>
    <w:pPr>
      <w:tabs>
        <w:tab w:val="left" w:pos="9360"/>
        <w:tab w:val="right" w:leader="dot" w:pos="10198"/>
      </w:tabs>
      <w:spacing w:line="360" w:lineRule="auto"/>
      <w:ind w:left="360" w:right="174" w:hanging="360"/>
    </w:pPr>
    <w:rPr>
      <w:b/>
      <w:noProof/>
      <w:sz w:val="28"/>
      <w:szCs w:val="28"/>
    </w:rPr>
  </w:style>
  <w:style w:type="paragraph" w:styleId="25">
    <w:name w:val="toc 2"/>
    <w:basedOn w:val="a"/>
    <w:next w:val="a"/>
    <w:autoRedefine/>
    <w:uiPriority w:val="39"/>
    <w:semiHidden/>
    <w:pPr>
      <w:tabs>
        <w:tab w:val="left" w:pos="9000"/>
        <w:tab w:val="right" w:leader="dot" w:pos="10198"/>
      </w:tabs>
      <w:spacing w:line="360" w:lineRule="auto"/>
      <w:ind w:left="360" w:hanging="360"/>
    </w:pPr>
    <w:rPr>
      <w:b/>
      <w:noProof/>
      <w:sz w:val="28"/>
      <w:szCs w:val="28"/>
    </w:rPr>
  </w:style>
  <w:style w:type="paragraph" w:styleId="33">
    <w:name w:val="toc 3"/>
    <w:basedOn w:val="a"/>
    <w:next w:val="a"/>
    <w:autoRedefine/>
    <w:uiPriority w:val="39"/>
    <w:semiHidden/>
    <w:pPr>
      <w:tabs>
        <w:tab w:val="right" w:leader="dot" w:pos="10198"/>
      </w:tabs>
      <w:spacing w:line="360" w:lineRule="auto"/>
      <w:ind w:left="560" w:hanging="200"/>
    </w:pPr>
    <w:rPr>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14">
    <w:name w:val="Обычный+14г"/>
    <w:basedOn w:val="ConsPlusNormal"/>
    <w:pPr>
      <w:widowControl/>
      <w:ind w:firstLine="0"/>
      <w:jc w:val="center"/>
    </w:pPr>
    <w:rPr>
      <w:rFonts w:ascii="Times New Roman" w:hAnsi="Times New Roman" w:cs="Times New Roman"/>
      <w:sz w:val="24"/>
      <w:szCs w:val="24"/>
    </w:rPr>
  </w:style>
  <w:style w:type="paragraph" w:customStyle="1" w:styleId="140">
    <w:name w:val="Обычный+14 г"/>
    <w:basedOn w:val="14"/>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141">
    <w:name w:val="Обычный +14"/>
    <w:basedOn w:val="a"/>
    <w:pPr>
      <w:jc w:val="center"/>
    </w:pPr>
  </w:style>
  <w:style w:type="paragraph" w:customStyle="1" w:styleId="142">
    <w:name w:val="Обычный +14г"/>
    <w:basedOn w:val="141"/>
  </w:style>
  <w:style w:type="paragraph" w:styleId="af2">
    <w:name w:val="Document Map"/>
    <w:basedOn w:val="a"/>
    <w:link w:val="af3"/>
    <w:uiPriority w:val="99"/>
    <w:semiHidden/>
    <w:pPr>
      <w:shd w:val="clear" w:color="auto" w:fill="000080"/>
    </w:pPr>
    <w:rPr>
      <w:rFonts w:ascii="Tahoma" w:hAnsi="Tahoma" w:cs="Tahoma"/>
      <w:sz w:val="20"/>
      <w:szCs w:val="20"/>
    </w:rPr>
  </w:style>
  <w:style w:type="character" w:customStyle="1" w:styleId="af3">
    <w:name w:val="Схема документа Знак"/>
    <w:link w:val="af2"/>
    <w:uiPriority w:val="99"/>
    <w:semiHidden/>
    <w:rPr>
      <w:rFonts w:ascii="Tahoma" w:hAnsi="Tahoma" w:cs="Tahoma"/>
      <w:sz w:val="16"/>
      <w:szCs w:val="16"/>
    </w:rPr>
  </w:style>
  <w:style w:type="character" w:styleId="af4">
    <w:name w:val="FollowedHyperlink"/>
    <w:uiPriority w:val="99"/>
    <w:rPr>
      <w:rFonts w:cs="Times New Roman"/>
      <w:color w:val="800080"/>
      <w:u w:val="single"/>
    </w:rPr>
  </w:style>
  <w:style w:type="paragraph" w:styleId="af5">
    <w:name w:val="Plain Text"/>
    <w:basedOn w:val="a"/>
    <w:link w:val="af6"/>
    <w:uiPriority w:val="99"/>
    <w:pPr>
      <w:autoSpaceDE w:val="0"/>
      <w:autoSpaceDN w:val="0"/>
      <w:ind w:firstLine="720"/>
      <w:jc w:val="both"/>
    </w:pPr>
    <w:rPr>
      <w:rFonts w:ascii="Courier New" w:hAnsi="Courier New" w:cs="Courier New"/>
      <w:sz w:val="20"/>
      <w:szCs w:val="20"/>
    </w:rPr>
  </w:style>
  <w:style w:type="character" w:customStyle="1" w:styleId="af6">
    <w:name w:val="Текст Знак"/>
    <w:link w:val="af5"/>
    <w:uiPriority w:val="99"/>
    <w:semiHidden/>
    <w:rPr>
      <w:rFonts w:ascii="Courier New" w:hAnsi="Courier New" w:cs="Courier New"/>
    </w:rPr>
  </w:style>
  <w:style w:type="paragraph" w:styleId="af7">
    <w:name w:val="header"/>
    <w:basedOn w:val="a"/>
    <w:link w:val="af8"/>
    <w:uiPriority w:val="99"/>
    <w:pPr>
      <w:tabs>
        <w:tab w:val="center" w:pos="4677"/>
        <w:tab w:val="right" w:pos="9355"/>
      </w:tabs>
    </w:pPr>
  </w:style>
  <w:style w:type="character" w:customStyle="1" w:styleId="af8">
    <w:name w:val="Верхний колонтитул Знак"/>
    <w:link w:val="af7"/>
    <w:uiPriority w:val="99"/>
    <w:semiHidden/>
    <w:rPr>
      <w:sz w:val="24"/>
      <w:szCs w:val="24"/>
    </w:rPr>
  </w:style>
  <w:style w:type="character" w:styleId="af9">
    <w:name w:val="Strong"/>
    <w:uiPriority w:val="22"/>
    <w:qFormat/>
    <w:rPr>
      <w:rFonts w:cs="Times New Roman"/>
      <w:b/>
      <w:bCs/>
    </w:rPr>
  </w:style>
  <w:style w:type="paragraph" w:styleId="34">
    <w:name w:val="Body Text 3"/>
    <w:basedOn w:val="a"/>
    <w:link w:val="35"/>
    <w:uiPriority w:val="99"/>
    <w:pPr>
      <w:spacing w:line="360" w:lineRule="auto"/>
      <w:jc w:val="both"/>
    </w:pPr>
    <w:rPr>
      <w:sz w:val="28"/>
      <w:szCs w:val="28"/>
    </w:rPr>
  </w:style>
  <w:style w:type="character" w:customStyle="1" w:styleId="35">
    <w:name w:val="Основной текст 3 Знак"/>
    <w:link w:val="34"/>
    <w:uiPriority w:val="99"/>
    <w:semiHidden/>
    <w:rPr>
      <w:sz w:val="16"/>
      <w:szCs w:val="16"/>
    </w:rPr>
  </w:style>
  <w:style w:type="character" w:styleId="afa">
    <w:name w:val="Emphasis"/>
    <w:uiPriority w:val="20"/>
    <w:qFormat/>
    <w:rPr>
      <w:rFonts w:cs="Times New Roman"/>
      <w:i/>
      <w:iCs/>
    </w:rPr>
  </w:style>
  <w:style w:type="character" w:customStyle="1" w:styleId="day7">
    <w:name w:val="da y7"/>
    <w:rPr>
      <w:rFonts w:cs="Times New Roman"/>
    </w:rPr>
  </w:style>
  <w:style w:type="table" w:styleId="afb">
    <w:name w:val="Table Grid"/>
    <w:basedOn w:val="a1"/>
    <w:uiPriority w:val="59"/>
    <w:rsid w:val="00987E5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ТАБЛИЦА"/>
    <w:next w:val="a"/>
    <w:autoRedefine/>
    <w:rsid w:val="009862A7"/>
    <w:pPr>
      <w:keepLines/>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5438</Words>
  <Characters>31002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HomeUser</Company>
  <LinksUpToDate>false</LinksUpToDate>
  <CharactersWithSpaces>36368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Valeria</dc:creator>
  <cp:keywords/>
  <dc:description/>
  <cp:lastModifiedBy>admin</cp:lastModifiedBy>
  <cp:revision>2</cp:revision>
  <cp:lastPrinted>2010-11-18T12:04:00Z</cp:lastPrinted>
  <dcterms:created xsi:type="dcterms:W3CDTF">2014-03-25T18:17:00Z</dcterms:created>
  <dcterms:modified xsi:type="dcterms:W3CDTF">2014-03-25T18:17:00Z</dcterms:modified>
</cp:coreProperties>
</file>