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83" w:rsidRDefault="009D6E83">
      <w:pPr>
        <w:widowControl w:val="0"/>
        <w:spacing w:before="120"/>
        <w:jc w:val="center"/>
        <w:rPr>
          <w:b/>
          <w:bCs/>
          <w:color w:val="000000"/>
          <w:sz w:val="32"/>
          <w:szCs w:val="32"/>
        </w:rPr>
      </w:pPr>
      <w:r>
        <w:rPr>
          <w:b/>
          <w:bCs/>
          <w:color w:val="000000"/>
          <w:sz w:val="32"/>
          <w:szCs w:val="32"/>
        </w:rPr>
        <w:t>Доказательства эволюции</w:t>
      </w:r>
    </w:p>
    <w:p w:rsidR="009D6E83" w:rsidRDefault="009D6E83">
      <w:pPr>
        <w:widowControl w:val="0"/>
        <w:spacing w:before="120"/>
        <w:jc w:val="center"/>
        <w:rPr>
          <w:b/>
          <w:bCs/>
          <w:color w:val="000000"/>
          <w:sz w:val="28"/>
          <w:szCs w:val="28"/>
        </w:rPr>
      </w:pPr>
      <w:r>
        <w:rPr>
          <w:b/>
          <w:bCs/>
          <w:color w:val="000000"/>
          <w:sz w:val="28"/>
          <w:szCs w:val="28"/>
        </w:rPr>
        <w:t>(Шпаргалка по биологии)</w:t>
      </w:r>
    </w:p>
    <w:p w:rsidR="009D6E83" w:rsidRDefault="009D6E83">
      <w:pPr>
        <w:widowControl w:val="0"/>
        <w:spacing w:before="120"/>
        <w:ind w:firstLine="567"/>
        <w:jc w:val="both"/>
        <w:rPr>
          <w:color w:val="000000"/>
          <w:sz w:val="24"/>
          <w:szCs w:val="24"/>
        </w:rPr>
      </w:pPr>
      <w:r>
        <w:rPr>
          <w:color w:val="000000"/>
          <w:sz w:val="24"/>
          <w:szCs w:val="24"/>
        </w:rPr>
        <w:t xml:space="preserve">Эмбриологическое док эволюции </w:t>
      </w:r>
    </w:p>
    <w:p w:rsidR="009D6E83" w:rsidRDefault="009D6E83">
      <w:pPr>
        <w:widowControl w:val="0"/>
        <w:spacing w:before="120"/>
        <w:ind w:firstLine="567"/>
        <w:jc w:val="both"/>
        <w:rPr>
          <w:color w:val="000000"/>
          <w:sz w:val="24"/>
          <w:szCs w:val="24"/>
        </w:rPr>
      </w:pPr>
      <w:r>
        <w:rPr>
          <w:color w:val="000000"/>
          <w:sz w:val="24"/>
          <w:szCs w:val="24"/>
        </w:rPr>
        <w:t xml:space="preserve">Все многоклеточые животные проходят в ходе индивидуального развития стадии бластулы и гаструлы.С особой отчетливосью выступает сходство эмбриональных стадий в пределах отдельных видов и классов. Например у всех наземных позвоночных так же как и у рыб обнаруживается закладка жаберных дуг, хотя эти образования не имеют функционального значения у взросл орг. Подобное сходство эмббриональных эмбриональных стадий обьясняется единством происхождения всех живых орг. </w:t>
      </w:r>
    </w:p>
    <w:p w:rsidR="009D6E83" w:rsidRDefault="009D6E83">
      <w:pPr>
        <w:widowControl w:val="0"/>
        <w:spacing w:before="120"/>
        <w:ind w:firstLine="567"/>
        <w:jc w:val="both"/>
        <w:rPr>
          <w:color w:val="000000"/>
          <w:sz w:val="24"/>
          <w:szCs w:val="24"/>
        </w:rPr>
      </w:pPr>
      <w:r>
        <w:rPr>
          <w:color w:val="000000"/>
          <w:sz w:val="24"/>
          <w:szCs w:val="24"/>
        </w:rPr>
        <w:t xml:space="preserve">Морфологические док эволюции </w:t>
      </w:r>
    </w:p>
    <w:p w:rsidR="009D6E83" w:rsidRDefault="009D6E83">
      <w:pPr>
        <w:widowControl w:val="0"/>
        <w:spacing w:before="120"/>
        <w:ind w:firstLine="567"/>
        <w:jc w:val="both"/>
        <w:rPr>
          <w:color w:val="000000"/>
          <w:sz w:val="24"/>
          <w:szCs w:val="24"/>
        </w:rPr>
      </w:pPr>
      <w:r>
        <w:rPr>
          <w:color w:val="000000"/>
          <w:sz w:val="24"/>
          <w:szCs w:val="24"/>
        </w:rPr>
        <w:t xml:space="preserve">Существование форм в уот сочетаются признаки нескольких кр-х систематических едииц указывает на то, что в прежние геологические эпохи жили организмы, явл родонач неск систематич групп. На основании исследований Ковалевского все группу животных, присоединили к позвоночным и дали этому типу название хордовых. Связь между разными классами животных так же хорошо илюстрирует общность их происхождения. Строение передних конечностей некоротых позвоночных несмотря на выполнение этими органами совершенно разных функций, вообщем сходны. Неоротые кости в скелете конечностей могут отсутствовать, другие - срастаться, но их гомология совершенно очевидна. Гомологичным назыв. Органы, которые развиваются из одинаковых эмбриональных зачатков сходным образом. Некоротые органы не функц у взрослых животных и явл лишними - это рудиметы. Наличие рудиментов так же как и гомологических органов - свидетельство общности происхождения </w:t>
      </w:r>
    </w:p>
    <w:p w:rsidR="009D6E83" w:rsidRDefault="009D6E83">
      <w:pPr>
        <w:widowControl w:val="0"/>
        <w:spacing w:before="120"/>
        <w:ind w:firstLine="567"/>
        <w:jc w:val="both"/>
        <w:rPr>
          <w:color w:val="000000"/>
          <w:sz w:val="24"/>
          <w:szCs w:val="24"/>
        </w:rPr>
      </w:pPr>
      <w:r>
        <w:rPr>
          <w:color w:val="000000"/>
          <w:sz w:val="24"/>
          <w:szCs w:val="24"/>
        </w:rPr>
        <w:t xml:space="preserve">Палеантологические признаки </w:t>
      </w:r>
    </w:p>
    <w:p w:rsidR="009D6E83" w:rsidRDefault="009D6E83">
      <w:pPr>
        <w:widowControl w:val="0"/>
        <w:spacing w:before="120"/>
        <w:ind w:firstLine="567"/>
        <w:jc w:val="both"/>
        <w:rPr>
          <w:color w:val="000000"/>
          <w:sz w:val="24"/>
          <w:szCs w:val="24"/>
        </w:rPr>
      </w:pPr>
      <w:r>
        <w:rPr>
          <w:color w:val="000000"/>
          <w:sz w:val="24"/>
          <w:szCs w:val="24"/>
        </w:rPr>
        <w:t xml:space="preserve">Палеантологические данные указывают на смену животных и растений во времени. Палеантология так же указывает на причины эволюционных преобразований. Богатейший палеантологический матерьял - одно из наиболее убедительных доказательств эволюционного процесса. </w:t>
      </w:r>
    </w:p>
    <w:p w:rsidR="009D6E83" w:rsidRDefault="009D6E83">
      <w:pPr>
        <w:widowControl w:val="0"/>
        <w:spacing w:before="120"/>
        <w:ind w:firstLine="567"/>
        <w:jc w:val="both"/>
        <w:rPr>
          <w:color w:val="000000"/>
          <w:sz w:val="24"/>
          <w:szCs w:val="24"/>
        </w:rPr>
      </w:pPr>
      <w:r>
        <w:rPr>
          <w:color w:val="000000"/>
          <w:sz w:val="24"/>
          <w:szCs w:val="24"/>
        </w:rPr>
        <w:t xml:space="preserve">Биогеографические доказательства эволюции </w:t>
      </w:r>
    </w:p>
    <w:p w:rsidR="009D6E83" w:rsidRDefault="009D6E83">
      <w:pPr>
        <w:widowControl w:val="0"/>
        <w:spacing w:before="120"/>
        <w:ind w:firstLine="567"/>
        <w:jc w:val="both"/>
        <w:rPr>
          <w:color w:val="000000"/>
          <w:sz w:val="24"/>
          <w:szCs w:val="24"/>
        </w:rPr>
      </w:pPr>
      <w:r>
        <w:rPr>
          <w:color w:val="000000"/>
          <w:sz w:val="24"/>
          <w:szCs w:val="24"/>
        </w:rPr>
        <w:t xml:space="preserve">Ярким свидетельством произошедших и происходящих эволюционных изменений явл распространение разл животных и раст по всей территории планеты. А.Уоллесу удалось сост 6биогеограф областей:1) Палеарктическую 2)Неоарктическую 3)ИндоМалайскую 4)Эфиопскую 5)Неотропическую 6)Австралийскую. Сравнение животного и раст мира раз зон дает богатейш матерьял для док-ва эволюционного процесса. Распределение видов животных и раст по поверхности планеты и их группировка в биогеогр зоны отражает процесс исторического развития Земли и эволюции животного </w:t>
      </w:r>
    </w:p>
    <w:p w:rsidR="009D6E83" w:rsidRDefault="009D6E83">
      <w:pPr>
        <w:widowControl w:val="0"/>
        <w:spacing w:before="120"/>
        <w:ind w:firstLine="567"/>
        <w:jc w:val="both"/>
        <w:rPr>
          <w:color w:val="000000"/>
          <w:sz w:val="24"/>
          <w:szCs w:val="24"/>
        </w:rPr>
      </w:pPr>
      <w:r>
        <w:rPr>
          <w:color w:val="000000"/>
          <w:sz w:val="24"/>
          <w:szCs w:val="24"/>
        </w:rPr>
        <w:t xml:space="preserve">Островные флора и фауна. </w:t>
      </w:r>
    </w:p>
    <w:p w:rsidR="009D6E83" w:rsidRDefault="009D6E83">
      <w:pPr>
        <w:widowControl w:val="0"/>
        <w:spacing w:before="120"/>
        <w:ind w:firstLine="567"/>
        <w:jc w:val="both"/>
        <w:rPr>
          <w:color w:val="000000"/>
          <w:sz w:val="24"/>
          <w:szCs w:val="24"/>
        </w:rPr>
      </w:pPr>
      <w:r>
        <w:rPr>
          <w:color w:val="000000"/>
          <w:sz w:val="24"/>
          <w:szCs w:val="24"/>
        </w:rPr>
        <w:t xml:space="preserve">Для понимания эволюционного процесса интерес представляют фауна и флора островов. Состав их Ф и Ф полностью зависит от происхождения этих остравов. Острова могут быть материкового происхождения или океанического. Материковые острава характеризуются флорой и фауной, близкой по составу к материковой. Чем древнее остров и чем более значительная водная преграда , тем больше обнаруживается отличий. При рассмотрении океанических остравов обнар что их видовой состав очень беден. Отсутств наземные млекопитающие и амфибии. Вся фауна океанич островов - результат случайного заселения. Огромное кол-во разнообразных факторов указывает на то, что особенности распределения живых существ на планете тесно связанны с преобразованием земной коры и с эволюц изм видов </w:t>
      </w:r>
    </w:p>
    <w:p w:rsidR="009D6E83" w:rsidRDefault="009D6E83">
      <w:pPr>
        <w:widowControl w:val="0"/>
        <w:spacing w:before="120"/>
        <w:ind w:firstLine="590"/>
        <w:jc w:val="both"/>
        <w:rPr>
          <w:color w:val="000000"/>
          <w:sz w:val="24"/>
          <w:szCs w:val="24"/>
        </w:rPr>
      </w:pPr>
      <w:bookmarkStart w:id="0" w:name="_GoBack"/>
      <w:bookmarkEnd w:id="0"/>
    </w:p>
    <w:sectPr w:rsidR="009D6E8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2C4"/>
    <w:rsid w:val="004F32C4"/>
    <w:rsid w:val="009D6E83"/>
    <w:rsid w:val="00A57B96"/>
    <w:rsid w:val="00CE6A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CD1E13-C990-4F45-A423-4469339D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2008</Words>
  <Characters>1145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Доказательства эволюции</vt:lpstr>
    </vt:vector>
  </TitlesOfParts>
  <Company>PERSONAL COMPUTERS</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Доказательства эволюции</dc:title>
  <dc:subject/>
  <dc:creator>USER</dc:creator>
  <cp:keywords/>
  <dc:description/>
  <cp:lastModifiedBy>admin</cp:lastModifiedBy>
  <cp:revision>2</cp:revision>
  <dcterms:created xsi:type="dcterms:W3CDTF">2014-01-27T00:13:00Z</dcterms:created>
  <dcterms:modified xsi:type="dcterms:W3CDTF">2014-01-27T00:13:00Z</dcterms:modified>
</cp:coreProperties>
</file>