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b/>
          <w:bCs/>
          <w:color w:val="000000"/>
          <w:sz w:val="28"/>
          <w:szCs w:val="34"/>
        </w:rPr>
        <w:t>Введение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Актуальность данной темы состоит в том, что одной из наиболее значимых статей бухгалтерского учета с позиции проведения аудита производственных предприятий являются материалы.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Ввиду многообразия форм учета материалов, постоянно изменяющейся законодательной базы в этой области, а также целого ряда особенностей учета материалов существуют различные трудности и проблемы в бухгалтерском учете. Это определяет актуальность аудиторских проверок данных вопросов финансово-хозяйственной жизни предприятия как возможность снижения ошибок и улучшения работы бухгалтерских служб.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Если их удельный вес составляет более 5% актива баланса, то следует очень внимательно отнестись к проверке, так как стоимость материалов занимает существенную часть в себестоимости, выпускаемой продукции. Зачастую финансовый результат деятельности всего предприятия напрямую зависит от решения вопросов по закупке и доставке материалов. Кроме того, ошибки, допускаемые в учете, ведут к неправильному формированию себестоимости готовой продукции, к искажению финансового результата, налогооблагаемой прибыли.</w:t>
      </w:r>
    </w:p>
    <w:p w:rsidR="00225B74" w:rsidRPr="00C85219" w:rsidRDefault="00F56B37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 xml:space="preserve">Поэтому важно выявить все </w:t>
      </w:r>
      <w:r w:rsidR="00225B74" w:rsidRPr="00C85219">
        <w:rPr>
          <w:color w:val="000000"/>
          <w:sz w:val="28"/>
          <w:szCs w:val="30"/>
        </w:rPr>
        <w:t>особенности синтетического и аналитического учета материалов на проверяемом предприятии. Необходимо отметить, что аналитическая информация о составе, стоимости, движении материалов, используемых в производстве, важна для обеспечения контроля за их сохранностью, а также для принятия оптимальных управленческих решений (4)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Задачи курсовой работы - является комплексное исследование методики аудиторской проверки бухгалтерского учета материалов в производстве СПК (колхоз) «Нива».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Для достижения поставленной цели необходимо решить следующие задачи: - определить цели, задачи и объект аудита учета материалов в производстве;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706"/>
        </w:tabs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-</w:t>
      </w:r>
      <w:r w:rsidRPr="00C85219">
        <w:rPr>
          <w:color w:val="000000"/>
          <w:sz w:val="28"/>
          <w:szCs w:val="30"/>
        </w:rPr>
        <w:tab/>
        <w:t>сформулировать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общий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план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проведения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аудиторской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проверки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учета</w:t>
      </w:r>
      <w:r w:rsidR="004A00FF" w:rsidRPr="00C85219">
        <w:rPr>
          <w:color w:val="000000"/>
          <w:sz w:val="28"/>
          <w:szCs w:val="30"/>
          <w:lang w:val="uk-UA"/>
        </w:rPr>
        <w:t xml:space="preserve"> </w:t>
      </w:r>
      <w:r w:rsidRPr="00C85219">
        <w:rPr>
          <w:color w:val="000000"/>
          <w:sz w:val="28"/>
          <w:szCs w:val="30"/>
        </w:rPr>
        <w:t>материалов;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518"/>
        </w:tabs>
        <w:suppressAutoHyphens/>
        <w:spacing w:line="360" w:lineRule="auto"/>
        <w:ind w:firstLine="709"/>
        <w:rPr>
          <w:color w:val="000000"/>
          <w:sz w:val="28"/>
          <w:lang w:val="uk-UA"/>
        </w:rPr>
      </w:pPr>
      <w:r w:rsidRPr="00C85219">
        <w:rPr>
          <w:color w:val="000000"/>
          <w:sz w:val="28"/>
          <w:szCs w:val="30"/>
        </w:rPr>
        <w:t>-</w:t>
      </w:r>
      <w:r w:rsidRPr="00C85219">
        <w:rPr>
          <w:color w:val="000000"/>
          <w:sz w:val="28"/>
          <w:szCs w:val="30"/>
        </w:rPr>
        <w:tab/>
        <w:t>проанализировать методику проведения аудита материалов</w:t>
      </w:r>
      <w:r w:rsidR="004A00FF" w:rsidRPr="00C85219">
        <w:rPr>
          <w:color w:val="000000"/>
          <w:sz w:val="28"/>
          <w:szCs w:val="30"/>
          <w:lang w:val="uk-UA"/>
        </w:rPr>
        <w:t>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Объектом исследования в курсовой работе является типичное предприятие СПК (колхоз) «Нива», которое является юридическим лицом Российской Федерации, то есть имеет в собственности обособленное имущество и отвечает по своим обязательствам этим имуществом, имеет самостоятельный баланс. Основной целью - является получение прибыли.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Источниками получения аудиторских доказательств являются Положения об учетной политике предприятия, ведомости сводных учет затрат на производство, учетные регистры по счетам, главная книга, бухгалтерская отчетность.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</w:p>
    <w:p w:rsidR="00F02C99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34"/>
          <w:lang w:val="uk-UA"/>
        </w:rPr>
      </w:pPr>
      <w:r w:rsidRPr="00C85219">
        <w:rPr>
          <w:color w:val="000000"/>
          <w:sz w:val="28"/>
          <w:szCs w:val="34"/>
        </w:rPr>
        <w:br w:type="page"/>
      </w:r>
      <w:r w:rsidR="00225B74" w:rsidRPr="00C85219">
        <w:rPr>
          <w:b/>
          <w:color w:val="000000"/>
          <w:sz w:val="28"/>
          <w:szCs w:val="34"/>
        </w:rPr>
        <w:t>1 Оценка системы бухгалтерского учета и контроля СПК (колхоз)</w:t>
      </w:r>
      <w:r w:rsidRPr="00C85219">
        <w:rPr>
          <w:b/>
          <w:color w:val="000000"/>
          <w:sz w:val="28"/>
          <w:szCs w:val="34"/>
          <w:lang w:val="uk-UA"/>
        </w:rPr>
        <w:t xml:space="preserve"> </w:t>
      </w:r>
      <w:r w:rsidR="00225B74" w:rsidRPr="00C85219">
        <w:rPr>
          <w:b/>
          <w:color w:val="000000"/>
          <w:sz w:val="28"/>
          <w:szCs w:val="34"/>
        </w:rPr>
        <w:t>«Нива»</w:t>
      </w:r>
    </w:p>
    <w:p w:rsidR="00F02C99" w:rsidRPr="00C85219" w:rsidRDefault="00F02C99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34"/>
          <w:lang w:val="uk-UA"/>
        </w:rPr>
      </w:pPr>
    </w:p>
    <w:p w:rsidR="00225B74" w:rsidRPr="00C85219" w:rsidRDefault="00F02C99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</w:rPr>
      </w:pPr>
      <w:r w:rsidRPr="00C85219">
        <w:rPr>
          <w:b/>
          <w:color w:val="000000"/>
          <w:sz w:val="28"/>
          <w:szCs w:val="34"/>
          <w:lang w:val="uk-UA"/>
        </w:rPr>
        <w:t>1.1 О</w:t>
      </w:r>
      <w:r w:rsidR="00225B74" w:rsidRPr="00C85219">
        <w:rPr>
          <w:b/>
          <w:bCs/>
          <w:color w:val="000000"/>
          <w:sz w:val="28"/>
          <w:szCs w:val="30"/>
        </w:rPr>
        <w:t>рганизационно-экономическая характеристика СПК (колхоз) «Нива»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Колхоз имени В.И. Ленина создано в 1958 году. В феврале 1997 года перерегистрировано в СПК (колхоз) «Нива».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Землепользование СПК (колхоз) «Нива» расположено в северо-западной части Родионово-Несветайского района Ростовской области на площади 6881 га. Основными пунктами сдачи сельскохозяйственной продукции является ООО «Наше дело», ООО «Солнцедар».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Помимо сдачи продукции хозяйство реализует продукцию собственным работникам.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Дорожная сеть развита в хозяйстве. Между населенными пунктами существует асфальтированная дорога. До райцентра 27 км., до города Ростов-на-Дону 80 км. СПК (колхоз) «Нива» представлена населенными пунктами ел. Аграфеновкой и х. Золотаревка, с населением 1346 чел.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На территории протекает река Крепкая, имеются также пруды. Основное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производственное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направление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хозяйства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выращивание растениеводческой продукции и реализация.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Почвы хозяйства представлены в основном, черноземами обыкновенными, южными и североприазовскими. На склонах проявляется плоскостная эрозия, почвенный покров представлен черноземами слабо и средне смытыми. По днищам балок залегают намытые почвы. Почвы территории землепользования колхоза разнообразны между собой по физико-химическим свойствам и рельефным условиями.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Экономика СПК (колхоза) «Нива» стабилизируется с каждым годом, снижается себестоимость основных видов сельскохозяйственной продукции, растет рентабельность производства.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растениеводстве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хозяйства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основными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являются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производство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зерна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и подсолнечника.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3096"/>
          <w:tab w:val="left" w:pos="4435"/>
          <w:tab w:val="left" w:pos="6374"/>
          <w:tab w:val="left" w:pos="8131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Выращивание новых сортов подсолнечника, ячменя, озимой пшеницы,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применение минеральных и органических удобрений, высокая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производительность</w:t>
      </w:r>
      <w:r w:rsidR="004A00FF" w:rsidRPr="00C85219">
        <w:rPr>
          <w:color w:val="000000"/>
          <w:sz w:val="28"/>
          <w:szCs w:val="28"/>
          <w:lang w:val="uk-UA"/>
        </w:rPr>
        <w:t xml:space="preserve"> </w:t>
      </w:r>
      <w:r w:rsidRPr="00C85219">
        <w:rPr>
          <w:color w:val="000000"/>
          <w:sz w:val="28"/>
          <w:szCs w:val="28"/>
        </w:rPr>
        <w:t>труда</w:t>
      </w:r>
      <w:r w:rsidR="004A00FF" w:rsidRPr="00C85219">
        <w:rPr>
          <w:color w:val="000000"/>
          <w:sz w:val="28"/>
          <w:szCs w:val="28"/>
          <w:lang w:val="uk-UA"/>
        </w:rPr>
        <w:t xml:space="preserve"> </w:t>
      </w:r>
      <w:r w:rsidRPr="00C85219">
        <w:rPr>
          <w:color w:val="000000"/>
          <w:sz w:val="28"/>
          <w:szCs w:val="28"/>
        </w:rPr>
        <w:t>позволяют</w:t>
      </w:r>
      <w:r w:rsidR="004A00FF" w:rsidRPr="00C85219">
        <w:rPr>
          <w:color w:val="000000"/>
          <w:sz w:val="28"/>
          <w:szCs w:val="28"/>
          <w:lang w:val="uk-UA"/>
        </w:rPr>
        <w:t xml:space="preserve"> </w:t>
      </w:r>
      <w:r w:rsidRPr="00C85219">
        <w:rPr>
          <w:color w:val="000000"/>
          <w:sz w:val="28"/>
          <w:szCs w:val="28"/>
        </w:rPr>
        <w:t>получать</w:t>
      </w:r>
      <w:r w:rsidR="004A00FF" w:rsidRPr="00C85219">
        <w:rPr>
          <w:color w:val="000000"/>
          <w:sz w:val="28"/>
          <w:szCs w:val="28"/>
          <w:lang w:val="uk-UA"/>
        </w:rPr>
        <w:t xml:space="preserve"> </w:t>
      </w:r>
      <w:r w:rsidRPr="00C85219">
        <w:rPr>
          <w:color w:val="000000"/>
          <w:sz w:val="28"/>
          <w:szCs w:val="28"/>
        </w:rPr>
        <w:t>рентабельную</w:t>
      </w:r>
      <w:r w:rsidR="004A00FF" w:rsidRPr="00C85219">
        <w:rPr>
          <w:color w:val="000000"/>
          <w:sz w:val="28"/>
          <w:szCs w:val="28"/>
          <w:lang w:val="uk-UA"/>
        </w:rPr>
        <w:t xml:space="preserve"> </w:t>
      </w:r>
      <w:r w:rsidRPr="00C85219">
        <w:rPr>
          <w:color w:val="000000"/>
          <w:sz w:val="28"/>
          <w:szCs w:val="28"/>
        </w:rPr>
        <w:t>растениеводческую продукцию.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Наибольшие изменения намечаются в организации животноводческих отраслей. Это не случайно, так как животноводство за последние 5 лет по отдельным видам продукции оставалось убыточным.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хозяйстве намечено развивать производство животноводческой продукции путем увеличения поголовья и повышения его продуктивности. Основные породы скота, разводимые в настоящее время: крупный рогатый скот -красная степная, свиньи - крупная белая.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Механизация всех трудоемких процессов в животноводстве, налаженная кормовая база также способствуют увеличению производства животноводческой продукции, сохранности поголовья.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По семе агроклиматического районирование СПК (колхоз) «Нива» относится к теплому району с неустойчивым увлажнением.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Для характеристики климатических условий хозяйства использованы данные метеостанции, многолетних наблюдений в хозяйстве и т.п.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Зима теплая, средне январская температура -ЮС, а минимальная температура в отдельные годы может понижаться до ЗОС.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Безморозный период длится с апреля по октябрь и равен 175-180 дней. Но возможны в отдельные годы заморозки в мае. Это опасно для сельскохозяйственных растений. В теплый период выпадает большая часть осадков. Характер летних осадков ливней, максимум их приходится на июнь-июль месяц.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Почвы хозяйства представлены в основном, черноземами обыкновенными, южными и североприазовскими. На склонах проявляется плоскостная эрозия, почвенный покров представлен черноземами слабо и средне смытыми. По днищам балок залегают намытые почвы. Почвы территории землепользования</w:t>
      </w:r>
      <w:r w:rsidRPr="00C85219">
        <w:rPr>
          <w:b/>
          <w:bCs/>
          <w:color w:val="000000"/>
          <w:sz w:val="28"/>
          <w:szCs w:val="24"/>
        </w:rPr>
        <w:t xml:space="preserve"> </w:t>
      </w:r>
      <w:r w:rsidRPr="00C85219">
        <w:rPr>
          <w:color w:val="000000"/>
          <w:sz w:val="28"/>
          <w:szCs w:val="30"/>
        </w:rPr>
        <w:t>днищам балок залегают намытые почвы. Почвы территории землепользования колхоза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разнообразны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между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собой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по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физико-химическим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свойствам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и рельефным условиями.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Территория СПК (колхоз) «Нива» представлена наклонной равниной заметно рассеченной речками и балками на ряд водоразделов различной величины и протяженности.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производственном отношении наиболее благоприятным рельефом обладает часть территории западнее б. Салантырь - Крепкая. Она ограниченна тремя балками. Эта часть территории вполне пригодна для применения всех сельхозмашин.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b/>
          <w:bCs/>
          <w:color w:val="000000"/>
          <w:sz w:val="28"/>
          <w:szCs w:val="30"/>
          <w:lang w:val="uk-UA"/>
        </w:rPr>
      </w:pPr>
    </w:p>
    <w:p w:rsidR="00225B74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b/>
          <w:bCs/>
          <w:color w:val="000000"/>
          <w:sz w:val="28"/>
          <w:szCs w:val="30"/>
          <w:lang w:val="uk-UA"/>
        </w:rPr>
        <w:t>1.</w:t>
      </w:r>
      <w:r w:rsidR="00F02C99" w:rsidRPr="00C85219">
        <w:rPr>
          <w:b/>
          <w:bCs/>
          <w:color w:val="000000"/>
          <w:sz w:val="28"/>
          <w:szCs w:val="30"/>
          <w:lang w:val="uk-UA"/>
        </w:rPr>
        <w:t>2</w:t>
      </w:r>
      <w:r w:rsidR="00225B74" w:rsidRPr="00C85219">
        <w:rPr>
          <w:b/>
          <w:bCs/>
          <w:color w:val="000000"/>
          <w:sz w:val="28"/>
          <w:szCs w:val="30"/>
        </w:rPr>
        <w:t xml:space="preserve"> Общая оценка состояния бухгалтерского учета и отчетности в СПК (колхоз) «Нива»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СПК (колхоз) «Нива» бухгалтерский учет ведется бухгалтерией предприятия в строгом соответствии с действующем законодательством. В каждом производственном подразделении имеется свой бухгалтер, который является материально-ответственным лицом.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Документооборот имеет важное организующее значение в бухгалтерском учете. Он представляет собой движение документов в учетном процессе от момента их составления до завершения использования и сдачи в архив. Документооборот разрабатывается с учетом особенностей предприятия: специализации, организационной структуры, размещения производств, места оформления первичных документов и т.п.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Для четкой регламентации движения документов документооборот оформляется в виде графика, он составляется главным бухгалтером и после утверждения руководителем хозяйства становится обязательным для исполнения.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Бухгалтера подразделений ведут аналитический учет на основании первичной документации, ежемесячно в строго установленные сроки сдают свои отчеты, и на основание ведется синтетический учет.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Бухгалтерская отчетность как единая система данных об имущественном и финансовом положении организации и о результатах ее хозяйственной деятельности составляется на основе данных бухгалтерского учета.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бухгалтерскую отчетность включаются данные, необходимые для формирования достоверного и полного представления о финансовом положении организации, финансовых результатах ее деятельности и изменениях в финансовом положении.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Отчетность СПК (колхоз) «Нива» составляется в положенные сроки и во время предоставляется всем необходимым пользователям бухгалтерской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Применение вычислительных машин обеспечивает получение итогов разных степеней без переписывания данных.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бухгалтерии работают пять бухгалтера во главе с главным бухгалтером: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Бухгалтер кассир (ведет кассу, учет основных средств)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Бухгалтер расчетного отдела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Бухгалтер по расчетам с налогами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Бухгалтер материального отдела.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Бухгалтерский учет землепользования СПК (колхоз) «Нива» ведется в соответствии с утвержденным рабочим планов счетов бухгалтерского учета. (Приложение 1).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Учетная политика предприятия формируется главным бухгалтером и утверждается руководителем на основании Положения по ведению бухгалтерского учета и бухгалтерской отчетности в Российской Федерации. (Приложение 1)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СПК (колхоз) «Нива» является коммерческой организацией, юридическим лицом и имеет в собственности имущество.</w:t>
      </w:r>
    </w:p>
    <w:p w:rsidR="00225B74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b/>
          <w:bCs/>
          <w:color w:val="000000"/>
          <w:sz w:val="28"/>
          <w:szCs w:val="30"/>
        </w:rPr>
        <w:br w:type="page"/>
      </w:r>
      <w:r w:rsidRPr="00C85219">
        <w:rPr>
          <w:b/>
          <w:bCs/>
          <w:color w:val="000000"/>
          <w:sz w:val="28"/>
          <w:szCs w:val="30"/>
          <w:lang w:val="uk-UA"/>
        </w:rPr>
        <w:t>1.</w:t>
      </w:r>
      <w:r w:rsidR="00F02C99" w:rsidRPr="00C85219">
        <w:rPr>
          <w:b/>
          <w:bCs/>
          <w:color w:val="000000"/>
          <w:sz w:val="28"/>
          <w:szCs w:val="30"/>
          <w:lang w:val="uk-UA"/>
        </w:rPr>
        <w:t>3</w:t>
      </w:r>
      <w:r w:rsidRPr="00C85219">
        <w:rPr>
          <w:b/>
          <w:bCs/>
          <w:color w:val="000000"/>
          <w:sz w:val="28"/>
          <w:szCs w:val="30"/>
        </w:rPr>
        <w:t xml:space="preserve"> </w:t>
      </w:r>
      <w:r w:rsidR="00225B74" w:rsidRPr="00C85219">
        <w:rPr>
          <w:b/>
          <w:bCs/>
          <w:color w:val="000000"/>
          <w:sz w:val="28"/>
          <w:szCs w:val="30"/>
        </w:rPr>
        <w:t>Проверка</w:t>
      </w:r>
      <w:r w:rsidRPr="00C85219">
        <w:rPr>
          <w:b/>
          <w:bCs/>
          <w:color w:val="000000"/>
          <w:sz w:val="28"/>
          <w:szCs w:val="30"/>
        </w:rPr>
        <w:t xml:space="preserve"> </w:t>
      </w:r>
      <w:r w:rsidR="00225B74" w:rsidRPr="00C85219">
        <w:rPr>
          <w:b/>
          <w:bCs/>
          <w:color w:val="000000"/>
          <w:sz w:val="28"/>
          <w:szCs w:val="30"/>
        </w:rPr>
        <w:t>обоснованности</w:t>
      </w:r>
      <w:r w:rsidRPr="00C85219">
        <w:rPr>
          <w:b/>
          <w:bCs/>
          <w:color w:val="000000"/>
          <w:sz w:val="28"/>
          <w:szCs w:val="30"/>
        </w:rPr>
        <w:t xml:space="preserve"> </w:t>
      </w:r>
      <w:r w:rsidR="00225B74" w:rsidRPr="00C85219">
        <w:rPr>
          <w:b/>
          <w:bCs/>
          <w:color w:val="000000"/>
          <w:sz w:val="28"/>
          <w:szCs w:val="30"/>
        </w:rPr>
        <w:t>принятой</w:t>
      </w:r>
      <w:r w:rsidRPr="00C85219">
        <w:rPr>
          <w:b/>
          <w:bCs/>
          <w:color w:val="000000"/>
          <w:sz w:val="28"/>
          <w:szCs w:val="30"/>
        </w:rPr>
        <w:t xml:space="preserve"> </w:t>
      </w:r>
      <w:r w:rsidR="00225B74" w:rsidRPr="00C85219">
        <w:rPr>
          <w:b/>
          <w:bCs/>
          <w:color w:val="000000"/>
          <w:sz w:val="28"/>
          <w:szCs w:val="30"/>
        </w:rPr>
        <w:t>учетной</w:t>
      </w:r>
      <w:r w:rsidRPr="00C85219">
        <w:rPr>
          <w:b/>
          <w:bCs/>
          <w:color w:val="000000"/>
          <w:sz w:val="28"/>
          <w:szCs w:val="30"/>
        </w:rPr>
        <w:t xml:space="preserve"> </w:t>
      </w:r>
      <w:r w:rsidR="00225B74" w:rsidRPr="00C85219">
        <w:rPr>
          <w:b/>
          <w:bCs/>
          <w:color w:val="000000"/>
          <w:sz w:val="28"/>
          <w:szCs w:val="30"/>
        </w:rPr>
        <w:t>политики</w:t>
      </w:r>
      <w:r w:rsidRPr="00C85219">
        <w:rPr>
          <w:b/>
          <w:bCs/>
          <w:color w:val="000000"/>
          <w:sz w:val="28"/>
          <w:szCs w:val="30"/>
        </w:rPr>
        <w:t xml:space="preserve"> </w:t>
      </w:r>
      <w:r w:rsidR="00225B74" w:rsidRPr="00C85219">
        <w:rPr>
          <w:b/>
          <w:bCs/>
          <w:color w:val="000000"/>
          <w:sz w:val="28"/>
          <w:szCs w:val="30"/>
        </w:rPr>
        <w:t>и</w:t>
      </w:r>
      <w:r w:rsidRPr="00C85219">
        <w:rPr>
          <w:b/>
          <w:bCs/>
          <w:color w:val="000000"/>
          <w:sz w:val="28"/>
          <w:szCs w:val="30"/>
        </w:rPr>
        <w:t xml:space="preserve"> </w:t>
      </w:r>
      <w:r w:rsidR="00225B74" w:rsidRPr="00C85219">
        <w:rPr>
          <w:b/>
          <w:bCs/>
          <w:color w:val="000000"/>
          <w:sz w:val="28"/>
          <w:szCs w:val="30"/>
        </w:rPr>
        <w:t>ее соблюдения в отчетном периоде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Формирование и исполнение учетной политики относятся к значимым областям аудита. В связи с этим учетная политика организации является объектом проверки на всех этапах аудита бухгалтерской отчетности.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Цель аудита учетной политики организации - установить соответствие организации учетной политики требованиям действующего законодательства и особенностям деятельности организации. Это необходимо для установления вероятности возникновения существенных ошибок, влияющих на достоверность показателей финансовой отчетности.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Тестирование учетной политики СПК (колхоз) «Нива» представлена в таблице 1.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lang w:val="uk-UA"/>
        </w:rPr>
      </w:pPr>
      <w:r w:rsidRPr="00C85219">
        <w:rPr>
          <w:b/>
          <w:color w:val="000000"/>
          <w:sz w:val="28"/>
          <w:szCs w:val="30"/>
        </w:rPr>
        <w:t xml:space="preserve">Таблица 1 «Тестирование учетной политики сельскохозяйственной организации </w:t>
      </w:r>
      <w:r w:rsidR="004A00FF" w:rsidRPr="00C85219">
        <w:rPr>
          <w:b/>
          <w:color w:val="000000"/>
          <w:sz w:val="28"/>
          <w:szCs w:val="30"/>
        </w:rPr>
        <w:t>СПК (колхоз) «Нива»</w:t>
      </w: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0"/>
        <w:gridCol w:w="14"/>
        <w:gridCol w:w="6190"/>
        <w:gridCol w:w="2558"/>
      </w:tblGrid>
      <w:tr w:rsidR="00225B74" w:rsidRPr="00C85219" w:rsidTr="00C85219">
        <w:trPr>
          <w:trHeight w:hRule="exact" w:val="850"/>
          <w:jc w:val="center"/>
        </w:trPr>
        <w:tc>
          <w:tcPr>
            <w:tcW w:w="64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8"/>
              </w:rPr>
              <w:t>№</w:t>
            </w:r>
          </w:p>
        </w:tc>
        <w:tc>
          <w:tcPr>
            <w:tcW w:w="6214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Содержание вопроса</w:t>
            </w:r>
          </w:p>
        </w:tc>
        <w:tc>
          <w:tcPr>
            <w:tcW w:w="255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Положение учет, политики</w:t>
            </w:r>
          </w:p>
        </w:tc>
      </w:tr>
      <w:tr w:rsidR="00225B74" w:rsidRPr="00C85219" w:rsidTr="00C85219">
        <w:trPr>
          <w:trHeight w:hRule="exact" w:val="840"/>
          <w:jc w:val="center"/>
        </w:trPr>
        <w:tc>
          <w:tcPr>
            <w:tcW w:w="64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</w:t>
            </w:r>
          </w:p>
        </w:tc>
        <w:tc>
          <w:tcPr>
            <w:tcW w:w="6214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имеется ли на предприятии приказ об учетной политики, и за какой год</w:t>
            </w:r>
          </w:p>
        </w:tc>
        <w:tc>
          <w:tcPr>
            <w:tcW w:w="255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b/>
                <w:bCs/>
                <w:color w:val="000000"/>
                <w:szCs w:val="28"/>
              </w:rPr>
              <w:t>да</w:t>
            </w:r>
          </w:p>
        </w:tc>
      </w:tr>
      <w:tr w:rsidR="00225B74" w:rsidRPr="00C85219" w:rsidTr="00C85219">
        <w:trPr>
          <w:trHeight w:hRule="exact" w:val="485"/>
          <w:jc w:val="center"/>
        </w:trPr>
        <w:tc>
          <w:tcPr>
            <w:tcW w:w="64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</w:t>
            </w:r>
          </w:p>
        </w:tc>
        <w:tc>
          <w:tcPr>
            <w:tcW w:w="6214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каковы основные направления учетной политики</w:t>
            </w:r>
          </w:p>
        </w:tc>
        <w:tc>
          <w:tcPr>
            <w:tcW w:w="255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leader="hyphen" w:pos="475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b/>
                <w:bCs/>
                <w:color w:val="000000"/>
              </w:rPr>
              <w:tab/>
            </w:r>
          </w:p>
        </w:tc>
      </w:tr>
      <w:tr w:rsidR="00225B74" w:rsidRPr="00C85219" w:rsidTr="00C85219">
        <w:trPr>
          <w:trHeight w:hRule="exact" w:val="1284"/>
          <w:jc w:val="center"/>
        </w:trPr>
        <w:tc>
          <w:tcPr>
            <w:tcW w:w="64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</w:t>
            </w:r>
          </w:p>
        </w:tc>
        <w:tc>
          <w:tcPr>
            <w:tcW w:w="6214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Определение выручки от продажи продукции (работ, услуг) для целей бухгалтерского учета: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по методу отгрузки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по кассовому методу</w:t>
            </w:r>
          </w:p>
        </w:tc>
        <w:tc>
          <w:tcPr>
            <w:tcW w:w="255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1273"/>
          <w:jc w:val="center"/>
        </w:trPr>
        <w:tc>
          <w:tcPr>
            <w:tcW w:w="64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2.2</w:t>
            </w:r>
          </w:p>
        </w:tc>
        <w:tc>
          <w:tcPr>
            <w:tcW w:w="6214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Определение выручки от продажи продукции (работ, услуг) для целей налогообложения: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по методу отгрузки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по кассовому методу</w:t>
            </w:r>
          </w:p>
        </w:tc>
        <w:tc>
          <w:tcPr>
            <w:tcW w:w="255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1278"/>
          <w:jc w:val="center"/>
        </w:trPr>
        <w:tc>
          <w:tcPr>
            <w:tcW w:w="64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2.3</w:t>
            </w:r>
          </w:p>
        </w:tc>
        <w:tc>
          <w:tcPr>
            <w:tcW w:w="6214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 порядок начисления амортизации по основным средствам для целей налогового учета: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6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ежемесячно в течение срока их эксплуатации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6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применение ускоренной амортизации</w:t>
            </w:r>
          </w:p>
        </w:tc>
        <w:tc>
          <w:tcPr>
            <w:tcW w:w="2558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1427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2.4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Способ начисления амортизации по основным средствам:-линейный;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586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уменьшаемого остатка;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586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списание стоимости по сумме чисел лет срока полезного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использования;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1843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2.5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определение предметов для их учета 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составе средств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обороте: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-имущество, используемое в процессе производства менее 12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месяцев.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-срок установленный руководителем самостоятельно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1699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2.6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Способ начисления амортизации по нематериальным активам (для каждой группы однородных нематериальных активов):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35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линейный;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35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списание стоимости пропорционально объему продукции;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35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уменьшаемого остатка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1837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2.7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Порядок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отражения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учете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приобретения,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заготовления материалов: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4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с использованием счетов 15 «Заготовление и приобретение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материальных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ценностей»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16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«Отклонение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стоимости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материальных ценностей»;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4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без использования указанных счетов.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1426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2.8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способ оценки производственных запасов: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4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по себестоимости каждой единицы;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4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по средней себестоимости;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4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по себестоимости первых по времени закупок (ФИФО)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1288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2.9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 порядок учета ремонта основных средств: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-путем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образования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резерва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предстоящих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расходов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платежей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-по фактическим затратам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980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2.10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 порядок учета выпуска продукции: -с использованием счета 40 -без использование счета 40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427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2.11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 порядок списания ОХР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</w:tr>
      <w:tr w:rsidR="00225B74" w:rsidRPr="00C85219" w:rsidTr="00C85219">
        <w:trPr>
          <w:trHeight w:hRule="exact" w:val="437"/>
          <w:jc w:val="center"/>
        </w:trPr>
        <w:tc>
          <w:tcPr>
            <w:tcW w:w="67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2.12</w:t>
            </w:r>
          </w:p>
        </w:tc>
        <w:tc>
          <w:tcPr>
            <w:tcW w:w="619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 порядок списания ОПР.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</w:tr>
      <w:tr w:rsidR="00225B74" w:rsidRPr="00C85219" w:rsidTr="00C85219">
        <w:trPr>
          <w:trHeight w:hRule="exact" w:val="845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2.13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используемый метод учета затрат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разделение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на прямые</w:t>
            </w:r>
          </w:p>
        </w:tc>
      </w:tr>
      <w:tr w:rsidR="00225B74" w:rsidRPr="00C85219" w:rsidTr="00C85219">
        <w:trPr>
          <w:trHeight w:hRule="exact" w:val="845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2.14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предусмотрено ли создание резерва предстоящих расходов и платежей.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</w:tr>
      <w:tr w:rsidR="00225B74" w:rsidRPr="00C85219" w:rsidTr="00C85219">
        <w:trPr>
          <w:trHeight w:hRule="exact" w:val="840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2.15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установленный порядок учета курсовых разниц операций в иностранной валюте.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</w:tr>
      <w:tr w:rsidR="00225B74" w:rsidRPr="00C85219" w:rsidTr="00C85219">
        <w:trPr>
          <w:trHeight w:hRule="exact" w:val="840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2.16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установленный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порядок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отражения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учете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выплаты дивидендов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</w:tr>
      <w:tr w:rsidR="00225B74" w:rsidRPr="00C85219" w:rsidTr="00C85219">
        <w:trPr>
          <w:trHeight w:hRule="exact" w:val="427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2.17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предусмотрено ли создание резерва по сомнительным долгам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</w:tr>
      <w:tr w:rsidR="00225B74" w:rsidRPr="00C85219" w:rsidTr="00C85219">
        <w:trPr>
          <w:trHeight w:hRule="exact" w:val="499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разработан ли на предприятия рабочий план счетов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8"/>
              </w:rPr>
              <w:t>да</w:t>
            </w:r>
          </w:p>
        </w:tc>
      </w:tr>
      <w:tr w:rsidR="00225B74" w:rsidRPr="00C85219" w:rsidTr="00C85219">
        <w:trPr>
          <w:trHeight w:hRule="exact" w:val="516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3.1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какая форма учета используется на предприятия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Ж.О.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электронном виде</w:t>
            </w:r>
          </w:p>
        </w:tc>
      </w:tr>
      <w:tr w:rsidR="00225B74" w:rsidRPr="00C85219" w:rsidTr="00C85219">
        <w:trPr>
          <w:trHeight w:hRule="exact" w:val="1803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3.2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Обязанность ведения бухгалтерского учета возлагается на: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структурное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подразделение,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возглавляемое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главным бухгалтером;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бухгалтера, состоящего в штате организации;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специализированную организацию на договорных началах;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tabs>
                <w:tab w:val="left" w:pos="259"/>
              </w:tabs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-</w:t>
            </w:r>
            <w:r w:rsidRPr="00C85219">
              <w:rPr>
                <w:color w:val="000000"/>
                <w:szCs w:val="24"/>
              </w:rPr>
              <w:tab/>
              <w:t>руководителя.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840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3.3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установлены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ли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правила документооборота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технологии обработки учетной информации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  <w:tr w:rsidR="00225B74" w:rsidRPr="00C85219" w:rsidTr="00C85219">
        <w:trPr>
          <w:trHeight w:hRule="exact" w:val="845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3.4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указаны ли формы первичных документов, предусмотренных внутренней бухгалтерской отчетности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</w:tr>
      <w:tr w:rsidR="00225B74" w:rsidRPr="00C85219" w:rsidTr="00C85219">
        <w:trPr>
          <w:trHeight w:hRule="exact" w:val="451"/>
          <w:jc w:val="center"/>
        </w:trPr>
        <w:tc>
          <w:tcPr>
            <w:tcW w:w="658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3.5</w:t>
            </w:r>
          </w:p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 ли порядок проведения инвентаризации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</w:tr>
    </w:tbl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 основании таблицы 1 «Тестирование учетной политики сельскохозяйственной организации СПК (колхоз) «Нива», можно сделать выводы: на предприятии существует приказ об учетной политики, где отражены все основные операции с учетом законодательных актов и Налогового кодекса Российской Федерации.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целом учетная политика охватывает все моменты хозяйственной деятельности организации СПК (колхоз) «Нива» и не отклоняется от законодательства о бухгалтерском учете.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center"/>
        <w:rPr>
          <w:color w:val="000000"/>
          <w:sz w:val="28"/>
        </w:rPr>
      </w:pPr>
    </w:p>
    <w:p w:rsidR="00225B74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b/>
          <w:bCs/>
          <w:color w:val="000000"/>
          <w:sz w:val="28"/>
          <w:szCs w:val="34"/>
        </w:rPr>
        <w:br w:type="page"/>
      </w:r>
      <w:r w:rsidR="00225B74" w:rsidRPr="00C85219">
        <w:rPr>
          <w:b/>
          <w:bCs/>
          <w:color w:val="000000"/>
          <w:sz w:val="28"/>
          <w:szCs w:val="34"/>
        </w:rPr>
        <w:t>2 Эффективность внутреннего и внешнего контроля финансово-хозяйственной деятельности СПК (колхоз) «Нива»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Внутренний контроль-совокупность организационных мер, методик и процедур, используемых руководством в качестве средств для упорядоченного и эффективного ведения финансово-хозяйственной деятельности организации. Таким образом, внутренний контроль организуется на основании собственных интересов, контроля на соблюдение установленных порядка функционирование установленного порядка и ведения бухгалтерского учета.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Внутренний аудит осуществляется аудитором, работающим в данной организации. Цель внутреннего аудита - помочь работникам предприятия эффективно выполнять свои функции, содействовать росту эффективности работы предприятия, укрепления его финансового состояния.(12)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На проверяемом предприятии создана ревизионная комиссия, которая проводить инвентаризацию имущества и обязательств данного субъекта.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Контроль внутри предприятия осуществляют также главный бухгалтер и другие специалисты.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зависимости от особенностей экономического субъекта и требований его руководства и собственников объекты внутреннего аудита могут быть различными. Как правило, функции внутреннего аудита включают:</w:t>
      </w:r>
    </w:p>
    <w:p w:rsidR="00225B74" w:rsidRPr="00C85219" w:rsidRDefault="00225B74" w:rsidP="004A00FF">
      <w:pPr>
        <w:widowControl/>
        <w:numPr>
          <w:ilvl w:val="0"/>
          <w:numId w:val="1"/>
        </w:numPr>
        <w:shd w:val="clear" w:color="000000" w:fill="auto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проверки систем бухгалтерского учета и внутреннего контроля, разработку рекомендаций по улучшению этих систем;</w:t>
      </w:r>
    </w:p>
    <w:p w:rsidR="00225B74" w:rsidRPr="00C85219" w:rsidRDefault="00225B74" w:rsidP="004A00FF">
      <w:pPr>
        <w:widowControl/>
        <w:numPr>
          <w:ilvl w:val="0"/>
          <w:numId w:val="1"/>
        </w:numPr>
        <w:shd w:val="clear" w:color="000000" w:fill="auto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проверки бухгалтерской и оперативной информации, включая экспертизу средств и способов, используемых для идентификации, оценки, классификации такой информации и составления на ее основе отчетности, а также специальное изучение отдельных статей отчетности, включая детальные проверки операций, остатков по бухгалтерским счетам;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1171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-</w:t>
      </w:r>
      <w:r w:rsidRPr="00C85219">
        <w:rPr>
          <w:color w:val="000000"/>
          <w:sz w:val="28"/>
          <w:szCs w:val="30"/>
        </w:rPr>
        <w:tab/>
        <w:t>проверки соблюдения законов и других нормативных актов, а также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требований учетной политики, инструкций, решений и указаний руководства;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1070"/>
        </w:tabs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-</w:t>
      </w:r>
      <w:r w:rsidRPr="00C85219">
        <w:rPr>
          <w:color w:val="000000"/>
          <w:sz w:val="28"/>
          <w:szCs w:val="30"/>
        </w:rPr>
        <w:tab/>
        <w:t>проверки деятельности различных звеньев управления;</w:t>
      </w:r>
    </w:p>
    <w:p w:rsidR="00225B74" w:rsidRPr="00C85219" w:rsidRDefault="00225B74" w:rsidP="004A00FF">
      <w:pPr>
        <w:widowControl/>
        <w:numPr>
          <w:ilvl w:val="0"/>
          <w:numId w:val="2"/>
        </w:numPr>
        <w:shd w:val="clear" w:color="000000" w:fill="auto"/>
        <w:tabs>
          <w:tab w:val="left" w:pos="119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оценку эффективности механизма внутреннего контроля, изучение и оценку контрольных процедур в филиалах, структурных подразделениях экономического субъекта;</w:t>
      </w:r>
    </w:p>
    <w:p w:rsidR="00225B74" w:rsidRPr="00C85219" w:rsidRDefault="00225B74" w:rsidP="004A00FF">
      <w:pPr>
        <w:widowControl/>
        <w:numPr>
          <w:ilvl w:val="0"/>
          <w:numId w:val="2"/>
        </w:numPr>
        <w:shd w:val="clear" w:color="000000" w:fill="auto"/>
        <w:tabs>
          <w:tab w:val="left" w:pos="119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проверки наличия, состояния и обеспечения сохранности имущества экономического субъекта;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1056"/>
        </w:tabs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-</w:t>
      </w:r>
      <w:r w:rsidRPr="00C85219">
        <w:rPr>
          <w:color w:val="000000"/>
          <w:sz w:val="28"/>
          <w:szCs w:val="28"/>
        </w:rPr>
        <w:tab/>
        <w:t>работу над специальными проектами;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Таким образом, внутренний аудит предполагает ревизию наличия и правильности составления бухгалтерских документов, проверку соблюдения выполнения решения собрания учредителей, инвентаризацию материальных ценностей.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ходе аудиторской проверки необходимо разобраться в системе бухгалтерского учета, которая применяется на проверяемом экономическом субъекте, при этом необходимо получить достаточную убежденность в том, что система бухгалтерского учета достоверно отражает хозяйственную деятельность проверяемого экономического субъекта. Особенности системы внутреннего контроля могут способствовать такой убежденности.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Оценивая эффективность и надежность системы внутреннего контроля в целом, контрольной среды и отдельных средств контроля, необходимо использовать не менее трех следующих градаций: высока, средняя, низкая.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Изучение и оценка особенностей системы внутреннего контроля в ходе аудиторской проверки должны в обязательном порядке документироваться с использованием следующих типовых форм: специально разработанные тестовые процедуры, перечни типовых вопросников для выяснения мнений руководящего персонала и работников бухгалтерии, специальные бланки и проверочные листы, блок - схемы и графики, перечни замечаний, протоколы, акты.(18)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Общее знакомство с системой внутреннего контроля начинается с получения общего представления о специфике и масштабе деятельности экономического субъекта. По итогам первоначального знакомства необходимо принять решение о том, можно ли вообще полагаться в своей работе на систему внутреннего контроля экономического субъекта, подлежащего проверке.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Внешний аудит осуществляется независимыми аудиторскими фирмами, аудиторами и органами государственного контроля.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Деятельность внешних аудиторов аналогично деятельности внутренних аудиторов. Аудиторы проверяют систему контроля, направленную на выработку политики предприятия в рамках законодательства, дают оценку экономичности и эффективности хозяйственно - финансовой деятельности, проверяют уровень выполнения заданий, целей, предусмотренных программой развития предприятия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Внешний контроль - основывается на основе заказа (договора). Договор заключается между организацией и аудиторской организацией.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Внешний аудит может решать также другие задачи: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-по организации, восстановлению, поставке и ведению бухгалтерского учета;</w:t>
      </w:r>
    </w:p>
    <w:p w:rsidR="00225B74" w:rsidRPr="00C85219" w:rsidRDefault="00225B74" w:rsidP="004A00FF">
      <w:pPr>
        <w:widowControl/>
        <w:numPr>
          <w:ilvl w:val="0"/>
          <w:numId w:val="3"/>
        </w:numPr>
        <w:shd w:val="clear" w:color="000000" w:fill="auto"/>
        <w:tabs>
          <w:tab w:val="left" w:pos="638"/>
        </w:tabs>
        <w:suppressAutoHyphens/>
        <w:spacing w:line="360" w:lineRule="auto"/>
        <w:ind w:firstLine="709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по планированию и оптимизации налогооблагаемых баз и расчету налогов;</w:t>
      </w:r>
    </w:p>
    <w:p w:rsidR="00225B74" w:rsidRPr="00C85219" w:rsidRDefault="00225B74" w:rsidP="004A00FF">
      <w:pPr>
        <w:widowControl/>
        <w:numPr>
          <w:ilvl w:val="0"/>
          <w:numId w:val="3"/>
        </w:numPr>
        <w:shd w:val="clear" w:color="000000" w:fill="auto"/>
        <w:tabs>
          <w:tab w:val="left" w:pos="638"/>
        </w:tabs>
        <w:suppressAutoHyphens/>
        <w:spacing w:line="360" w:lineRule="auto"/>
        <w:ind w:firstLine="709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по анализу производственно-хозяйственной и финансовой деятельности;</w:t>
      </w:r>
    </w:p>
    <w:p w:rsidR="00225B74" w:rsidRPr="00C85219" w:rsidRDefault="00225B74" w:rsidP="004A00FF">
      <w:pPr>
        <w:widowControl/>
        <w:numPr>
          <w:ilvl w:val="0"/>
          <w:numId w:val="3"/>
        </w:numPr>
        <w:shd w:val="clear" w:color="000000" w:fill="auto"/>
        <w:tabs>
          <w:tab w:val="left" w:pos="638"/>
        </w:tabs>
        <w:suppressAutoHyphens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по решению отдельных правовых, управленческих и других проблем путем консультирования руководителей и специалистов клиентов.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СПК (колхоз) «Нива» подлежит обязательной аудиторской проверки, так как сумма актива баланса не превышает 200 раз МРОТ. Проверка осуществляется каждые 5 лет, но по желанию организации может проводиться чаще. Последняя проверка проводилась в 2005 году, проверяемый год 2004 год. Аудиторская организация - «Аудиторский Союз с/х. кооперативов Ростовской обл.»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Внутренний аудит СПК (колхоз) «Нива» представлен в таблице 2. Таблица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2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«Документ,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содержащий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информацию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о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полученных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устных разъяснениях (СПК (колхоз) «Нива» за 2007 год».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7"/>
        <w:gridCol w:w="1267"/>
        <w:gridCol w:w="1387"/>
        <w:gridCol w:w="15"/>
        <w:gridCol w:w="2094"/>
        <w:gridCol w:w="21"/>
      </w:tblGrid>
      <w:tr w:rsidR="00225B74" w:rsidRPr="00C85219" w:rsidTr="00C85219">
        <w:trPr>
          <w:gridAfter w:val="1"/>
          <w:wAfter w:w="21" w:type="dxa"/>
          <w:trHeight w:hRule="exact" w:val="437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Вопрос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ответы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примечания</w:t>
            </w:r>
          </w:p>
        </w:tc>
      </w:tr>
      <w:tr w:rsidR="00225B74" w:rsidRPr="00C85219" w:rsidTr="00C85219">
        <w:trPr>
          <w:gridAfter w:val="1"/>
          <w:wAfter w:w="21" w:type="dxa"/>
          <w:trHeight w:hRule="exact" w:val="41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gridAfter w:val="1"/>
          <w:wAfter w:w="21" w:type="dxa"/>
          <w:trHeight w:hRule="exact" w:val="494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Есть ли сальдо по сч.10 "Материалы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gridAfter w:val="1"/>
          <w:wAfter w:w="21" w:type="dxa"/>
          <w:trHeight w:hRule="exact" w:val="114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Имеются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ли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служба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внутреннего аудита,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ревизионная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комиссия, постоянная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действующая инвентаризационная комиссия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комиссия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на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общественных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началах</w:t>
            </w:r>
          </w:p>
        </w:tc>
      </w:tr>
      <w:tr w:rsidR="00225B74" w:rsidRPr="00C85219" w:rsidTr="00C85219">
        <w:trPr>
          <w:trHeight w:hRule="exact" w:val="845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Проводилась ли инвентаризация перед составлением очередного отчета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trHeight w:hRule="exact" w:val="499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Поступали ли материалы за год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trHeight w:hRule="exact" w:val="845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Имеются ли обороты по счету28 «Брак в производстве»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8"/>
              </w:rPr>
              <w:t>нет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trHeight w:hRule="exact" w:val="835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Проводится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ли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проверка полноты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 своевременности оприходования МПЗ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первичным документам</w:t>
            </w:r>
          </w:p>
        </w:tc>
      </w:tr>
      <w:tr w:rsidR="00225B74" w:rsidRPr="00C85219" w:rsidTr="00C85219">
        <w:trPr>
          <w:trHeight w:hRule="exact" w:val="83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Проверяется ли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использование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МПЗ по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различным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направлениями деятельности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b/>
                <w:bCs/>
                <w:color w:val="000000"/>
                <w:szCs w:val="22"/>
              </w:rPr>
              <w:t>Да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0"/>
              </w:rPr>
              <w:t>■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trHeight w:hRule="exact" w:val="845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выявляются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ли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лица,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виновные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 перерасходе сырья и материалов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8"/>
              </w:rPr>
              <w:t>да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trHeight w:hRule="exact" w:val="8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проверяется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ли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законность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 целесообразность расходования МПЗ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8"/>
              </w:rPr>
              <w:t>да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только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при реализации</w:t>
            </w:r>
          </w:p>
        </w:tc>
      </w:tr>
      <w:tr w:rsidR="00225B74" w:rsidRPr="00C85219" w:rsidTr="00C85219">
        <w:trPr>
          <w:trHeight w:hRule="exact" w:val="959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сдаются ли в бухгалтерию отчеты о движении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материальных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ценностей согласно документообороту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8"/>
              </w:rPr>
              <w:t>да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опозданием сроков</w:t>
            </w:r>
          </w:p>
        </w:tc>
      </w:tr>
      <w:tr w:rsidR="00225B74" w:rsidRPr="00C85219" w:rsidTr="00C85219">
        <w:trPr>
          <w:trHeight w:hRule="exact" w:val="987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произведена ли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классификация МПЗ на соответствующие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группы для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их учета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нет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trHeight w:hRule="exact" w:val="85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Сверяются ли данные аналитического 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синтетического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учета систематически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8"/>
              </w:rPr>
              <w:t>да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только в конце года</w:t>
            </w:r>
          </w:p>
        </w:tc>
      </w:tr>
    </w:tbl>
    <w:p w:rsidR="00F56B37" w:rsidRPr="00C85219" w:rsidRDefault="00F56B37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225B74" w:rsidRPr="00C85219" w:rsidRDefault="00F56B37" w:rsidP="00F56B37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85219">
        <w:rPr>
          <w:color w:val="000000"/>
          <w:sz w:val="28"/>
          <w:szCs w:val="28"/>
          <w:lang w:val="uk-UA"/>
        </w:rPr>
        <w:br w:type="page"/>
      </w:r>
      <w:r w:rsidRPr="00C85219">
        <w:rPr>
          <w:color w:val="000000"/>
          <w:sz w:val="28"/>
          <w:szCs w:val="28"/>
        </w:rPr>
        <w:t>При проверке</w:t>
      </w:r>
      <w:r w:rsidR="00225B74" w:rsidRPr="00C85219">
        <w:rPr>
          <w:color w:val="000000"/>
          <w:sz w:val="28"/>
          <w:szCs w:val="28"/>
        </w:rPr>
        <w:t xml:space="preserve"> внутреннего контроля операций с материалами на СПК (колхоз) «Нива», была установлена высокая надежность системы внутреннего контроля.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b/>
          <w:bCs/>
          <w:color w:val="000000"/>
          <w:sz w:val="28"/>
          <w:szCs w:val="34"/>
          <w:lang w:val="uk-UA"/>
        </w:rPr>
      </w:pPr>
    </w:p>
    <w:p w:rsidR="00225B74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b/>
          <w:bCs/>
          <w:color w:val="000000"/>
          <w:sz w:val="28"/>
          <w:szCs w:val="34"/>
          <w:lang w:val="uk-UA"/>
        </w:rPr>
        <w:br w:type="page"/>
      </w:r>
      <w:r w:rsidR="00225B74" w:rsidRPr="00C85219">
        <w:rPr>
          <w:b/>
          <w:bCs/>
          <w:color w:val="000000"/>
          <w:sz w:val="28"/>
          <w:szCs w:val="34"/>
        </w:rPr>
        <w:t>3 Планирование аудиторской проверки учета МПЗ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b/>
          <w:bCs/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b/>
          <w:bCs/>
          <w:color w:val="000000"/>
          <w:sz w:val="28"/>
          <w:szCs w:val="30"/>
        </w:rPr>
        <w:t>3.1 Задачи и источники аудита конкретного участка учета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ходе проверки проводится сбор аудиторских доказательств по следующим критериям: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763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1.</w:t>
      </w:r>
      <w:r w:rsidRPr="00C85219">
        <w:rPr>
          <w:color w:val="000000"/>
          <w:sz w:val="28"/>
          <w:szCs w:val="30"/>
        </w:rPr>
        <w:tab/>
        <w:t>Существование. Необходимо убедиться в том, что все отраженные в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отчетности МПЗ действительно существуют.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653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2.</w:t>
      </w:r>
      <w:r w:rsidRPr="00C85219">
        <w:rPr>
          <w:color w:val="000000"/>
          <w:sz w:val="28"/>
          <w:szCs w:val="30"/>
        </w:rPr>
        <w:tab/>
        <w:t>Права и обязательства. Необходимо убедиться в том, что права организации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на МПЗ, отраженные в отчетности, документально подтверждены и не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ограничены правами третьих лиц.(6)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83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3.</w:t>
      </w:r>
      <w:r w:rsidRPr="00C85219">
        <w:rPr>
          <w:color w:val="000000"/>
          <w:sz w:val="28"/>
          <w:szCs w:val="30"/>
        </w:rPr>
        <w:tab/>
        <w:t>Возникновение. Необходимо убедиться в том, что отраженные в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бухгалтерском учете операции по приобретению и выбытию МПЗ имели место в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течение отчетного периода.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725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4.</w:t>
      </w:r>
      <w:r w:rsidRPr="00C85219">
        <w:rPr>
          <w:color w:val="000000"/>
          <w:sz w:val="28"/>
          <w:szCs w:val="30"/>
        </w:rPr>
        <w:tab/>
        <w:t>Полнота. Необходимо убедиться в том, что отсутствуют МПЗ, которые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должны были быть отражены в бухгалтерском учете и отчетности, но не были в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нем отражены.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648"/>
        </w:tabs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5.</w:t>
      </w:r>
      <w:r w:rsidRPr="00C85219">
        <w:rPr>
          <w:color w:val="000000"/>
          <w:sz w:val="28"/>
          <w:szCs w:val="30"/>
        </w:rPr>
        <w:tab/>
        <w:t>Стоимостная оценка:</w:t>
      </w:r>
    </w:p>
    <w:p w:rsidR="00225B74" w:rsidRPr="00C85219" w:rsidRDefault="00225B74" w:rsidP="004A00FF">
      <w:pPr>
        <w:widowControl/>
        <w:numPr>
          <w:ilvl w:val="0"/>
          <w:numId w:val="4"/>
        </w:numPr>
        <w:shd w:val="clear" w:color="000000" w:fill="auto"/>
        <w:tabs>
          <w:tab w:val="left" w:pos="653"/>
        </w:tabs>
        <w:suppressAutoHyphens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Убедиться в том, что МПЗ отражены в учете и отчетности в правильной оценке: по фактической себестоимости или по рыночной стоимости, если она ниже фактической себестоимости;</w:t>
      </w:r>
    </w:p>
    <w:p w:rsidR="00225B74" w:rsidRPr="00C85219" w:rsidRDefault="00225B74" w:rsidP="004A00FF">
      <w:pPr>
        <w:widowControl/>
        <w:numPr>
          <w:ilvl w:val="0"/>
          <w:numId w:val="4"/>
        </w:numPr>
        <w:shd w:val="clear" w:color="000000" w:fill="auto"/>
        <w:tabs>
          <w:tab w:val="left" w:pos="653"/>
        </w:tabs>
        <w:suppressAutoHyphens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Убедиться в том, что способ оценки МПЗ при их отпуске в производство или ином выбытии применяется в соответствии с принятой организацией учетной политикой.</w:t>
      </w:r>
    </w:p>
    <w:p w:rsidR="00225B74" w:rsidRPr="00C85219" w:rsidRDefault="00225B74" w:rsidP="004A00FF">
      <w:pPr>
        <w:widowControl/>
        <w:numPr>
          <w:ilvl w:val="0"/>
          <w:numId w:val="5"/>
        </w:numPr>
        <w:shd w:val="clear" w:color="000000" w:fill="auto"/>
        <w:tabs>
          <w:tab w:val="left" w:pos="648"/>
        </w:tabs>
        <w:suppressAutoHyphens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Измерение. Необходимо убедиться в том, что приобретение и выбытие МПЗ отражены в учете в правильной оценке и в соответствующем отчетном периоде.</w:t>
      </w:r>
    </w:p>
    <w:p w:rsidR="00225B74" w:rsidRPr="00C85219" w:rsidRDefault="00225B74" w:rsidP="004A00FF">
      <w:pPr>
        <w:widowControl/>
        <w:numPr>
          <w:ilvl w:val="0"/>
          <w:numId w:val="5"/>
        </w:numPr>
        <w:shd w:val="clear" w:color="000000" w:fill="auto"/>
        <w:tabs>
          <w:tab w:val="left" w:pos="648"/>
        </w:tabs>
        <w:suppressAutoHyphens/>
        <w:spacing w:line="360" w:lineRule="auto"/>
        <w:ind w:firstLine="709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Представление и раскрытие:</w:t>
      </w:r>
    </w:p>
    <w:p w:rsidR="00225B74" w:rsidRPr="00C85219" w:rsidRDefault="00225B74" w:rsidP="004A00FF">
      <w:pPr>
        <w:widowControl/>
        <w:shd w:val="clear" w:color="000000" w:fill="auto"/>
        <w:tabs>
          <w:tab w:val="left" w:pos="653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-</w:t>
      </w:r>
      <w:r w:rsidRPr="00C85219">
        <w:rPr>
          <w:color w:val="000000"/>
          <w:sz w:val="28"/>
          <w:szCs w:val="30"/>
        </w:rPr>
        <w:tab/>
        <w:t>Убедиться в том, что МПЗ правильно классифицированы в отчетности как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сырье и материалы, готовая продукция, товары для перепродажи;</w:t>
      </w:r>
    </w:p>
    <w:p w:rsidR="00225B74" w:rsidRPr="00C85219" w:rsidRDefault="00225B74" w:rsidP="004A00FF">
      <w:pPr>
        <w:widowControl/>
        <w:numPr>
          <w:ilvl w:val="0"/>
          <w:numId w:val="4"/>
        </w:numPr>
        <w:shd w:val="clear" w:color="000000" w:fill="auto"/>
        <w:tabs>
          <w:tab w:val="left" w:pos="643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Убедиться в том, что операции с МПЗ отражены в бухгалтерском учете в соответствии с нормативными актами, регламентирующими порядок ведения бухгалтерского учета в Российской Федерации;</w:t>
      </w:r>
    </w:p>
    <w:p w:rsidR="00225B74" w:rsidRPr="00C85219" w:rsidRDefault="00225B74" w:rsidP="004A00FF">
      <w:pPr>
        <w:widowControl/>
        <w:numPr>
          <w:ilvl w:val="0"/>
          <w:numId w:val="4"/>
        </w:numPr>
        <w:shd w:val="clear" w:color="000000" w:fill="auto"/>
        <w:tabs>
          <w:tab w:val="left" w:pos="643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Убедиться в том, что вся существенная информация о МПЗ раскрыта в отчетности</w:t>
      </w:r>
    </w:p>
    <w:p w:rsidR="00225B74" w:rsidRPr="00C85219" w:rsidRDefault="00225B74" w:rsidP="004A00FF">
      <w:pPr>
        <w:widowControl/>
        <w:numPr>
          <w:ilvl w:val="0"/>
          <w:numId w:val="6"/>
        </w:numPr>
        <w:shd w:val="clear" w:color="000000" w:fill="auto"/>
        <w:tabs>
          <w:tab w:val="left" w:pos="648"/>
        </w:tabs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Оценить качество проводимых инвентаризаций МПЗ.</w:t>
      </w:r>
    </w:p>
    <w:p w:rsidR="00225B74" w:rsidRPr="00C85219" w:rsidRDefault="00225B74" w:rsidP="004A00FF">
      <w:pPr>
        <w:widowControl/>
        <w:numPr>
          <w:ilvl w:val="0"/>
          <w:numId w:val="6"/>
        </w:numPr>
        <w:shd w:val="clear" w:color="000000" w:fill="auto"/>
        <w:tabs>
          <w:tab w:val="left" w:pos="648"/>
        </w:tabs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Ознакомиться с условием хранения материалов.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Источники информации: Положение об учетной политики организации, договоры поставки, книга покупок, книга продаж, договоры с материально -ответственными лицами, первичные документы по движению МЗП, акты о приемки материалов, лимитно-заборные карты, карточки складского учета материалов, акты об оприходовании материальных ценностей, ведомости учета результатов, выявленных инвентаризации; накладные на отпуск материалов на сторону; учетные регистры по счету 10, 14, 15, 19, 20, 23, 25, 90,91 и другие главная книга, бухгалтерский баланс (форма №1); приложение к бухгалтерскому балансу (форма №5) (приложение 7) (6)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b/>
          <w:bCs/>
          <w:color w:val="000000"/>
          <w:sz w:val="28"/>
          <w:szCs w:val="28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b/>
          <w:bCs/>
          <w:color w:val="000000"/>
          <w:sz w:val="28"/>
          <w:szCs w:val="28"/>
        </w:rPr>
        <w:t>3.2 План и программа аудиторской проверки учета МПЗ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Разработка общего плана и программы аудита основывается на предварительных данных об экономическом субъекте, а также на результатах проведенных аналитических процедур.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процессе подготовки общего плана и программы аудита оценивается эффективность системы внутреннего контроля, действующего у экономического субъекта, и производится оценка самой системы внутреннего контроля. Система внутреннего контроля эффективна, если своевременно предупреждает о возникновении недостоверной информации, а также выявляет ее. Оценивая эффективность системы внутреннего контроля, необходимо собрать достаточное количество аудиторских доказательств.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При разработке программы проверки руководитель должен учитывать, что аудит материальных ценностей очень трудоемок. Поэтому при организации аудита используется выборочный метод и лишь в исключительных случаях -сплошной. Размер выборки и объем аудиторских процедур зависят от степени доверия аудитора к системе внутреннего контроля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Разработка программы проведения аудита включает этапы, аналогичные тем, что и разработка общего плана аудита. Программа является развитием общего плана аудита и представляет собой детальный перечень аудиторских процедур, необходимых для практической реализации плана аудита. Она служит подробной инструкцией и одновременно средством контроля сроков проведения работы.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Аудиторская организация обязана планировать свою работу так, чтобы проверка была проведена эффективно. Планирование аудита предполагает разработку общей стратегии и детального подхода к ожидаемому характеру, срокам проведения и объему аудиторских процедур. Планирование аудитором своей работы способствует тому, чтобы важным областям аудита было уделено необходимое внимание. Планирование позволяет эффективно распределять работу между членами группы специалистов, участвующих в аудиторской проверке, а также координировать такую работу.(14)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общем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плане указывают виды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работ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и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сроки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проведения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аудита,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в программе - виды и последовательность осуществления аудиторских процедур, период их проведения, исполнителей, рабочие документы. План аудита представлен в таблице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3.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Проверяемая организация - СПК (колхоз) «Нива» Период проведения аудита: с 1.09.08 по 30.09.08 Исполнитель: Мирошниченко СВ. Планируемый аудиторский риск: 5,2%. Планируемый уровень существенности: 400 тыс. руб.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"/>
        </w:rPr>
      </w:pPr>
    </w:p>
    <w:p w:rsidR="00F56B37" w:rsidRPr="00C85219" w:rsidRDefault="00F56B37" w:rsidP="00F56B37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Таблица 3 «Общий план аудита наличия и движения товарно-материальных ценностей»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4028"/>
        <w:gridCol w:w="1982"/>
        <w:gridCol w:w="1904"/>
      </w:tblGrid>
      <w:tr w:rsidR="00225B74" w:rsidRPr="00C85219" w:rsidTr="00C85219">
        <w:trPr>
          <w:trHeight w:hRule="exact" w:val="845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№</w:t>
            </w:r>
          </w:p>
        </w:tc>
        <w:tc>
          <w:tcPr>
            <w:tcW w:w="40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Планируемые виды работ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Период проведения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Исполнитель</w:t>
            </w:r>
          </w:p>
        </w:tc>
      </w:tr>
      <w:tr w:rsidR="00225B74" w:rsidRPr="00C85219" w:rsidTr="00C85219">
        <w:trPr>
          <w:trHeight w:hRule="exact" w:val="835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</w:t>
            </w:r>
          </w:p>
        </w:tc>
        <w:tc>
          <w:tcPr>
            <w:tcW w:w="40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Аудит учета и сохранности товарно -материальных ценностей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01.09.2008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Мирошниченко</w:t>
            </w:r>
          </w:p>
        </w:tc>
      </w:tr>
      <w:tr w:rsidR="00225B74" w:rsidRPr="00C85219" w:rsidTr="00C85219">
        <w:trPr>
          <w:trHeight w:hRule="exact" w:val="427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</w:t>
            </w:r>
          </w:p>
        </w:tc>
        <w:tc>
          <w:tcPr>
            <w:tcW w:w="40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Аудит учета МБП и их износа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09.09.2008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Мирошниченко</w:t>
            </w:r>
          </w:p>
        </w:tc>
      </w:tr>
      <w:tr w:rsidR="00225B74" w:rsidRPr="00C85219" w:rsidTr="00C85219">
        <w:trPr>
          <w:trHeight w:hRule="exact" w:val="830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</w:t>
            </w:r>
          </w:p>
        </w:tc>
        <w:tc>
          <w:tcPr>
            <w:tcW w:w="40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Аудит использования материальных ресурсов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19.09 2008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Мирошниченко</w:t>
            </w:r>
          </w:p>
        </w:tc>
      </w:tr>
      <w:tr w:rsidR="00225B74" w:rsidRPr="00C85219" w:rsidTr="00C85219">
        <w:trPr>
          <w:trHeight w:hRule="exact" w:val="845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4</w:t>
            </w:r>
          </w:p>
        </w:tc>
        <w:tc>
          <w:tcPr>
            <w:tcW w:w="40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Проведение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анализа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использования материальных ценностей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23.092008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Мирошниченко</w:t>
            </w:r>
          </w:p>
        </w:tc>
      </w:tr>
    </w:tbl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30"/>
          <w:lang w:val="uk-UA"/>
        </w:rPr>
      </w:pPr>
    </w:p>
    <w:p w:rsidR="00F56B37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</w:rPr>
      </w:pPr>
      <w:r w:rsidRPr="00C85219">
        <w:rPr>
          <w:color w:val="000000"/>
          <w:sz w:val="28"/>
          <w:szCs w:val="30"/>
        </w:rPr>
        <w:t>Содержание программы ау</w:t>
      </w:r>
      <w:r w:rsidR="00F56B37" w:rsidRPr="00C85219">
        <w:rPr>
          <w:color w:val="000000"/>
          <w:sz w:val="28"/>
          <w:szCs w:val="30"/>
        </w:rPr>
        <w:t>дита МПЗ приведено в таблице 4.</w:t>
      </w:r>
    </w:p>
    <w:p w:rsidR="00F56B37" w:rsidRPr="00C85219" w:rsidRDefault="00F56B37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225B74" w:rsidRPr="00C85219" w:rsidRDefault="00225B74" w:rsidP="00F56B37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Таблица 4 «Программа Аудита учета МПЗ»</w:t>
      </w:r>
    </w:p>
    <w:tbl>
      <w:tblPr>
        <w:tblW w:w="9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0"/>
        <w:gridCol w:w="10"/>
        <w:gridCol w:w="3620"/>
        <w:gridCol w:w="8"/>
        <w:gridCol w:w="1422"/>
        <w:gridCol w:w="15"/>
        <w:gridCol w:w="8"/>
        <w:gridCol w:w="1590"/>
        <w:gridCol w:w="24"/>
        <w:gridCol w:w="8"/>
        <w:gridCol w:w="2196"/>
        <w:gridCol w:w="15"/>
        <w:gridCol w:w="8"/>
      </w:tblGrid>
      <w:tr w:rsidR="00225B74" w:rsidRPr="00C85219" w:rsidTr="00C85219">
        <w:trPr>
          <w:gridAfter w:val="2"/>
          <w:wAfter w:w="23" w:type="dxa"/>
          <w:trHeight w:hRule="exact" w:val="850"/>
          <w:jc w:val="center"/>
        </w:trPr>
        <w:tc>
          <w:tcPr>
            <w:tcW w:w="66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3640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Перечень аудиторских процедур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Период проведения</w:t>
            </w:r>
          </w:p>
        </w:tc>
        <w:tc>
          <w:tcPr>
            <w:tcW w:w="1622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Исполнитель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Рабочие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документы аудитора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418"/>
          <w:jc w:val="center"/>
        </w:trPr>
        <w:tc>
          <w:tcPr>
            <w:tcW w:w="66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</w:t>
            </w:r>
          </w:p>
        </w:tc>
        <w:tc>
          <w:tcPr>
            <w:tcW w:w="8911" w:type="dxa"/>
            <w:gridSpan w:val="11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Аудит учета и сохранности товарно-материальных ценностей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376"/>
          <w:jc w:val="center"/>
        </w:trPr>
        <w:tc>
          <w:tcPr>
            <w:tcW w:w="66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1.1</w:t>
            </w:r>
          </w:p>
        </w:tc>
        <w:tc>
          <w:tcPr>
            <w:tcW w:w="3640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Изучение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организации хранения материальных ценностей (соблюдение санитарных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норм, состояние противопожарной охраны)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01.09.2008</w:t>
            </w:r>
          </w:p>
        </w:tc>
        <w:tc>
          <w:tcPr>
            <w:tcW w:w="1622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Книга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санитарного состояния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складских помещений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2691"/>
          <w:jc w:val="center"/>
        </w:trPr>
        <w:tc>
          <w:tcPr>
            <w:tcW w:w="66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1.2</w:t>
            </w:r>
          </w:p>
        </w:tc>
        <w:tc>
          <w:tcPr>
            <w:tcW w:w="3640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закрепления материальной ответственности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за работниками, связанными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 приемкой,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хранением, отпуском материальных ресурсов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02.09.2008</w:t>
            </w:r>
          </w:p>
        </w:tc>
        <w:tc>
          <w:tcPr>
            <w:tcW w:w="1622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Положение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 материальной ответственности работников, связанных с хранением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отпуском материальных ресурсов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002"/>
          <w:jc w:val="center"/>
        </w:trPr>
        <w:tc>
          <w:tcPr>
            <w:tcW w:w="66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1.3</w:t>
            </w:r>
          </w:p>
        </w:tc>
        <w:tc>
          <w:tcPr>
            <w:tcW w:w="3640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 наличия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должностных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инструкций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02.09.2008</w:t>
            </w:r>
          </w:p>
        </w:tc>
        <w:tc>
          <w:tcPr>
            <w:tcW w:w="1622" w:type="dxa"/>
            <w:gridSpan w:val="3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Сборник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должностных инструкций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554"/>
          <w:jc w:val="center"/>
        </w:trPr>
        <w:tc>
          <w:tcPr>
            <w:tcW w:w="68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1.4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Изучение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организации пропускной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системы при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ввозе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вывозе материальных ресурсов с предприятия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04.09.2008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Книга регистрации пропусков, Сообщения охранников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2128"/>
          <w:jc w:val="center"/>
        </w:trPr>
        <w:tc>
          <w:tcPr>
            <w:tcW w:w="68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1.5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 согласованности записей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между синтетическим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 аналитическим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учетом по балансовым счетам 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субсчетам, учитывающим материальные ценности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05.09.2008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Таблица по анализу хозяйственной операции и остатков по счетам учета ценностей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427"/>
          <w:jc w:val="center"/>
        </w:trPr>
        <w:tc>
          <w:tcPr>
            <w:tcW w:w="68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</w:t>
            </w:r>
          </w:p>
        </w:tc>
        <w:tc>
          <w:tcPr>
            <w:tcW w:w="8891" w:type="dxa"/>
            <w:gridSpan w:val="9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Аудит учета МБП и их износа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422"/>
          <w:jc w:val="center"/>
        </w:trPr>
        <w:tc>
          <w:tcPr>
            <w:tcW w:w="68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2.1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Изучение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организации 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постановки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учета МБП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09.09.2008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Положение о бухгалтерском учете и отчетности Карточки учета МБП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835"/>
          <w:jc w:val="center"/>
        </w:trPr>
        <w:tc>
          <w:tcPr>
            <w:tcW w:w="68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2.2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закрепления МБП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за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конкретными лицами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местах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их хранения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 использования, а также наличия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соответствующей маркировки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10.09.2008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Карточки складского учета Приказы Ведомости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546"/>
          <w:jc w:val="center"/>
        </w:trPr>
        <w:tc>
          <w:tcPr>
            <w:tcW w:w="68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2.3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 правильности 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обоснованности отражения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 бухгалтерском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учете движения МБП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11.09.2008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Оборотные ведомости Карточки складского учета Требования накладные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2970"/>
          <w:jc w:val="center"/>
        </w:trPr>
        <w:tc>
          <w:tcPr>
            <w:tcW w:w="672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2.4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соблюдения порядка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выдачи спецодежды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спец обуви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бесплатное пользование,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также определение материального ущерба, причиненного предприятию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 результате</w:t>
            </w:r>
          </w:p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использования МБП не по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назначению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или подмене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новых предметов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бывшими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 эксплуатации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12.09.2008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Приказ о списании МБП Реестр и нормы выдачи МБП, сроки их использования Перечень лиц, получающих спецодежду, их профессии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143"/>
          <w:jc w:val="center"/>
        </w:trPr>
        <w:tc>
          <w:tcPr>
            <w:tcW w:w="672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2.5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Изучение правильности начисления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износа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и его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включения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 затраты производства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14.09.2008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Приказ об учетной политике Положение, о бухучете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675"/>
          <w:jc w:val="center"/>
        </w:trPr>
        <w:tc>
          <w:tcPr>
            <w:tcW w:w="672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2.6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 правильности 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обоснованности списания МБП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15.09.2008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Акты на списание Документы на сдачу их в металлолом или в утиль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422"/>
          <w:jc w:val="center"/>
        </w:trPr>
        <w:tc>
          <w:tcPr>
            <w:tcW w:w="672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</w:t>
            </w:r>
          </w:p>
        </w:tc>
        <w:tc>
          <w:tcPr>
            <w:tcW w:w="8901" w:type="dxa"/>
            <w:gridSpan w:val="10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Аудит использования материальных ресурсов</w:t>
            </w:r>
          </w:p>
        </w:tc>
      </w:tr>
      <w:tr w:rsidR="00225B74" w:rsidRPr="00C85219" w:rsidTr="00C85219">
        <w:trPr>
          <w:gridAfter w:val="2"/>
          <w:wAfter w:w="23" w:type="dxa"/>
          <w:trHeight w:hRule="exact" w:val="1854"/>
          <w:jc w:val="center"/>
        </w:trPr>
        <w:tc>
          <w:tcPr>
            <w:tcW w:w="672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3.1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Установление соответствия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данных складского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учета данным синтетического учета по счетам учета товароматериальных ценностей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19.09.2008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Сальдовые ведомости учета ТМЦ, товаров и тары Главная книга</w:t>
            </w:r>
          </w:p>
        </w:tc>
      </w:tr>
      <w:tr w:rsidR="00225B74" w:rsidRPr="00C85219" w:rsidTr="00C85219">
        <w:trPr>
          <w:trHeight w:hRule="exact" w:val="2078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3.2</w:t>
            </w:r>
          </w:p>
        </w:tc>
        <w:tc>
          <w:tcPr>
            <w:tcW w:w="3648" w:type="dxa"/>
            <w:gridSpan w:val="4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 совершенных операций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по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отпуску материалов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 производство на основе расходных документов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21.09.2008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Накопительная ведомость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по расходу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ТМЦ Лимитно-заборные карты Требования калькуляции</w:t>
            </w:r>
          </w:p>
        </w:tc>
      </w:tr>
      <w:tr w:rsidR="00225B74" w:rsidRPr="00C85219" w:rsidTr="00C85219">
        <w:trPr>
          <w:trHeight w:hRule="exact" w:val="1741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3.3</w:t>
            </w:r>
          </w:p>
        </w:tc>
        <w:tc>
          <w:tcPr>
            <w:tcW w:w="3648" w:type="dxa"/>
            <w:gridSpan w:val="4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Проверка обоснованности списания отклонений в стоимости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материалов на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выпуск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готовой продукции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22.09.2008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Ведомость учета материальных ценностей, товаров и тары</w:t>
            </w:r>
          </w:p>
        </w:tc>
      </w:tr>
      <w:tr w:rsidR="00225B74" w:rsidRPr="00C85219" w:rsidTr="00C85219">
        <w:trPr>
          <w:gridAfter w:val="1"/>
          <w:wAfter w:w="8" w:type="dxa"/>
          <w:trHeight w:hRule="exact" w:val="422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4</w:t>
            </w:r>
          </w:p>
        </w:tc>
        <w:tc>
          <w:tcPr>
            <w:tcW w:w="8926" w:type="dxa"/>
            <w:gridSpan w:val="12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Проведение анализа использования материальных ценностей</w:t>
            </w:r>
          </w:p>
        </w:tc>
      </w:tr>
      <w:tr w:rsidR="00225B74" w:rsidRPr="00C85219" w:rsidTr="00C85219">
        <w:trPr>
          <w:trHeight w:hRule="exact" w:val="1160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4.1</w:t>
            </w:r>
          </w:p>
        </w:tc>
        <w:tc>
          <w:tcPr>
            <w:tcW w:w="3648" w:type="dxa"/>
            <w:gridSpan w:val="4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Выявление неиспользованных материалов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течение отчетного периода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23.09.2008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карточки складского учета, оборотные ведомости</w:t>
            </w:r>
          </w:p>
        </w:tc>
      </w:tr>
      <w:tr w:rsidR="00225B74" w:rsidRPr="00C85219" w:rsidTr="00C85219">
        <w:trPr>
          <w:trHeight w:hRule="exact" w:val="992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4.2</w:t>
            </w:r>
          </w:p>
        </w:tc>
        <w:tc>
          <w:tcPr>
            <w:tcW w:w="3648" w:type="dxa"/>
            <w:gridSpan w:val="4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Выявление неиспользуемых материалов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свыше одного и более лет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25.09.2008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18"/>
              </w:rPr>
              <w:t>Мирошниченко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</w:tbl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b/>
          <w:bCs/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b/>
          <w:bCs/>
          <w:color w:val="000000"/>
          <w:sz w:val="28"/>
          <w:szCs w:val="30"/>
        </w:rPr>
        <w:t>3.3 Расчет уровня существенности по данным СПК (колхоз) «Нива»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C85219">
        <w:rPr>
          <w:color w:val="000000"/>
          <w:sz w:val="28"/>
          <w:szCs w:val="30"/>
        </w:rPr>
        <w:t>В соответствие с федеральным стандартом аудиторской деятельности «Существенность в аудите»№4 при проверки отчетности аудитор оценивает выявленные в ней ошибки, которые по своей сути бывают существенные (материальные). Аудитор обязан принимать во внимание две стороны существенности в аудите: количественную и качественную. С качественной точки зрения аудитор должен использовать свое профессиональное суждение для того, чтобы определить, носят или не носят существенный характер отмеченные в ходе проверки отклонения субъекта о</w:t>
      </w:r>
      <w:r w:rsidR="004A00FF" w:rsidRPr="00C85219">
        <w:rPr>
          <w:color w:val="000000"/>
          <w:sz w:val="28"/>
          <w:szCs w:val="30"/>
        </w:rPr>
        <w:t>т требований нормативных актов.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</w:p>
    <w:p w:rsidR="00225B74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C85219">
        <w:rPr>
          <w:b/>
          <w:bCs/>
          <w:color w:val="000000"/>
          <w:sz w:val="28"/>
          <w:szCs w:val="34"/>
        </w:rPr>
        <w:br w:type="page"/>
      </w:r>
      <w:r w:rsidR="00225B74" w:rsidRPr="00C85219">
        <w:rPr>
          <w:b/>
          <w:bCs/>
          <w:color w:val="000000"/>
          <w:sz w:val="28"/>
          <w:szCs w:val="34"/>
        </w:rPr>
        <w:t>4 Аудиторская проверка синтетического и аналитического учета МПЗ в СПК (колхоз) «Нива»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Счет 10 "Материалы" предназначен для обобщения информации о наличии и движении сырья, материалов, топлива, запасных частей, инвентаря и хозяйственных принадлежностей, тары и т.п. ценностей организации (в том числе находящихся в пути и переработке).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ходе проверки выяснилось, что материалы, учитываются на счете 10 по фактической себестоимости их приобретения (заготовления) или учетным ценам.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Выяснилось, что на счете 10 "Материалы" учитываются: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Субсчет 10-1 "Сырье и материалы" учитывается наличие и движение, сырья и основных материалов , входящих в состав вырабатываемой продукции, образуя ее основу, или являющихся необходимыми компонентами при ее изготовлении.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Субсчет 10-2 "Покупные полуфабрикаты и комплектующие изделия, конструкции и детали" учитывается наличие и движение покупных полуфабрикатов, готовых комплектующих изделий.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Субсчет 10-3 "Топливо" учитывается наличие и движение нефтепродуктов (нефть, дизельное топливо, керосин, бензин и др.) и смазочных материалов, предназначенных для эксплуатации транспортных средств, технологических нужд производства, выработки энергии и отопления, твердого (уголь, торф, дрова и др.) и газообразного топлива.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Субсчет 10-4 "Тара и тарные материалы" учитывается наличие и движение всех видов тары (кроме используемой как хозяйственный инвентарь), а также материалов и деталей, предназначенных для изготовления тары и ее ремонта.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Субсчет 10-5 "Запасные части" учитывается наличие и движение приобретенных или изготовленных для нужд основной деятельности запасных частей, предназначенных для производства ремонтов, замены изношенных частей машин, оборудования, транспортных средств и т.п., а также автомобильных шин в запасе и обороте. В ходе аудиторской проверки выяснилось, что здесь также учитывается движение обменного фонда полнокомплектных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машин,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оборудования,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двигателей,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узлов,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агрегатов,</w:t>
      </w:r>
      <w:r w:rsidRPr="00C85219">
        <w:rPr>
          <w:b/>
          <w:bCs/>
          <w:color w:val="000000"/>
          <w:sz w:val="28"/>
          <w:szCs w:val="24"/>
        </w:rPr>
        <w:t xml:space="preserve"> </w:t>
      </w:r>
      <w:r w:rsidRPr="00C85219">
        <w:rPr>
          <w:color w:val="000000"/>
          <w:sz w:val="28"/>
          <w:szCs w:val="28"/>
        </w:rPr>
        <w:t>полнокомплектных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машин,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оборудования,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двигателей,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узлов,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агрегатов, создаваемого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в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ремонтных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подразделениях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организаций,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на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технических обменных пунктах и ремонтных заводах.(15)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 субсчете 10-6 "Прочие материалы" учитывается наличие и движение отходов производства (обрубки, обрезки, стружка и т.п.); неисправимого брака; материальных ценностей, полученных от выбытия основных средств, которые не могут быть использованы как материалы, топливо или запасные части в данной организации (металлолом, утильсырье); изношенных шин и утильной резины и т.п.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 субсчете 10-7 "Материалы, переданные в переработку на сторону" учитывается движение материалов, переданных в переработку на сторону, стоимость которых в последующем включается в затраты на производство полученных из них изделий. Затраты по переработке материалов, оплаченные сторонним организациям и лицам, относятся непосредственно в дебет счетов, на которых учитываются изделия, полученные из переработки.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 субсчете 10-9 "Инвентарь и хозяйственные принадлежности" учитывается наличие и движение инвентаря, инструментов, хозяйственных принадлежностей и других средств труда, которые включаются в состав средств в обороте.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Субсчет 10-10 "Специальная оснастка и специальная одежда на складе" предназначен для учета поступления, наличия и движения специального инструмента, специальных приспособлений, специального оборудования и специальной одежды, находящейся на складах организации или в иных местах хранения.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 субсчете 10-11 "Специальная оснастка и специальная одежда в эксплуатации" учитывается поступление и наличие специального инструмента, специальных приспособлений, специального оборудования и специальной одежды в эксплуатации.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С 1 января 2008 г. определение фактической себестоимости материальных ресурсов (кроме товаров, учитываемых по продажной стоимости), списываемых в производство, а также при ином выбытии, возможно, производить только одним из следующих трех методов оценки (в зависимости от условий учетной политики):</w:t>
      </w:r>
    </w:p>
    <w:p w:rsidR="00225B74" w:rsidRPr="00C85219" w:rsidRDefault="00225B74" w:rsidP="004A00FF">
      <w:pPr>
        <w:widowControl/>
        <w:numPr>
          <w:ilvl w:val="0"/>
          <w:numId w:val="7"/>
        </w:numPr>
        <w:shd w:val="clear" w:color="000000" w:fill="auto"/>
        <w:tabs>
          <w:tab w:val="left" w:pos="883"/>
        </w:tabs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по себестоимости каждой единицы;</w:t>
      </w:r>
    </w:p>
    <w:p w:rsidR="00225B74" w:rsidRPr="00C85219" w:rsidRDefault="00225B74" w:rsidP="004A00FF">
      <w:pPr>
        <w:widowControl/>
        <w:numPr>
          <w:ilvl w:val="0"/>
          <w:numId w:val="7"/>
        </w:numPr>
        <w:shd w:val="clear" w:color="000000" w:fill="auto"/>
        <w:tabs>
          <w:tab w:val="left" w:pos="883"/>
        </w:tabs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по средней себестоимости;</w:t>
      </w:r>
    </w:p>
    <w:p w:rsidR="00225B74" w:rsidRPr="00C85219" w:rsidRDefault="00225B74" w:rsidP="004A00FF">
      <w:pPr>
        <w:widowControl/>
        <w:numPr>
          <w:ilvl w:val="0"/>
          <w:numId w:val="7"/>
        </w:numPr>
        <w:shd w:val="clear" w:color="000000" w:fill="auto"/>
        <w:tabs>
          <w:tab w:val="left" w:pos="883"/>
        </w:tabs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по себестоимости первых по времени приобретений (ФИФО). Положения, предусматривающие возможность использования метода ЛИФО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(по себестоимости последних по времени приобретений), исключены из ПБУ 5/01 и Методических указаний по учету МПЗ Приказом Минфина России от 26.03.2007 N 26н с 1 января 2008 г.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Организация может применять предусмотренные законодательством способы в любом сочетании, соблюдая правило "один вид (группа) запасов - один способ".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ходе аудиторской проверки выяснилось, что метод оценки материально-производственных запасов закреплено в учетной политике организации. Метод оценки устанавливается по каждой группе МПЗ.(8)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соответствие принятой организацией учетной политики выяснилось, что поступление материалов отражается с использованием счетов 15 "Заготовление и приобретение материальных ценностей" и 16 "Отклонение в стоимости материальных ценностей"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 основании проверки выяснилось, что поступивших в организацию расчетные документы поставщиков делается запись по дебету счета 15 "Заготовление и приобретение материальных ценностей" и кредиту счетов 60 "Расчеты с поставщиками и подрядчиками", 20 "Основное производство", 23 "Вспомогательные производства", 71 "Расчеты с подотчетными лицами", 76 "Расчеты с разными дебиторами и кредиторами" и т.п. в зависимости от того, откуда поступили те или иные ценности, и от характера расходов по заготовке и доставке материалов в организацию. При этом запись по дебету счета 15 "Заготовление и приобретение материальных ценностей" и кредиту счета 60 "Расчеты с поставщиками и подрядчиками" производится независимо от того, когда материалы поступили в организацию - до или после получения расчетных документов поставщика.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По итогом проверки оказалось, что на СГЖ (колхоз) «Нива» стоимость материалов, оставшихся на конец месяца в пути или не вывезенных со складов поставщиков, в конце месяца отражается по дебету счета 10 "Материалы" и кредиту счета 60 "Расчеты с поставщиками и подрядчиками" (без оприходования этих ценностей на склад).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При выбытии материалов (продаже, списании, передаче безвозмездно и др.) их стоимость списывается в дебет счета 91 "Прочие доходы и расходы".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ходе проверки выяснилось, что аналитический учет по счету 10 "Материалы" ведется по местам хранения материалов и отдельным их наименованиям (видам, сортам, размерам и т.д.).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 материалы, поступившие от поставщиков согласно заключенным с ними договорам, предприятие получает расчетные документы: - товарно-транспортные накладные, платежные требования-поручения, счета-фактуры.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Фактической себестоимостью МПЗ, приобретенных за плату, признается сумма фактических затрат организации на приобретение, за исключением налога на добавленную стоимость и иных возмещаемых налогов (кроме случаев, оговоренных в законодательстве Российской Федерации).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Не включаются в фактические затраты на приобретение МПЗ общехозяйственные и иные аналогичные расходы, кроме случаев, когда они непосредственно связаны с таким приобретением.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При ошибочном или умышленном завышении фактической себестоимости материалов искусственно увеличиваются расходы организации для целей налогообложения, и снижается прибыль от реализации продукции.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Документы после регистрации в журнале учета поступающих грузов проверяются на соответствие их условиям поставки (ассортимент, цены, количество, качество); после чего их акцептуют, передают в бухгалтерию.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Все первичные документы должны содержать следующие обязательные реквизиты: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-наименование документа (формы) и код фирмы;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-дату составления;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-содержание хозяйственной операции;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-измерители хозяйственной операции (в натуральном и денежном выражении);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-наименование должностных лиц, ответственных за совершение хозяйственной операции и правильность ее оформления, личные подписи и их расшифровку.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Первичные документы составляются в момент совершения операции или непосредственно по ее окончании.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При поступлении материалов материально-ответственное лицо проверяет соответствие фактического их количества данным документам поставщика, после чего в случае отсутствия расхождений выписывается приходный ордер формы М-4. При этом оприходование может быть оформлено без составления приходного ордера на основании документов поставщика, (приложение 3)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Если при приемке материалов от поставщика установлено расхождение с данными сопроводительных документов или если имела место неотфактурованная поставка (поступление материалов без сопроводительных документов), то составляется акт приемки материалов (приложение 4) при участии незаинтересованной стороны. В этом случае акт является одновременно приходным документом и служит для уточнена расчетов с поставщиком.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Детально ознакомилась с особенностями технологического процесса, а также с порядком передачи ценностей со склада в производство, поскольку при их нарушении возникают многие недостатки и злоупотребления.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Поступление на склад материалов собственного изготовлена и оставшихся от ликвидации имущества оформляют накладные на внутреннее перемещение материалов. (16)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На основании данных приходных документов заводится карточка складского учета материалов. По мере совершения хозяйственных операций материально-ответственное лицо производит записи карточки. При этом каждой записи присваивается очередной порядковый номер с начала года, который фиксируется на послужившим основанием для записи первичном документе. После каждого факта движения материалов выводится его количественный остаток.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По истечении месяца завскладом подсчитывает количество поступивших и количество выбывших материалов и выводит остаток на конец месяц, используя начальное сальдо. Этот остаток должен соответствовать остатку последнего дня месяца. Выведенные остатки заносятся в книгу складского учета (сальдовую книгу), хранящуюся в бухгалтерии. (приложение5)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Проверили все ли, необходимые реквизиты указаны в документации, правильно ли выполнены арифметические расчеты, соответствуют ли действующему законодательству хозяйственные операции.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ходе проверки выяснилось, что синтетический учет движения материальных ценностей в денежном выражении осуществляется бухгалтером на соответствующем счете 10 «Материалы», а внутри них - по субсчетам, материально-ответственным лицам и группам материалов.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Материально-производственные запасы отражаются в бухгалтерской отчетности в соответствии с их классификацией, что необходимо для более детального выделения тех или иных видов активов, которые имеют принципиальное значение для оценки финансового положения организации.(20)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В ходе проверки оказалось, что на конец отчетного периода все МПЗ, кроме товаров, учитываемых по продажной стоимости, отражаются в балансе по стоимости, определяемой исходя из используемых способов оценки запасов при их выбытии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Результаты аудиторской проверки проведены в таблице № 6.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</w:rPr>
      </w:pPr>
      <w:r w:rsidRPr="00C85219">
        <w:rPr>
          <w:b/>
          <w:color w:val="000000"/>
          <w:sz w:val="28"/>
          <w:szCs w:val="28"/>
        </w:rPr>
        <w:t>Таблица 6 «Результаты аудиторской проверки учета материалов»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512"/>
      </w:tblGrid>
      <w:tr w:rsidR="00225B74" w:rsidRPr="00C85219" w:rsidTr="00C85219">
        <w:trPr>
          <w:trHeight w:hRule="exact" w:val="437"/>
          <w:jc w:val="center"/>
        </w:trPr>
        <w:tc>
          <w:tcPr>
            <w:tcW w:w="4243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перечень проверяемых вопросов</w:t>
            </w:r>
          </w:p>
        </w:tc>
        <w:tc>
          <w:tcPr>
            <w:tcW w:w="451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результаты проверки</w:t>
            </w:r>
          </w:p>
        </w:tc>
      </w:tr>
      <w:tr w:rsidR="00225B74" w:rsidRPr="00C85219" w:rsidTr="00C85219">
        <w:trPr>
          <w:trHeight w:hRule="exact" w:val="1310"/>
          <w:jc w:val="center"/>
        </w:trPr>
        <w:tc>
          <w:tcPr>
            <w:tcW w:w="4243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1 .Проверка правильности оформления бухгалтерских проводок при движение материалов.</w:t>
            </w:r>
          </w:p>
        </w:tc>
        <w:tc>
          <w:tcPr>
            <w:tcW w:w="451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не корректных проводок в организации СПК (колхоз) «Нива» по счету 10 не найдено. Операции отражаются в бухгалтерии своевременно по принятому рабочему плану.</w:t>
            </w:r>
          </w:p>
        </w:tc>
      </w:tr>
      <w:tr w:rsidR="00225B74" w:rsidRPr="00C85219" w:rsidTr="00C85219">
        <w:trPr>
          <w:trHeight w:hRule="exact" w:val="1144"/>
          <w:jc w:val="center"/>
        </w:trPr>
        <w:tc>
          <w:tcPr>
            <w:tcW w:w="4243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2.Проверка правильности оформления первичных документов</w:t>
            </w:r>
          </w:p>
        </w:tc>
        <w:tc>
          <w:tcPr>
            <w:tcW w:w="451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Первичные документы оформляются с искажением, нет подписей материально-ответственных лиц, даты.</w:t>
            </w:r>
          </w:p>
        </w:tc>
      </w:tr>
      <w:tr w:rsidR="00225B74" w:rsidRPr="00C85219" w:rsidTr="00C85219">
        <w:trPr>
          <w:trHeight w:hRule="exact" w:val="990"/>
          <w:jc w:val="center"/>
        </w:trPr>
        <w:tc>
          <w:tcPr>
            <w:tcW w:w="4243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3. Проверка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учета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материалов</w:t>
            </w:r>
            <w:r w:rsidR="004A00FF" w:rsidRPr="00C85219">
              <w:rPr>
                <w:color w:val="000000"/>
                <w:szCs w:val="24"/>
              </w:rPr>
              <w:t xml:space="preserve"> </w:t>
            </w:r>
            <w:r w:rsidRPr="00C85219">
              <w:rPr>
                <w:color w:val="000000"/>
                <w:szCs w:val="24"/>
              </w:rPr>
              <w:t>на складе</w:t>
            </w:r>
          </w:p>
        </w:tc>
        <w:tc>
          <w:tcPr>
            <w:tcW w:w="4512" w:type="dxa"/>
            <w:shd w:val="clear" w:color="auto" w:fill="auto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4"/>
              </w:rPr>
              <w:t>на складе материалы своевременно оформляются, нет отклонений от нормы хранения материалов на складе.</w:t>
            </w:r>
          </w:p>
        </w:tc>
      </w:tr>
    </w:tbl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rPr>
          <w:b/>
          <w:bCs/>
          <w:color w:val="000000"/>
          <w:sz w:val="28"/>
          <w:szCs w:val="34"/>
          <w:lang w:val="uk-UA"/>
        </w:rPr>
      </w:pPr>
    </w:p>
    <w:p w:rsidR="00225B74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bCs/>
          <w:color w:val="000000"/>
          <w:sz w:val="28"/>
          <w:szCs w:val="34"/>
          <w:lang w:val="uk-UA"/>
        </w:rPr>
      </w:pPr>
      <w:r w:rsidRPr="00C85219">
        <w:rPr>
          <w:b/>
          <w:bCs/>
          <w:color w:val="000000"/>
          <w:sz w:val="28"/>
          <w:szCs w:val="34"/>
          <w:lang w:val="uk-UA"/>
        </w:rPr>
        <w:br w:type="page"/>
      </w:r>
      <w:r w:rsidR="00225B74" w:rsidRPr="00C85219">
        <w:rPr>
          <w:b/>
          <w:bCs/>
          <w:color w:val="000000"/>
          <w:sz w:val="28"/>
          <w:szCs w:val="34"/>
        </w:rPr>
        <w:t>Заключение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lang w:val="uk-UA"/>
        </w:rPr>
      </w:pP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При написании данной курсовой работы были рассмотрены организационные и технологические особенности данной деятельности экономического субъекта, также определены характер, специализация, масштабы и структура каждого вида производственной деятельности организации-клиента.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При планировании и проведении аудита учета затрат было рассмотрено состояние внутреннего контроля в СПК (колхоз) «Нива». Проделанная в процессе аудита работа не означает проведения полной и всеобъемлющей проверки системы внутреннего контроля СПК (колхоз) «Нива» с целью выявления всех возможных недостатков.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результате аудита были обнаружены нарушения порядка ведения бухгалтерского учета, которые могли бы существенно повлиять на достоверность данных по учету затрат продукции для управленческих целей и налогообложения.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Обнаруженные нарушения представлены в таблице</w:t>
      </w:r>
      <w:r w:rsidR="004A00FF" w:rsidRPr="00C85219">
        <w:rPr>
          <w:color w:val="000000"/>
          <w:sz w:val="28"/>
          <w:szCs w:val="30"/>
        </w:rPr>
        <w:t xml:space="preserve"> </w:t>
      </w:r>
      <w:r w:rsidRPr="00C85219">
        <w:rPr>
          <w:color w:val="000000"/>
          <w:sz w:val="28"/>
          <w:szCs w:val="30"/>
        </w:rPr>
        <w:t>7. ТАБЛИЦА 7 - Обнаруженные нарушения порядка бухгалтерского учета, составления отчетности, а также мероприятии по их ликвидации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4056"/>
      </w:tblGrid>
      <w:tr w:rsidR="00225B74" w:rsidRPr="00C85219" w:rsidTr="00C85219">
        <w:trPr>
          <w:trHeight w:hRule="exact" w:val="504"/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30"/>
              </w:rPr>
              <w:t>Краткая характеристика нарушений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30"/>
              </w:rPr>
              <w:t>Рекомендации аудитора</w:t>
            </w:r>
          </w:p>
        </w:tc>
      </w:tr>
      <w:tr w:rsidR="00225B74" w:rsidRPr="00C85219" w:rsidTr="00C85219">
        <w:trPr>
          <w:trHeight w:hRule="exact" w:val="840"/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6"/>
              </w:rPr>
              <w:t>не заключены договоры о материальной ответственности с кладовщиками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6"/>
              </w:rPr>
              <w:t>провести работу по правильности заключения договора</w:t>
            </w:r>
          </w:p>
        </w:tc>
      </w:tr>
      <w:tr w:rsidR="00225B74" w:rsidRPr="00C85219" w:rsidTr="00C85219">
        <w:trPr>
          <w:trHeight w:hRule="exact" w:val="1044"/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6"/>
              </w:rPr>
              <w:t>нарушения по оформлению документов по приходу и расходу товарно-материальных ценностей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6"/>
              </w:rPr>
              <w:t>проявить более внимательное отношение оформлению документов</w:t>
            </w:r>
          </w:p>
        </w:tc>
      </w:tr>
      <w:tr w:rsidR="00225B74" w:rsidRPr="00C85219" w:rsidTr="00C85219">
        <w:trPr>
          <w:trHeight w:hRule="exact" w:val="830"/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6"/>
              </w:rPr>
              <w:t>неправильное</w:t>
            </w:r>
            <w:r w:rsidR="004A00FF" w:rsidRPr="00C85219">
              <w:rPr>
                <w:color w:val="000000"/>
                <w:szCs w:val="26"/>
              </w:rPr>
              <w:t xml:space="preserve"> </w:t>
            </w:r>
            <w:r w:rsidRPr="00C85219">
              <w:rPr>
                <w:color w:val="000000"/>
                <w:szCs w:val="26"/>
              </w:rPr>
              <w:t>исчисление</w:t>
            </w:r>
            <w:r w:rsidR="004A00FF" w:rsidRPr="00C85219">
              <w:rPr>
                <w:color w:val="000000"/>
                <w:szCs w:val="26"/>
              </w:rPr>
              <w:t xml:space="preserve"> </w:t>
            </w:r>
            <w:r w:rsidRPr="00C85219">
              <w:rPr>
                <w:color w:val="000000"/>
                <w:szCs w:val="26"/>
              </w:rPr>
              <w:t>фактической себестоимости заготовления материалов.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25B74" w:rsidRPr="00C85219" w:rsidTr="00C85219">
        <w:trPr>
          <w:trHeight w:hRule="exact" w:val="1670"/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6"/>
              </w:rPr>
              <w:t>учетная политика составлена в 2005 году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225B74" w:rsidRPr="00C85219" w:rsidRDefault="00225B74" w:rsidP="00C85219">
            <w:pPr>
              <w:widowControl/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C85219">
              <w:rPr>
                <w:color w:val="000000"/>
                <w:szCs w:val="26"/>
              </w:rPr>
              <w:t>нужно обновить учетную политику, так как за 3 года были изменения в бухгалтерском учете. Это может повлиять на правильность отражение бухгалтерских операций.</w:t>
            </w:r>
          </w:p>
        </w:tc>
      </w:tr>
    </w:tbl>
    <w:p w:rsidR="00225B74" w:rsidRPr="00C85219" w:rsidRDefault="00225B74" w:rsidP="00F56B37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В целом можно сказать, что бухгалтерский учет материалов организован эффективно, однако в бухгалтерии необходимо проследить за полным заполнением первичных документов, и исключить факт отсутствия подписей должностных лиц на многих документах.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Аудиторская проверка учетной политики организации СПК (колхоз) «Нива» показала, что учетная политика составлена грамотно, за последние годы она практически не претерпела изменения, за исключением, вызванных законодательствам, все ее положения в обязательном порядке выполняются на предприятии.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Организован эффективный документооборот, все документы сдаются в бухгалтерию в положенный срок.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Был рассчитаны уровень существенности для СПК (колхоз) «Нива» который составляет 400 тыс. руб., аудиторский риск который равен 5,2 %.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85219">
        <w:rPr>
          <w:color w:val="000000"/>
          <w:sz w:val="28"/>
          <w:szCs w:val="30"/>
        </w:rPr>
        <w:t>При проведении аудита было рассмотрено соблюдение в СПК (колхоз) «Нива» действующего законодательства РФ при совершении финансово-хозяйственных операций. Результаты проведенной проверки показывают, что финансово-хозяйственные операции осуществлялись в СПК (колхоз) «Нива» (во всех существенных отношениях) в соответствии с законодательством РФ в области бухгалтерского учета.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ind w:firstLine="709"/>
        <w:rPr>
          <w:color w:val="000000"/>
          <w:sz w:val="28"/>
        </w:rPr>
      </w:pPr>
    </w:p>
    <w:p w:rsidR="00225B74" w:rsidRPr="00C85219" w:rsidRDefault="004A00FF" w:rsidP="004A00FF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34"/>
          <w:lang w:val="uk-UA"/>
        </w:rPr>
      </w:pPr>
      <w:r w:rsidRPr="00C85219">
        <w:rPr>
          <w:color w:val="000000"/>
          <w:sz w:val="28"/>
          <w:szCs w:val="34"/>
        </w:rPr>
        <w:br w:type="page"/>
      </w:r>
      <w:r w:rsidR="00225B74" w:rsidRPr="00C85219">
        <w:rPr>
          <w:b/>
          <w:color w:val="000000"/>
          <w:sz w:val="28"/>
          <w:szCs w:val="34"/>
        </w:rPr>
        <w:t>Список использованной литературы</w:t>
      </w:r>
    </w:p>
    <w:p w:rsidR="004A00FF" w:rsidRPr="00C85219" w:rsidRDefault="004A00FF" w:rsidP="004A00FF">
      <w:pPr>
        <w:widowControl/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lang w:val="uk-UA"/>
        </w:rPr>
      </w:pP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Закон «О бухгалтерском учете» от 21 ноября 1996 г. № 129-ФЗ.</w:t>
      </w: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Закон «Об аудиторской деятельности» от 07.08.2001 № 119-ФЗ</w:t>
      </w: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Методические рекомендации по сбору аудиторских доказательств достоверности показателей материально-производственных запасов в бухгалтерской отчетности (утв. Минфином РФ 23 апреля 2004 г.)</w:t>
      </w: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Положение по ведению бухгалтерского учета и отчетности в Российской Федерации, утв. Приказом МФ РФ от 29.07.98 г. №34н (в ред. Приказа МФ РФ от 24.03.2000 г. №31 н).</w:t>
      </w: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Положение по бухгалтерскому учету «Учетная политика организации» (ПБУ 1/98), утвержденное приказом Минфина России от 09.12.98 г. № 60н.</w:t>
      </w: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Положение по бухгалтерскому учету «Доходы организации» (ПБУ 9/99), утв. Приказом МФ РФ от 06.05.99 г. № 32н (в ред. Приказа МФ РФ от 30.03.2001 г. №27н).</w:t>
      </w: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Положение по бухгалтерскому учету «Расходы организации» (ПБУ 10/99), утв. Приказом МФ РФ от 06.05.99 г. № ЗЗн (в ред. Приказа МФ РФ от 30.03.2001 г. №27н)</w:t>
      </w: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Правило (стандарт) аудиторской деятельности «Существенность и аудиторский риск», одобрено Комиссией по аудиторской деятельности при Президенте РФ 22 января 1998 г., протокол № 2.</w:t>
      </w:r>
    </w:p>
    <w:p w:rsidR="00225B74" w:rsidRPr="00C85219" w:rsidRDefault="00225B74" w:rsidP="004A00FF">
      <w:pPr>
        <w:widowControl/>
        <w:numPr>
          <w:ilvl w:val="0"/>
          <w:numId w:val="8"/>
        </w:numPr>
        <w:shd w:val="clear" w:color="000000" w:fill="auto"/>
        <w:tabs>
          <w:tab w:val="left" w:pos="355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Правило (стандарт) аудиторской деятельности «Планирование аудита», одобрено Комиссией по аудиторской деятельности при Президенте РФ от 25 декабря 1996 г., протокол № 6.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10.Правило (стандарт) аудиторской деятельности «Изучение и оценка систем бухгалтерского учета и внутреннего контроля в ходе аудита», одобрено Комиссией по аудиторской деятельности при Президенте РФ от 25 декабря 1996 г., протокол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11 .План счетов бухгалтерского учета финансово - хозяйственной деятельности организаций и инструкций по его применению, утв. Приказом МФ РФ от 31.10.2000 г. №94н.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12.Баранова Я.В.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«Тестирование учета материалов при проведении Аудита»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Аудиторские ведомости", N11, 2000 13.Богатая И.Н., Лабынцев Н.Т., Аудит: Учебное пособие - Ростов н/Д: Феникс,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2005 г.- 544с.</w:t>
      </w:r>
    </w:p>
    <w:p w:rsidR="00225B74" w:rsidRPr="00C85219" w:rsidRDefault="00225B74" w:rsidP="004A00FF">
      <w:pPr>
        <w:widowControl/>
        <w:numPr>
          <w:ilvl w:val="0"/>
          <w:numId w:val="9"/>
        </w:numPr>
        <w:shd w:val="clear" w:color="000000" w:fill="auto"/>
        <w:tabs>
          <w:tab w:val="left" w:pos="403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Кочинев Ю.Ю. «Аудит: теория и практика» СПб: Питер, 2006. - 384 с.</w:t>
      </w:r>
    </w:p>
    <w:p w:rsidR="00225B74" w:rsidRPr="00C85219" w:rsidRDefault="00225B74" w:rsidP="004A00FF">
      <w:pPr>
        <w:widowControl/>
        <w:numPr>
          <w:ilvl w:val="0"/>
          <w:numId w:val="9"/>
        </w:numPr>
        <w:shd w:val="clear" w:color="000000" w:fill="auto"/>
        <w:tabs>
          <w:tab w:val="left" w:pos="403"/>
        </w:tabs>
        <w:suppressAutoHyphens/>
        <w:spacing w:line="360" w:lineRule="auto"/>
        <w:rPr>
          <w:color w:val="000000"/>
          <w:sz w:val="28"/>
          <w:szCs w:val="28"/>
        </w:rPr>
      </w:pPr>
      <w:r w:rsidRPr="00C85219">
        <w:rPr>
          <w:color w:val="000000"/>
          <w:sz w:val="28"/>
          <w:szCs w:val="28"/>
        </w:rPr>
        <w:t>Макальская М.Л. Мельник М.В., Пирожкова Н.А. Основы аудита: Курс лекций с ситуационными задачами. - 2 изд., перераб. и доп. - М.: Издательство «Дело и Сервис», 2002. - 160 с.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16.Пизенгольц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В.М.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«Приобретение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и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списание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материалов»</w:t>
      </w:r>
      <w:r w:rsidR="004A00FF" w:rsidRPr="00C85219">
        <w:rPr>
          <w:color w:val="000000"/>
          <w:sz w:val="28"/>
          <w:szCs w:val="28"/>
        </w:rPr>
        <w:t xml:space="preserve"> </w:t>
      </w:r>
      <w:r w:rsidRPr="00C85219">
        <w:rPr>
          <w:color w:val="000000"/>
          <w:sz w:val="28"/>
          <w:szCs w:val="28"/>
        </w:rPr>
        <w:t>Отраслевое</w:t>
      </w:r>
    </w:p>
    <w:p w:rsidR="004A00FF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uk-UA"/>
        </w:rPr>
      </w:pPr>
      <w:r w:rsidRPr="00C85219">
        <w:rPr>
          <w:color w:val="000000"/>
          <w:sz w:val="28"/>
          <w:szCs w:val="28"/>
        </w:rPr>
        <w:t xml:space="preserve">приложение к журналу "Главбух", N 2, </w:t>
      </w:r>
      <w:r w:rsidRPr="00C85219">
        <w:rPr>
          <w:color w:val="000000"/>
          <w:sz w:val="28"/>
          <w:szCs w:val="28"/>
          <w:lang w:val="en-US"/>
        </w:rPr>
        <w:t>II</w:t>
      </w:r>
      <w:r w:rsidRPr="00C85219">
        <w:rPr>
          <w:color w:val="000000"/>
          <w:sz w:val="28"/>
          <w:szCs w:val="28"/>
        </w:rPr>
        <w:t xml:space="preserve"> </w:t>
      </w:r>
      <w:r w:rsidR="004A00FF" w:rsidRPr="00C85219">
        <w:rPr>
          <w:color w:val="000000"/>
          <w:sz w:val="28"/>
          <w:szCs w:val="28"/>
        </w:rPr>
        <w:t>квартал 2001 г.</w:t>
      </w:r>
    </w:p>
    <w:p w:rsidR="004A00FF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uk-UA"/>
        </w:rPr>
      </w:pPr>
      <w:r w:rsidRPr="00C85219">
        <w:rPr>
          <w:color w:val="000000"/>
          <w:sz w:val="28"/>
          <w:szCs w:val="28"/>
        </w:rPr>
        <w:t xml:space="preserve">17.Подольский В. П., Савин А. А. Аудит учебник для вузов. 3-е изд., перераб. </w:t>
      </w:r>
      <w:r w:rsidR="004A00FF" w:rsidRPr="00C85219">
        <w:rPr>
          <w:color w:val="000000"/>
          <w:sz w:val="28"/>
          <w:szCs w:val="28"/>
        </w:rPr>
        <w:t>И</w:t>
      </w:r>
      <w:r w:rsidR="004A00FF" w:rsidRPr="00C85219">
        <w:rPr>
          <w:color w:val="000000"/>
          <w:sz w:val="28"/>
          <w:szCs w:val="28"/>
          <w:lang w:val="uk-UA"/>
        </w:rPr>
        <w:t xml:space="preserve"> </w:t>
      </w:r>
      <w:r w:rsidRPr="00C85219">
        <w:rPr>
          <w:color w:val="000000"/>
          <w:sz w:val="28"/>
          <w:szCs w:val="28"/>
        </w:rPr>
        <w:t>доп.- М.: КОНТИ-ДАНА, Аудит, 2003.- 583 с.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18.Практический аудит: Учебное пособие./Под редакцией Н.Д. Бровкиной, М.В.</w:t>
      </w:r>
    </w:p>
    <w:p w:rsidR="004A00FF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uk-UA"/>
        </w:rPr>
      </w:pPr>
      <w:r w:rsidRPr="00C85219">
        <w:rPr>
          <w:color w:val="000000"/>
          <w:sz w:val="28"/>
          <w:szCs w:val="28"/>
        </w:rPr>
        <w:t>Мельник. - М.:ИНФРА-М, 2006.-205с.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19.Суглобов А.Е. Бухгалтерский учет и аудит: учебное пособие/ А.Е. Суглобов,</w:t>
      </w:r>
    </w:p>
    <w:p w:rsidR="004A00FF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uk-UA"/>
        </w:rPr>
      </w:pPr>
      <w:r w:rsidRPr="00C85219">
        <w:rPr>
          <w:color w:val="000000"/>
          <w:sz w:val="28"/>
          <w:szCs w:val="28"/>
        </w:rPr>
        <w:t>Б.Т. Жарыгласова. -2-е изд., стер. - М.КНОРУС, 2007. - 496 с.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20.Танков В.А. Основы аудита: Вопросы и ответы. - М.: ИД Юриспруденция,</w:t>
      </w:r>
    </w:p>
    <w:p w:rsidR="004A00FF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uk-UA"/>
        </w:rPr>
      </w:pPr>
      <w:r w:rsidRPr="00C85219">
        <w:rPr>
          <w:color w:val="000000"/>
          <w:sz w:val="28"/>
          <w:szCs w:val="28"/>
        </w:rPr>
        <w:t>2004.-410 с.</w:t>
      </w:r>
    </w:p>
    <w:p w:rsidR="00225B74" w:rsidRPr="00C85219" w:rsidRDefault="004A00FF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21.Шеремет А.Д., Суйц В.</w:t>
      </w:r>
      <w:r w:rsidR="00225B74" w:rsidRPr="00C85219">
        <w:rPr>
          <w:color w:val="000000"/>
          <w:sz w:val="28"/>
          <w:szCs w:val="28"/>
        </w:rPr>
        <w:t>П. Аудит: Учебник-3-е изд., доп. и перераб. - М.:</w:t>
      </w:r>
    </w:p>
    <w:p w:rsidR="004A00FF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uk-UA"/>
        </w:rPr>
      </w:pPr>
      <w:r w:rsidRPr="00C85219">
        <w:rPr>
          <w:color w:val="000000"/>
          <w:sz w:val="28"/>
          <w:szCs w:val="28"/>
        </w:rPr>
        <w:t>ИНФРА-М, 2002. 360 с.</w:t>
      </w:r>
    </w:p>
    <w:p w:rsidR="00225B74" w:rsidRPr="00C85219" w:rsidRDefault="00225B74" w:rsidP="004A00FF">
      <w:pPr>
        <w:widowControl/>
        <w:shd w:val="clear" w:color="000000" w:fill="auto"/>
        <w:suppressAutoHyphens/>
        <w:spacing w:line="360" w:lineRule="auto"/>
        <w:rPr>
          <w:color w:val="000000"/>
          <w:sz w:val="28"/>
        </w:rPr>
      </w:pPr>
      <w:r w:rsidRPr="00C85219">
        <w:rPr>
          <w:color w:val="000000"/>
          <w:sz w:val="28"/>
          <w:szCs w:val="28"/>
        </w:rPr>
        <w:t>22.Электронная версия бератора "Практическая энциклопедия бухгалтера" Том 1.</w:t>
      </w:r>
      <w:r w:rsidR="004A00FF" w:rsidRPr="00C85219">
        <w:rPr>
          <w:color w:val="000000"/>
          <w:sz w:val="28"/>
          <w:szCs w:val="28"/>
          <w:lang w:val="uk-UA"/>
        </w:rPr>
        <w:t xml:space="preserve"> </w:t>
      </w:r>
      <w:r w:rsidRPr="00C85219">
        <w:rPr>
          <w:color w:val="000000"/>
          <w:sz w:val="28"/>
          <w:szCs w:val="28"/>
        </w:rPr>
        <w:t>Корреспонденция счетов Раздел 2. Производственные запасы.</w:t>
      </w:r>
      <w:bookmarkStart w:id="0" w:name="_GoBack"/>
      <w:bookmarkEnd w:id="0"/>
    </w:p>
    <w:sectPr w:rsidR="00225B74" w:rsidRPr="00C85219" w:rsidSect="00F56B37">
      <w:pgSz w:w="11909" w:h="16834" w:code="9"/>
      <w:pgMar w:top="1134" w:right="851" w:bottom="1134" w:left="1701" w:header="709" w:footer="709" w:gutter="0"/>
      <w:cols w:space="6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7CCA56C"/>
    <w:lvl w:ilvl="0">
      <w:numFmt w:val="bullet"/>
      <w:lvlText w:val="*"/>
      <w:lvlJc w:val="left"/>
    </w:lvl>
  </w:abstractNum>
  <w:abstractNum w:abstractNumId="1">
    <w:nsid w:val="41325C22"/>
    <w:multiLevelType w:val="singleLevel"/>
    <w:tmpl w:val="7BFE5542"/>
    <w:lvl w:ilvl="0">
      <w:start w:val="1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">
    <w:nsid w:val="4B8E4BA7"/>
    <w:multiLevelType w:val="singleLevel"/>
    <w:tmpl w:val="8B6C1A76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515F64B1"/>
    <w:multiLevelType w:val="singleLevel"/>
    <w:tmpl w:val="5CE8BB52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74EA748B"/>
    <w:multiLevelType w:val="singleLevel"/>
    <w:tmpl w:val="70AAAF6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B74"/>
    <w:rsid w:val="00225B74"/>
    <w:rsid w:val="00244C2B"/>
    <w:rsid w:val="004A00FF"/>
    <w:rsid w:val="006F3C29"/>
    <w:rsid w:val="007055AA"/>
    <w:rsid w:val="0094271F"/>
    <w:rsid w:val="00C85219"/>
    <w:rsid w:val="00F02C99"/>
    <w:rsid w:val="00F5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55F059-1EAC-4871-8846-780C90A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0F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6811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2014-03-03T18:52:00Z</dcterms:created>
  <dcterms:modified xsi:type="dcterms:W3CDTF">2014-03-03T18:52:00Z</dcterms:modified>
</cp:coreProperties>
</file>