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EE" w:rsidRPr="001A17B7" w:rsidRDefault="00CB4CEE" w:rsidP="00CB4CEE">
      <w:pPr>
        <w:spacing w:before="120"/>
        <w:jc w:val="center"/>
        <w:rPr>
          <w:b/>
          <w:bCs/>
          <w:sz w:val="32"/>
          <w:szCs w:val="32"/>
        </w:rPr>
      </w:pPr>
      <w:r w:rsidRPr="001A17B7">
        <w:rPr>
          <w:b/>
          <w:bCs/>
          <w:sz w:val="32"/>
          <w:szCs w:val="32"/>
        </w:rPr>
        <w:t xml:space="preserve">Страховой рынок Франции </w:t>
      </w:r>
    </w:p>
    <w:p w:rsidR="00CB4CEE" w:rsidRPr="001A17B7" w:rsidRDefault="00CB4CEE" w:rsidP="00CB4CEE">
      <w:pPr>
        <w:spacing w:before="120"/>
        <w:ind w:firstLine="567"/>
        <w:jc w:val="both"/>
        <w:rPr>
          <w:sz w:val="28"/>
          <w:szCs w:val="28"/>
        </w:rPr>
      </w:pPr>
      <w:r w:rsidRPr="001A17B7">
        <w:rPr>
          <w:sz w:val="28"/>
          <w:szCs w:val="28"/>
        </w:rPr>
        <w:t xml:space="preserve">А.А. Кочетков, соискатель кафедры "Экономическая теория"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Cегодня тот или иной экономический процесс, та или иная экономическая модель либо финансовая операция практически немыслимы без рассмотрения их с точки зрения страхования. Уже достаточно давно замечено, что существует определенная взаимосвязь между сферой страхования и экономическим ростом. С одной стороны, субъекты страхования разделяют риски, связанные с деятельностью экономики в целом (в масштабах всей страны), существенно повышая доверие экономических субъектов и облегчая процессы принятия ими оптимальных решений, а также принятия на себя инновационных рисков и, наконец, позволяя аккумулировать и капитализировать финансовые фонды и фонды сбережений. С другой стороны, бесспорно, что экономический рост служит своего рода "вектором" страхования, делая ставку на внедрение инноваций и тех продуктов и услуг, которые должны отвечать требованиям современного рынка.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Таким образом, само страхование как неотъемлемый элемент "пронизывает" все без исключения сферы и отрасли хозяйства страны, одновременно являясь одним из важнейших факторов роста и благосостояния.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Что касается российского рынка страхования, то на нем за последнее десятилетие сложилась достаточно развитая инфраструктура, представленная различными страховыми компаниями с разветвленной сетью страховых агентов и страховых брокеров. Заметим, однако, что западными экономистами наш национальный страховой рынок рассматривается как "рынок переходного периода".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Прежде всего, надо отметить очень низкую долю страхования в ВВП (около 3%), это касается также средней премии и количества заключенных договоров, приходящихся на одного человека. К тому же в России, к сожалению, отсутствует единая государственная политика в области страхования, рынок контролируется различными государственными органами, что приводит к противоречиям в управленческих решениях и содержании нормативно-правовых актов. Достаточно сложно обстоит дело с развитием долгосрочного страхования жизни как действенного источника инвестиционных ресурсов для экономики и механизма социальной защищенности населения. Особенно это касается пенсионного страхования, ибо в настоящее время страхование дополнительных пенсий в России, как и долгосрочное страхование жизни, не развивается в достаточной мере из-за отсутствия экономических стимулов для страхователей. Чрезвычайно низок уровень страховой культуры, осознания роли страхования и для экономики в целом, и для населения.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В этой связи восприятие позитивного опыта страхования ряда зарубежных развитых страховых рынков и перенесение этого опыта на российский страховой рынок представляется полезным и многообещающим.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К числу стран с наиболее совершенной системой страхования можно отнести Францию.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Французский страховой рынок (ФСР) - один из наиболее крупных страховых секторов на всей территории Европейского Союза. Он привлекает к себе внимание прежде всего высоким уровнем страховой культуры и организационно-правовыми формами хозяйствования страховых компаний. Интерес представляют и исторически сложившаяся система закрепленных во французском страховом кодексе (Code d`assurances) отраслей и способы распространения страховых продуктов. Что же касается методов государственного регулирования, то Франция - это страна, имеющая прочные традиции "дирижисма" (фр. Diriger - управлять), то есть государственного участия в жизни общества. Таким образом, являясь одним из лидеров на рынке страхования, Франция может предложить некоторые примеры решения ряда задач с использованием рычагов государственного регулирования.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Итак, перейдем к изложению организации страхового дела во Франции.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Прежде всего стоит рассмотреть принятую в этой стране классификацию страхового продукта. Классификация приводится из учебника Национальной школы страхования Франции "Международное страховое дело" под редакцией Джерома Йетмана (Париж, 1998).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Общепринятой классификацией, которой удобно пользоваться при анализе структуры отраслей, считается та, что отражает не столько юридическую сторону (организационно-правовую форму), сколько удобство практического применения.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Первый блок отраслей страхования - это "Общее страхование" (assurances dommages), в которое входит страхование имущества (assurances de choses) и страхование ответственности (assurances de la responsabilite). В свою очередь, например, страхование ответственности делится на страхование гражданской, профессиональной, личной и даже семейной ответственности. Вся отрасль "Общее страхование" подчиняется так называемому индемнитарному (indemnity) принципу возмещения ущерба, в соответствии с которым суммы, выплачиваемые страховщиком страхователю в результате наступления страхового случая, не должны превышать реального ущерба, понесенного страхователем.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Второй блок отраслей - это "Личное страхование" (assurances de personnes). Сюда относятся страхование жизни (assurances sur la vie) и "индивидуальное страхование от несчастных случаев и медицинское страхование" (assurances individuelle accidents et maladie) . "Личное страхование" подчиняется принципу возмещения ущерба на основании заранее твердо фиксированных сумм.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Можно привести более точную классификацию, данную в Едином страховом кодексе и соответствующую 25 отраслям страхования, охватывающим практически все типы контрактов и страховых покрытий: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несчастные случаи (личное страхование);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медицинское страхование;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корпусов механических транспортных средств;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корпусов речных транспортных средств;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корпусов воздушных средств;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корпусов морских транспортных средств;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транспортируемых товаров;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огневое страхование;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прочий ущерб, причиненный имуществу (страхование от прочих рисков);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гражданской ответственности сухопутных транспортных средств;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гражданской ответственности воздушных транспортных средств;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гражданской ответственности морских и речных транспортных средств;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общая гражданская ответственность;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кредитов;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залога;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прочих денежных потерь;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гарантия юридической защиты;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ассистанс; Ассистанс (фр. assistance - помощь) - одна из отраслей социального страхования.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жизни (на дожитие);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ряда частных рисков, связанных с семьей, институтом брака и рождаемостью;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инвестиций;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операции, связанные с образованием тонтины; Тонтина (итал. tontini) - одна из форм страхования жизни, в соответствии с которой если семья, заключившая договор страхования, не доживает до определенного срока, страховая компания не выплачивает возмещение.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сбережений;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страхование и управление коллективными фондами сбережений;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коллективное страхование.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Долгое время французский рынок включал в себя три более или менее равных сектора: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¤ национальные товарищества, образованные после национализации 1947 г. и объединенные в 1968 г. в четыре группы: Союз страховщиков Парижа (UAP), Генеральное страхование во Франции (AGF), Группа национальных страховых товариществ (GAN) и Взаимное общее страхование Франции (MGF);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¤ акционерные общества частного сектора, избежавшие национализации в 1947 г.;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¤ общества взаимного страхования, продающие свои услуги прямо или с помощью посредников, чье присутствие стало характерным на страховом рынке.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Эти три страховых сектора были дополнены компанией Mutuelles Agricoles (страховые товарищества в сельскохозяйственном секторе). К группе компаний, занимающихся страхованием промышленных рисков, добавилась Caisse Nationale de Prevoyance, государственная структура, функционирующая в рамках уже действующей Caisse des depots et consignations.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В течение последних лет эволюция в структуре страхового рынка Франции ускорилась и отмечена следующими моментами: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¤ вмешательством государства, которое начиная с 1987 г. приватизировало существующие национальные товарищества (MGF, UAP, AGF);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¤ стремительным ростом страхования, предоставляемого банками, - сначала в страховании жизни, затем и в других отраслях; так что банки отныне доминируют на страховом рынке Франции и от своего имени продают полный спектр страховых услуг;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¤ появлением (начиная с небольших обществ взаимного страхования в провинции) товариществ взаимного страхования, например таких, как L`ancienne Mutuelle de Rouen и Groupe AXA, которые развиваются в основном за счет выкупа предприятий как во Франции, так и за рубежом; затем активизацией деятельности второй по величине (после японского страховщика Nippon Life) группы страховщиков мирового масштаба - это AXA, выкупившей AGF; после этого AXA в 1996 г. объединилась с UAP. </w:t>
      </w:r>
    </w:p>
    <w:p w:rsidR="00CB4CEE" w:rsidRPr="001A17B7" w:rsidRDefault="00CB4CEE" w:rsidP="00CB4CEE">
      <w:pPr>
        <w:spacing w:before="120"/>
        <w:ind w:firstLine="567"/>
        <w:jc w:val="both"/>
        <w:rPr>
          <w:lang w:val="en-US"/>
        </w:rPr>
      </w:pPr>
      <w:r w:rsidRPr="001A17B7">
        <w:t>В рамках французского страхового рынка активно развивается рынок перестрахования. Основные</w:t>
      </w:r>
      <w:r w:rsidRPr="001A17B7">
        <w:rPr>
          <w:lang w:val="en-US"/>
        </w:rPr>
        <w:t xml:space="preserve"> </w:t>
      </w:r>
      <w:r w:rsidRPr="001A17B7">
        <w:t>перестраховщики</w:t>
      </w:r>
      <w:r w:rsidRPr="001A17B7">
        <w:rPr>
          <w:lang w:val="en-US"/>
        </w:rPr>
        <w:t xml:space="preserve">: </w:t>
      </w:r>
    </w:p>
    <w:p w:rsidR="00CB4CEE" w:rsidRPr="001A17B7" w:rsidRDefault="00CB4CEE" w:rsidP="00CB4CEE">
      <w:pPr>
        <w:spacing w:before="120"/>
        <w:ind w:firstLine="567"/>
        <w:jc w:val="both"/>
        <w:rPr>
          <w:lang w:val="en-US"/>
        </w:rPr>
      </w:pPr>
      <w:r w:rsidRPr="001A17B7">
        <w:rPr>
          <w:lang w:val="en-US"/>
        </w:rPr>
        <w:t xml:space="preserve">¤ SCOR, Societe Commerciale de Reassurance; </w:t>
      </w:r>
    </w:p>
    <w:p w:rsidR="00CB4CEE" w:rsidRPr="001A17B7" w:rsidRDefault="00CB4CEE" w:rsidP="00CB4CEE">
      <w:pPr>
        <w:spacing w:before="120"/>
        <w:ind w:firstLine="567"/>
        <w:jc w:val="both"/>
        <w:rPr>
          <w:lang w:val="en-US"/>
        </w:rPr>
      </w:pPr>
      <w:r w:rsidRPr="001A17B7">
        <w:rPr>
          <w:lang w:val="en-US"/>
        </w:rPr>
        <w:t xml:space="preserve">¤ AXA Re, </w:t>
      </w:r>
      <w:r w:rsidRPr="001A17B7">
        <w:t>группы</w:t>
      </w:r>
      <w:r w:rsidRPr="001A17B7">
        <w:rPr>
          <w:lang w:val="en-US"/>
        </w:rPr>
        <w:t xml:space="preserve"> AXA;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¤ Sorema Mutuelles Agricoles;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¤ SAFR (акционерное общество по перестрахованию, купленное в 1997 г. фирмой Partner`s Re);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¤ CCR, Caisse Centrale de Reassurance - занимается в основном сельскохозяйственными рисками и природными катастрофами, но также заключает договора по перестрахованию.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Большую роль на рынке страхования Франции играют фирмы, занимающиеся страхованием жизни, использующие широкую сеть продавцов своих услуг, дополняя ее агентами Страховой агент - представляет интересы страховой компании; занимается продажей страховых договоров клиентам; получает вознаграждение посредством комиссионных за продажу договоров. и куртье. Куртье - страховой брокер, представляющий и защищающий интересы клиентов перед страховой компанией; помогает разрешить проблемы, возникающие с договором страхования; официально уполномочен на переговоры со страховой компанией от имени страхователя; получает комиссионное вознаграждение в результате исполнения своих обязанностей.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Две трети страховых продуктов в страховании жизни продаются банками, также занимающимися страхованием, в основном за счет целой сети банкоматов. Используется также продажа услуг по телефону, факсу, Интернету. </w:t>
      </w:r>
    </w:p>
    <w:p w:rsidR="00CB4CEE" w:rsidRDefault="00CB4CEE" w:rsidP="00CB4CEE">
      <w:pPr>
        <w:spacing w:before="120"/>
        <w:ind w:firstLine="567"/>
        <w:jc w:val="both"/>
      </w:pPr>
      <w:r w:rsidRPr="001A17B7">
        <w:t xml:space="preserve">Основные французские куртье: </w:t>
      </w:r>
    </w:p>
    <w:p w:rsidR="00CB4CEE" w:rsidRPr="001A17B7" w:rsidRDefault="00CB4CEE" w:rsidP="00CB4CEE">
      <w:pPr>
        <w:spacing w:before="120"/>
        <w:ind w:firstLine="567"/>
        <w:jc w:val="both"/>
        <w:rPr>
          <w:lang w:val="en-US"/>
        </w:rPr>
      </w:pPr>
      <w:r w:rsidRPr="001A17B7">
        <w:rPr>
          <w:lang w:val="en-US"/>
        </w:rPr>
        <w:t xml:space="preserve">¤ Cesar et Jutheau; </w:t>
      </w:r>
    </w:p>
    <w:p w:rsidR="00CB4CEE" w:rsidRPr="001A17B7" w:rsidRDefault="00CB4CEE" w:rsidP="00CB4CEE">
      <w:pPr>
        <w:spacing w:before="120"/>
        <w:ind w:firstLine="567"/>
        <w:jc w:val="both"/>
        <w:rPr>
          <w:lang w:val="en-US"/>
        </w:rPr>
      </w:pPr>
      <w:r w:rsidRPr="001A17B7">
        <w:rPr>
          <w:lang w:val="en-US"/>
        </w:rPr>
        <w:t xml:space="preserve">¤ Gras &amp; Savoye;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¤ Le Blanc &amp; de Nicolay.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Куртье считают необходимым следовать за своими клиентами за границу, где увеличивается подверженность риску из-за перемены места пребывания. Это заставляет их завязывать отношения с англо-саксонскими куртье сначала в плане технического сотрудничества, а затем налаживать и более тесные связи. Например, Cesar et Jutheau - это результат усилий американских куртье номер 1 в мире Mars &amp; McLennan и Gras &amp; Savoye, и сюда может скоро войти английский куртье Willis Corron. Le Blanc &amp; de Nicolay были выкуплены американской группой AON.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Приведем некоторые статистические данные о современном состоянии страхового рынка, отраженные в табл. 1 и 2.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fldChar w:fldCharType="begin"/>
      </w:r>
      <w:r w:rsidRPr="001A17B7">
        <w:instrText xml:space="preserve"> INCLUDEPICTURE "http://www.vestnik.fa.ru/3(31)2004/img/6-1.gif" \* MERGEFORMATINET </w:instrText>
      </w:r>
      <w:r w:rsidRPr="001A17B7">
        <w:fldChar w:fldCharType="separate"/>
      </w:r>
      <w:r w:rsidR="00B344AA">
        <w:fldChar w:fldCharType="begin"/>
      </w:r>
      <w:r w:rsidR="00B344AA">
        <w:instrText xml:space="preserve"> </w:instrText>
      </w:r>
      <w:r w:rsidR="00B344AA">
        <w:instrText>INCLUDEPICTURE  "http://www.vestnik.fa.ru/3(31)2004/img/6-1.gif" \* MERGEFORMATINET</w:instrText>
      </w:r>
      <w:r w:rsidR="00B344AA">
        <w:instrText xml:space="preserve"> </w:instrText>
      </w:r>
      <w:r w:rsidR="00B344AA">
        <w:fldChar w:fldCharType="separate"/>
      </w:r>
      <w:r w:rsidR="00B344A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9.25pt;height:267pt">
            <v:imagedata r:id="rId4" r:href="rId5"/>
          </v:shape>
        </w:pict>
      </w:r>
      <w:r w:rsidR="00B344AA">
        <w:fldChar w:fldCharType="end"/>
      </w:r>
      <w:r w:rsidRPr="001A17B7">
        <w:fldChar w:fldCharType="end"/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fldChar w:fldCharType="begin"/>
      </w:r>
      <w:r w:rsidRPr="001A17B7">
        <w:instrText xml:space="preserve"> INCLUDEPICTURE "http://www.vestnik.fa.ru/3(31)2004/img/6-2.gif" \* MERGEFORMATINET </w:instrText>
      </w:r>
      <w:r w:rsidRPr="001A17B7">
        <w:fldChar w:fldCharType="separate"/>
      </w:r>
      <w:r w:rsidR="00B344AA">
        <w:fldChar w:fldCharType="begin"/>
      </w:r>
      <w:r w:rsidR="00B344AA">
        <w:instrText xml:space="preserve"> </w:instrText>
      </w:r>
      <w:r w:rsidR="00B344AA">
        <w:instrText>INCLUDEPICTURE  "http://www.vestnik.fa.ru/3(31)2004/img/6-2.gif" \* MERGEFORMATINET</w:instrText>
      </w:r>
      <w:r w:rsidR="00B344AA">
        <w:instrText xml:space="preserve"> </w:instrText>
      </w:r>
      <w:r w:rsidR="00B344AA">
        <w:fldChar w:fldCharType="separate"/>
      </w:r>
      <w:r w:rsidR="00B344AA">
        <w:pict>
          <v:shape id="_x0000_i1026" type="#_x0000_t75" alt="" style="width:368.25pt;height:229.5pt">
            <v:imagedata r:id="rId6" r:href="rId7"/>
          </v:shape>
        </w:pict>
      </w:r>
      <w:r w:rsidR="00B344AA">
        <w:fldChar w:fldCharType="end"/>
      </w:r>
      <w:r w:rsidRPr="001A17B7">
        <w:fldChar w:fldCharType="end"/>
      </w:r>
    </w:p>
    <w:p w:rsidR="00CB4CEE" w:rsidRPr="001A17B7" w:rsidRDefault="00CB4CEE" w:rsidP="00CB4CEE">
      <w:pPr>
        <w:spacing w:before="120"/>
        <w:jc w:val="center"/>
        <w:rPr>
          <w:b/>
          <w:bCs/>
          <w:sz w:val="28"/>
          <w:szCs w:val="28"/>
        </w:rPr>
      </w:pPr>
      <w:r w:rsidRPr="001A17B7">
        <w:rPr>
          <w:b/>
          <w:bCs/>
          <w:sz w:val="28"/>
          <w:szCs w:val="28"/>
        </w:rPr>
        <w:t xml:space="preserve">* * *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В связи с тем, что сегодня французские страховщики тесно сотрудничают с различными российскими страховыми фирмами, открывают представительства на территории России, их роль на российском страховом рынке неизменно возрастает. Примером тому может служить известная французская перестраховочная фирма SCOR. Сбор перестраховочной премии в 2003 г. составил порядка 3,9 млрд. евро, что позволяет фирме удерживать первую позицию во Франции и заметное место среди ведущих перестраховочных групп мира. SCOR представляет собой универсальную перестраховочную компанию, работающую во всех областях страхования, причем на Non-Life приходится примерно 65%, а доля Life составляет 35%. С конца 1998 г. действует московское представительство этой фирмы.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Четыре года назад было подписано соглашение между Французской федерацией страховых обществ и Финансовой академией при Правительстве РФ. Осенью этого года в Академии планируется проведение страхового Рандеву по теме "Страхование рисков терроризма в современном мире и глобализация". В Рандеву примут участие видные представители французского страхового рынка, в том числе президент группы SCOR (Париж), представители фирмы Акса-Куртаж и Французской федерации страховых обществ. </w:t>
      </w:r>
    </w:p>
    <w:p w:rsidR="00CB4CEE" w:rsidRPr="001A17B7" w:rsidRDefault="00CB4CEE" w:rsidP="00CB4CEE">
      <w:pPr>
        <w:spacing w:before="120"/>
        <w:ind w:firstLine="567"/>
        <w:jc w:val="both"/>
      </w:pPr>
      <w:r w:rsidRPr="001A17B7">
        <w:t xml:space="preserve">Проведение подобного мероприятия в ряду других будет способствовать сближению российского и французского рынков страхования, осознанию стоящих перед ними общих проблем, дальнейшему развитию позитивных тенденций в страховом секторе. </w:t>
      </w:r>
    </w:p>
    <w:p w:rsidR="00B42C45" w:rsidRPr="00CB4CEE" w:rsidRDefault="00B42C45">
      <w:bookmarkStart w:id="0" w:name="_GoBack"/>
      <w:bookmarkEnd w:id="0"/>
    </w:p>
    <w:sectPr w:rsidR="00B42C45" w:rsidRPr="00CB4CEE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CEE"/>
    <w:rsid w:val="001A17B7"/>
    <w:rsid w:val="00616072"/>
    <w:rsid w:val="008B35EE"/>
    <w:rsid w:val="00B344AA"/>
    <w:rsid w:val="00B42C45"/>
    <w:rsid w:val="00B47B6A"/>
    <w:rsid w:val="00CB4CEE"/>
    <w:rsid w:val="00E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BA9C174B-55D5-4856-A5B5-58299347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E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B4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vestnik.fa.ru/3(31)2004/img/6-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vestnik.fa.ru/3(31)2004/img/6-1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7966</Words>
  <Characters>4542</Characters>
  <Application>Microsoft Office Word</Application>
  <DocSecurity>0</DocSecurity>
  <Lines>37</Lines>
  <Paragraphs>24</Paragraphs>
  <ScaleCrop>false</ScaleCrop>
  <Company>Home</Company>
  <LinksUpToDate>false</LinksUpToDate>
  <CharactersWithSpaces>12484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Страховой рынок Франции </dc:title>
  <dc:subject/>
  <dc:creator>User</dc:creator>
  <cp:keywords/>
  <dc:description/>
  <cp:lastModifiedBy>admin</cp:lastModifiedBy>
  <cp:revision>2</cp:revision>
  <dcterms:created xsi:type="dcterms:W3CDTF">2014-01-24T17:14:00Z</dcterms:created>
  <dcterms:modified xsi:type="dcterms:W3CDTF">2014-01-24T17:14:00Z</dcterms:modified>
</cp:coreProperties>
</file>