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10" w:rsidRPr="00F850DE" w:rsidRDefault="002D1410" w:rsidP="002D1410">
      <w:pPr>
        <w:jc w:val="center"/>
        <w:rPr>
          <w:sz w:val="28"/>
          <w:szCs w:val="28"/>
        </w:rPr>
      </w:pPr>
      <w:r w:rsidRPr="00F850DE">
        <w:rPr>
          <w:sz w:val="28"/>
          <w:szCs w:val="28"/>
        </w:rPr>
        <w:t>МИНИСТЕРСТВО ОБРАЗОВАНИЯ РОССИЙСКОЙ ФЕДЕРАЦИИ</w:t>
      </w: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  <w:r w:rsidRPr="00F850DE">
        <w:rPr>
          <w:sz w:val="28"/>
          <w:szCs w:val="28"/>
        </w:rPr>
        <w:t>Воронежский государственный технический университет</w:t>
      </w: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Pr="00F850DE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28"/>
          <w:szCs w:val="28"/>
        </w:rPr>
      </w:pPr>
    </w:p>
    <w:p w:rsidR="002D1410" w:rsidRDefault="002D1410" w:rsidP="002D1410">
      <w:pPr>
        <w:jc w:val="center"/>
        <w:rPr>
          <w:sz w:val="52"/>
          <w:szCs w:val="52"/>
        </w:rPr>
      </w:pPr>
      <w:r w:rsidRPr="00F850DE">
        <w:rPr>
          <w:sz w:val="52"/>
          <w:szCs w:val="52"/>
        </w:rPr>
        <w:t>КУРСОВОЙ ПРОЕКТ</w:t>
      </w:r>
    </w:p>
    <w:p w:rsidR="002D1410" w:rsidRPr="00F850DE" w:rsidRDefault="002D1410" w:rsidP="002D1410">
      <w:pPr>
        <w:jc w:val="center"/>
        <w:rPr>
          <w:sz w:val="52"/>
          <w:szCs w:val="52"/>
        </w:rPr>
      </w:pPr>
    </w:p>
    <w:p w:rsidR="002D1410" w:rsidRDefault="002D1410" w:rsidP="002D1410">
      <w:pPr>
        <w:jc w:val="center"/>
        <w:rPr>
          <w:sz w:val="28"/>
          <w:szCs w:val="28"/>
        </w:rPr>
      </w:pPr>
      <w:r w:rsidRPr="00F850DE">
        <w:rPr>
          <w:sz w:val="28"/>
          <w:szCs w:val="28"/>
        </w:rPr>
        <w:t>по дисциплине «</w:t>
      </w:r>
      <w:r w:rsidR="008955E5">
        <w:rPr>
          <w:sz w:val="28"/>
          <w:szCs w:val="28"/>
        </w:rPr>
        <w:t>Теоретические основы прогрессивной технологии</w:t>
      </w:r>
      <w:r w:rsidRPr="00F850DE">
        <w:rPr>
          <w:sz w:val="28"/>
          <w:szCs w:val="28"/>
        </w:rPr>
        <w:t>»</w:t>
      </w:r>
    </w:p>
    <w:p w:rsidR="002D1410" w:rsidRPr="00F850DE" w:rsidRDefault="002D1410" w:rsidP="002D1410">
      <w:pPr>
        <w:jc w:val="center"/>
        <w:rPr>
          <w:sz w:val="28"/>
          <w:szCs w:val="28"/>
        </w:rPr>
      </w:pPr>
    </w:p>
    <w:p w:rsidR="002D1410" w:rsidRPr="00F850DE" w:rsidRDefault="002D1410" w:rsidP="002D14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F850DE">
        <w:rPr>
          <w:sz w:val="28"/>
          <w:szCs w:val="28"/>
        </w:rPr>
        <w:t>ема: «</w:t>
      </w:r>
      <w:r w:rsidR="008955E5">
        <w:rPr>
          <w:sz w:val="32"/>
          <w:szCs w:val="32"/>
        </w:rPr>
        <w:t>Тепловой эффект химической реакции и его практическое применение.</w:t>
      </w:r>
      <w:r w:rsidRPr="00F850DE">
        <w:rPr>
          <w:sz w:val="28"/>
          <w:szCs w:val="28"/>
        </w:rPr>
        <w:t>»</w:t>
      </w:r>
    </w:p>
    <w:p w:rsidR="002D1410" w:rsidRDefault="00F11EF5" w:rsidP="002D141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pt;margin-top:49.05pt;width:242.1pt;height:117pt;z-index:251658240" filled="f" stroked="f">
            <v:textbox>
              <w:txbxContent>
                <w:p w:rsidR="002D1410" w:rsidRDefault="002D1410" w:rsidP="002D14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850DE">
                    <w:rPr>
                      <w:sz w:val="28"/>
                      <w:szCs w:val="28"/>
                    </w:rPr>
                    <w:t>Выполнил</w:t>
                  </w:r>
                  <w:r>
                    <w:rPr>
                      <w:sz w:val="28"/>
                      <w:szCs w:val="28"/>
                    </w:rPr>
                    <w:t>а      студентка гр. ЭК-032в</w:t>
                  </w:r>
                </w:p>
                <w:p w:rsidR="002D1410" w:rsidRPr="00F850DE" w:rsidRDefault="002D1410" w:rsidP="002D14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Черных Е. А.</w:t>
                  </w:r>
                </w:p>
                <w:p w:rsidR="002D1410" w:rsidRPr="00F850DE" w:rsidRDefault="002D1410" w:rsidP="002D14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850DE">
                    <w:rPr>
                      <w:sz w:val="28"/>
                      <w:szCs w:val="28"/>
                    </w:rPr>
                    <w:t>Руководитель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8955E5">
                    <w:rPr>
                      <w:sz w:val="28"/>
                      <w:szCs w:val="28"/>
                    </w:rPr>
                    <w:t xml:space="preserve">Фролов 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027" editas="canvas" style="width:3in;height:2in;mso-position-horizontal-relative:char;mso-position-vertical-relative:line" coordorigin="4245,10927" coordsize="3388,22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245;top:10927;width:3388;height:222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E73A72" w:rsidRDefault="002D1410" w:rsidP="002D1410"/>
    <w:p w:rsidR="002D1410" w:rsidRPr="008955E5" w:rsidRDefault="002D1410" w:rsidP="002D1410">
      <w:pPr>
        <w:jc w:val="center"/>
        <w:rPr>
          <w:sz w:val="28"/>
          <w:szCs w:val="28"/>
        </w:rPr>
      </w:pPr>
      <w:r w:rsidRPr="008955E5">
        <w:rPr>
          <w:sz w:val="28"/>
          <w:szCs w:val="28"/>
        </w:rPr>
        <w:t>Воронеж 200</w:t>
      </w:r>
      <w:r w:rsidR="008955E5" w:rsidRPr="008955E5">
        <w:rPr>
          <w:sz w:val="28"/>
          <w:szCs w:val="28"/>
        </w:rPr>
        <w:t>4</w:t>
      </w:r>
    </w:p>
    <w:p w:rsidR="002005C2" w:rsidRPr="0022767A" w:rsidRDefault="002005C2" w:rsidP="008A5291">
      <w:pPr>
        <w:spacing w:before="100" w:beforeAutospacing="1" w:after="100" w:afterAutospacing="1" w:line="360" w:lineRule="auto"/>
        <w:ind w:firstLine="54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22767A">
        <w:rPr>
          <w:color w:val="000000"/>
          <w:sz w:val="28"/>
          <w:szCs w:val="28"/>
        </w:rPr>
        <w:lastRenderedPageBreak/>
        <w:t>Содержание</w:t>
      </w:r>
    </w:p>
    <w:tbl>
      <w:tblPr>
        <w:tblStyle w:val="a7"/>
        <w:tblW w:w="93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636"/>
      </w:tblGrid>
      <w:tr w:rsidR="002005C2">
        <w:trPr>
          <w:trHeight w:val="219"/>
        </w:trPr>
        <w:tc>
          <w:tcPr>
            <w:tcW w:w="8748" w:type="dxa"/>
            <w:vAlign w:val="bottom"/>
          </w:tcPr>
          <w:p w:rsidR="002005C2" w:rsidRPr="008B35F9" w:rsidRDefault="002005C2" w:rsidP="008B35F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 xml:space="preserve">Введение </w:t>
            </w:r>
            <w:r w:rsidR="00AA2BF3">
              <w:rPr>
                <w:color w:val="000000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005C2">
        <w:tc>
          <w:tcPr>
            <w:tcW w:w="8748" w:type="dxa"/>
            <w:vAlign w:val="bottom"/>
          </w:tcPr>
          <w:p w:rsidR="002005C2" w:rsidRPr="008B35F9" w:rsidRDefault="002005C2" w:rsidP="008B35F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1. Тепловой эффект химической реакции</w:t>
            </w:r>
            <w:r w:rsidR="00AA2BF3">
              <w:rPr>
                <w:color w:val="000000"/>
                <w:sz w:val="28"/>
                <w:szCs w:val="28"/>
              </w:rPr>
              <w:t>………………………………...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005C2">
        <w:tc>
          <w:tcPr>
            <w:tcW w:w="8748" w:type="dxa"/>
            <w:vAlign w:val="bottom"/>
          </w:tcPr>
          <w:p w:rsidR="002005C2" w:rsidRPr="008B35F9" w:rsidRDefault="002005C2" w:rsidP="008B35F9">
            <w:pPr>
              <w:spacing w:before="100" w:beforeAutospacing="1" w:after="100" w:afterAutospacing="1" w:line="360" w:lineRule="auto"/>
              <w:ind w:firstLine="900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1.1. Уравнения химических реакций</w:t>
            </w:r>
            <w:r w:rsidR="00AA2BF3">
              <w:rPr>
                <w:color w:val="000000"/>
                <w:sz w:val="28"/>
                <w:szCs w:val="28"/>
              </w:rPr>
              <w:t>……………………………...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005C2">
        <w:tc>
          <w:tcPr>
            <w:tcW w:w="8748" w:type="dxa"/>
            <w:vAlign w:val="bottom"/>
          </w:tcPr>
          <w:p w:rsidR="002005C2" w:rsidRPr="008B35F9" w:rsidRDefault="002005C2" w:rsidP="008B35F9">
            <w:pPr>
              <w:spacing w:before="100" w:beforeAutospacing="1" w:after="100" w:afterAutospacing="1" w:line="360" w:lineRule="auto"/>
              <w:ind w:firstLine="900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1.2. Основные законы термохимии</w:t>
            </w:r>
            <w:r w:rsidR="00AA2BF3">
              <w:rPr>
                <w:color w:val="000000"/>
                <w:sz w:val="28"/>
                <w:szCs w:val="28"/>
              </w:rPr>
              <w:t>……………………………….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05C2">
        <w:tc>
          <w:tcPr>
            <w:tcW w:w="8748" w:type="dxa"/>
            <w:vAlign w:val="bottom"/>
          </w:tcPr>
          <w:p w:rsidR="002005C2" w:rsidRPr="008B35F9" w:rsidRDefault="002005C2" w:rsidP="008B35F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2. Применение теплового эффекта на практике</w:t>
            </w:r>
            <w:r w:rsidR="00AA2BF3">
              <w:rPr>
                <w:color w:val="000000"/>
                <w:sz w:val="28"/>
                <w:szCs w:val="28"/>
              </w:rPr>
              <w:t>………………………….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2005C2">
        <w:trPr>
          <w:trHeight w:val="570"/>
        </w:trPr>
        <w:tc>
          <w:tcPr>
            <w:tcW w:w="8748" w:type="dxa"/>
            <w:vAlign w:val="bottom"/>
          </w:tcPr>
          <w:p w:rsidR="002005C2" w:rsidRPr="008B35F9" w:rsidRDefault="008B35F9" w:rsidP="008B35F9">
            <w:pPr>
              <w:spacing w:before="100" w:beforeAutospacing="1" w:after="100" w:afterAutospacing="1" w:line="360" w:lineRule="auto"/>
              <w:ind w:firstLine="900"/>
              <w:rPr>
                <w:color w:val="000000"/>
                <w:sz w:val="28"/>
                <w:szCs w:val="28"/>
              </w:rPr>
            </w:pPr>
            <w:r w:rsidRPr="008B35F9">
              <w:rPr>
                <w:sz w:val="28"/>
                <w:szCs w:val="28"/>
              </w:rPr>
              <w:t>2.1.Жаропрочные покрытия</w:t>
            </w:r>
            <w:r w:rsidR="00AA2BF3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B35F9">
        <w:trPr>
          <w:trHeight w:val="576"/>
        </w:trPr>
        <w:tc>
          <w:tcPr>
            <w:tcW w:w="8748" w:type="dxa"/>
            <w:vAlign w:val="bottom"/>
          </w:tcPr>
          <w:p w:rsidR="008B35F9" w:rsidRPr="008B35F9" w:rsidRDefault="008B35F9" w:rsidP="008B35F9">
            <w:pPr>
              <w:spacing w:before="100" w:beforeAutospacing="1" w:after="100" w:afterAutospacing="1" w:line="480" w:lineRule="auto"/>
              <w:ind w:firstLine="900"/>
              <w:rPr>
                <w:sz w:val="28"/>
                <w:szCs w:val="28"/>
              </w:rPr>
            </w:pPr>
            <w:r w:rsidRPr="008B35F9">
              <w:rPr>
                <w:sz w:val="28"/>
                <w:szCs w:val="28"/>
              </w:rPr>
              <w:t>2.2.Термохимический способ обработки алмаза</w:t>
            </w:r>
            <w:r w:rsidR="00AA2BF3">
              <w:rPr>
                <w:sz w:val="28"/>
                <w:szCs w:val="28"/>
              </w:rPr>
              <w:t>………………...</w:t>
            </w:r>
          </w:p>
        </w:tc>
        <w:tc>
          <w:tcPr>
            <w:tcW w:w="636" w:type="dxa"/>
            <w:vAlign w:val="bottom"/>
          </w:tcPr>
          <w:p w:rsidR="008B35F9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8B35F9">
        <w:trPr>
          <w:trHeight w:val="279"/>
        </w:trPr>
        <w:tc>
          <w:tcPr>
            <w:tcW w:w="8748" w:type="dxa"/>
            <w:vAlign w:val="bottom"/>
          </w:tcPr>
          <w:p w:rsidR="008B35F9" w:rsidRPr="008B35F9" w:rsidRDefault="008B35F9" w:rsidP="008B35F9">
            <w:pPr>
              <w:pStyle w:val="a5"/>
              <w:spacing w:line="480" w:lineRule="auto"/>
              <w:ind w:firstLine="900"/>
              <w:jc w:val="left"/>
              <w:rPr>
                <w:b w:val="0"/>
                <w:bCs w:val="0"/>
                <w:sz w:val="28"/>
                <w:szCs w:val="28"/>
              </w:rPr>
            </w:pPr>
            <w:r w:rsidRPr="008B35F9">
              <w:rPr>
                <w:b w:val="0"/>
                <w:bCs w:val="0"/>
                <w:sz w:val="28"/>
                <w:szCs w:val="28"/>
              </w:rPr>
              <w:t>2.3.Техногенное сырьё для производства цемента</w:t>
            </w:r>
            <w:r w:rsidR="00AA2BF3">
              <w:rPr>
                <w:b w:val="0"/>
                <w:bCs w:val="0"/>
                <w:sz w:val="28"/>
                <w:szCs w:val="28"/>
              </w:rPr>
              <w:t>………………</w:t>
            </w:r>
          </w:p>
        </w:tc>
        <w:tc>
          <w:tcPr>
            <w:tcW w:w="636" w:type="dxa"/>
            <w:vAlign w:val="bottom"/>
          </w:tcPr>
          <w:p w:rsidR="008B35F9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8B35F9">
        <w:trPr>
          <w:trHeight w:val="615"/>
        </w:trPr>
        <w:tc>
          <w:tcPr>
            <w:tcW w:w="8748" w:type="dxa"/>
            <w:vAlign w:val="bottom"/>
          </w:tcPr>
          <w:p w:rsidR="008B35F9" w:rsidRPr="008B35F9" w:rsidRDefault="008B35F9" w:rsidP="008B35F9">
            <w:pPr>
              <w:spacing w:before="100" w:beforeAutospacing="1" w:after="100" w:afterAutospacing="1" w:line="360" w:lineRule="auto"/>
              <w:ind w:firstLine="900"/>
              <w:rPr>
                <w:sz w:val="28"/>
                <w:szCs w:val="28"/>
              </w:rPr>
            </w:pPr>
            <w:r w:rsidRPr="008B35F9">
              <w:rPr>
                <w:sz w:val="28"/>
                <w:szCs w:val="28"/>
              </w:rPr>
              <w:t>2.4. Биосенсоры</w:t>
            </w:r>
            <w:r w:rsidR="00776F85"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636" w:type="dxa"/>
            <w:vAlign w:val="bottom"/>
          </w:tcPr>
          <w:p w:rsidR="008B35F9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8B35F9">
        <w:trPr>
          <w:trHeight w:val="445"/>
        </w:trPr>
        <w:tc>
          <w:tcPr>
            <w:tcW w:w="8748" w:type="dxa"/>
            <w:vAlign w:val="bottom"/>
          </w:tcPr>
          <w:p w:rsidR="008B35F9" w:rsidRPr="008B35F9" w:rsidRDefault="008B35F9" w:rsidP="008B35F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Заключение</w:t>
            </w:r>
            <w:r w:rsidR="00776F85">
              <w:rPr>
                <w:color w:val="000000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636" w:type="dxa"/>
            <w:vAlign w:val="bottom"/>
          </w:tcPr>
          <w:p w:rsidR="008B35F9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2005C2">
        <w:tc>
          <w:tcPr>
            <w:tcW w:w="8748" w:type="dxa"/>
            <w:vAlign w:val="bottom"/>
          </w:tcPr>
          <w:p w:rsidR="002005C2" w:rsidRPr="008B35F9" w:rsidRDefault="008B35F9" w:rsidP="008B35F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8B35F9">
              <w:rPr>
                <w:color w:val="000000"/>
                <w:sz w:val="28"/>
                <w:szCs w:val="28"/>
              </w:rPr>
              <w:t>Список литературы</w:t>
            </w:r>
            <w:r w:rsidR="00776F85">
              <w:rPr>
                <w:color w:val="000000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36" w:type="dxa"/>
            <w:vAlign w:val="bottom"/>
          </w:tcPr>
          <w:p w:rsidR="002005C2" w:rsidRPr="008B35F9" w:rsidRDefault="00D16664" w:rsidP="000E3B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</w:tbl>
    <w:p w:rsidR="00366C1A" w:rsidRPr="0022767A" w:rsidRDefault="002D1410" w:rsidP="0022767A">
      <w:pPr>
        <w:spacing w:before="100" w:beforeAutospacing="1" w:after="100" w:afterAutospacing="1" w:line="360" w:lineRule="auto"/>
        <w:ind w:firstLine="54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br w:type="page"/>
      </w:r>
      <w:r w:rsidR="00366C1A" w:rsidRPr="0022767A">
        <w:rPr>
          <w:color w:val="000000"/>
          <w:sz w:val="32"/>
          <w:szCs w:val="32"/>
        </w:rPr>
        <w:t>Введение</w:t>
      </w:r>
    </w:p>
    <w:p w:rsidR="00264426" w:rsidRDefault="00264426" w:rsidP="00E900B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Тепловые эффекты химических реакций н</w:t>
      </w:r>
      <w:r w:rsidR="00AE1FB2">
        <w:rPr>
          <w:color w:val="000000"/>
          <w:sz w:val="28"/>
          <w:szCs w:val="28"/>
        </w:rPr>
        <w:t>еобходимы</w:t>
      </w:r>
      <w:r w:rsidRPr="00F85F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многих технических расчетов. Они находят обширное применение во многих отраслях промышленности, а также в военных разработках.</w:t>
      </w:r>
    </w:p>
    <w:p w:rsidR="00264426" w:rsidRPr="00E8318A" w:rsidRDefault="00264426" w:rsidP="00E900B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данной курсовой работы является изучение практического применения теплового эффекта. Мы рассмотрим некоторые варианты его использования, и выясним насколько важ</w:t>
      </w:r>
      <w:r w:rsidR="00E8318A">
        <w:rPr>
          <w:color w:val="000000"/>
          <w:sz w:val="28"/>
          <w:szCs w:val="28"/>
        </w:rPr>
        <w:t>но</w:t>
      </w:r>
      <w:r w:rsidR="00E8318A" w:rsidRPr="00E8318A">
        <w:rPr>
          <w:color w:val="000000"/>
          <w:spacing w:val="-3"/>
        </w:rPr>
        <w:t xml:space="preserve"> </w:t>
      </w:r>
      <w:r w:rsidR="00E8318A" w:rsidRPr="00E8318A">
        <w:rPr>
          <w:color w:val="000000"/>
          <w:spacing w:val="-3"/>
          <w:sz w:val="28"/>
          <w:szCs w:val="28"/>
        </w:rPr>
        <w:t xml:space="preserve">использование тепловых эффектов химических реакций в </w:t>
      </w:r>
      <w:r w:rsidR="000F61ED">
        <w:rPr>
          <w:color w:val="000000"/>
          <w:spacing w:val="-3"/>
          <w:sz w:val="28"/>
          <w:szCs w:val="28"/>
        </w:rPr>
        <w:t xml:space="preserve">условиях развития современных </w:t>
      </w:r>
      <w:r w:rsidR="00E8318A" w:rsidRPr="00E8318A">
        <w:rPr>
          <w:color w:val="000000"/>
          <w:spacing w:val="-3"/>
          <w:sz w:val="28"/>
          <w:szCs w:val="28"/>
        </w:rPr>
        <w:t>тех</w:t>
      </w:r>
      <w:r w:rsidR="00E8318A" w:rsidRPr="00E8318A">
        <w:rPr>
          <w:color w:val="000000"/>
          <w:spacing w:val="-3"/>
          <w:sz w:val="28"/>
          <w:szCs w:val="28"/>
        </w:rPr>
        <w:softHyphen/>
      </w:r>
      <w:r w:rsidR="00E8318A" w:rsidRPr="00E8318A">
        <w:rPr>
          <w:color w:val="000000"/>
          <w:spacing w:val="-1"/>
          <w:sz w:val="28"/>
          <w:szCs w:val="28"/>
        </w:rPr>
        <w:t>нологи</w:t>
      </w:r>
      <w:r w:rsidR="000F61ED">
        <w:rPr>
          <w:color w:val="000000"/>
          <w:spacing w:val="-1"/>
          <w:sz w:val="28"/>
          <w:szCs w:val="28"/>
        </w:rPr>
        <w:t>й</w:t>
      </w:r>
      <w:r w:rsidR="00E8318A" w:rsidRPr="00E8318A">
        <w:rPr>
          <w:color w:val="000000"/>
          <w:spacing w:val="-1"/>
          <w:sz w:val="28"/>
          <w:szCs w:val="28"/>
        </w:rPr>
        <w:t>.</w:t>
      </w:r>
    </w:p>
    <w:p w:rsidR="00790DDE" w:rsidRPr="0022767A" w:rsidRDefault="00366C1A" w:rsidP="00E900B0">
      <w:pPr>
        <w:spacing w:line="360" w:lineRule="auto"/>
        <w:ind w:firstLine="540"/>
        <w:jc w:val="both"/>
        <w:rPr>
          <w:color w:val="000000"/>
          <w:sz w:val="32"/>
          <w:szCs w:val="32"/>
        </w:rPr>
      </w:pPr>
      <w:r w:rsidRPr="00E900B0">
        <w:rPr>
          <w:color w:val="000000"/>
          <w:sz w:val="28"/>
          <w:szCs w:val="28"/>
        </w:rPr>
        <w:br w:type="page"/>
      </w:r>
      <w:r w:rsidR="000F61ED" w:rsidRPr="0022767A">
        <w:rPr>
          <w:color w:val="000000"/>
          <w:sz w:val="32"/>
          <w:szCs w:val="32"/>
        </w:rPr>
        <w:t>1.</w:t>
      </w:r>
      <w:r w:rsidR="00790DDE" w:rsidRPr="0022767A">
        <w:rPr>
          <w:color w:val="000000"/>
          <w:sz w:val="32"/>
          <w:szCs w:val="32"/>
        </w:rPr>
        <w:t xml:space="preserve"> Тепл</w:t>
      </w:r>
      <w:r w:rsidR="0022767A" w:rsidRPr="0022767A">
        <w:rPr>
          <w:color w:val="000000"/>
          <w:sz w:val="32"/>
          <w:szCs w:val="32"/>
        </w:rPr>
        <w:t>овой эффект химической реакции</w:t>
      </w:r>
    </w:p>
    <w:p w:rsidR="00790DDE" w:rsidRDefault="00790DDE" w:rsidP="00C3447A">
      <w:pPr>
        <w:spacing w:before="100" w:beforeAutospacing="1" w:after="100" w:afterAutospacing="1" w:line="360" w:lineRule="auto"/>
        <w:ind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 каждом веществе запасено определенное количество энергии. С этим свойством веществ мы сталкиваемся уже за завтраком, обедом или ужином, так как продукты питания позволяют нашему организму использовать энергию самых разнообразных химических соединений, содержащихся в пище. В организме эта энергия преобразуется в движение, работу, идет на поддержание</w:t>
      </w:r>
      <w:r w:rsidR="000F61ED">
        <w:rPr>
          <w:color w:val="000000"/>
          <w:sz w:val="28"/>
          <w:szCs w:val="28"/>
        </w:rPr>
        <w:t xml:space="preserve"> постоянной (и довольно высокой!</w:t>
      </w:r>
      <w:r w:rsidRPr="00F85FCF">
        <w:rPr>
          <w:color w:val="000000"/>
          <w:sz w:val="28"/>
          <w:szCs w:val="28"/>
        </w:rPr>
        <w:t>) температуры тела.</w:t>
      </w:r>
    </w:p>
    <w:p w:rsidR="009B4D04" w:rsidRPr="00E900B0" w:rsidRDefault="009B4D04" w:rsidP="009B4D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самых известных ученых, работающих в области термохимии, является Бертло. </w:t>
      </w:r>
      <w:r w:rsidRPr="00E900B0">
        <w:rPr>
          <w:color w:val="000000"/>
          <w:sz w:val="28"/>
          <w:szCs w:val="28"/>
        </w:rPr>
        <w:t>Бертло-</w:t>
      </w:r>
      <w:r>
        <w:rPr>
          <w:color w:val="000000"/>
          <w:sz w:val="28"/>
          <w:szCs w:val="28"/>
        </w:rPr>
        <w:t xml:space="preserve"> п</w:t>
      </w:r>
      <w:r w:rsidRPr="00E900B0">
        <w:rPr>
          <w:color w:val="000000"/>
          <w:sz w:val="28"/>
          <w:szCs w:val="28"/>
        </w:rPr>
        <w:t>рофессор химии Высшей фармац</w:t>
      </w:r>
      <w:r>
        <w:rPr>
          <w:color w:val="000000"/>
          <w:sz w:val="28"/>
          <w:szCs w:val="28"/>
        </w:rPr>
        <w:t>евтической школы в Париже (1859</w:t>
      </w:r>
      <w:r w:rsidRPr="00E900B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 w:rsidRPr="00E900B0">
        <w:rPr>
          <w:color w:val="000000"/>
          <w:sz w:val="28"/>
          <w:szCs w:val="28"/>
        </w:rPr>
        <w:t>. Министр просвещения  и иностранных дел.</w:t>
      </w:r>
    </w:p>
    <w:p w:rsidR="009B4D04" w:rsidRPr="00E900B0" w:rsidRDefault="009B4D04" w:rsidP="009B4D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900B0">
        <w:rPr>
          <w:color w:val="000000"/>
          <w:sz w:val="28"/>
          <w:szCs w:val="28"/>
        </w:rPr>
        <w:t xml:space="preserve">Начиная с 1865 Бертло активно занимался термохимией, провел обширные калориметрические исследования, приведшие, в частности, к изобретению "калориметрической бомбы" (1881); ему принадлежат понятия "экзотермической" и "эндотермической" реакций. Бертло получены обширные данные о тепловых эффектах огромного числа реакций, о теплоте разложения и образования многих веществ. </w:t>
      </w:r>
    </w:p>
    <w:p w:rsidR="009B4D04" w:rsidRDefault="009B4D04" w:rsidP="009B4D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900B0">
        <w:rPr>
          <w:color w:val="000000"/>
          <w:sz w:val="28"/>
          <w:szCs w:val="28"/>
        </w:rPr>
        <w:t xml:space="preserve">Бертло исследовал действие взрывчатых веществ: температуру взрыва, скорости сгорания и распространения взрывной волны и др. </w:t>
      </w:r>
    </w:p>
    <w:p w:rsidR="00790DDE" w:rsidRPr="00F85FCF" w:rsidRDefault="00790DDE" w:rsidP="00C3447A">
      <w:pPr>
        <w:spacing w:before="100" w:beforeAutospacing="1" w:after="100" w:afterAutospacing="1" w:line="360" w:lineRule="auto"/>
        <w:ind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Энергия химических соединений сосредоточена главным образом в химических связях. Чтобы разрушить связь между двумя атомами, требуется </w:t>
      </w:r>
      <w:r w:rsidR="004765BE" w:rsidRPr="004765BE">
        <w:rPr>
          <w:color w:val="000000"/>
          <w:sz w:val="28"/>
          <w:szCs w:val="28"/>
        </w:rPr>
        <w:t>затратить</w:t>
      </w:r>
      <w:r w:rsidRPr="004765BE">
        <w:rPr>
          <w:color w:val="000000"/>
          <w:sz w:val="28"/>
          <w:szCs w:val="28"/>
        </w:rPr>
        <w:t xml:space="preserve"> </w:t>
      </w:r>
      <w:r w:rsidR="004765BE" w:rsidRPr="004765BE">
        <w:rPr>
          <w:color w:val="000000"/>
          <w:sz w:val="28"/>
          <w:szCs w:val="28"/>
        </w:rPr>
        <w:t>энергию</w:t>
      </w:r>
      <w:r w:rsidRPr="00F85FCF">
        <w:rPr>
          <w:color w:val="000000"/>
          <w:sz w:val="28"/>
          <w:szCs w:val="28"/>
        </w:rPr>
        <w:t xml:space="preserve">. Когда химическая связь образуется, энергия </w:t>
      </w:r>
      <w:r w:rsidR="004765BE">
        <w:rPr>
          <w:color w:val="000000"/>
          <w:sz w:val="28"/>
          <w:szCs w:val="28"/>
        </w:rPr>
        <w:t>выделяется</w:t>
      </w:r>
      <w:r w:rsidRPr="00F85FCF">
        <w:rPr>
          <w:color w:val="000000"/>
          <w:sz w:val="28"/>
          <w:szCs w:val="28"/>
        </w:rPr>
        <w:t>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Любая химическая реакция заключается в разрыве одних химических связей и образовании других.</w:t>
      </w:r>
    </w:p>
    <w:p w:rsidR="00790DDE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Когда в результате химической реакции при образовании новых связей выделяется энергии </w:t>
      </w:r>
      <w:r w:rsidR="005E3D2D">
        <w:rPr>
          <w:color w:val="000000"/>
          <w:sz w:val="28"/>
          <w:szCs w:val="28"/>
        </w:rPr>
        <w:t>больше</w:t>
      </w:r>
      <w:r w:rsidRPr="00F85FCF">
        <w:rPr>
          <w:color w:val="000000"/>
          <w:sz w:val="28"/>
          <w:szCs w:val="28"/>
        </w:rPr>
        <w:t>, чем потребовалось для разрушения "старых" связей в исходных веществах, то избыток энергии высвобождается в виде тепла. Примером могут служить реакции горения. Например, природный газ (метан CH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>) сгорает в кислороде воздуха с выделением боль</w:t>
      </w:r>
      <w:r w:rsidR="00F85FCF">
        <w:rPr>
          <w:color w:val="000000"/>
          <w:sz w:val="28"/>
          <w:szCs w:val="28"/>
        </w:rPr>
        <w:t xml:space="preserve">шого количества теплоты (рис. </w:t>
      </w:r>
      <w:r w:rsidRPr="00F85FCF">
        <w:rPr>
          <w:color w:val="000000"/>
          <w:sz w:val="28"/>
          <w:szCs w:val="28"/>
        </w:rPr>
        <w:t xml:space="preserve">1а). Такие реакции </w:t>
      </w:r>
      <w:r w:rsidR="004765BE">
        <w:rPr>
          <w:color w:val="000000"/>
          <w:sz w:val="28"/>
          <w:szCs w:val="28"/>
        </w:rPr>
        <w:t xml:space="preserve">являются </w:t>
      </w:r>
      <w:r w:rsidR="004765BE" w:rsidRPr="004765BE">
        <w:rPr>
          <w:sz w:val="28"/>
          <w:szCs w:val="28"/>
        </w:rPr>
        <w:t>экзотермическими</w:t>
      </w:r>
      <w:r w:rsidR="00C45980">
        <w:rPr>
          <w:color w:val="000000"/>
          <w:sz w:val="28"/>
          <w:szCs w:val="28"/>
        </w:rPr>
        <w:t>.</w:t>
      </w:r>
    </w:p>
    <w:p w:rsidR="004765BE" w:rsidRPr="004765BE" w:rsidRDefault="004765BE" w:rsidP="004765BE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sz w:val="28"/>
          <w:szCs w:val="28"/>
        </w:rPr>
      </w:pPr>
      <w:r w:rsidRPr="004765BE">
        <w:rPr>
          <w:sz w:val="28"/>
          <w:szCs w:val="28"/>
        </w:rPr>
        <w:t xml:space="preserve">Реакции, протекающие с выделением теплоты, проявляют положительный тепловой эффект (Q&gt;0, DH&lt;0) и называются экзотермическими. </w:t>
      </w:r>
    </w:p>
    <w:p w:rsidR="004765BE" w:rsidRDefault="00790DDE" w:rsidP="00F85FCF">
      <w:pPr>
        <w:spacing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 других случаях на разрушение связей в исходных веществах требуется энергии больше, чем может выделиться при образовании новых связей. Такие реакции происходят только при подводе энергии извне и называются</w:t>
      </w:r>
      <w:r w:rsidR="004765BE">
        <w:rPr>
          <w:color w:val="000000"/>
          <w:sz w:val="28"/>
          <w:szCs w:val="28"/>
        </w:rPr>
        <w:t xml:space="preserve"> </w:t>
      </w:r>
      <w:r w:rsidR="004765BE" w:rsidRPr="004765BE">
        <w:rPr>
          <w:sz w:val="28"/>
          <w:szCs w:val="28"/>
        </w:rPr>
        <w:t>эндотермическими</w:t>
      </w:r>
      <w:r w:rsidR="004765BE">
        <w:rPr>
          <w:color w:val="000000"/>
          <w:sz w:val="28"/>
          <w:szCs w:val="28"/>
        </w:rPr>
        <w:t xml:space="preserve">. </w:t>
      </w:r>
    </w:p>
    <w:p w:rsidR="004765BE" w:rsidRPr="004765BE" w:rsidRDefault="004765BE" w:rsidP="004765BE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sz w:val="28"/>
          <w:szCs w:val="28"/>
        </w:rPr>
      </w:pPr>
      <w:r w:rsidRPr="004765BE">
        <w:rPr>
          <w:sz w:val="28"/>
          <w:szCs w:val="28"/>
        </w:rPr>
        <w:t>Реакции, которые идут с поглощением теплоты из окружающей среды (Q&lt;0, DH&gt;0), т.е. с отрицательным тепловым эффектом, являются эндотермическими.</w:t>
      </w:r>
    </w:p>
    <w:p w:rsidR="004765BE" w:rsidRDefault="004765BE" w:rsidP="00F85FCF">
      <w:pPr>
        <w:spacing w:line="360" w:lineRule="auto"/>
        <w:ind w:left="180" w:firstLine="540"/>
        <w:jc w:val="both"/>
        <w:rPr>
          <w:color w:val="000000"/>
          <w:sz w:val="28"/>
          <w:szCs w:val="28"/>
        </w:rPr>
      </w:pPr>
    </w:p>
    <w:p w:rsidR="00790DDE" w:rsidRPr="00F85FCF" w:rsidRDefault="00790DDE" w:rsidP="00F85FCF">
      <w:pPr>
        <w:spacing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Примером является образование оксида углерода (II) CO и водорода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 из угля и воды, которое происходи</w:t>
      </w:r>
      <w:r w:rsidR="00F85FCF">
        <w:rPr>
          <w:color w:val="000000"/>
          <w:sz w:val="28"/>
          <w:szCs w:val="28"/>
        </w:rPr>
        <w:t xml:space="preserve">т только при нагревании (рис. </w:t>
      </w:r>
      <w:r w:rsidRPr="00F85FCF">
        <w:rPr>
          <w:color w:val="000000"/>
          <w:sz w:val="28"/>
          <w:szCs w:val="28"/>
        </w:rPr>
        <w:t xml:space="preserve">1б). </w:t>
      </w:r>
    </w:p>
    <w:p w:rsidR="005E3D2D" w:rsidRDefault="00F11EF5" w:rsidP="00F85FCF">
      <w:pPr>
        <w:spacing w:before="100" w:beforeAutospacing="1" w:after="100" w:afterAutospacing="1" w:line="360" w:lineRule="auto"/>
        <w:ind w:left="180" w:hanging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alt="" style="width:321pt;height:81pt">
            <v:imagedata r:id="rId7" o:title="" gain="69719f" blacklevel="3932f" grayscale="t"/>
          </v:shape>
        </w:pict>
      </w:r>
      <w:r w:rsidR="003E2A43">
        <w:rPr>
          <w:color w:val="000000"/>
          <w:sz w:val="28"/>
          <w:szCs w:val="28"/>
        </w:rPr>
        <w:br/>
        <w:t xml:space="preserve">Рис. </w:t>
      </w:r>
      <w:r w:rsidR="00790DDE" w:rsidRPr="00F85FCF">
        <w:rPr>
          <w:color w:val="000000"/>
          <w:sz w:val="28"/>
          <w:szCs w:val="28"/>
        </w:rPr>
        <w:t>1а</w:t>
      </w:r>
    </w:p>
    <w:p w:rsidR="00790DDE" w:rsidRPr="00F85FCF" w:rsidRDefault="00F11EF5" w:rsidP="00F85FCF">
      <w:pPr>
        <w:spacing w:before="100" w:beforeAutospacing="1" w:after="100" w:afterAutospacing="1" w:line="360" w:lineRule="auto"/>
        <w:ind w:left="180" w:hanging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alt="" style="width:321pt;height:81pt">
            <v:imagedata r:id="rId8" o:title="" gain="69719f" blacklevel="3932f" grayscale="t"/>
          </v:shape>
        </w:pict>
      </w:r>
      <w:r w:rsidR="003E2A43">
        <w:rPr>
          <w:color w:val="000000"/>
          <w:sz w:val="28"/>
          <w:szCs w:val="28"/>
        </w:rPr>
        <w:br/>
        <w:t xml:space="preserve">Рис. </w:t>
      </w:r>
      <w:r w:rsidR="00790DDE" w:rsidRPr="00F85FCF">
        <w:rPr>
          <w:color w:val="000000"/>
          <w:sz w:val="28"/>
          <w:szCs w:val="28"/>
        </w:rPr>
        <w:t>1б</w:t>
      </w:r>
    </w:p>
    <w:p w:rsidR="00790DDE" w:rsidRPr="003E2A43" w:rsidRDefault="003E2A43" w:rsidP="00C3447A">
      <w:pPr>
        <w:spacing w:before="100" w:beforeAutospacing="1" w:after="100" w:afterAutospacing="1" w:line="360" w:lineRule="auto"/>
        <w:ind w:left="1260" w:hanging="1080"/>
        <w:jc w:val="both"/>
        <w:rPr>
          <w:color w:val="000000"/>
        </w:rPr>
      </w:pPr>
      <w:r>
        <w:rPr>
          <w:color w:val="000000"/>
        </w:rPr>
        <w:t>Рис.</w:t>
      </w:r>
      <w:r w:rsidRPr="003E2A43">
        <w:rPr>
          <w:color w:val="000000"/>
        </w:rPr>
        <w:t xml:space="preserve"> </w:t>
      </w:r>
      <w:r w:rsidR="00790DDE" w:rsidRPr="003E2A43">
        <w:rPr>
          <w:color w:val="000000"/>
        </w:rPr>
        <w:t xml:space="preserve">1а,б. Изображение химических реакций при помощи моделей молекул: а) экзотермическая реакция, б) эндотермическая реакция. Модели наглядно показывают, как при </w:t>
      </w:r>
      <w:r w:rsidR="00790DDE" w:rsidRPr="000F61ED">
        <w:rPr>
          <w:color w:val="000000"/>
        </w:rPr>
        <w:t>неизменном</w:t>
      </w:r>
      <w:r w:rsidR="00790DDE" w:rsidRPr="003E2A43">
        <w:rPr>
          <w:color w:val="000000"/>
        </w:rPr>
        <w:t xml:space="preserve"> числе атомов между ними разрушаются старые и возникают новые химические связи.</w:t>
      </w:r>
    </w:p>
    <w:p w:rsidR="00790DDE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Таким образом, любая химическая реакция сопровождается выделением или поглощением энергии. Чаще всего энергия выделяется или поглощается в виде теплоты (реже - в виде световой или механической энергии). Эту теплоту можно измерить. Результат измерения выражают в килоджоулях (кДж) для одного </w:t>
      </w:r>
      <w:r w:rsidR="005E3D2D">
        <w:rPr>
          <w:color w:val="000000"/>
          <w:sz w:val="28"/>
          <w:szCs w:val="28"/>
        </w:rPr>
        <w:t>моля</w:t>
      </w:r>
      <w:r w:rsidRPr="00F85FCF">
        <w:rPr>
          <w:color w:val="000000"/>
          <w:sz w:val="28"/>
          <w:szCs w:val="28"/>
        </w:rPr>
        <w:t xml:space="preserve"> реагента или (реже) для моля продукта реакции. Такая величина называется </w:t>
      </w:r>
      <w:r w:rsidR="004765BE">
        <w:rPr>
          <w:color w:val="000000"/>
          <w:sz w:val="28"/>
          <w:szCs w:val="28"/>
        </w:rPr>
        <w:t>тепловым эффектом реакции</w:t>
      </w:r>
      <w:r w:rsidR="00C45980">
        <w:rPr>
          <w:color w:val="000000"/>
          <w:sz w:val="28"/>
          <w:szCs w:val="28"/>
        </w:rPr>
        <w:t>.</w:t>
      </w:r>
    </w:p>
    <w:p w:rsidR="00C45980" w:rsidRPr="00C45980" w:rsidRDefault="00C45980" w:rsidP="00C4598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45980">
        <w:rPr>
          <w:sz w:val="28"/>
          <w:szCs w:val="28"/>
        </w:rPr>
        <w:t xml:space="preserve">Тепловой эффект - количество теплоты, выделившееся или поглощенное химической системой при протекании в ней химической реакции. </w:t>
      </w:r>
    </w:p>
    <w:p w:rsidR="00C45980" w:rsidRPr="00C45980" w:rsidRDefault="00C45980" w:rsidP="00C45980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C45980">
        <w:rPr>
          <w:sz w:val="28"/>
          <w:szCs w:val="28"/>
        </w:rPr>
        <w:t xml:space="preserve">Тепловой эффект обозначается символами Q или DH (Q = -DH). Его величина соответствует разности между энергиями исходного и конечного состояний реакции: </w:t>
      </w:r>
    </w:p>
    <w:p w:rsidR="00C45980" w:rsidRPr="00C45980" w:rsidRDefault="00C45980" w:rsidP="00C45980">
      <w:pPr>
        <w:spacing w:line="360" w:lineRule="auto"/>
        <w:jc w:val="center"/>
        <w:rPr>
          <w:sz w:val="28"/>
          <w:szCs w:val="28"/>
        </w:rPr>
      </w:pPr>
      <w:r w:rsidRPr="00C45980">
        <w:rPr>
          <w:sz w:val="28"/>
          <w:szCs w:val="28"/>
        </w:rPr>
        <w:t>DH = H</w:t>
      </w:r>
      <w:r w:rsidRPr="00C45980">
        <w:rPr>
          <w:sz w:val="28"/>
          <w:szCs w:val="28"/>
          <w:vertAlign w:val="subscript"/>
        </w:rPr>
        <w:t>кон.</w:t>
      </w:r>
      <w:r w:rsidRPr="00C45980">
        <w:rPr>
          <w:sz w:val="28"/>
          <w:szCs w:val="28"/>
        </w:rPr>
        <w:t>- H</w:t>
      </w:r>
      <w:r w:rsidRPr="00C45980">
        <w:rPr>
          <w:sz w:val="28"/>
          <w:szCs w:val="28"/>
          <w:vertAlign w:val="subscript"/>
        </w:rPr>
        <w:t>исх.</w:t>
      </w:r>
      <w:r w:rsidRPr="00C45980">
        <w:rPr>
          <w:sz w:val="28"/>
          <w:szCs w:val="28"/>
        </w:rPr>
        <w:t xml:space="preserve"> =  E</w:t>
      </w:r>
      <w:r w:rsidRPr="00C45980">
        <w:rPr>
          <w:sz w:val="28"/>
          <w:szCs w:val="28"/>
          <w:vertAlign w:val="subscript"/>
        </w:rPr>
        <w:t>кон.</w:t>
      </w:r>
      <w:r w:rsidRPr="00C45980">
        <w:rPr>
          <w:sz w:val="28"/>
          <w:szCs w:val="28"/>
        </w:rPr>
        <w:t>- E</w:t>
      </w:r>
      <w:r w:rsidRPr="00C45980">
        <w:rPr>
          <w:sz w:val="28"/>
          <w:szCs w:val="28"/>
          <w:vertAlign w:val="subscript"/>
        </w:rPr>
        <w:t>исх.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Значки (г), (ж) обозначают газообразное и жидкое состояние веществ. Встречаются также обозначения (тв) или (к) - твердое, кристаллическое вещество, (водн) - растворенное в воде вещество и т.д.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Обозначение агрегатного состояния вещества имеет важное значение. Например, в реакции сгорания водорода первоначально образуется вода в виде пара (газообразное состояние), при конденсации которого может выделиться еще некоторое количество энергии. Следовательно, для образования воды в виде жидкости измеренный тепловой эффект реакции будет несколько больше, чем для образования только пара, поскольку при конденсации пара выделится еще порция теплоты.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Используется также частный случай теплового эффекта реакции - </w:t>
      </w:r>
      <w:r w:rsidR="005E3D2D">
        <w:rPr>
          <w:color w:val="000000"/>
          <w:sz w:val="28"/>
          <w:szCs w:val="28"/>
        </w:rPr>
        <w:t>теплота</w:t>
      </w:r>
      <w:r w:rsidRPr="00F85FCF">
        <w:rPr>
          <w:color w:val="000000"/>
          <w:sz w:val="28"/>
          <w:szCs w:val="28"/>
        </w:rPr>
        <w:t xml:space="preserve"> </w:t>
      </w:r>
      <w:r w:rsidR="005E3D2D">
        <w:rPr>
          <w:color w:val="000000"/>
          <w:sz w:val="28"/>
          <w:szCs w:val="28"/>
        </w:rPr>
        <w:t>сгорания</w:t>
      </w:r>
      <w:r w:rsidRPr="00F85FCF">
        <w:rPr>
          <w:color w:val="000000"/>
          <w:sz w:val="28"/>
          <w:szCs w:val="28"/>
        </w:rPr>
        <w:t>. Из самого названия видно, что теплота сгорания служит для характеристики вещества, применяемого в качестве топлива. Теплоту сгорания относят к 1 молю вещества, являющегося топливом (восстановителем в реакции окисления), например:</w:t>
      </w:r>
    </w:p>
    <w:tbl>
      <w:tblPr>
        <w:tblW w:w="1000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9"/>
        <w:gridCol w:w="1000"/>
        <w:gridCol w:w="1000"/>
        <w:gridCol w:w="1000"/>
        <w:gridCol w:w="1000"/>
        <w:gridCol w:w="1001"/>
        <w:gridCol w:w="1001"/>
        <w:gridCol w:w="1001"/>
        <w:gridCol w:w="1733"/>
      </w:tblGrid>
      <w:tr w:rsidR="00C14FF6" w:rsidRPr="00F85FCF">
        <w:trPr>
          <w:tblCellSpacing w:w="0" w:type="dxa"/>
        </w:trPr>
        <w:tc>
          <w:tcPr>
            <w:tcW w:w="634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C</w:t>
            </w:r>
            <w:r w:rsidRPr="00F85FCF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F85FCF">
              <w:rPr>
                <w:color w:val="000000"/>
                <w:sz w:val="28"/>
                <w:szCs w:val="28"/>
              </w:rPr>
              <w:t>H</w:t>
            </w:r>
            <w:r w:rsidRPr="00F85FCF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2,5 O</w:t>
            </w:r>
            <w:r w:rsidRPr="00F85FCF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=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left="-5" w:firstLine="5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2 CO</w:t>
            </w:r>
            <w:r w:rsidRPr="00F85FCF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left="8" w:firstLine="15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H</w:t>
            </w:r>
            <w:r w:rsidRPr="00F85FCF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F85FCF">
              <w:rPr>
                <w:color w:val="000000"/>
                <w:sz w:val="28"/>
                <w:szCs w:val="28"/>
              </w:rPr>
              <w:t>O</w:t>
            </w:r>
          </w:p>
        </w:tc>
        <w:tc>
          <w:tcPr>
            <w:tcW w:w="500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left="17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68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firstLine="14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1300 кДж</w:t>
            </w:r>
          </w:p>
        </w:tc>
      </w:tr>
      <w:tr w:rsidR="00C14FF6" w:rsidRPr="00F85FCF">
        <w:trPr>
          <w:tblCellSpacing w:w="0" w:type="dxa"/>
        </w:trPr>
        <w:tc>
          <w:tcPr>
            <w:tcW w:w="634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hanging="26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ацетилен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</w:tcPr>
          <w:p w:rsidR="00790DDE" w:rsidRPr="00F85FCF" w:rsidRDefault="00790DDE" w:rsidP="00F85FCF">
            <w:pPr>
              <w:spacing w:line="360" w:lineRule="auto"/>
              <w:ind w:left="180" w:firstLine="540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8" w:type="pct"/>
          </w:tcPr>
          <w:p w:rsidR="00790DDE" w:rsidRPr="00F85FCF" w:rsidRDefault="00790DDE" w:rsidP="00C14FF6">
            <w:pPr>
              <w:spacing w:before="100" w:beforeAutospacing="1" w:after="100" w:afterAutospacing="1" w:line="360" w:lineRule="auto"/>
              <w:ind w:left="11" w:firstLine="14"/>
              <w:jc w:val="both"/>
              <w:rPr>
                <w:color w:val="000000"/>
                <w:sz w:val="28"/>
                <w:szCs w:val="28"/>
              </w:rPr>
            </w:pPr>
            <w:r w:rsidRPr="00F85FCF">
              <w:rPr>
                <w:color w:val="000000"/>
                <w:sz w:val="28"/>
                <w:szCs w:val="28"/>
              </w:rPr>
              <w:t>теплота сгорания ацетилена</w:t>
            </w:r>
          </w:p>
        </w:tc>
      </w:tr>
    </w:tbl>
    <w:p w:rsidR="00790DDE" w:rsidRPr="00F85FCF" w:rsidRDefault="00790DDE" w:rsidP="00F85FCF">
      <w:pPr>
        <w:spacing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Запасенную в молекулах энергию (Е) можно отложить на энергетической шкале. В этом случае тепловой эффект реакции (</w:t>
      </w:r>
      <w:r w:rsidRPr="00F85FCF">
        <w:rPr>
          <w:rFonts w:ascii="Symbol" w:hAnsi="Symbol" w:cs="Symbol"/>
          <w:color w:val="000000"/>
          <w:sz w:val="28"/>
          <w:szCs w:val="28"/>
        </w:rPr>
        <w:t></w:t>
      </w:r>
      <w:r w:rsidRPr="00F85FCF">
        <w:rPr>
          <w:color w:val="000000"/>
          <w:sz w:val="28"/>
          <w:szCs w:val="28"/>
        </w:rPr>
        <w:t xml:space="preserve"> Е) мо</w:t>
      </w:r>
      <w:r w:rsidR="00C14FF6">
        <w:rPr>
          <w:color w:val="000000"/>
          <w:sz w:val="28"/>
          <w:szCs w:val="28"/>
        </w:rPr>
        <w:t xml:space="preserve">жно показать графически (рис. </w:t>
      </w:r>
      <w:r w:rsidRPr="00F85FCF">
        <w:rPr>
          <w:color w:val="000000"/>
          <w:sz w:val="28"/>
          <w:szCs w:val="28"/>
        </w:rPr>
        <w:t xml:space="preserve">2). </w:t>
      </w:r>
    </w:p>
    <w:p w:rsidR="00790DDE" w:rsidRPr="00F85FCF" w:rsidRDefault="00F11EF5" w:rsidP="00C14FF6">
      <w:pPr>
        <w:spacing w:before="100" w:beforeAutospacing="1" w:after="100" w:afterAutospacing="1" w:line="360" w:lineRule="auto"/>
        <w:ind w:left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alt="" style="width:348pt;height:168pt">
            <v:imagedata r:id="rId9" o:title=""/>
          </v:shape>
        </w:pict>
      </w:r>
    </w:p>
    <w:p w:rsidR="00790DDE" w:rsidRPr="00C14FF6" w:rsidRDefault="00C14FF6" w:rsidP="00B87457">
      <w:pPr>
        <w:spacing w:before="100" w:beforeAutospacing="1" w:after="100" w:afterAutospacing="1" w:line="360" w:lineRule="auto"/>
        <w:ind w:left="1080" w:hanging="900"/>
        <w:jc w:val="both"/>
        <w:rPr>
          <w:color w:val="000000"/>
        </w:rPr>
      </w:pPr>
      <w:r w:rsidRPr="00C14FF6">
        <w:rPr>
          <w:color w:val="000000"/>
        </w:rPr>
        <w:t>Рис.</w:t>
      </w:r>
      <w:r w:rsidRPr="00C14FF6">
        <w:rPr>
          <w:color w:val="000000"/>
          <w:lang w:val="en-US"/>
        </w:rPr>
        <w:t xml:space="preserve"> </w:t>
      </w:r>
      <w:r w:rsidR="00790DDE" w:rsidRPr="00C14FF6">
        <w:rPr>
          <w:color w:val="000000"/>
        </w:rPr>
        <w:t xml:space="preserve">2. Графическое изображение теплового эффекта (Q = </w:t>
      </w:r>
      <w:r w:rsidR="00790DDE" w:rsidRPr="00C14FF6">
        <w:rPr>
          <w:rFonts w:ascii="Symbol" w:hAnsi="Symbol" w:cs="Symbol"/>
          <w:color w:val="000000"/>
        </w:rPr>
        <w:t></w:t>
      </w:r>
      <w:r w:rsidR="00790DDE" w:rsidRPr="00C14FF6">
        <w:rPr>
          <w:color w:val="000000"/>
        </w:rPr>
        <w:t xml:space="preserve"> Е): </w:t>
      </w:r>
      <w:r w:rsidR="00790DDE" w:rsidRPr="00C14FF6">
        <w:rPr>
          <w:b/>
          <w:bCs/>
          <w:color w:val="000000"/>
        </w:rPr>
        <w:t>а</w:t>
      </w:r>
      <w:r w:rsidR="00790DDE" w:rsidRPr="00C14FF6">
        <w:rPr>
          <w:color w:val="000000"/>
        </w:rPr>
        <w:t xml:space="preserve">) экзотермической реакции горения водорода; </w:t>
      </w:r>
      <w:r w:rsidR="00790DDE" w:rsidRPr="00C14FF6">
        <w:rPr>
          <w:b/>
          <w:bCs/>
          <w:color w:val="000000"/>
        </w:rPr>
        <w:t>б</w:t>
      </w:r>
      <w:r w:rsidR="00790DDE" w:rsidRPr="00C14FF6">
        <w:rPr>
          <w:color w:val="000000"/>
        </w:rPr>
        <w:t>) эндотермической реакции разложения воды под действием электрического тока. Координату реакции (горизонтальную ось графика) можно рассматривать, например, как степень превращения веществ (100% - полное превращение исходных веществ).</w:t>
      </w:r>
    </w:p>
    <w:p w:rsidR="000F61ED" w:rsidRPr="0022767A" w:rsidRDefault="000F61ED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Pr="0022767A">
        <w:rPr>
          <w:color w:val="000000"/>
          <w:sz w:val="32"/>
          <w:szCs w:val="32"/>
        </w:rPr>
        <w:t>1.1. Уравнения химических реакций</w:t>
      </w:r>
    </w:p>
    <w:p w:rsidR="00790DDE" w:rsidRPr="00F85FCF" w:rsidRDefault="00790DDE" w:rsidP="000F61ED">
      <w:pPr>
        <w:numPr>
          <w:ilvl w:val="0"/>
          <w:numId w:val="8"/>
        </w:numPr>
        <w:tabs>
          <w:tab w:val="clear" w:pos="1440"/>
          <w:tab w:val="num" w:pos="-180"/>
        </w:tabs>
        <w:spacing w:before="100" w:beforeAutospacing="1" w:after="100" w:afterAutospacing="1" w:line="360" w:lineRule="auto"/>
        <w:ind w:left="720" w:hanging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Уравнения химических реакций, в которых вместе с реагентами и продуктами записан и тепловой эффект реакции, называются </w:t>
      </w:r>
      <w:r w:rsidR="004765BE">
        <w:rPr>
          <w:color w:val="000000"/>
          <w:sz w:val="28"/>
          <w:szCs w:val="28"/>
        </w:rPr>
        <w:t>термохимическими уравнениями</w:t>
      </w:r>
      <w:r w:rsidRPr="00F85FCF">
        <w:rPr>
          <w:color w:val="000000"/>
          <w:sz w:val="28"/>
          <w:szCs w:val="28"/>
        </w:rPr>
        <w:t>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Особенность термохимических уравнений заключается в том, что при работе с ними можно переносить формулы веществ и величины тепловых эффектов из одной части уравнения в другую. С обычными уравнениями химических реакций так поступать, как правило, нельзя.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Допускается также почленное сложение и вычитание термохимических уравнений. Это бывает нужно для определения тепловых эффектов реакций, которые трудно или невозможно измерить в опыте.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Приведем пример. В лаборатории чрезвычайно трудно осуществить "в чистом виде" реакцию получения метана СH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 xml:space="preserve"> путем прямого соединения углерода с водородом:</w:t>
      </w:r>
    </w:p>
    <w:p w:rsidR="00790DDE" w:rsidRPr="00F85FCF" w:rsidRDefault="00790DDE" w:rsidP="004765BE">
      <w:pPr>
        <w:spacing w:before="100" w:beforeAutospacing="1" w:after="100" w:afterAutospacing="1" w:line="360" w:lineRule="auto"/>
        <w:ind w:left="180" w:firstLine="540"/>
        <w:rPr>
          <w:color w:val="000000"/>
          <w:sz w:val="28"/>
          <w:szCs w:val="28"/>
          <w:vertAlign w:val="subscript"/>
        </w:rPr>
      </w:pPr>
      <w:r w:rsidRPr="00F85FCF">
        <w:rPr>
          <w:color w:val="000000"/>
          <w:sz w:val="28"/>
          <w:szCs w:val="28"/>
        </w:rPr>
        <w:t>С + 2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 = СH</w:t>
      </w:r>
      <w:r w:rsidRPr="00F85FCF">
        <w:rPr>
          <w:color w:val="000000"/>
          <w:sz w:val="28"/>
          <w:szCs w:val="28"/>
          <w:vertAlign w:val="subscript"/>
        </w:rPr>
        <w:t>4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Но можно многое узнать об этой реакции с помощью вычислений. Например, выяснить, будет эта реакция </w:t>
      </w:r>
      <w:r w:rsidRPr="005E3D2D">
        <w:rPr>
          <w:color w:val="000000"/>
          <w:sz w:val="28"/>
          <w:szCs w:val="28"/>
        </w:rPr>
        <w:t>экзо</w:t>
      </w:r>
      <w:r w:rsidRPr="00F85FCF">
        <w:rPr>
          <w:i/>
          <w:iCs/>
          <w:color w:val="000000"/>
          <w:sz w:val="28"/>
          <w:szCs w:val="28"/>
        </w:rPr>
        <w:t>-</w:t>
      </w:r>
      <w:r w:rsidRPr="00F85FCF">
        <w:rPr>
          <w:color w:val="000000"/>
          <w:sz w:val="28"/>
          <w:szCs w:val="28"/>
        </w:rPr>
        <w:t xml:space="preserve"> или </w:t>
      </w:r>
      <w:r w:rsidRPr="005E3D2D">
        <w:rPr>
          <w:color w:val="000000"/>
          <w:sz w:val="28"/>
          <w:szCs w:val="28"/>
        </w:rPr>
        <w:t>эндо</w:t>
      </w:r>
      <w:r w:rsidRPr="00F85FCF">
        <w:rPr>
          <w:color w:val="000000"/>
          <w:sz w:val="28"/>
          <w:szCs w:val="28"/>
        </w:rPr>
        <w:t>термической, и даже количественно рассчитать величину теплового эффекта.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Известны тепловые эффекты реакций горения метана, углерода и водорода (эти реакции идут легко):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а) СH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>(г) + 2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= СO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+ 2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О(ж) + 890 кДж 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б) С(тв) +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= СO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(г) + 394 кДж 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в)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+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=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О(ж) + 572 кДж 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Вычтем два последних уравнения (б) и (в) из уравнения (а)</w:t>
      </w:r>
      <w:r w:rsidR="005E3D2D">
        <w:rPr>
          <w:color w:val="000000"/>
          <w:sz w:val="28"/>
          <w:szCs w:val="28"/>
        </w:rPr>
        <w:t>.</w:t>
      </w:r>
      <w:r w:rsidRPr="00F85FCF">
        <w:rPr>
          <w:color w:val="000000"/>
          <w:sz w:val="28"/>
          <w:szCs w:val="28"/>
        </w:rPr>
        <w:t xml:space="preserve"> Левые части уравнений будем вычитать из левой, правые - из правой. При этом сократятся все молекулы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, СO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 xml:space="preserve"> и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О. Получим: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СH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>(г) - С(тв) - 2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= (890 - 394 - 572) кДж = -76 кДж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Это уравнение выглядит несколько непривычно. Умножим обе части уравнения на (-1) и перенесем CH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 xml:space="preserve"> в правую часть с обратным знаком. Получим нужное нам уравнение образования метана из угля и водорода: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С(тв) + 2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= CH</w:t>
      </w:r>
      <w:r w:rsidRPr="00F85FCF">
        <w:rPr>
          <w:color w:val="000000"/>
          <w:sz w:val="28"/>
          <w:szCs w:val="28"/>
          <w:vertAlign w:val="subscript"/>
        </w:rPr>
        <w:t>4</w:t>
      </w:r>
      <w:r w:rsidRPr="00F85FCF">
        <w:rPr>
          <w:color w:val="000000"/>
          <w:sz w:val="28"/>
          <w:szCs w:val="28"/>
        </w:rPr>
        <w:t>(г) + 76 кДж/моль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Итак, наши расчеты показали, что тепловой эффект образования метана из углерода и водорода составляет 76 кДж (на моль метана), причем этот процесс должен быть экзотермическим (энергия в этой реакции будет выделяться).</w:t>
      </w:r>
    </w:p>
    <w:p w:rsidR="00790DDE" w:rsidRDefault="00C3447A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 обращать</w:t>
      </w:r>
      <w:r w:rsidR="00790DDE" w:rsidRPr="00F85FCF">
        <w:rPr>
          <w:color w:val="000000"/>
          <w:sz w:val="28"/>
          <w:szCs w:val="28"/>
        </w:rPr>
        <w:t xml:space="preserve"> внимание</w:t>
      </w:r>
      <w:r>
        <w:rPr>
          <w:color w:val="000000"/>
          <w:sz w:val="28"/>
          <w:szCs w:val="28"/>
        </w:rPr>
        <w:t xml:space="preserve"> на то</w:t>
      </w:r>
      <w:r w:rsidR="00790DDE" w:rsidRPr="00F85FCF">
        <w:rPr>
          <w:color w:val="000000"/>
          <w:sz w:val="28"/>
          <w:szCs w:val="28"/>
        </w:rPr>
        <w:t>, что почленно складывать, вычитать и сокращать в термохимических уравнениях можно только вещества, находящиеся в одинаковых агрегатных состояниях, иначе мы ошибемся в определении теплового эффекта на величину теплоты перехода из одного агрегатного состояния в другое.</w:t>
      </w:r>
    </w:p>
    <w:p w:rsidR="000F61ED" w:rsidRDefault="000F61ED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</w:p>
    <w:p w:rsidR="000F61ED" w:rsidRPr="0022767A" w:rsidRDefault="00302BD8" w:rsidP="000F61ED">
      <w:pPr>
        <w:spacing w:before="100" w:beforeAutospacing="1" w:after="100" w:afterAutospacing="1" w:line="360" w:lineRule="auto"/>
        <w:ind w:left="720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="000F61ED" w:rsidRPr="0022767A">
        <w:rPr>
          <w:color w:val="000000"/>
          <w:sz w:val="32"/>
          <w:szCs w:val="32"/>
        </w:rPr>
        <w:t>1.2.</w:t>
      </w:r>
      <w:r w:rsidR="008A5291" w:rsidRPr="0022767A">
        <w:rPr>
          <w:color w:val="000000"/>
          <w:sz w:val="32"/>
          <w:szCs w:val="32"/>
        </w:rPr>
        <w:t xml:space="preserve"> </w:t>
      </w:r>
      <w:r w:rsidR="0022767A" w:rsidRPr="0022767A">
        <w:rPr>
          <w:color w:val="000000"/>
          <w:sz w:val="32"/>
          <w:szCs w:val="32"/>
        </w:rPr>
        <w:t>Основные законы термохимии</w:t>
      </w:r>
    </w:p>
    <w:p w:rsidR="004765BE" w:rsidRDefault="00790DDE" w:rsidP="00302BD8">
      <w:pPr>
        <w:numPr>
          <w:ilvl w:val="0"/>
          <w:numId w:val="6"/>
        </w:numPr>
        <w:tabs>
          <w:tab w:val="clear" w:pos="1440"/>
        </w:tabs>
        <w:spacing w:before="100" w:beforeAutospacing="1" w:after="100" w:afterAutospacing="1" w:line="360" w:lineRule="auto"/>
        <w:ind w:left="72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Раздел химии, занимающийся изучением превращения энергии в химических реакциях, называется </w:t>
      </w:r>
      <w:r w:rsidR="004765BE">
        <w:rPr>
          <w:color w:val="000000"/>
          <w:sz w:val="28"/>
          <w:szCs w:val="28"/>
        </w:rPr>
        <w:t>термохимией</w:t>
      </w:r>
      <w:r w:rsidRPr="00F85FCF">
        <w:rPr>
          <w:color w:val="000000"/>
          <w:sz w:val="28"/>
          <w:szCs w:val="28"/>
        </w:rPr>
        <w:t xml:space="preserve">. </w:t>
      </w:r>
    </w:p>
    <w:p w:rsidR="00790DDE" w:rsidRPr="00F85FCF" w:rsidRDefault="00790DDE" w:rsidP="004765BE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Существует два важнейших закона термохимии. Первый из них, закон Лавуазье–Лапласа, формулируется следующим образом:</w:t>
      </w:r>
    </w:p>
    <w:p w:rsidR="00790DDE" w:rsidRPr="00716FCC" w:rsidRDefault="00790DDE" w:rsidP="00302BD8">
      <w:pPr>
        <w:numPr>
          <w:ilvl w:val="0"/>
          <w:numId w:val="6"/>
        </w:numPr>
        <w:tabs>
          <w:tab w:val="clear" w:pos="1440"/>
        </w:tabs>
        <w:spacing w:before="100" w:beforeAutospacing="1" w:after="100" w:afterAutospacing="1" w:line="360" w:lineRule="auto"/>
        <w:ind w:left="720"/>
        <w:jc w:val="both"/>
        <w:rPr>
          <w:color w:val="000000"/>
          <w:sz w:val="28"/>
          <w:szCs w:val="28"/>
        </w:rPr>
      </w:pPr>
      <w:r w:rsidRPr="00716FCC">
        <w:rPr>
          <w:color w:val="000000"/>
          <w:sz w:val="28"/>
          <w:szCs w:val="28"/>
        </w:rPr>
        <w:t>Тепловой эффект прямой реакции всегда равен тепловому эффекту обратной реакции с противоположным знаком.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Это означает, что при образовании любого соединения выделяется (поглощается) столько же энергии, сколько поглощается (выделяется) при его распаде на исходные вещества. Например: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+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О(ж) + 572 кДж (горение водорода в кислороде)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О(ж) + 572 кДж = 2 H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+ O</w:t>
      </w:r>
      <w:r w:rsidRPr="00F85FCF">
        <w:rPr>
          <w:color w:val="000000"/>
          <w:sz w:val="28"/>
          <w:szCs w:val="28"/>
          <w:vertAlign w:val="subscript"/>
        </w:rPr>
        <w:t>2</w:t>
      </w:r>
      <w:r w:rsidRPr="00F85FCF">
        <w:rPr>
          <w:color w:val="000000"/>
          <w:sz w:val="28"/>
          <w:szCs w:val="28"/>
        </w:rPr>
        <w:t>(г) (разложение воды электрическим током)</w:t>
      </w:r>
    </w:p>
    <w:p w:rsidR="00790DDE" w:rsidRPr="00F85FCF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Закон Лавуазье–Лапласа является следствием закона сохранения энергии.</w:t>
      </w:r>
    </w:p>
    <w:p w:rsidR="00716FCC" w:rsidRDefault="00790DDE" w:rsidP="00716FCC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Второй закон термохимии был сформулирован в 1840 г российским академиком Г. И. Гессом:</w:t>
      </w:r>
    </w:p>
    <w:p w:rsidR="00790DDE" w:rsidRPr="00716FCC" w:rsidRDefault="00790DDE" w:rsidP="00470D46">
      <w:pPr>
        <w:numPr>
          <w:ilvl w:val="0"/>
          <w:numId w:val="6"/>
        </w:numPr>
        <w:tabs>
          <w:tab w:val="clear" w:pos="1440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color w:val="000000"/>
          <w:sz w:val="28"/>
          <w:szCs w:val="28"/>
        </w:rPr>
      </w:pPr>
      <w:r w:rsidRPr="00716FCC">
        <w:rPr>
          <w:color w:val="000000"/>
          <w:sz w:val="28"/>
          <w:szCs w:val="28"/>
        </w:rPr>
        <w:t>Тепловой эффект реакции зависит только от начального и конечного состояния веществ и не зависит от промежуточных стадий процесса.</w:t>
      </w:r>
    </w:p>
    <w:p w:rsidR="00470D46" w:rsidRDefault="00790DDE" w:rsidP="00F85FCF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Это означает, что общий тепловой эффект ряда последовательных реакций будет таким же, как и у любого другого ряда реакций, если в начале и в конце этих рядов одни и те же исходные и конечные вещества. </w:t>
      </w:r>
      <w:r w:rsidR="00470D46">
        <w:rPr>
          <w:color w:val="000000"/>
          <w:sz w:val="28"/>
          <w:szCs w:val="28"/>
        </w:rPr>
        <w:t>Э</w:t>
      </w:r>
      <w:r w:rsidRPr="00F85FCF">
        <w:rPr>
          <w:color w:val="000000"/>
          <w:sz w:val="28"/>
          <w:szCs w:val="28"/>
        </w:rPr>
        <w:t>ти два основных закона термохимии придают термохимическим уравнениям некоторое сходство с математическими, когда в уравнениях реакций можно переносить члены из одной части в другую, почленно складывать, вычитать и сокращать формулы химических соединений. При этом необходимо учитывать коэффициенты в уравнениях реакций и не забывать о том, что складываемые, вычитаемые или сокращаемые моли вещества должны находиться в одинаковом агрегатном состоянии.</w:t>
      </w:r>
    </w:p>
    <w:p w:rsidR="00A44B9A" w:rsidRPr="0022767A" w:rsidRDefault="00470D46" w:rsidP="00470D46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Pr="0022767A">
        <w:rPr>
          <w:color w:val="000000"/>
          <w:sz w:val="32"/>
          <w:szCs w:val="32"/>
        </w:rPr>
        <w:t>2.</w:t>
      </w:r>
      <w:r w:rsidR="008A5291" w:rsidRPr="0022767A">
        <w:rPr>
          <w:color w:val="000000"/>
          <w:sz w:val="32"/>
          <w:szCs w:val="32"/>
        </w:rPr>
        <w:t xml:space="preserve"> </w:t>
      </w:r>
      <w:r w:rsidRPr="0022767A">
        <w:rPr>
          <w:color w:val="000000"/>
          <w:sz w:val="32"/>
          <w:szCs w:val="32"/>
        </w:rPr>
        <w:t>П</w:t>
      </w:r>
      <w:r w:rsidR="00A44B9A" w:rsidRPr="0022767A">
        <w:rPr>
          <w:color w:val="000000"/>
          <w:sz w:val="32"/>
          <w:szCs w:val="32"/>
        </w:rPr>
        <w:t>рименение теплового эффекта</w:t>
      </w:r>
      <w:r w:rsidRPr="0022767A">
        <w:rPr>
          <w:color w:val="000000"/>
          <w:sz w:val="32"/>
          <w:szCs w:val="32"/>
        </w:rPr>
        <w:t xml:space="preserve"> </w:t>
      </w:r>
      <w:r w:rsidR="0022767A" w:rsidRPr="0022767A">
        <w:rPr>
          <w:color w:val="000000"/>
          <w:sz w:val="32"/>
          <w:szCs w:val="32"/>
        </w:rPr>
        <w:t>на практике</w:t>
      </w:r>
    </w:p>
    <w:p w:rsidR="00C3447A" w:rsidRPr="00F85FCF" w:rsidRDefault="00C3447A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Тепловые эффекты химических реакций нужны для многих технических расчетов. </w:t>
      </w:r>
      <w:r w:rsidR="00A44B9A">
        <w:rPr>
          <w:color w:val="000000"/>
          <w:sz w:val="28"/>
          <w:szCs w:val="28"/>
        </w:rPr>
        <w:t>Например</w:t>
      </w:r>
      <w:r w:rsidR="006B6252">
        <w:rPr>
          <w:color w:val="000000"/>
          <w:sz w:val="28"/>
          <w:szCs w:val="28"/>
        </w:rPr>
        <w:t>, рассмотрим</w:t>
      </w:r>
      <w:r w:rsidR="00A44B9A">
        <w:rPr>
          <w:color w:val="000000"/>
          <w:sz w:val="28"/>
          <w:szCs w:val="28"/>
        </w:rPr>
        <w:t xml:space="preserve"> мощн</w:t>
      </w:r>
      <w:r w:rsidR="006B6252">
        <w:rPr>
          <w:color w:val="000000"/>
          <w:sz w:val="28"/>
          <w:szCs w:val="28"/>
        </w:rPr>
        <w:t xml:space="preserve">ую </w:t>
      </w:r>
      <w:r w:rsidR="006B6252" w:rsidRPr="00F85FCF">
        <w:rPr>
          <w:color w:val="000000"/>
          <w:sz w:val="28"/>
          <w:szCs w:val="28"/>
        </w:rPr>
        <w:t>российск</w:t>
      </w:r>
      <w:r w:rsidR="006B6252">
        <w:rPr>
          <w:color w:val="000000"/>
          <w:sz w:val="28"/>
          <w:szCs w:val="28"/>
        </w:rPr>
        <w:t>ую</w:t>
      </w:r>
      <w:r w:rsidRPr="00F85FCF">
        <w:rPr>
          <w:color w:val="000000"/>
          <w:sz w:val="28"/>
          <w:szCs w:val="28"/>
        </w:rPr>
        <w:t xml:space="preserve"> ракет</w:t>
      </w:r>
      <w:r w:rsidR="006B6252">
        <w:rPr>
          <w:color w:val="000000"/>
          <w:sz w:val="28"/>
          <w:szCs w:val="28"/>
        </w:rPr>
        <w:t xml:space="preserve">у </w:t>
      </w:r>
      <w:r w:rsidR="006B6252" w:rsidRPr="00F85FCF">
        <w:rPr>
          <w:color w:val="000000"/>
          <w:sz w:val="28"/>
          <w:szCs w:val="28"/>
        </w:rPr>
        <w:t>"Энергия"</w:t>
      </w:r>
      <w:r w:rsidRPr="00F85FCF">
        <w:rPr>
          <w:color w:val="000000"/>
          <w:sz w:val="28"/>
          <w:szCs w:val="28"/>
        </w:rPr>
        <w:t>, способн</w:t>
      </w:r>
      <w:r w:rsidR="006B6252">
        <w:rPr>
          <w:color w:val="000000"/>
          <w:sz w:val="28"/>
          <w:szCs w:val="28"/>
        </w:rPr>
        <w:t>ую</w:t>
      </w:r>
      <w:r w:rsidRPr="00F85FCF">
        <w:rPr>
          <w:color w:val="000000"/>
          <w:sz w:val="28"/>
          <w:szCs w:val="28"/>
        </w:rPr>
        <w:t xml:space="preserve"> выводить на орбиту космические корабли и д</w:t>
      </w:r>
      <w:r w:rsidR="006B6252">
        <w:rPr>
          <w:color w:val="000000"/>
          <w:sz w:val="28"/>
          <w:szCs w:val="28"/>
        </w:rPr>
        <w:t>ругие полезные грузы.</w:t>
      </w:r>
      <w:r w:rsidRPr="00F85FCF">
        <w:rPr>
          <w:color w:val="000000"/>
          <w:sz w:val="28"/>
          <w:szCs w:val="28"/>
        </w:rPr>
        <w:t xml:space="preserve"> Двигатели одной из её ступеней работают на сжиженных газах - водороде и кислороде.</w:t>
      </w:r>
    </w:p>
    <w:p w:rsidR="00C3447A" w:rsidRPr="00F85FCF" w:rsidRDefault="00C3447A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 xml:space="preserve">Допустим, </w:t>
      </w:r>
      <w:r w:rsidR="006B6252">
        <w:rPr>
          <w:color w:val="000000"/>
          <w:sz w:val="28"/>
          <w:szCs w:val="28"/>
        </w:rPr>
        <w:t>нам</w:t>
      </w:r>
      <w:r w:rsidRPr="00F85FCF">
        <w:rPr>
          <w:color w:val="000000"/>
          <w:sz w:val="28"/>
          <w:szCs w:val="28"/>
        </w:rPr>
        <w:t xml:space="preserve"> известна работа (в кДж), которую придется затратить для доставки ракеты с грузом с поверхности Земли до орбиты, известна также работа по преодолению сопротивления воздуха и другие затраты энергии во время полета. Как рассчитать необходимый запас водорода и кислорода, которые (в сжиженном состоянии) используются в этой ракете в качестве топлива и окислителя?</w:t>
      </w:r>
    </w:p>
    <w:p w:rsidR="00C3447A" w:rsidRPr="00F85FCF" w:rsidRDefault="00C3447A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Без помощи теплового эффекта реакции образования воды из водорода и кислорода сделать это затруднительно. Ведь тепловой эффект - это и есть та самая энергия, которая должна вывести ракету на орбиту. В камерах сгорания ракеты эта теплота превращается в кинетическую энергию молекул раскаленного газа (пара), который вырывается из сопел и создает реактивную тягу.</w:t>
      </w:r>
    </w:p>
    <w:p w:rsidR="00C3447A" w:rsidRPr="00F85FCF" w:rsidRDefault="00C3447A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F85FCF">
        <w:rPr>
          <w:color w:val="000000"/>
          <w:sz w:val="28"/>
          <w:szCs w:val="28"/>
        </w:rPr>
        <w:t>В химической промышленности тепловые эффекты нужны для расчета количества теплоты для нагревания реакторов, в которых идут эндотермические реакции. В энергетике с помощью теплот сгорания топлива рассчитывают выработку тепловой энергии.</w:t>
      </w:r>
    </w:p>
    <w:p w:rsidR="00C3447A" w:rsidRDefault="00C3447A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  <w:lang w:val="en-US"/>
        </w:rPr>
      </w:pPr>
      <w:r w:rsidRPr="00F85FCF">
        <w:rPr>
          <w:color w:val="000000"/>
          <w:sz w:val="28"/>
          <w:szCs w:val="28"/>
        </w:rPr>
        <w:t>Врачи-диетологи используют тепловые эффекты окисления пищевых продуктов в организме для составления правильных рационов питания не только для больных, но и для здоровых людей - спортсменов, работников различных профессий. По традиции для расчетов здесь используют не джоули, а другие энергетические единицы - калории (1 кал = 4,1868 Дж). Энергетическое содержание пищи относят к какой-нибудь массе пищевых продуктов: к 1 г, к 100 г или даже к стандартной упаковке продукта. Например, на этикетке баночки со сгущенным молоком можно прочитать такую надпись: "калорийность 320 ккал/100 г".</w:t>
      </w:r>
    </w:p>
    <w:p w:rsidR="00D734C5" w:rsidRDefault="00E03FFD" w:rsidP="00C3447A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Тепловой эффект </w:t>
      </w:r>
      <w:r w:rsidR="009C31E4">
        <w:rPr>
          <w:color w:val="000000"/>
          <w:sz w:val="28"/>
          <w:szCs w:val="28"/>
        </w:rPr>
        <w:t>рассчитывается</w:t>
      </w:r>
      <w:r>
        <w:rPr>
          <w:color w:val="000000"/>
          <w:sz w:val="28"/>
          <w:szCs w:val="28"/>
        </w:rPr>
        <w:t xml:space="preserve"> при получении м</w:t>
      </w:r>
      <w:r w:rsidR="00D734C5" w:rsidRPr="00D734C5">
        <w:rPr>
          <w:color w:val="000000"/>
          <w:sz w:val="28"/>
          <w:szCs w:val="28"/>
        </w:rPr>
        <w:t>онометиланилин</w:t>
      </w:r>
      <w:r>
        <w:rPr>
          <w:color w:val="000000"/>
          <w:sz w:val="28"/>
          <w:szCs w:val="28"/>
        </w:rPr>
        <w:t>а, который</w:t>
      </w:r>
      <w:r w:rsidR="00D734C5" w:rsidRPr="00D734C5">
        <w:rPr>
          <w:color w:val="000000"/>
          <w:sz w:val="28"/>
          <w:szCs w:val="28"/>
        </w:rPr>
        <w:t xml:space="preserve"> относится к классу замещенных ароматических аминов. Основная область применения монометиланилина – антидетонационная присадка для бензинов. Возможно использование монометиланилина в производстве красителей. Товарный монометиланилин (</w:t>
      </w:r>
      <w:r w:rsidR="00D734C5" w:rsidRPr="00D734C5">
        <w:rPr>
          <w:color w:val="000000"/>
          <w:sz w:val="28"/>
          <w:szCs w:val="28"/>
          <w:lang w:val="en-US"/>
        </w:rPr>
        <w:t>N</w:t>
      </w:r>
      <w:r w:rsidR="00D734C5" w:rsidRPr="00D734C5">
        <w:rPr>
          <w:color w:val="000000"/>
          <w:sz w:val="28"/>
          <w:szCs w:val="28"/>
        </w:rPr>
        <w:t xml:space="preserve">-метиланилин) выделяется из катализата методом периодической или непрерывной ректификации. </w:t>
      </w:r>
      <w:r w:rsidR="00D734C5" w:rsidRPr="00D734C5">
        <w:rPr>
          <w:color w:val="000000"/>
          <w:sz w:val="28"/>
          <w:szCs w:val="28"/>
          <w:lang w:val="en-US"/>
        </w:rPr>
        <w:t>Тепловой эффект реакции ∆Н= -14±5 кДж/моль.</w:t>
      </w:r>
    </w:p>
    <w:p w:rsidR="000F3EB1" w:rsidRPr="0022767A" w:rsidRDefault="00470D46" w:rsidP="00470D46">
      <w:pPr>
        <w:spacing w:before="100" w:beforeAutospacing="1" w:after="100" w:afterAutospacing="1" w:line="360" w:lineRule="auto"/>
        <w:ind w:left="720"/>
        <w:rPr>
          <w:sz w:val="32"/>
          <w:szCs w:val="32"/>
        </w:rPr>
      </w:pPr>
      <w:r w:rsidRPr="0022767A">
        <w:rPr>
          <w:sz w:val="32"/>
          <w:szCs w:val="32"/>
        </w:rPr>
        <w:t>2.1.</w:t>
      </w:r>
      <w:r w:rsidR="000F3EB1" w:rsidRPr="0022767A">
        <w:rPr>
          <w:sz w:val="32"/>
          <w:szCs w:val="32"/>
        </w:rPr>
        <w:t>Жаропрочные покрытия</w:t>
      </w:r>
    </w:p>
    <w:p w:rsidR="009C30F3" w:rsidRDefault="000F3EB1" w:rsidP="00980272">
      <w:pPr>
        <w:spacing w:before="100" w:beforeAutospacing="1" w:after="100" w:afterAutospacing="1" w:line="360" w:lineRule="auto"/>
        <w:ind w:left="180" w:firstLine="540"/>
        <w:jc w:val="both"/>
        <w:rPr>
          <w:color w:val="FF0000"/>
          <w:sz w:val="28"/>
          <w:szCs w:val="28"/>
        </w:rPr>
      </w:pPr>
      <w:r w:rsidRPr="000F3EB1">
        <w:rPr>
          <w:sz w:val="28"/>
          <w:szCs w:val="28"/>
        </w:rPr>
        <w:t>Развитие техники высоких температур вызывает необходимость создания особо жаропрочных материалов. Эта задача может быть решена путём использования тугоплавких и жаропрочных металлов</w:t>
      </w:r>
      <w:r w:rsidR="009C30F3">
        <w:rPr>
          <w:sz w:val="28"/>
          <w:szCs w:val="28"/>
        </w:rPr>
        <w:t xml:space="preserve">. </w:t>
      </w:r>
      <w:r w:rsidRPr="000F3EB1">
        <w:rPr>
          <w:sz w:val="28"/>
          <w:szCs w:val="28"/>
        </w:rPr>
        <w:t>Интерметаллические покрытия привлекают всё большее внимание, поскольку обладают многими ценными качествами: стойкостью к окислению, агрессивными расплавами, жаропрочностью и т.д. Интерес представляет и существенная экзотермичность образования этих соединений из составляющих их элементов</w:t>
      </w:r>
      <w:r w:rsidR="009C30F3">
        <w:rPr>
          <w:sz w:val="28"/>
          <w:szCs w:val="28"/>
        </w:rPr>
        <w:t>.</w:t>
      </w:r>
      <w:r w:rsidRPr="009C30F3">
        <w:rPr>
          <w:color w:val="FF0000"/>
          <w:sz w:val="28"/>
          <w:szCs w:val="28"/>
        </w:rPr>
        <w:t xml:space="preserve"> </w:t>
      </w:r>
      <w:r w:rsidRPr="000F3EB1">
        <w:rPr>
          <w:sz w:val="28"/>
          <w:szCs w:val="28"/>
        </w:rPr>
        <w:t>Возможны два способа использования экзотермичности реакции образования интерметаллидов. Первый – получение ко</w:t>
      </w:r>
      <w:r w:rsidR="009C30F3">
        <w:rPr>
          <w:sz w:val="28"/>
          <w:szCs w:val="28"/>
        </w:rPr>
        <w:t>мпозитных, двухслойных порошков.</w:t>
      </w:r>
      <w:r w:rsidRPr="000F3EB1">
        <w:rPr>
          <w:sz w:val="28"/>
          <w:szCs w:val="28"/>
        </w:rPr>
        <w:t xml:space="preserve"> При нагреве компоненты порошка вступают во взаимодействие, и тепло экзотермической реакции компенсируют остывание частиц, достигающих защищаемой поверхности в полностью расплавленном состоянии и образующих малопористое прочно сцеплённое с основой покрытие. Другим вариантом может быть нанесение механической смеси порошков. При достаточном нагреве частиц они вступают во взаимодействие уже в слое покрытие. Если величина теплового эффекта значительная, то это может привести к самопроплавлению слоя покрытия, образованию промежуточного диффузионного слоя, повышающего прочность сцепления, получения плотной, малопористой структуры покрытия.</w:t>
      </w:r>
      <w:r w:rsidR="009C30F3">
        <w:rPr>
          <w:sz w:val="28"/>
          <w:szCs w:val="28"/>
        </w:rPr>
        <w:t xml:space="preserve"> </w:t>
      </w:r>
      <w:r w:rsidRPr="000F3EB1">
        <w:rPr>
          <w:sz w:val="28"/>
          <w:szCs w:val="28"/>
        </w:rPr>
        <w:t>Пpи выборе композиции, образующей интерметаллидное покрытие с большим тепловым эффектом и обладающее многими ценными качествами – коррозионной стойкостью, достаточной жаропрочностью и износостойкостью, обращает на себя внимание алюминиды никеля, в частности NiAl и Ni</w:t>
      </w:r>
      <w:r w:rsidRPr="000F3EB1">
        <w:rPr>
          <w:sz w:val="28"/>
          <w:szCs w:val="28"/>
          <w:vertAlign w:val="subscript"/>
        </w:rPr>
        <w:t>3</w:t>
      </w:r>
      <w:r w:rsidRPr="000F3EB1">
        <w:rPr>
          <w:sz w:val="28"/>
          <w:szCs w:val="28"/>
        </w:rPr>
        <w:t>Al. Образование NiAl сопровождается максимальным тепловым эффектом</w:t>
      </w:r>
      <w:r w:rsidR="009C30F3" w:rsidRPr="009C30F3">
        <w:rPr>
          <w:sz w:val="28"/>
          <w:szCs w:val="28"/>
        </w:rPr>
        <w:t>.</w:t>
      </w:r>
      <w:r w:rsidR="009C30F3">
        <w:rPr>
          <w:color w:val="FF0000"/>
          <w:sz w:val="28"/>
          <w:szCs w:val="28"/>
        </w:rPr>
        <w:t xml:space="preserve"> </w:t>
      </w:r>
    </w:p>
    <w:p w:rsidR="00203360" w:rsidRPr="0022767A" w:rsidRDefault="00470D46" w:rsidP="00ED0DD9">
      <w:pPr>
        <w:spacing w:before="100" w:beforeAutospacing="1" w:after="100" w:afterAutospacing="1" w:line="480" w:lineRule="auto"/>
        <w:ind w:firstLine="539"/>
        <w:jc w:val="both"/>
        <w:rPr>
          <w:sz w:val="32"/>
          <w:szCs w:val="32"/>
        </w:rPr>
      </w:pPr>
      <w:r w:rsidRPr="0022767A">
        <w:rPr>
          <w:sz w:val="32"/>
          <w:szCs w:val="32"/>
        </w:rPr>
        <w:t>2.2.</w:t>
      </w:r>
      <w:r w:rsidR="00980272" w:rsidRPr="0022767A">
        <w:rPr>
          <w:sz w:val="32"/>
          <w:szCs w:val="32"/>
        </w:rPr>
        <w:t>Термохимический способ обработки алмаза</w:t>
      </w:r>
    </w:p>
    <w:p w:rsidR="00203360" w:rsidRDefault="00203360" w:rsidP="004F604B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 w:rsidRPr="00203360">
        <w:rPr>
          <w:sz w:val="28"/>
          <w:szCs w:val="28"/>
        </w:rPr>
        <w:t>Свое название "термохимический" способ получил благодаря тому, что протекает он при повышенных температурах, а в основе его лежит использование химических свойств алмаза. Осуществляется способ следующим образом: алмаз приводят в контакт с металлом, способным растворять в себе углерод, а для того, чтобы процесс растворения или обработки шел непрерывно, его проводят в атмосфере газа, взаимодействующего с растворенным в металле углеродом, но не реагирующим непосредственно с алмазом.</w:t>
      </w:r>
      <w:r w:rsidR="00F422BE">
        <w:rPr>
          <w:sz w:val="28"/>
          <w:szCs w:val="28"/>
        </w:rPr>
        <w:t xml:space="preserve"> В процессе величина теплового эффекта принимает высокое значение.</w:t>
      </w:r>
    </w:p>
    <w:p w:rsidR="00BE7C4E" w:rsidRPr="00BE7C4E" w:rsidRDefault="00CC03DE" w:rsidP="004F604B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 w:rsidRPr="00BE7C4E">
        <w:rPr>
          <w:sz w:val="28"/>
          <w:szCs w:val="28"/>
        </w:rPr>
        <w:t xml:space="preserve">Для определения оптимальных условий проведения термохимической обработки алмаза и выявления возможностей способа потребовалось изучить механизмы определенных химических процессов, которые, как показал анализ литературы, вообще не исследовались. </w:t>
      </w:r>
      <w:r w:rsidR="00BE7C4E" w:rsidRPr="00BE7C4E">
        <w:rPr>
          <w:sz w:val="28"/>
          <w:szCs w:val="28"/>
        </w:rPr>
        <w:t>Более конкретному изучению термохимической обработки алмаза мешало,</w:t>
      </w:r>
      <w:r w:rsidRPr="00BE7C4E">
        <w:rPr>
          <w:sz w:val="28"/>
          <w:szCs w:val="28"/>
        </w:rPr>
        <w:t xml:space="preserve"> прежде </w:t>
      </w:r>
      <w:r w:rsidR="00BE7C4E" w:rsidRPr="00BE7C4E">
        <w:rPr>
          <w:sz w:val="28"/>
          <w:szCs w:val="28"/>
        </w:rPr>
        <w:t>всего,</w:t>
      </w:r>
      <w:r w:rsidRPr="00BE7C4E">
        <w:rPr>
          <w:sz w:val="28"/>
          <w:szCs w:val="28"/>
        </w:rPr>
        <w:t xml:space="preserve"> недостаточное знание свойств самого алмаза. Опасались испортить его нагревом. Исследования по термической устойчивости алмаза были выполнены лишь в последние десятилети</w:t>
      </w:r>
      <w:r w:rsidR="00F422BE">
        <w:rPr>
          <w:sz w:val="28"/>
          <w:szCs w:val="28"/>
        </w:rPr>
        <w:t>я. Установлено</w:t>
      </w:r>
      <w:r w:rsidRPr="00BE7C4E">
        <w:rPr>
          <w:sz w:val="28"/>
          <w:szCs w:val="28"/>
        </w:rPr>
        <w:t>, что алмазы, не содержащие включений, в нейтральной атмосфере или в вакууме можно без всякого</w:t>
      </w:r>
      <w:r w:rsidR="00F422BE">
        <w:rPr>
          <w:sz w:val="28"/>
          <w:szCs w:val="28"/>
        </w:rPr>
        <w:t xml:space="preserve"> для них вреда нагреть до 1850 </w:t>
      </w:r>
      <w:r w:rsidR="00F422BE" w:rsidRPr="00F422BE">
        <w:rPr>
          <w:sz w:val="28"/>
          <w:szCs w:val="28"/>
        </w:rPr>
        <w:t>“</w:t>
      </w:r>
      <w:r w:rsidRPr="00BE7C4E">
        <w:rPr>
          <w:sz w:val="28"/>
          <w:szCs w:val="28"/>
        </w:rPr>
        <w:t>С</w:t>
      </w:r>
      <w:r w:rsidR="00F422BE" w:rsidRPr="00F422BE">
        <w:rPr>
          <w:sz w:val="28"/>
          <w:szCs w:val="28"/>
        </w:rPr>
        <w:t>”</w:t>
      </w:r>
      <w:r w:rsidRPr="00BE7C4E">
        <w:rPr>
          <w:sz w:val="28"/>
          <w:szCs w:val="28"/>
        </w:rPr>
        <w:t>, и только выше</w:t>
      </w:r>
      <w:r w:rsidR="00BE7C4E" w:rsidRPr="00BE7C4E">
        <w:rPr>
          <w:sz w:val="28"/>
          <w:szCs w:val="28"/>
        </w:rPr>
        <w:t>.</w:t>
      </w:r>
    </w:p>
    <w:p w:rsidR="009E7021" w:rsidRDefault="00BE7C4E" w:rsidP="004F604B">
      <w:pPr>
        <w:spacing w:before="100" w:beforeAutospacing="1" w:after="100" w:afterAutospacing="1" w:line="360" w:lineRule="auto"/>
        <w:ind w:firstLine="540"/>
        <w:jc w:val="both"/>
        <w:rPr>
          <w:color w:val="000000"/>
          <w:sz w:val="28"/>
          <w:szCs w:val="28"/>
        </w:rPr>
      </w:pPr>
      <w:r w:rsidRPr="00BE7C4E">
        <w:rPr>
          <w:sz w:val="28"/>
          <w:szCs w:val="28"/>
        </w:rPr>
        <w:t>Алмаз является лучшим материалом для лезвия благодаря уникальной твердости, упругости и низкому трению по биологическим тканям. Оперирование алмазными ножами облегчает проведение операций, сокращает в 2-3 раза сроки заживления разрезов.</w:t>
      </w:r>
      <w:r>
        <w:rPr>
          <w:sz w:val="28"/>
          <w:szCs w:val="28"/>
        </w:rPr>
        <w:t xml:space="preserve"> </w:t>
      </w:r>
      <w:r w:rsidRPr="00BE7C4E">
        <w:rPr>
          <w:sz w:val="28"/>
          <w:szCs w:val="28"/>
        </w:rPr>
        <w:t>По мнению микрохирургов МНТК микрохирургии глаза, ножи, заточенные термохимическим способом, не только не уступают, но и превосходят по качеству лучшие зарубежные образцы. Термохимически заточенными ножами уже сделаны тысячи операций.</w:t>
      </w:r>
      <w:r>
        <w:rPr>
          <w:sz w:val="28"/>
          <w:szCs w:val="28"/>
        </w:rPr>
        <w:t xml:space="preserve"> </w:t>
      </w:r>
      <w:r w:rsidRPr="00BE7C4E">
        <w:rPr>
          <w:sz w:val="28"/>
          <w:szCs w:val="28"/>
        </w:rPr>
        <w:t>Алмазные ножи разной конфигурации и размеров могут применяться и в других областях медицины, биологии. Так, для изготовления препаратов в электронной микроскопии используют микротомы. Высокая разрешающая способность электронного микроскопа предъявляет особые требования к толщине и качеству среза препаратов. Алмазные микротомы, заточенные термохимическим методом, позволяют изготавливать срезы нужного качества.</w:t>
      </w:r>
      <w:r w:rsidRPr="00203360">
        <w:rPr>
          <w:color w:val="000000"/>
          <w:sz w:val="28"/>
          <w:szCs w:val="28"/>
        </w:rPr>
        <w:t xml:space="preserve"> </w:t>
      </w:r>
    </w:p>
    <w:p w:rsidR="00ED0DD9" w:rsidRPr="0022767A" w:rsidRDefault="00ED0DD9" w:rsidP="00ED0DD9">
      <w:pPr>
        <w:pStyle w:val="a5"/>
        <w:spacing w:line="480" w:lineRule="auto"/>
        <w:ind w:firstLine="539"/>
        <w:jc w:val="both"/>
        <w:rPr>
          <w:b w:val="0"/>
          <w:bCs w:val="0"/>
          <w:sz w:val="32"/>
          <w:szCs w:val="32"/>
        </w:rPr>
      </w:pPr>
    </w:p>
    <w:p w:rsidR="009E7021" w:rsidRPr="0022767A" w:rsidRDefault="004F604B" w:rsidP="00ED0DD9">
      <w:pPr>
        <w:pStyle w:val="a5"/>
        <w:spacing w:line="480" w:lineRule="auto"/>
        <w:ind w:firstLine="539"/>
        <w:jc w:val="both"/>
        <w:rPr>
          <w:b w:val="0"/>
          <w:bCs w:val="0"/>
          <w:sz w:val="32"/>
          <w:szCs w:val="32"/>
        </w:rPr>
      </w:pPr>
      <w:r w:rsidRPr="0022767A">
        <w:rPr>
          <w:b w:val="0"/>
          <w:bCs w:val="0"/>
          <w:sz w:val="32"/>
          <w:szCs w:val="32"/>
        </w:rPr>
        <w:t>2.3. Техногенное</w:t>
      </w:r>
      <w:r w:rsidR="0022767A" w:rsidRPr="0022767A">
        <w:rPr>
          <w:b w:val="0"/>
          <w:bCs w:val="0"/>
          <w:sz w:val="32"/>
          <w:szCs w:val="32"/>
        </w:rPr>
        <w:t xml:space="preserve"> сырьё для производства цемента</w:t>
      </w:r>
    </w:p>
    <w:p w:rsidR="009E7021" w:rsidRPr="004F604B" w:rsidRDefault="009E7021" w:rsidP="00ED0DD9">
      <w:pPr>
        <w:pStyle w:val="2"/>
        <w:spacing w:line="360" w:lineRule="auto"/>
        <w:ind w:firstLine="539"/>
        <w:rPr>
          <w:sz w:val="28"/>
          <w:szCs w:val="28"/>
        </w:rPr>
      </w:pPr>
      <w:r w:rsidRPr="004F604B">
        <w:rPr>
          <w:sz w:val="28"/>
          <w:szCs w:val="28"/>
        </w:rPr>
        <w:t>Дальнейшая интенсификация цементного производства предполагает широкое внедрение энерго- и ресурсосберегающих технологий с использованием отходов различных отраслей.</w:t>
      </w:r>
    </w:p>
    <w:p w:rsidR="009E7021" w:rsidRPr="004F604B" w:rsidRDefault="009E7021" w:rsidP="00ED0DD9">
      <w:pPr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4F604B">
        <w:rPr>
          <w:sz w:val="28"/>
          <w:szCs w:val="28"/>
        </w:rPr>
        <w:t xml:space="preserve">При переработке скарново-магнетитовых руд выделяются хвосты сухой магнитной сепарации (СМС), представляющие собой щебневидный материал с размером зерен до 25 мм. Хвосты СМС имеют достаточно стабильный химический состав, мас.%: </w:t>
      </w:r>
      <w:r w:rsidRPr="004F604B">
        <w:rPr>
          <w:sz w:val="28"/>
          <w:szCs w:val="28"/>
          <w:lang w:val="en-US"/>
        </w:rPr>
        <w:t>SiO</w:t>
      </w:r>
      <w:r w:rsidRPr="004F604B">
        <w:rPr>
          <w:sz w:val="28"/>
          <w:szCs w:val="28"/>
          <w:vertAlign w:val="subscript"/>
        </w:rPr>
        <w:t>2</w:t>
      </w:r>
      <w:r w:rsidRPr="004F604B">
        <w:rPr>
          <w:sz w:val="28"/>
          <w:szCs w:val="28"/>
        </w:rPr>
        <w:t xml:space="preserve"> 40…45, </w:t>
      </w:r>
      <w:r w:rsidRPr="004F604B">
        <w:rPr>
          <w:sz w:val="28"/>
          <w:szCs w:val="28"/>
          <w:lang w:val="en-US"/>
        </w:rPr>
        <w:t>Al</w:t>
      </w:r>
      <w:r w:rsidRPr="004F604B">
        <w:rPr>
          <w:sz w:val="28"/>
          <w:szCs w:val="28"/>
          <w:vertAlign w:val="subscript"/>
        </w:rPr>
        <w:t xml:space="preserve"> 2</w:t>
      </w:r>
      <w:r w:rsidRPr="004F604B">
        <w:rPr>
          <w:sz w:val="28"/>
          <w:szCs w:val="28"/>
          <w:lang w:val="en-US"/>
        </w:rPr>
        <w:t>O</w:t>
      </w:r>
      <w:r w:rsidRPr="004F604B">
        <w:rPr>
          <w:sz w:val="28"/>
          <w:szCs w:val="28"/>
          <w:vertAlign w:val="subscript"/>
        </w:rPr>
        <w:t>3</w:t>
      </w:r>
      <w:r w:rsidRPr="004F604B">
        <w:rPr>
          <w:sz w:val="28"/>
          <w:szCs w:val="28"/>
        </w:rPr>
        <w:t xml:space="preserve"> 10…12, </w:t>
      </w:r>
      <w:r w:rsidRPr="004F604B">
        <w:rPr>
          <w:sz w:val="28"/>
          <w:szCs w:val="28"/>
          <w:lang w:val="en-US"/>
        </w:rPr>
        <w:t>Fe</w:t>
      </w:r>
      <w:r w:rsidRPr="004F604B">
        <w:rPr>
          <w:sz w:val="28"/>
          <w:szCs w:val="28"/>
          <w:vertAlign w:val="subscript"/>
        </w:rPr>
        <w:t>2</w:t>
      </w:r>
      <w:r w:rsidRPr="004F604B">
        <w:rPr>
          <w:sz w:val="28"/>
          <w:szCs w:val="28"/>
          <w:lang w:val="en-US"/>
        </w:rPr>
        <w:t>O</w:t>
      </w:r>
      <w:r w:rsidRPr="004F604B">
        <w:rPr>
          <w:sz w:val="28"/>
          <w:szCs w:val="28"/>
          <w:vertAlign w:val="subscript"/>
        </w:rPr>
        <w:t>3</w:t>
      </w:r>
      <w:r w:rsidRPr="004F604B">
        <w:rPr>
          <w:sz w:val="28"/>
          <w:szCs w:val="28"/>
        </w:rPr>
        <w:t xml:space="preserve"> 15…17, </w:t>
      </w:r>
      <w:r w:rsidRPr="004F604B">
        <w:rPr>
          <w:sz w:val="28"/>
          <w:szCs w:val="28"/>
          <w:lang w:val="en-US"/>
        </w:rPr>
        <w:t>CaO</w:t>
      </w:r>
      <w:r w:rsidRPr="004F604B">
        <w:rPr>
          <w:sz w:val="28"/>
          <w:szCs w:val="28"/>
        </w:rPr>
        <w:t xml:space="preserve"> 12…13, </w:t>
      </w:r>
      <w:r w:rsidRPr="004F604B">
        <w:rPr>
          <w:sz w:val="28"/>
          <w:szCs w:val="28"/>
          <w:lang w:val="en-US"/>
        </w:rPr>
        <w:t>MgO</w:t>
      </w:r>
      <w:r w:rsidRPr="004F604B">
        <w:rPr>
          <w:sz w:val="28"/>
          <w:szCs w:val="28"/>
        </w:rPr>
        <w:t xml:space="preserve"> 5…6, </w:t>
      </w:r>
      <w:r w:rsidRPr="004F604B">
        <w:rPr>
          <w:sz w:val="28"/>
          <w:szCs w:val="28"/>
          <w:lang w:val="en-US"/>
        </w:rPr>
        <w:t>S</w:t>
      </w:r>
      <w:r w:rsidRPr="004F604B">
        <w:rPr>
          <w:sz w:val="28"/>
          <w:szCs w:val="28"/>
        </w:rPr>
        <w:t xml:space="preserve"> 2…3, </w:t>
      </w:r>
      <w:r w:rsidRPr="004F604B">
        <w:rPr>
          <w:sz w:val="28"/>
          <w:szCs w:val="28"/>
          <w:lang w:val="en-US"/>
        </w:rPr>
        <w:t>R</w:t>
      </w:r>
      <w:r w:rsidRPr="004F604B">
        <w:rPr>
          <w:sz w:val="28"/>
          <w:szCs w:val="28"/>
          <w:vertAlign w:val="subscript"/>
        </w:rPr>
        <w:t>2</w:t>
      </w:r>
      <w:r w:rsidRPr="004F604B">
        <w:rPr>
          <w:sz w:val="28"/>
          <w:szCs w:val="28"/>
          <w:lang w:val="en-US"/>
        </w:rPr>
        <w:t>O</w:t>
      </w:r>
      <w:r w:rsidRPr="004F604B">
        <w:rPr>
          <w:sz w:val="28"/>
          <w:szCs w:val="28"/>
        </w:rPr>
        <w:t xml:space="preserve"> 2…4. Доказана возможность использования хвостов СМС в производстве портландцементного клинкера. Полученные цементы характеризуются высокими прочностными показателями. </w:t>
      </w:r>
    </w:p>
    <w:p w:rsidR="007B6F34" w:rsidRDefault="009E7021" w:rsidP="004F604B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4F604B">
        <w:rPr>
          <w:sz w:val="28"/>
          <w:szCs w:val="28"/>
        </w:rPr>
        <w:t xml:space="preserve">Тепловой эффект клинкерообразования (ТЭК) определен как алгебраическая сумма теплот эндотермических процессов (декарбонизация известняка, дегидратация минералов глины, образование жидкой фазы) и экзотермических реакций (окисление пирита, вносимого хвостами СМС, формирование клинкерных фаз). </w:t>
      </w:r>
    </w:p>
    <w:p w:rsidR="007B6F34" w:rsidRDefault="007B6F34" w:rsidP="004F604B">
      <w:pPr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7B6F34" w:rsidRDefault="007B6F34" w:rsidP="004F604B">
      <w:pPr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4F604B" w:rsidRPr="004F604B" w:rsidRDefault="004F604B" w:rsidP="004F604B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4F604B">
        <w:rPr>
          <w:sz w:val="28"/>
          <w:szCs w:val="28"/>
        </w:rPr>
        <w:t>Основными преимуществами использования отходов обогащения скарново-магнетитовых руд в производстве цемента являются:</w:t>
      </w:r>
    </w:p>
    <w:p w:rsidR="004F604B" w:rsidRPr="004F604B" w:rsidRDefault="004F604B" w:rsidP="004F604B">
      <w:pPr>
        <w:spacing w:line="360" w:lineRule="auto"/>
        <w:ind w:left="540" w:hanging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04B">
        <w:rPr>
          <w:sz w:val="28"/>
          <w:szCs w:val="28"/>
        </w:rPr>
        <w:t>расширение сырьевой базы за счет техногенного источника;</w:t>
      </w:r>
    </w:p>
    <w:p w:rsidR="004F604B" w:rsidRPr="004F604B" w:rsidRDefault="004F604B" w:rsidP="004F604B">
      <w:pPr>
        <w:spacing w:line="360" w:lineRule="auto"/>
        <w:ind w:left="540" w:hanging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04B">
        <w:rPr>
          <w:sz w:val="28"/>
          <w:szCs w:val="28"/>
        </w:rPr>
        <w:t>экономия природного сырья при сохранении качества цемента;</w:t>
      </w:r>
    </w:p>
    <w:p w:rsidR="004F604B" w:rsidRPr="004F604B" w:rsidRDefault="004F604B" w:rsidP="004F604B">
      <w:pPr>
        <w:spacing w:line="360" w:lineRule="auto"/>
        <w:ind w:left="540" w:hanging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04B">
        <w:rPr>
          <w:sz w:val="28"/>
          <w:szCs w:val="28"/>
        </w:rPr>
        <w:t>снижение топливно-энергетических затрат на обжиг клинкера;</w:t>
      </w:r>
    </w:p>
    <w:p w:rsidR="004F604B" w:rsidRPr="004F604B" w:rsidRDefault="004F604B" w:rsidP="004F604B">
      <w:pPr>
        <w:spacing w:line="360" w:lineRule="auto"/>
        <w:ind w:left="540" w:hanging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04B">
        <w:rPr>
          <w:sz w:val="28"/>
          <w:szCs w:val="28"/>
        </w:rPr>
        <w:t>возможность выпуска малоэнергоемких активных низкоосновных клинкеров;</w:t>
      </w:r>
    </w:p>
    <w:p w:rsidR="004F604B" w:rsidRDefault="004F604B" w:rsidP="004F604B">
      <w:pPr>
        <w:spacing w:line="360" w:lineRule="auto"/>
        <w:ind w:left="360" w:hanging="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04B">
        <w:rPr>
          <w:sz w:val="28"/>
          <w:szCs w:val="28"/>
        </w:rPr>
        <w:t>решение экологических проблем за счет рациональной утилизации  отходов и сокращения газовых выбросов в атмосферу при обжиге клинкера.</w:t>
      </w:r>
    </w:p>
    <w:p w:rsidR="0022767A" w:rsidRPr="00D734C5" w:rsidRDefault="0022767A" w:rsidP="004F604B">
      <w:pPr>
        <w:spacing w:line="360" w:lineRule="auto"/>
        <w:ind w:left="360" w:hanging="180"/>
        <w:jc w:val="both"/>
        <w:outlineLvl w:val="0"/>
        <w:rPr>
          <w:sz w:val="28"/>
          <w:szCs w:val="28"/>
          <w:lang w:val="en-US"/>
        </w:rPr>
      </w:pPr>
    </w:p>
    <w:p w:rsidR="00A70520" w:rsidRPr="0022767A" w:rsidRDefault="00A70520" w:rsidP="00A70520">
      <w:pPr>
        <w:spacing w:before="100" w:beforeAutospacing="1" w:after="100" w:afterAutospacing="1" w:line="360" w:lineRule="auto"/>
        <w:ind w:left="180" w:firstLine="540"/>
        <w:jc w:val="both"/>
        <w:rPr>
          <w:sz w:val="32"/>
          <w:szCs w:val="32"/>
        </w:rPr>
      </w:pPr>
      <w:r w:rsidRPr="0022767A">
        <w:rPr>
          <w:sz w:val="32"/>
          <w:szCs w:val="32"/>
        </w:rPr>
        <w:t>2.4. Биосенсоры</w:t>
      </w:r>
    </w:p>
    <w:p w:rsidR="00A70520" w:rsidRPr="00A70520" w:rsidRDefault="00A70520" w:rsidP="00A70520">
      <w:pPr>
        <w:spacing w:before="100" w:beforeAutospacing="1" w:after="100" w:afterAutospacing="1" w:line="360" w:lineRule="auto"/>
        <w:ind w:left="180" w:firstLine="540"/>
        <w:jc w:val="both"/>
        <w:rPr>
          <w:sz w:val="28"/>
          <w:szCs w:val="28"/>
        </w:rPr>
      </w:pPr>
      <w:r w:rsidRPr="00A70520">
        <w:rPr>
          <w:sz w:val="28"/>
          <w:szCs w:val="28"/>
        </w:rPr>
        <w:t>Биосенсоры - датчики на основе иммобилизованных ферментов. Позволяют быстро и качественно анализировать сложные, многокомпонентные смеси веществ. В настоящее время находят все более широкое применение в целом ряде отраслей науки, промышленности, сельского хозяйства и здравоохранения.</w:t>
      </w:r>
      <w:r w:rsidR="00D16664">
        <w:rPr>
          <w:sz w:val="28"/>
          <w:szCs w:val="28"/>
        </w:rPr>
        <w:t xml:space="preserve"> </w:t>
      </w:r>
      <w:r w:rsidRPr="00A70520">
        <w:rPr>
          <w:sz w:val="28"/>
          <w:szCs w:val="28"/>
        </w:rPr>
        <w:t>Основой для создания автоматических систем ферментативного анализа послужили последние достижения в области энзимологии и инженерной энзимологии. Уникальные качества ферментов - специфичность действия и высокая каталитическая активность - способствуют простоте и высокой чувствительности этого аналитического метода, а большое количество известных и изученных на сегодняшний день ферментов позволяют постоянно расширять список анализируемых веществ.</w:t>
      </w:r>
    </w:p>
    <w:p w:rsidR="00A70520" w:rsidRPr="00A70520" w:rsidRDefault="00A70520" w:rsidP="00A70520">
      <w:pPr>
        <w:spacing w:before="100" w:beforeAutospacing="1" w:after="100" w:afterAutospacing="1" w:line="360" w:lineRule="auto"/>
        <w:ind w:left="180" w:firstLine="540"/>
        <w:jc w:val="both"/>
        <w:rPr>
          <w:color w:val="000000"/>
          <w:sz w:val="28"/>
          <w:szCs w:val="28"/>
        </w:rPr>
      </w:pPr>
      <w:r w:rsidRPr="00A70520">
        <w:rPr>
          <w:sz w:val="28"/>
          <w:szCs w:val="28"/>
        </w:rPr>
        <w:t>Ферментные микрокалориметрические датчики - используют тепловой эфф</w:t>
      </w:r>
      <w:r>
        <w:rPr>
          <w:sz w:val="28"/>
          <w:szCs w:val="28"/>
        </w:rPr>
        <w:t>ект ферментативной реакции. Сос</w:t>
      </w:r>
      <w:r w:rsidRPr="00A70520">
        <w:rPr>
          <w:sz w:val="28"/>
          <w:szCs w:val="28"/>
        </w:rPr>
        <w:t>тоит из двух колонок (измерительной и контрольной), заполненных носителем с иммобилизованным ферментом и снаряженных термисторами. При пропускании через измерительную колонку анализируемого образца происходит химическая реакция, которая сопровождается регистрируемым тепловым эффектом. Данный тип датчиков интересен своей универсальностью</w:t>
      </w:r>
      <w:r>
        <w:rPr>
          <w:sz w:val="28"/>
          <w:szCs w:val="28"/>
        </w:rPr>
        <w:t>.</w:t>
      </w:r>
    </w:p>
    <w:p w:rsidR="00AD0878" w:rsidRPr="007B6F34" w:rsidRDefault="00366C1A" w:rsidP="00A70520">
      <w:pPr>
        <w:spacing w:line="360" w:lineRule="auto"/>
        <w:jc w:val="center"/>
        <w:rPr>
          <w:color w:val="000000"/>
          <w:sz w:val="28"/>
          <w:szCs w:val="28"/>
        </w:rPr>
      </w:pPr>
      <w:r w:rsidRPr="004F604B">
        <w:rPr>
          <w:color w:val="000000"/>
          <w:sz w:val="28"/>
          <w:szCs w:val="28"/>
        </w:rPr>
        <w:t>Заключение</w:t>
      </w:r>
      <w:r w:rsidR="00AD0878">
        <w:rPr>
          <w:color w:val="0000FF"/>
          <w:sz w:val="28"/>
          <w:szCs w:val="28"/>
        </w:rPr>
        <w:t>.</w:t>
      </w:r>
    </w:p>
    <w:p w:rsidR="0037637F" w:rsidRDefault="00B13F73" w:rsidP="00B87B2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B6F34">
        <w:rPr>
          <w:color w:val="000000"/>
          <w:sz w:val="28"/>
          <w:szCs w:val="28"/>
        </w:rPr>
        <w:t>Итак, проведя анализ практического применения теплового эффекта химических реакций, можно сделать вывод: тепловой эффект вплотную связан с нашей повседневной жизнью</w:t>
      </w:r>
      <w:r w:rsidR="00E66DEF" w:rsidRPr="007B6F34">
        <w:rPr>
          <w:color w:val="000000"/>
          <w:sz w:val="28"/>
          <w:szCs w:val="28"/>
        </w:rPr>
        <w:t xml:space="preserve">, он подвергается постоянному исследованию и находит всё новые применения на практике. </w:t>
      </w:r>
    </w:p>
    <w:p w:rsidR="004E3056" w:rsidRDefault="00E66DEF" w:rsidP="00B87B2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B6F34">
        <w:rPr>
          <w:color w:val="000000"/>
          <w:sz w:val="28"/>
          <w:szCs w:val="28"/>
        </w:rPr>
        <w:t xml:space="preserve">В условиях развития современных технологий теплой эффект нашел свое применение в различных отраслях. </w:t>
      </w:r>
      <w:r w:rsidR="004E3056">
        <w:rPr>
          <w:color w:val="000000"/>
          <w:sz w:val="28"/>
          <w:szCs w:val="28"/>
        </w:rPr>
        <w:t xml:space="preserve">Химическая, военная, строительная, пищевая, горнодобывающая и многие другие отрасли </w:t>
      </w:r>
      <w:r w:rsidR="00B87B2C">
        <w:rPr>
          <w:color w:val="000000"/>
          <w:sz w:val="28"/>
          <w:szCs w:val="28"/>
        </w:rPr>
        <w:t>используют</w:t>
      </w:r>
      <w:r w:rsidR="004E3056">
        <w:rPr>
          <w:color w:val="000000"/>
          <w:sz w:val="28"/>
          <w:szCs w:val="28"/>
        </w:rPr>
        <w:t xml:space="preserve"> тепловой эффект в своих разработках.</w:t>
      </w:r>
      <w:r w:rsidR="00B87B2C">
        <w:rPr>
          <w:color w:val="000000"/>
          <w:sz w:val="28"/>
          <w:szCs w:val="28"/>
        </w:rPr>
        <w:t xml:space="preserve"> </w:t>
      </w:r>
      <w:r w:rsidRPr="007B6F34">
        <w:rPr>
          <w:color w:val="000000"/>
          <w:sz w:val="28"/>
          <w:szCs w:val="28"/>
        </w:rPr>
        <w:t xml:space="preserve">Он применяется в двигателях внутреннего сгорания, </w:t>
      </w:r>
      <w:r w:rsidR="007B6F34" w:rsidRPr="007B6F34">
        <w:rPr>
          <w:color w:val="000000"/>
          <w:sz w:val="28"/>
          <w:szCs w:val="28"/>
        </w:rPr>
        <w:t>холодильных установках и в различных топочных устройствах</w:t>
      </w:r>
      <w:r w:rsidR="00B87B2C">
        <w:rPr>
          <w:color w:val="000000"/>
          <w:sz w:val="28"/>
          <w:szCs w:val="28"/>
        </w:rPr>
        <w:t>,</w:t>
      </w:r>
      <w:r w:rsidR="0037637F">
        <w:rPr>
          <w:color w:val="000000"/>
          <w:sz w:val="28"/>
          <w:szCs w:val="28"/>
        </w:rPr>
        <w:t xml:space="preserve"> а также</w:t>
      </w:r>
      <w:r w:rsidR="00B87B2C">
        <w:rPr>
          <w:color w:val="000000"/>
          <w:sz w:val="28"/>
          <w:szCs w:val="28"/>
        </w:rPr>
        <w:t xml:space="preserve"> в производстве хирургических приборов</w:t>
      </w:r>
      <w:r w:rsidR="0037637F">
        <w:rPr>
          <w:color w:val="000000"/>
          <w:sz w:val="28"/>
          <w:szCs w:val="28"/>
        </w:rPr>
        <w:t>, жаропрочных покрытий, новых видах строительных материалов и так далее.</w:t>
      </w:r>
    </w:p>
    <w:p w:rsidR="0037637F" w:rsidRDefault="006B624C" w:rsidP="00B87B2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7637F">
        <w:rPr>
          <w:color w:val="000000"/>
          <w:sz w:val="28"/>
          <w:szCs w:val="28"/>
        </w:rPr>
        <w:t xml:space="preserve"> современных условиях постоянно развивающейся науке</w:t>
      </w:r>
      <w:r>
        <w:rPr>
          <w:color w:val="000000"/>
          <w:sz w:val="28"/>
          <w:szCs w:val="28"/>
        </w:rPr>
        <w:t>, мы наблюдаем появление всё более новых разработок и открытий в сфере производства. Это влечет за собой всё новые и новые области применения теплового эффекта химических реакций.</w:t>
      </w:r>
    </w:p>
    <w:p w:rsidR="00790DDE" w:rsidRDefault="00366C1A" w:rsidP="003958A3">
      <w:pPr>
        <w:spacing w:line="360" w:lineRule="auto"/>
        <w:jc w:val="center"/>
        <w:rPr>
          <w:color w:val="000000"/>
          <w:sz w:val="28"/>
          <w:szCs w:val="28"/>
        </w:rPr>
      </w:pPr>
      <w:r w:rsidRPr="004F604B">
        <w:rPr>
          <w:color w:val="0000FF"/>
          <w:sz w:val="28"/>
          <w:szCs w:val="28"/>
        </w:rPr>
        <w:br w:type="page"/>
      </w:r>
      <w:r>
        <w:rPr>
          <w:color w:val="000000"/>
          <w:sz w:val="28"/>
          <w:szCs w:val="28"/>
        </w:rPr>
        <w:t>Список литературы</w:t>
      </w:r>
    </w:p>
    <w:p w:rsidR="001F1FED" w:rsidRDefault="001F1FED" w:rsidP="004F604B">
      <w:pPr>
        <w:spacing w:line="360" w:lineRule="auto"/>
        <w:jc w:val="both"/>
        <w:rPr>
          <w:color w:val="000000"/>
          <w:sz w:val="28"/>
          <w:szCs w:val="28"/>
        </w:rPr>
      </w:pPr>
    </w:p>
    <w:p w:rsidR="00E8318A" w:rsidRPr="00F300EE" w:rsidRDefault="00E8318A" w:rsidP="00E8318A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1" w:firstLine="0"/>
        <w:rPr>
          <w:sz w:val="28"/>
          <w:szCs w:val="28"/>
          <w:lang w:val="en-US"/>
        </w:rPr>
      </w:pPr>
      <w:r w:rsidRPr="00E8318A">
        <w:rPr>
          <w:sz w:val="28"/>
          <w:szCs w:val="28"/>
        </w:rPr>
        <w:t>Мусабеков</w:t>
      </w:r>
      <w:r w:rsidRPr="00E8318A">
        <w:rPr>
          <w:sz w:val="28"/>
          <w:szCs w:val="28"/>
          <w:lang w:val="en-US"/>
        </w:rPr>
        <w:t xml:space="preserve"> </w:t>
      </w:r>
      <w:r w:rsidRPr="00E8318A">
        <w:rPr>
          <w:sz w:val="28"/>
          <w:szCs w:val="28"/>
        </w:rPr>
        <w:t>Ю</w:t>
      </w:r>
      <w:r w:rsidRPr="00E8318A">
        <w:rPr>
          <w:sz w:val="28"/>
          <w:szCs w:val="28"/>
          <w:lang w:val="en-US"/>
        </w:rPr>
        <w:t xml:space="preserve">. </w:t>
      </w:r>
      <w:r w:rsidRPr="00E8318A">
        <w:rPr>
          <w:sz w:val="28"/>
          <w:szCs w:val="28"/>
        </w:rPr>
        <w:t>С</w:t>
      </w:r>
      <w:r w:rsidRPr="00E8318A">
        <w:rPr>
          <w:sz w:val="28"/>
          <w:szCs w:val="28"/>
          <w:lang w:val="en-US"/>
        </w:rPr>
        <w:t xml:space="preserve">., </w:t>
      </w:r>
      <w:r w:rsidRPr="00E8318A">
        <w:rPr>
          <w:sz w:val="28"/>
          <w:szCs w:val="28"/>
        </w:rPr>
        <w:t>Марселен</w:t>
      </w:r>
      <w:r w:rsidRPr="00E8318A">
        <w:rPr>
          <w:sz w:val="28"/>
          <w:szCs w:val="28"/>
          <w:lang w:val="en-US"/>
        </w:rPr>
        <w:t xml:space="preserve"> </w:t>
      </w:r>
      <w:r w:rsidRPr="00E8318A">
        <w:rPr>
          <w:sz w:val="28"/>
          <w:szCs w:val="28"/>
        </w:rPr>
        <w:t>Бертло</w:t>
      </w:r>
      <w:r w:rsidRPr="00E8318A">
        <w:rPr>
          <w:sz w:val="28"/>
          <w:szCs w:val="28"/>
          <w:lang w:val="en-US"/>
        </w:rPr>
        <w:t xml:space="preserve">, </w:t>
      </w:r>
      <w:r w:rsidRPr="00E8318A">
        <w:rPr>
          <w:sz w:val="28"/>
          <w:szCs w:val="28"/>
        </w:rPr>
        <w:t>М</w:t>
      </w:r>
      <w:r w:rsidRPr="00E8318A">
        <w:rPr>
          <w:sz w:val="28"/>
          <w:szCs w:val="28"/>
          <w:lang w:val="en-US"/>
        </w:rPr>
        <w:t>., 1965; Centenaire de Marcelin Berthelot, 1827-1927, P., 1929.</w:t>
      </w:r>
    </w:p>
    <w:p w:rsidR="00F300EE" w:rsidRDefault="00F300EE" w:rsidP="00E8318A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1" w:firstLine="0"/>
        <w:rPr>
          <w:sz w:val="28"/>
          <w:szCs w:val="28"/>
        </w:rPr>
      </w:pPr>
      <w:r w:rsidRPr="00F300EE">
        <w:rPr>
          <w:sz w:val="28"/>
          <w:szCs w:val="28"/>
        </w:rPr>
        <w:t>Патент 852586 Российская Федерация. МКИ В 28 Д 5/00. Способ размерной обработки алмаза /А.П.Григорьев, С.Х.Лифшиц, П.П.Шамаев (Российская Федерация). - 2 с.</w:t>
      </w:r>
    </w:p>
    <w:p w:rsidR="00795394" w:rsidRPr="00795394" w:rsidRDefault="00795394" w:rsidP="00E8318A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1" w:firstLine="0"/>
        <w:rPr>
          <w:sz w:val="28"/>
          <w:szCs w:val="28"/>
        </w:rPr>
      </w:pPr>
      <w:r w:rsidRPr="00795394">
        <w:rPr>
          <w:sz w:val="28"/>
          <w:szCs w:val="28"/>
        </w:rPr>
        <w:t>Классен В.К</w:t>
      </w:r>
      <w:r w:rsidRPr="00795394">
        <w:rPr>
          <w:i/>
          <w:iCs/>
          <w:sz w:val="28"/>
          <w:szCs w:val="28"/>
        </w:rPr>
        <w:t>.</w:t>
      </w:r>
      <w:r w:rsidRPr="00795394">
        <w:rPr>
          <w:b/>
          <w:bCs/>
          <w:sz w:val="28"/>
          <w:szCs w:val="28"/>
        </w:rPr>
        <w:t xml:space="preserve"> </w:t>
      </w:r>
      <w:r w:rsidRPr="00795394">
        <w:rPr>
          <w:sz w:val="28"/>
          <w:szCs w:val="28"/>
        </w:rPr>
        <w:t xml:space="preserve">Материальный баланс.Теплотехнические расчеты тепловых агрегатов. – Белгород: БТИСМ, 1978. –114 с.  </w:t>
      </w:r>
    </w:p>
    <w:p w:rsidR="00795394" w:rsidRDefault="00795394" w:rsidP="00E8318A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1" w:firstLine="0"/>
        <w:rPr>
          <w:sz w:val="28"/>
          <w:szCs w:val="28"/>
        </w:rPr>
      </w:pPr>
      <w:r w:rsidRPr="00795394">
        <w:rPr>
          <w:sz w:val="28"/>
          <w:szCs w:val="28"/>
        </w:rPr>
        <w:t>Перегудов В.В., Роговой М.И. Тепловые процессы и установки в технологии строительных изделий и деталей.– М.:Стройиздат,1983.-416с.</w:t>
      </w:r>
    </w:p>
    <w:p w:rsidR="009C31E4" w:rsidRDefault="009C31E4" w:rsidP="00E8318A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1" w:firstLine="0"/>
        <w:rPr>
          <w:sz w:val="28"/>
          <w:szCs w:val="28"/>
        </w:rPr>
      </w:pPr>
      <w:r w:rsidRPr="009C31E4">
        <w:rPr>
          <w:sz w:val="28"/>
          <w:szCs w:val="28"/>
        </w:rPr>
        <w:t>Е-mail:</w:t>
      </w:r>
      <w:hyperlink r:id="rId10" w:history="1">
        <w:r w:rsidR="007B6F34" w:rsidRPr="00C1163A">
          <w:rPr>
            <w:rStyle w:val="a3"/>
            <w:sz w:val="28"/>
            <w:szCs w:val="28"/>
          </w:rPr>
          <w:t>gp_lab@inbox.ru</w:t>
        </w:r>
      </w:hyperlink>
    </w:p>
    <w:p w:rsidR="00A70520" w:rsidRPr="002005C2" w:rsidRDefault="002005C2" w:rsidP="002005C2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0" w:hanging="1"/>
        <w:rPr>
          <w:sz w:val="28"/>
          <w:szCs w:val="28"/>
        </w:rPr>
      </w:pPr>
      <w:r w:rsidRPr="002005C2">
        <w:rPr>
          <w:sz w:val="28"/>
          <w:szCs w:val="28"/>
        </w:rPr>
        <w:t>"Биотехнологии" (</w:t>
      </w:r>
      <w:hyperlink r:id="rId11" w:tgtFrame="_blank" w:history="1">
        <w:r w:rsidRPr="002005C2">
          <w:rPr>
            <w:rStyle w:val="a3"/>
            <w:sz w:val="28"/>
            <w:szCs w:val="28"/>
          </w:rPr>
          <w:t>http://www.ictc.ru/R_42.htm</w:t>
        </w:r>
      </w:hyperlink>
      <w:r w:rsidRPr="002005C2">
        <w:rPr>
          <w:sz w:val="28"/>
          <w:szCs w:val="28"/>
        </w:rPr>
        <w:t>).</w:t>
      </w:r>
    </w:p>
    <w:p w:rsidR="002005C2" w:rsidRPr="002005C2" w:rsidRDefault="002005C2" w:rsidP="002005C2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180" w:hanging="1"/>
        <w:rPr>
          <w:sz w:val="28"/>
          <w:szCs w:val="28"/>
        </w:rPr>
      </w:pPr>
      <w:r w:rsidRPr="002005C2">
        <w:rPr>
          <w:sz w:val="28"/>
          <w:szCs w:val="28"/>
        </w:rPr>
        <w:t xml:space="preserve">С.Д. Варфоломеев, Ю.М. Евдокимов, М.А. Островский. "ВЕСТНИК РОССИЙСКОЙ АКАДЕМИИ НАУК". </w:t>
      </w:r>
      <w:r w:rsidRPr="002005C2">
        <w:rPr>
          <w:sz w:val="28"/>
          <w:szCs w:val="28"/>
        </w:rPr>
        <w:br/>
      </w:r>
      <w:r w:rsidRPr="002005C2">
        <w:rPr>
          <w:sz w:val="28"/>
          <w:szCs w:val="28"/>
        </w:rPr>
        <w:br/>
      </w:r>
      <w:bookmarkStart w:id="0" w:name="_GoBack"/>
      <w:bookmarkEnd w:id="0"/>
    </w:p>
    <w:sectPr w:rsidR="002005C2" w:rsidRPr="002005C2" w:rsidSect="008A5291">
      <w:footerReference w:type="default" r:id="rId12"/>
      <w:pgSz w:w="11906" w:h="16838"/>
      <w:pgMar w:top="899" w:right="92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48" w:rsidRDefault="00247EAF">
      <w:r>
        <w:separator/>
      </w:r>
    </w:p>
  </w:endnote>
  <w:endnote w:type="continuationSeparator" w:id="0">
    <w:p w:rsidR="00512B48" w:rsidRDefault="0024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80A" w:rsidRDefault="00D8480A" w:rsidP="000E3B26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1EF5">
      <w:rPr>
        <w:rStyle w:val="aa"/>
        <w:noProof/>
      </w:rPr>
      <w:t>1</w:t>
    </w:r>
    <w:r>
      <w:rPr>
        <w:rStyle w:val="aa"/>
      </w:rPr>
      <w:fldChar w:fldCharType="end"/>
    </w:r>
  </w:p>
  <w:p w:rsidR="00D16664" w:rsidRDefault="00D166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48" w:rsidRDefault="00247EAF">
      <w:r>
        <w:separator/>
      </w:r>
    </w:p>
  </w:footnote>
  <w:footnote w:type="continuationSeparator" w:id="0">
    <w:p w:rsidR="00512B48" w:rsidRDefault="0024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0345"/>
    <w:multiLevelType w:val="hybridMultilevel"/>
    <w:tmpl w:val="D32AA0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4246FEE"/>
    <w:multiLevelType w:val="hybridMultilevel"/>
    <w:tmpl w:val="8F043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579D72F0"/>
    <w:multiLevelType w:val="multilevel"/>
    <w:tmpl w:val="D874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7CD0993"/>
    <w:multiLevelType w:val="multilevel"/>
    <w:tmpl w:val="DCD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B2659EB"/>
    <w:multiLevelType w:val="multilevel"/>
    <w:tmpl w:val="9EF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2101C13"/>
    <w:multiLevelType w:val="multilevel"/>
    <w:tmpl w:val="401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4065E58"/>
    <w:multiLevelType w:val="hybridMultilevel"/>
    <w:tmpl w:val="33DE3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C0404C3"/>
    <w:multiLevelType w:val="multilevel"/>
    <w:tmpl w:val="B9E2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DDE"/>
    <w:rsid w:val="000E3B26"/>
    <w:rsid w:val="000F3EB1"/>
    <w:rsid w:val="000F61ED"/>
    <w:rsid w:val="00126B5B"/>
    <w:rsid w:val="001F1FED"/>
    <w:rsid w:val="002005C2"/>
    <w:rsid w:val="00203360"/>
    <w:rsid w:val="0022767A"/>
    <w:rsid w:val="00247EAF"/>
    <w:rsid w:val="00264426"/>
    <w:rsid w:val="002D1410"/>
    <w:rsid w:val="00302BD8"/>
    <w:rsid w:val="00366C1A"/>
    <w:rsid w:val="0037637F"/>
    <w:rsid w:val="003958A3"/>
    <w:rsid w:val="003E2A43"/>
    <w:rsid w:val="00470D46"/>
    <w:rsid w:val="004765BE"/>
    <w:rsid w:val="004E3056"/>
    <w:rsid w:val="004F604B"/>
    <w:rsid w:val="00512B48"/>
    <w:rsid w:val="00581AC0"/>
    <w:rsid w:val="005E3D2D"/>
    <w:rsid w:val="006802F2"/>
    <w:rsid w:val="006B624C"/>
    <w:rsid w:val="006B6252"/>
    <w:rsid w:val="00716FCC"/>
    <w:rsid w:val="00776F85"/>
    <w:rsid w:val="00790DDE"/>
    <w:rsid w:val="00795394"/>
    <w:rsid w:val="007B6F34"/>
    <w:rsid w:val="008620A5"/>
    <w:rsid w:val="008955E5"/>
    <w:rsid w:val="008A5291"/>
    <w:rsid w:val="008B35F9"/>
    <w:rsid w:val="00980272"/>
    <w:rsid w:val="009B4D04"/>
    <w:rsid w:val="009C30F3"/>
    <w:rsid w:val="009C31E4"/>
    <w:rsid w:val="009E7021"/>
    <w:rsid w:val="00A44B9A"/>
    <w:rsid w:val="00A70520"/>
    <w:rsid w:val="00A809FC"/>
    <w:rsid w:val="00AA2BF3"/>
    <w:rsid w:val="00AD0878"/>
    <w:rsid w:val="00AE1FB2"/>
    <w:rsid w:val="00B13F73"/>
    <w:rsid w:val="00B1759C"/>
    <w:rsid w:val="00B33817"/>
    <w:rsid w:val="00B76D11"/>
    <w:rsid w:val="00B87457"/>
    <w:rsid w:val="00B87B2C"/>
    <w:rsid w:val="00BE7C4E"/>
    <w:rsid w:val="00C04777"/>
    <w:rsid w:val="00C1163A"/>
    <w:rsid w:val="00C14FF6"/>
    <w:rsid w:val="00C3447A"/>
    <w:rsid w:val="00C45980"/>
    <w:rsid w:val="00CC03DE"/>
    <w:rsid w:val="00D16664"/>
    <w:rsid w:val="00D26B26"/>
    <w:rsid w:val="00D52943"/>
    <w:rsid w:val="00D734C5"/>
    <w:rsid w:val="00D8480A"/>
    <w:rsid w:val="00DF227E"/>
    <w:rsid w:val="00DF6D5D"/>
    <w:rsid w:val="00E03FFD"/>
    <w:rsid w:val="00E66DEF"/>
    <w:rsid w:val="00E73A72"/>
    <w:rsid w:val="00E8318A"/>
    <w:rsid w:val="00E900B0"/>
    <w:rsid w:val="00ED0DD9"/>
    <w:rsid w:val="00F11EF5"/>
    <w:rsid w:val="00F300EE"/>
    <w:rsid w:val="00F422BE"/>
    <w:rsid w:val="00F850DE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A8752997-2337-4809-9F99-0A85DEC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0DDE"/>
    <w:rPr>
      <w:color w:val="0000FF"/>
      <w:u w:val="single"/>
    </w:rPr>
  </w:style>
  <w:style w:type="paragraph" w:styleId="a4">
    <w:name w:val="Normal (Web)"/>
    <w:basedOn w:val="a"/>
    <w:uiPriority w:val="99"/>
    <w:rsid w:val="00790DDE"/>
    <w:pPr>
      <w:spacing w:before="100" w:beforeAutospacing="1" w:after="100" w:afterAutospacing="1"/>
    </w:pPr>
    <w:rPr>
      <w:color w:val="000000"/>
    </w:rPr>
  </w:style>
  <w:style w:type="character" w:styleId="HTML">
    <w:name w:val="HTML Definition"/>
    <w:basedOn w:val="a0"/>
    <w:uiPriority w:val="99"/>
    <w:rsid w:val="00C45980"/>
    <w:rPr>
      <w:i/>
      <w:iCs/>
    </w:rPr>
  </w:style>
  <w:style w:type="paragraph" w:styleId="a5">
    <w:name w:val="Title"/>
    <w:basedOn w:val="a"/>
    <w:link w:val="a6"/>
    <w:uiPriority w:val="99"/>
    <w:qFormat/>
    <w:rsid w:val="009E7021"/>
    <w:pPr>
      <w:ind w:firstLine="397"/>
      <w:jc w:val="center"/>
      <w:outlineLvl w:val="0"/>
    </w:pPr>
    <w:rPr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rsid w:val="009E7021"/>
    <w:pPr>
      <w:ind w:firstLine="397"/>
      <w:jc w:val="both"/>
      <w:outlineLvl w:val="0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2005C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84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rsid w:val="00D8480A"/>
  </w:style>
  <w:style w:type="paragraph" w:styleId="ab">
    <w:name w:val="header"/>
    <w:basedOn w:val="a"/>
    <w:link w:val="ac"/>
    <w:uiPriority w:val="99"/>
    <w:rsid w:val="00D166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tc.ru/R_42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_lab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3080</Words>
  <Characters>17557</Characters>
  <Application>Microsoft Office Word</Application>
  <DocSecurity>0</DocSecurity>
  <Lines>146</Lines>
  <Paragraphs>41</Paragraphs>
  <ScaleCrop>false</ScaleCrop>
  <Company>ОТД</Company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Плотникова</dc:creator>
  <cp:keywords/>
  <dc:description/>
  <cp:lastModifiedBy>admin</cp:lastModifiedBy>
  <cp:revision>2</cp:revision>
  <dcterms:created xsi:type="dcterms:W3CDTF">2014-02-17T15:06:00Z</dcterms:created>
  <dcterms:modified xsi:type="dcterms:W3CDTF">2014-02-17T15:06:00Z</dcterms:modified>
</cp:coreProperties>
</file>