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BD" w:rsidRPr="00E91FBD" w:rsidRDefault="00E91FBD" w:rsidP="00E91FBD">
      <w:pPr>
        <w:spacing w:before="100" w:beforeAutospacing="1" w:after="100" w:afterAutospacing="1"/>
        <w:jc w:val="right"/>
        <w:rPr>
          <w:rFonts w:ascii="Arial CYR" w:hAnsi="Arial CYR" w:cs="Arial CYR"/>
          <w:color w:val="06384E"/>
          <w:sz w:val="16"/>
          <w:szCs w:val="16"/>
        </w:rPr>
      </w:pPr>
      <w:r w:rsidRPr="00E91FBD">
        <w:rPr>
          <w:rFonts w:ascii="Arial CYR" w:hAnsi="Arial CYR" w:cs="Arial CYR"/>
          <w:color w:val="06384E"/>
          <w:sz w:val="16"/>
          <w:szCs w:val="16"/>
        </w:rPr>
        <w:t>Налоги для государства то же, что паруса для корабля. Они служат тому, чтобы скорее ввести его в гавань, а не тому, чтобы завалить его своим бременем или держать всегда в открытом море и чтоб, наконец, потопить его.</w:t>
      </w:r>
    </w:p>
    <w:p w:rsidR="00E91FBD" w:rsidRDefault="00E91FBD" w:rsidP="00E91FBD">
      <w:pPr>
        <w:spacing w:before="120"/>
        <w:ind w:left="4800"/>
        <w:jc w:val="right"/>
        <w:rPr>
          <w:rFonts w:ascii="Arial CYR" w:hAnsi="Arial CYR" w:cs="Arial CYR"/>
          <w:i/>
          <w:iCs/>
          <w:color w:val="06384E"/>
          <w:sz w:val="17"/>
          <w:szCs w:val="17"/>
        </w:rPr>
      </w:pPr>
      <w:r w:rsidRPr="00E91FBD">
        <w:rPr>
          <w:rFonts w:ascii="Arial CYR" w:hAnsi="Arial CYR" w:cs="Arial CYR"/>
          <w:i/>
          <w:iCs/>
          <w:color w:val="06384E"/>
          <w:sz w:val="17"/>
          <w:szCs w:val="17"/>
        </w:rPr>
        <w:t>Екатерина II</w:t>
      </w:r>
    </w:p>
    <w:p w:rsidR="00B72A4A" w:rsidRPr="004C33F2" w:rsidRDefault="004C33F2" w:rsidP="00C4061A">
      <w:r w:rsidRPr="003277CA">
        <w:t>http://www.budgetrf.ru/</w:t>
      </w:r>
    </w:p>
    <w:p w:rsidR="004C33F2" w:rsidRDefault="004C33F2" w:rsidP="00C4061A">
      <w:r w:rsidRPr="003277CA">
        <w:rPr>
          <w:lang w:val="en-US"/>
        </w:rPr>
        <w:t>http</w:t>
      </w:r>
      <w:r w:rsidRPr="003277CA">
        <w:t>://</w:t>
      </w:r>
      <w:r w:rsidRPr="003277CA">
        <w:rPr>
          <w:lang w:val="en-US"/>
        </w:rPr>
        <w:t>www</w:t>
      </w:r>
      <w:r w:rsidRPr="003277CA">
        <w:t>.</w:t>
      </w:r>
      <w:r w:rsidRPr="003277CA">
        <w:rPr>
          <w:lang w:val="en-US"/>
        </w:rPr>
        <w:t>mediatext</w:t>
      </w:r>
      <w:r w:rsidRPr="003277CA">
        <w:t>.</w:t>
      </w:r>
      <w:r w:rsidRPr="003277CA">
        <w:rPr>
          <w:lang w:val="en-US"/>
        </w:rPr>
        <w:t>ru</w:t>
      </w:r>
      <w:r w:rsidRPr="003277CA">
        <w:t>/</w:t>
      </w:r>
      <w:r w:rsidRPr="003277CA">
        <w:rPr>
          <w:lang w:val="en-US"/>
        </w:rPr>
        <w:t>docs</w:t>
      </w:r>
      <w:r w:rsidRPr="003277CA">
        <w:t>/7037</w:t>
      </w:r>
    </w:p>
    <w:p w:rsidR="00962F75" w:rsidRPr="00962F75" w:rsidRDefault="00962F75" w:rsidP="00C4061A">
      <w:r w:rsidRPr="00962F75">
        <w:t>http://www.ea-ratings.ru/article.php?artid=119</w:t>
      </w:r>
    </w:p>
    <w:p w:rsidR="004C33F2" w:rsidRPr="00D66E21" w:rsidRDefault="00D66E21" w:rsidP="00D66E21">
      <w:pPr>
        <w:jc w:val="center"/>
        <w:rPr>
          <w:b/>
        </w:rPr>
      </w:pPr>
      <w:r w:rsidRPr="00D66E21">
        <w:rPr>
          <w:b/>
        </w:rPr>
        <w:t>Введение</w:t>
      </w:r>
    </w:p>
    <w:p w:rsidR="00D66E21" w:rsidRPr="00D66E21" w:rsidRDefault="00D66E21" w:rsidP="00C4061A"/>
    <w:p w:rsidR="00813E9B" w:rsidRPr="00E91FBD" w:rsidRDefault="00C4061A" w:rsidP="00C4061A">
      <w:r w:rsidRPr="00CB3354">
        <w:t>Почти в любой стране основной доход государства составляют разнообразнейшие налоги от простых и понятных, до курьезных, вроде налога на бороду.</w:t>
      </w:r>
      <w:r>
        <w:t xml:space="preserve"> </w:t>
      </w:r>
    </w:p>
    <w:p w:rsidR="00813E9B" w:rsidRPr="00813E9B" w:rsidRDefault="00813E9B" w:rsidP="00C4061A">
      <w:r w:rsidRPr="00813E9B">
        <w:t>Среди множества экономических рычагов, при помощи которых государство воздействует на рыночную экономику, важное место занимают налоги. В усло</w:t>
      </w:r>
      <w:r w:rsidRPr="00813E9B">
        <w:softHyphen/>
        <w:t>виях рыночных отношений, и особенно в переходный к рынку период, налоговая система является одним из важнейших экономических регуляторов, основой фи</w:t>
      </w:r>
      <w:r w:rsidRPr="00813E9B">
        <w:softHyphen/>
        <w:t>нансово-кредитного механизма государственного регулирования экономики. Го</w:t>
      </w:r>
      <w:r w:rsidRPr="00813E9B">
        <w:softHyphen/>
        <w:t>сударство широко использует налоговую политику в качестве определенного ре</w:t>
      </w:r>
      <w:r w:rsidRPr="00813E9B">
        <w:softHyphen/>
        <w:t>гулятора воздействия на негативные явления рынка. Налоги, как и вся налоговая система, являются мощным инструментом управления экономикой в условиях рынка. От того, насколько правильно построена система налогообложения, зави</w:t>
      </w:r>
      <w:r w:rsidRPr="00813E9B">
        <w:softHyphen/>
        <w:t>сит эффективное функционирование всего народного хозяйства.</w:t>
      </w:r>
    </w:p>
    <w:p w:rsidR="00813E9B" w:rsidRDefault="00813E9B" w:rsidP="00C4061A">
      <w:r w:rsidRPr="00813E9B">
        <w:t>На Западе налоговые вопросы давно уже занимают почетное место в фи</w:t>
      </w:r>
      <w:r w:rsidRPr="00813E9B">
        <w:softHyphen/>
        <w:t>нансовом планировании предприятий. В условиях высоких налоговых ставок не</w:t>
      </w:r>
      <w:r w:rsidRPr="00813E9B">
        <w:softHyphen/>
        <w:t>правильный или недостаточный учет налогового фактора может привести к весьма неблагоприятным последствиям или даже вызвать банкротство пред</w:t>
      </w:r>
      <w:r w:rsidRPr="00813E9B">
        <w:softHyphen/>
        <w:t>приятия. С другой стороны, правильное использование предусмотренных налого</w:t>
      </w:r>
      <w:r w:rsidRPr="00813E9B">
        <w:softHyphen/>
        <w:t>вым законодательством льгот и скидок может обеспечить не только сохранность и полученных финансовых накоплений, но и возможности финансирования расши</w:t>
      </w:r>
      <w:r w:rsidRPr="00813E9B">
        <w:softHyphen/>
        <w:t>рения деятельности, новых инвестиций за счет экономии на налогах или даже за счет возврата налоговых платежей из казны.</w:t>
      </w:r>
      <w:r w:rsidR="00C4061A">
        <w:t xml:space="preserve"> </w:t>
      </w:r>
    </w:p>
    <w:p w:rsidR="00C4061A" w:rsidRDefault="00C4061A" w:rsidP="00C4061A">
      <w:r w:rsidRPr="00C4061A">
        <w:t xml:space="preserve">В законе Российской Федерации от 27 декабря 1991 г. N2118-1 </w:t>
      </w:r>
      <w:r w:rsidRPr="009C6F80">
        <w:rPr>
          <w:b/>
        </w:rPr>
        <w:t>"Об основах налоговой системы в Российской Федерации" дается следующее понятие налога:</w:t>
      </w:r>
      <w:r w:rsidRPr="00C4061A">
        <w:t xml:space="preserve"> </w:t>
      </w:r>
      <w:r w:rsidRPr="009C6F80">
        <w:rPr>
          <w:i/>
        </w:rPr>
        <w:t>"Под налогом, сбором, пошлиной и другим платежом понимается обязательный взнос в бюджет соответствующего уровня или во внебюджетный фонд, осуществляемый плательщиками в порядке и на условиях, определенных законо</w:t>
      </w:r>
      <w:r w:rsidRPr="009C6F80">
        <w:rPr>
          <w:i/>
        </w:rPr>
        <w:softHyphen/>
        <w:t>дательными актами".</w:t>
      </w:r>
      <w:r w:rsidRPr="00C4061A">
        <w:t xml:space="preserve"> В этом же законе дается определение и налоговой си</w:t>
      </w:r>
      <w:r w:rsidRPr="00C4061A">
        <w:softHyphen/>
        <w:t xml:space="preserve">стемы: </w:t>
      </w:r>
      <w:r w:rsidRPr="00FD1112">
        <w:rPr>
          <w:i/>
        </w:rPr>
        <w:t>"Совокупность налогов, сборов, пошлин и других платежей, взимаемых в установленном порядке, образуют налоговую систему"</w:t>
      </w:r>
      <w:r w:rsidRPr="00C4061A">
        <w:t xml:space="preserve">. Закон также определяет круг налогоплательщиков: </w:t>
      </w:r>
      <w:r w:rsidRPr="00FD1112">
        <w:rPr>
          <w:i/>
        </w:rPr>
        <w:t>"Плательщиками налогов являются юридические лица, другие категории плательщиков и физические лица, на которых в соответствии с законодательными актами возложена обязанность уплачивать налоги.</w:t>
      </w:r>
      <w:r w:rsidRPr="00C4061A">
        <w:t>"</w:t>
      </w:r>
      <w:r w:rsidR="009C6F80">
        <w:t xml:space="preserve"> </w:t>
      </w:r>
      <w:r w:rsidRPr="00C4061A">
        <w:t>В дополнение ко всему необходимо выделить объекты налогообложения, льготы по налогам согласно закону. "</w:t>
      </w:r>
      <w:r w:rsidRPr="00FD1112">
        <w:rPr>
          <w:i/>
        </w:rPr>
        <w:t>Объектами налогообложения являются до</w:t>
      </w:r>
      <w:r w:rsidRPr="00FD1112">
        <w:rPr>
          <w:i/>
        </w:rPr>
        <w:softHyphen/>
        <w:t>ходы (прибыль), стоимость отдельных товаров, отдельные виды деятельности налогоплательщика, операции с ценными бумагами, пользование природными ресурсами, имущества юридических и физических лиц, передача имущества, до</w:t>
      </w:r>
      <w:r w:rsidRPr="00FD1112">
        <w:rPr>
          <w:i/>
        </w:rPr>
        <w:softHyphen/>
        <w:t>бавленная стоимость продукции, работ и услуг и другие объекты, установленные законодательными актами</w:t>
      </w:r>
      <w:r w:rsidRPr="00C4061A">
        <w:t>."</w:t>
      </w:r>
    </w:p>
    <w:p w:rsidR="00AC6F8F" w:rsidRPr="00C4061A" w:rsidRDefault="00AC6F8F" w:rsidP="00C4061A"/>
    <w:p w:rsidR="00105925" w:rsidRDefault="00D66E21" w:rsidP="00D66E21">
      <w:pPr>
        <w:jc w:val="center"/>
        <w:rPr>
          <w:b/>
        </w:rPr>
      </w:pPr>
      <w:r w:rsidRPr="00D66E21">
        <w:rPr>
          <w:b/>
        </w:rPr>
        <w:t>Структура доходов и расходов РФ за 2002 год.</w:t>
      </w:r>
    </w:p>
    <w:p w:rsidR="00AC6F8F" w:rsidRPr="00D66E21" w:rsidRDefault="00AC6F8F" w:rsidP="00D66E21">
      <w:pPr>
        <w:jc w:val="center"/>
        <w:rPr>
          <w:b/>
        </w:rPr>
      </w:pPr>
    </w:p>
    <w:p w:rsidR="00CB3354" w:rsidRDefault="00D527F0" w:rsidP="00C4061A">
      <w:r>
        <w:t>В</w:t>
      </w:r>
      <w:r w:rsidR="00CB3354" w:rsidRPr="00CB3354">
        <w:t xml:space="preserve"> Росиии в 1997 году государственные доходы на 83% состояли из налогов. В 2002 году доход</w:t>
      </w:r>
      <w:r w:rsidR="00E91FBD">
        <w:t xml:space="preserve"> государства</w:t>
      </w:r>
      <w:r w:rsidR="00CB3354" w:rsidRPr="00CB3354">
        <w:t xml:space="preserve"> составил 2125,7182 млрд. рублей.</w:t>
      </w:r>
      <w:r w:rsidR="009C6F80">
        <w:t xml:space="preserve"> Доля налогов составила 81%.</w:t>
      </w:r>
      <w:r w:rsidR="00CB3354" w:rsidRPr="00CB3354">
        <w:t xml:space="preserve"> </w:t>
      </w:r>
      <w:r w:rsidR="00E91FBD">
        <w:t xml:space="preserve"> Структура доходов и расходов государства выглядит так.</w:t>
      </w:r>
    </w:p>
    <w:p w:rsidR="00E91FBD" w:rsidRDefault="00E91FBD" w:rsidP="00BD7FB7"/>
    <w:p w:rsidR="00E91FBD" w:rsidRDefault="00E91FBD" w:rsidP="00E91FBD">
      <w:pPr>
        <w:pStyle w:val="a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Структура налоговых доходов</w:t>
      </w:r>
      <w:r>
        <w:rPr>
          <w:rFonts w:ascii="Arial" w:hAnsi="Arial" w:cs="Arial"/>
          <w:b/>
          <w:bCs/>
          <w:sz w:val="20"/>
          <w:szCs w:val="20"/>
        </w:rPr>
        <w:br/>
        <w:t>в федеральном бюджете на 2002 год</w:t>
      </w:r>
      <w:r>
        <w:rPr>
          <w:rFonts w:ascii="Arial" w:hAnsi="Arial" w:cs="Arial"/>
          <w:sz w:val="20"/>
          <w:szCs w:val="20"/>
        </w:rPr>
        <w:br/>
      </w:r>
      <w:r w:rsidR="00617BC7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374.25pt">
            <v:imagedata r:id="rId5" o:title=""/>
          </v:shape>
        </w:pict>
      </w:r>
    </w:p>
    <w:p w:rsidR="00E91FBD" w:rsidRDefault="00E91FBD" w:rsidP="00E91FBD">
      <w:pPr>
        <w:pStyle w:val="a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Структура расходов</w:t>
      </w:r>
      <w:r>
        <w:rPr>
          <w:rFonts w:ascii="Arial" w:hAnsi="Arial" w:cs="Arial"/>
          <w:b/>
          <w:bCs/>
          <w:sz w:val="20"/>
          <w:szCs w:val="20"/>
        </w:rPr>
        <w:br/>
        <w:t>в федеральном бюджете на 2002 год</w:t>
      </w:r>
      <w:r>
        <w:rPr>
          <w:rFonts w:ascii="Arial" w:hAnsi="Arial" w:cs="Arial"/>
          <w:sz w:val="20"/>
          <w:szCs w:val="20"/>
        </w:rPr>
        <w:br/>
      </w:r>
      <w:r w:rsidR="00617BC7">
        <w:rPr>
          <w:rFonts w:ascii="Arial" w:hAnsi="Arial" w:cs="Arial"/>
          <w:sz w:val="20"/>
          <w:szCs w:val="20"/>
        </w:rPr>
        <w:pict>
          <v:shape id="_x0000_i1026" type="#_x0000_t75" style="width:7in;height:284.25pt">
            <v:imagedata r:id="rId6" o:title=""/>
          </v:shape>
        </w:pict>
      </w:r>
    </w:p>
    <w:p w:rsidR="00E91FBD" w:rsidRDefault="00E91FBD" w:rsidP="00E91FBD">
      <w:pPr>
        <w:pStyle w:val="a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Структура доходов в федеральном бюджете на 2002 год</w:t>
      </w:r>
    </w:p>
    <w:p w:rsidR="00E91FBD" w:rsidRDefault="00617BC7" w:rsidP="00E91FBD">
      <w:pPr>
        <w:pStyle w:val="a3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pict>
          <v:shape id="_x0000_i1027" type="#_x0000_t75" style="width:399pt;height:3in">
            <v:imagedata r:id="rId7" o:title=""/>
          </v:shape>
        </w:pict>
      </w:r>
    </w:p>
    <w:p w:rsidR="004C33F2" w:rsidRPr="00AC6F8F" w:rsidRDefault="00AC6F8F" w:rsidP="00E91FBD">
      <w:pPr>
        <w:pStyle w:val="a3"/>
        <w:jc w:val="center"/>
        <w:rPr>
          <w:rFonts w:ascii="Arial" w:hAnsi="Arial" w:cs="Arial"/>
          <w:b/>
        </w:rPr>
      </w:pPr>
      <w:r w:rsidRPr="00AC6F8F">
        <w:rPr>
          <w:rFonts w:ascii="Arial" w:hAnsi="Arial" w:cs="Arial"/>
          <w:b/>
        </w:rPr>
        <w:t>Оценка налоговой системы России</w:t>
      </w:r>
    </w:p>
    <w:p w:rsidR="00D527F0" w:rsidRPr="00D527F0" w:rsidRDefault="004C33F2" w:rsidP="00D527F0">
      <w:r w:rsidRPr="00A97936">
        <w:t>В моем эсс</w:t>
      </w:r>
      <w:r w:rsidR="005871C4">
        <w:t>е</w:t>
      </w:r>
      <w:r w:rsidRPr="00A97936">
        <w:t xml:space="preserve"> я рассмотрю различные налоги и налоговые системы с точки зрения их соответствия</w:t>
      </w:r>
      <w:r w:rsidR="00D745EC" w:rsidRPr="00A97936">
        <w:t xml:space="preserve"> 5 основным критериям </w:t>
      </w:r>
      <w:r w:rsidRPr="00A97936">
        <w:t xml:space="preserve"> </w:t>
      </w:r>
      <w:r w:rsidR="00D745EC" w:rsidRPr="00A97936">
        <w:t>оценки налоговой системы</w:t>
      </w:r>
      <w:r w:rsidR="00A97936" w:rsidRPr="00A97936">
        <w:t xml:space="preserve">. </w:t>
      </w:r>
      <w:r w:rsidR="00D527F0" w:rsidRPr="00D527F0">
        <w:t xml:space="preserve">Налоговая система бывает унитарной, двух или трех уровневой. Например, в Российской Федерации трехуровневая система налогообложения. Налоги подразделяются на: </w:t>
      </w:r>
    </w:p>
    <w:p w:rsidR="00D527F0" w:rsidRPr="00D527F0" w:rsidRDefault="00D527F0" w:rsidP="00D527F0">
      <w:pPr>
        <w:numPr>
          <w:ilvl w:val="0"/>
          <w:numId w:val="3"/>
        </w:numPr>
      </w:pPr>
      <w:r w:rsidRPr="00D527F0">
        <w:t xml:space="preserve">федеральные, </w:t>
      </w:r>
    </w:p>
    <w:p w:rsidR="00D527F0" w:rsidRPr="00D527F0" w:rsidRDefault="00D527F0" w:rsidP="00D527F0">
      <w:pPr>
        <w:numPr>
          <w:ilvl w:val="0"/>
          <w:numId w:val="3"/>
        </w:numPr>
      </w:pPr>
      <w:r w:rsidRPr="00D527F0">
        <w:t xml:space="preserve">налоги республик в составе России, краев и областей, </w:t>
      </w:r>
    </w:p>
    <w:p w:rsidR="00D527F0" w:rsidRDefault="00D527F0" w:rsidP="00D527F0">
      <w:pPr>
        <w:numPr>
          <w:ilvl w:val="0"/>
          <w:numId w:val="3"/>
        </w:numPr>
      </w:pPr>
      <w:r w:rsidRPr="00D527F0">
        <w:t xml:space="preserve">местные налоги. </w:t>
      </w:r>
    </w:p>
    <w:p w:rsidR="00FC3376" w:rsidRPr="00FC3376" w:rsidRDefault="00FC3376" w:rsidP="00FC3376">
      <w:pPr>
        <w:pStyle w:val="par"/>
        <w:rPr>
          <w:rFonts w:ascii="Times New Roman" w:hAnsi="Times New Roman" w:cs="Times New Roman"/>
          <w:sz w:val="24"/>
          <w:szCs w:val="24"/>
        </w:rPr>
      </w:pPr>
      <w:r w:rsidRPr="00FC3376">
        <w:rPr>
          <w:rFonts w:ascii="Times New Roman" w:hAnsi="Times New Roman" w:cs="Times New Roman"/>
          <w:sz w:val="24"/>
          <w:szCs w:val="24"/>
        </w:rPr>
        <w:t>Современный этап развития налоговой системы – это этап реформирования. В 1998г. была принята и с 1 января 1999г. вступила в действие первая, или так называемая общая часть Налогового кодекса Российской Федерации, которая регламентирует важнейшие положения налоговой системы России, в частности перечень действующих в России налогов и сборов, порядок их введения и отмены, а также весь комплекс взаимоотношений государства с налогоплательщиками и их агентами.</w:t>
      </w:r>
    </w:p>
    <w:p w:rsidR="00FC3376" w:rsidRPr="00FC3376" w:rsidRDefault="00FC3376" w:rsidP="00FC3376">
      <w:pPr>
        <w:pStyle w:val="par"/>
        <w:rPr>
          <w:rFonts w:ascii="Times New Roman" w:hAnsi="Times New Roman" w:cs="Times New Roman"/>
          <w:sz w:val="24"/>
          <w:szCs w:val="24"/>
        </w:rPr>
      </w:pPr>
      <w:r w:rsidRPr="00FC3376">
        <w:rPr>
          <w:rFonts w:ascii="Times New Roman" w:hAnsi="Times New Roman" w:cs="Times New Roman"/>
          <w:sz w:val="24"/>
          <w:szCs w:val="24"/>
        </w:rPr>
        <w:t>С 1 января 2001г. вступила в действие специальная часть Кодекса, которая регламентирует вопросы конкретного применения основополагающих налогов. В 2002г. должна завершиться работа по принятию оставшихся глав Налогового кодекса, и в 2003г. российская экономика вступит с полностью обновленной налоговой системой.</w:t>
      </w:r>
    </w:p>
    <w:p w:rsidR="00FC3376" w:rsidRPr="00FC3376" w:rsidRDefault="00FC3376" w:rsidP="00FC3376">
      <w:pPr>
        <w:pStyle w:val="par"/>
        <w:rPr>
          <w:rFonts w:ascii="Times New Roman" w:hAnsi="Times New Roman" w:cs="Times New Roman"/>
          <w:sz w:val="24"/>
          <w:szCs w:val="24"/>
        </w:rPr>
      </w:pPr>
      <w:r w:rsidRPr="000216E7">
        <w:rPr>
          <w:rFonts w:ascii="Times New Roman" w:hAnsi="Times New Roman" w:cs="Times New Roman"/>
          <w:b/>
          <w:sz w:val="24"/>
          <w:szCs w:val="24"/>
        </w:rPr>
        <w:t>Налоговый кодекс</w:t>
      </w:r>
      <w:r w:rsidRPr="00FC3376">
        <w:rPr>
          <w:rFonts w:ascii="Times New Roman" w:hAnsi="Times New Roman" w:cs="Times New Roman"/>
          <w:sz w:val="24"/>
          <w:szCs w:val="24"/>
        </w:rPr>
        <w:t xml:space="preserve"> – это единый, взаимосвязанный и комплексный документ, учитывающий всю систему налоговых отношений в Российской Федерации. С его принятием в целом в России будет окончательно сформирована единая налоговая система.</w:t>
      </w:r>
    </w:p>
    <w:p w:rsidR="00FC3376" w:rsidRPr="00D527F0" w:rsidRDefault="00FC3376" w:rsidP="00FC3376"/>
    <w:p w:rsidR="00DC531F" w:rsidRPr="00DC531F" w:rsidRDefault="00A97936" w:rsidP="00DC531F">
      <w:r w:rsidRPr="00A97936">
        <w:t>В мире накоплен значительный опыт использования разных налоговых систем. Есть и серьезные исследования их сравнительной эффективности. Экономические расчеты, проведенные компетентными специалистами, свидетельствуют о том, что наиболее распространенная в практике развитых стран и действующая в России налоговая система, основанная на налогообложении заработной платы, добавленной стоимости и капитала, является далеко не самой эффективной, поскольку подавляет стимулы к производственной деятельности и замедляет экономический рост.</w:t>
      </w:r>
      <w:r w:rsidR="00E3497F">
        <w:t xml:space="preserve"> Все эти налоги искажают мотивацию субъектов налогообл</w:t>
      </w:r>
      <w:r w:rsidR="00482869">
        <w:t>о</w:t>
      </w:r>
      <w:r w:rsidR="00E3497F">
        <w:t xml:space="preserve">жения, тем самым не достигается Парето-оптимальное распределение ресурсов. </w:t>
      </w:r>
      <w:r w:rsidR="00E3497F" w:rsidRPr="00E3497F">
        <w:t>Учитывая решающую роль научно-технического прогресса в обеспечении экономического роста, а также ожидаемое в ближайшие годы массовое выбытие основных производственных фондов вследствие их износа, затраты на инновационную деятельность, внедрение новой техники и технологий, фундаментальные и прикладные исследования должны освобождаться от налогов. Это способствовало бы увеличению предложения новых знаний и новых технологий, их ускоренному внедрению в производство.</w:t>
      </w:r>
      <w:r w:rsidR="00DC531F">
        <w:t xml:space="preserve"> </w:t>
      </w:r>
      <w:r w:rsidR="00DC531F" w:rsidRPr="00DC531F">
        <w:t xml:space="preserve">Таким образом, базовые налоги российской налоговой системы: </w:t>
      </w:r>
      <w:r w:rsidR="00DC531F" w:rsidRPr="00DC531F">
        <w:rPr>
          <w:b/>
        </w:rPr>
        <w:t>налог на добавленную стоимость, налог на прибыль, налог с продаж и единый социальный налог (налог на труд) – замедляют темпы экономического развития</w:t>
      </w:r>
      <w:r w:rsidR="00DC531F">
        <w:rPr>
          <w:b/>
        </w:rPr>
        <w:t xml:space="preserve"> и следовательно нарушается нейтральность. </w:t>
      </w:r>
    </w:p>
    <w:p w:rsidR="00DC531F" w:rsidRPr="00DC531F" w:rsidRDefault="00DC531F" w:rsidP="00DC531F">
      <w:r w:rsidRPr="00DC531F">
        <w:t>Чем компенсировать налоговые сборы в государственный бюджет при снижении этих налогов? Разработки ученых и мировая практика налогообложения подсказывают очевидный ответ. Поскольку в российской экономике две трети прироста национального дохода дает природная рента и наша страна выступает на мировом рынке как экспортер сырьевых ресурсов, бремя налогообложения должно быть переориентировано на рентные доходы. Сейчас их доля в бюджетн</w:t>
      </w:r>
      <w:r w:rsidR="00482869">
        <w:t>ых доходах составляет 10,64%.</w:t>
      </w:r>
    </w:p>
    <w:p w:rsidR="00DC531F" w:rsidRPr="00DC531F" w:rsidRDefault="00DC531F" w:rsidP="00DC531F">
      <w:r w:rsidRPr="00DC531F">
        <w:t>Как известно, рента – это сверхприбыль, получаемая предпринимателями не от затрат труда, капитала или применения новых технологий, а от владения уникальными производственными возможностями.</w:t>
      </w:r>
    </w:p>
    <w:p w:rsidR="00DC531F" w:rsidRPr="00DC531F" w:rsidRDefault="00DC531F" w:rsidP="00DC531F">
      <w:r w:rsidRPr="00DC531F">
        <w:t>В отличие от налогов на труд и капитал</w:t>
      </w:r>
      <w:r w:rsidR="00EA78EB">
        <w:t>,</w:t>
      </w:r>
      <w:r w:rsidRPr="00DC531F">
        <w:t xml:space="preserve"> налогообложение рентных доходов не оказывает дестимулирующего влияния на рост производства. Более того, изъятие сверхприбыли позволяет эффективнее использовать природные ресурсы в ходе предпринимательской деятельности.</w:t>
      </w:r>
    </w:p>
    <w:p w:rsidR="00DC531F" w:rsidRDefault="00DC531F" w:rsidP="00DC531F">
      <w:r w:rsidRPr="00DC531F">
        <w:t>К налогам, полностью или частично изымающим в доход государственного бюджета природную ренту, относятся: платежи за используемые и эксплуатируемые природные ресурсы, включающие земельные налоги, платежи за использование воды, объектов растительного и животного мира, за разработку месторождений и добычу полезных ископаемых, их экспорт</w:t>
      </w:r>
      <w:r w:rsidR="00EA78EB">
        <w:t xml:space="preserve">, загрязнение окружающей среды и т.д. </w:t>
      </w:r>
      <w:r w:rsidRPr="00DC531F">
        <w:t>Поскольку все указанные ресурсы находятся в государственной собственности, рентные платежи, являясь юридически разновидностью налогов, экономически аналогичны плате за использование государственных ресурсов. Поэтому, в отличие от налогов на результаты экономической деятельности, рентные налоги могут изымать до 100% рентного дохода, т.е. потенциально достижимой сверхприбыли природопользователей, возникающей как результат использования ограниченного ресурса.</w:t>
      </w:r>
    </w:p>
    <w:p w:rsidR="00545D0F" w:rsidRDefault="00545D0F" w:rsidP="00545D0F">
      <w:pPr>
        <w:jc w:val="center"/>
        <w:rPr>
          <w:b/>
          <w:sz w:val="28"/>
          <w:szCs w:val="28"/>
        </w:rPr>
      </w:pPr>
      <w:r w:rsidRPr="00545D0F">
        <w:rPr>
          <w:b/>
          <w:sz w:val="28"/>
          <w:szCs w:val="28"/>
        </w:rPr>
        <w:t>НДС</w:t>
      </w:r>
    </w:p>
    <w:p w:rsidR="00EB5EB0" w:rsidRPr="00EB5EB0" w:rsidRDefault="00EB5EB0" w:rsidP="00EB5EB0">
      <w:r w:rsidRPr="00EB5EB0">
        <w:t xml:space="preserve">В этом </w:t>
      </w:r>
      <w:r>
        <w:t>разделе я на примере НДС рассмотрю критерии оценки налоговых систем, а также насколько НДс соответствует этим критериям Далее я вкратце рассмотрю соответствие остальных налогов этим критериям.</w:t>
      </w:r>
    </w:p>
    <w:p w:rsidR="00545D0F" w:rsidRPr="006527F7" w:rsidRDefault="00545D0F" w:rsidP="00545D0F">
      <w:r>
        <w:t>НДС – самый важный налог. Его доля в налого</w:t>
      </w:r>
      <w:r w:rsidR="00EB5EB0">
        <w:t>вых поступлениях составляет 44%, поэтому очень важно, чтобы этот налог был достаточно эффективен и справедлив.</w:t>
      </w:r>
    </w:p>
    <w:p w:rsidR="00545D0F" w:rsidRPr="00545D0F" w:rsidRDefault="00545D0F" w:rsidP="00DC531F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626"/>
        <w:gridCol w:w="2160"/>
        <w:gridCol w:w="2476"/>
        <w:gridCol w:w="1378"/>
        <w:gridCol w:w="881"/>
        <w:gridCol w:w="954"/>
      </w:tblGrid>
      <w:tr w:rsidR="00652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7F7" w:rsidRDefault="006527F7" w:rsidP="006527F7">
            <w:pPr>
              <w:pStyle w:val="3"/>
              <w:framePr w:hSpace="180" w:wrap="around" w:vAnchor="text" w:hAnchor="text" w:y="1"/>
              <w:jc w:val="center"/>
              <w:rPr>
                <w:rFonts w:ascii="Times New Roman" w:hAnsi="Times New Roman"/>
                <w:caps/>
                <w:smallCaps w:val="0"/>
                <w:sz w:val="18"/>
              </w:rPr>
            </w:pPr>
            <w:r>
              <w:rPr>
                <w:rFonts w:ascii="Times New Roman" w:hAnsi="Times New Roman"/>
                <w:caps/>
                <w:smallCaps w:val="0"/>
                <w:sz w:val="18"/>
              </w:rPr>
              <w:t>Плательщики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7F7" w:rsidRDefault="006527F7" w:rsidP="006527F7">
            <w:pPr>
              <w:pStyle w:val="3"/>
              <w:framePr w:hSpace="180" w:wrap="around" w:vAnchor="text" w:hAnchor="text" w:y="1"/>
              <w:jc w:val="center"/>
              <w:rPr>
                <w:rFonts w:ascii="Times New Roman" w:hAnsi="Times New Roman"/>
                <w:caps/>
                <w:smallCaps w:val="0"/>
                <w:sz w:val="18"/>
              </w:rPr>
            </w:pPr>
            <w:r>
              <w:rPr>
                <w:rFonts w:ascii="Times New Roman" w:hAnsi="Times New Roman"/>
                <w:caps/>
                <w:smallCaps w:val="0"/>
                <w:sz w:val="18"/>
              </w:rPr>
              <w:t>Объект налогообложения  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7F7" w:rsidRDefault="006527F7" w:rsidP="006527F7">
            <w:pPr>
              <w:pStyle w:val="3"/>
              <w:framePr w:hSpace="180" w:wrap="around" w:vAnchor="text" w:hAnchor="text" w:y="1"/>
              <w:jc w:val="center"/>
              <w:rPr>
                <w:rFonts w:ascii="Times New Roman" w:hAnsi="Times New Roman"/>
                <w:caps/>
                <w:smallCaps w:val="0"/>
                <w:sz w:val="18"/>
              </w:rPr>
            </w:pPr>
            <w:r>
              <w:rPr>
                <w:rFonts w:ascii="Times New Roman" w:hAnsi="Times New Roman"/>
                <w:caps/>
                <w:smallCaps w:val="0"/>
                <w:sz w:val="18"/>
                <w:szCs w:val="20"/>
              </w:rPr>
              <w:t>Налоговая база</w:t>
            </w:r>
            <w:r>
              <w:rPr>
                <w:rFonts w:ascii="Times New Roman" w:hAnsi="Times New Roman"/>
                <w:caps/>
                <w:smallCaps w:val="0"/>
                <w:sz w:val="18"/>
              </w:rPr>
              <w:t xml:space="preserve"> 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7F7" w:rsidRDefault="006527F7" w:rsidP="006527F7">
            <w:pPr>
              <w:pStyle w:val="3"/>
              <w:framePr w:hSpace="180" w:wrap="around" w:vAnchor="text" w:hAnchor="text" w:y="1"/>
              <w:jc w:val="center"/>
              <w:rPr>
                <w:rFonts w:ascii="Times New Roman" w:hAnsi="Times New Roman"/>
                <w:caps/>
                <w:smallCaps w:val="0"/>
                <w:sz w:val="18"/>
              </w:rPr>
            </w:pPr>
            <w:r>
              <w:rPr>
                <w:rFonts w:ascii="Times New Roman" w:hAnsi="Times New Roman"/>
                <w:caps/>
                <w:smallCaps w:val="0"/>
                <w:sz w:val="18"/>
              </w:rPr>
              <w:t xml:space="preserve">Налоговый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7F7" w:rsidRDefault="006527F7" w:rsidP="006527F7">
            <w:pPr>
              <w:pStyle w:val="3"/>
              <w:framePr w:hSpace="180" w:wrap="around" w:vAnchor="text" w:hAnchor="text" w:y="1"/>
              <w:jc w:val="center"/>
              <w:rPr>
                <w:rFonts w:ascii="Times New Roman" w:hAnsi="Times New Roman"/>
                <w:caps/>
                <w:smallCaps w:val="0"/>
                <w:sz w:val="18"/>
              </w:rPr>
            </w:pPr>
            <w:r>
              <w:rPr>
                <w:rFonts w:ascii="Times New Roman" w:hAnsi="Times New Roman"/>
                <w:caps/>
                <w:smallCaps w:val="0"/>
                <w:sz w:val="18"/>
              </w:rPr>
              <w:t xml:space="preserve">Ставка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7F7" w:rsidRDefault="006527F7" w:rsidP="006527F7">
            <w:pPr>
              <w:pStyle w:val="3"/>
              <w:framePr w:hSpace="180" w:wrap="around" w:vAnchor="text" w:hAnchor="text" w:y="1"/>
              <w:jc w:val="center"/>
              <w:rPr>
                <w:rFonts w:ascii="Times New Roman" w:hAnsi="Times New Roman"/>
                <w:caps/>
                <w:smallCaps w:val="0"/>
                <w:sz w:val="18"/>
              </w:rPr>
            </w:pPr>
            <w:r>
              <w:rPr>
                <w:rFonts w:ascii="Times New Roman" w:hAnsi="Times New Roman"/>
                <w:caps/>
                <w:smallCaps w:val="0"/>
                <w:sz w:val="18"/>
                <w:szCs w:val="20"/>
              </w:rPr>
              <w:t>Срок уплаты</w:t>
            </w:r>
            <w:r>
              <w:rPr>
                <w:rFonts w:ascii="Times New Roman" w:hAnsi="Times New Roman"/>
                <w:caps/>
                <w:smallCaps w:val="0"/>
                <w:sz w:val="18"/>
              </w:rPr>
              <w:t xml:space="preserve"> </w:t>
            </w:r>
          </w:p>
        </w:tc>
      </w:tr>
      <w:tr w:rsidR="00652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7F7" w:rsidRDefault="006527F7" w:rsidP="006527F7">
            <w:pPr>
              <w:framePr w:hSpace="180" w:wrap="around" w:vAnchor="text" w:hAnchor="text" w:y="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1) организации; </w:t>
            </w:r>
            <w:r>
              <w:rPr>
                <w:rFonts w:cs="Arial"/>
                <w:sz w:val="18"/>
              </w:rPr>
              <w:br/>
              <w:t xml:space="preserve">2) индивидуальые предприниматели; </w:t>
            </w:r>
            <w:r>
              <w:rPr>
                <w:rFonts w:cs="Arial"/>
                <w:sz w:val="18"/>
              </w:rPr>
              <w:br/>
              <w:t>3) лица, признаваемые налогопла-</w:t>
            </w:r>
            <w:r>
              <w:rPr>
                <w:rFonts w:cs="Arial"/>
                <w:sz w:val="18"/>
              </w:rPr>
              <w:br/>
              <w:t xml:space="preserve">тельщиками налога в связи с перемещением товаров через таможенную границу Российской Федерации, определяемые в соответствии с </w:t>
            </w:r>
            <w:r>
              <w:rPr>
                <w:rFonts w:cs="Arial"/>
                <w:sz w:val="18"/>
                <w:szCs w:val="20"/>
              </w:rPr>
              <w:t>Таможенным кодексом Российской Федерации</w:t>
            </w:r>
            <w:r>
              <w:rPr>
                <w:rFonts w:cs="Arial"/>
                <w:sz w:val="18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7F7" w:rsidRDefault="006527F7" w:rsidP="006527F7">
            <w:pPr>
              <w:framePr w:hSpace="180" w:wrap="around" w:vAnchor="text" w:hAnchor="text" w:y="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1) реализация товаров (работ, услуг) на территории Российской Федерации, в том числе реализация предметов залога и передача товаров (результатов выполненных работ, оказание услуг) по соглашению о предоставлении отступного или новации.    </w:t>
            </w:r>
          </w:p>
          <w:p w:rsidR="006527F7" w:rsidRDefault="006527F7" w:rsidP="006527F7">
            <w:pPr>
              <w:framePr w:hSpace="180" w:wrap="around" w:vAnchor="text" w:hAnchor="text" w:y="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2) передача на территории Российской Федерации товаров (выполнение работ, оказание услуг) для собственных нужд, расходы на которые не принимаются к вычету при исчислении налога на доходы организаций, в том числе через амортизационные отчисления;</w:t>
            </w:r>
            <w:r>
              <w:rPr>
                <w:rFonts w:cs="Arial"/>
                <w:sz w:val="18"/>
              </w:rPr>
              <w:br/>
              <w:t>3) выполнение строительно-монтажных работ для собственного потребления;</w:t>
            </w:r>
            <w:r>
              <w:rPr>
                <w:rFonts w:cs="Arial"/>
                <w:sz w:val="18"/>
              </w:rPr>
              <w:br/>
              <w:t>4) ввоз товаров на таможенную территорию Российской Федерации.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7F7" w:rsidRDefault="006527F7" w:rsidP="006527F7">
            <w:pPr>
              <w:framePr w:hSpace="180" w:wrap="around" w:vAnchor="text" w:hAnchor="text" w:y="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1) </w:t>
            </w:r>
            <w:r>
              <w:rPr>
                <w:rFonts w:cs="Arial"/>
                <w:sz w:val="18"/>
                <w:szCs w:val="20"/>
              </w:rPr>
              <w:t>при реализации товаров (работ, услуг);</w:t>
            </w:r>
            <w:r>
              <w:rPr>
                <w:rFonts w:cs="Arial"/>
                <w:sz w:val="18"/>
              </w:rPr>
              <w:br/>
              <w:t xml:space="preserve">2) </w:t>
            </w:r>
            <w:r>
              <w:rPr>
                <w:rFonts w:cs="Arial"/>
                <w:sz w:val="18"/>
                <w:szCs w:val="20"/>
              </w:rPr>
              <w:t>при договорах финансирования под уступку денежного требования или уступки требования (цессии);</w:t>
            </w:r>
            <w:r>
              <w:rPr>
                <w:rFonts w:cs="Arial"/>
                <w:sz w:val="18"/>
              </w:rPr>
              <w:br/>
              <w:t xml:space="preserve">3) </w:t>
            </w:r>
            <w:r>
              <w:rPr>
                <w:rFonts w:cs="Arial"/>
                <w:sz w:val="18"/>
                <w:szCs w:val="20"/>
              </w:rPr>
              <w:t>при получении дохода на основе договоров поручения, договоров комиссии или агентских договоров</w:t>
            </w:r>
            <w:r>
              <w:rPr>
                <w:rFonts w:cs="Arial"/>
                <w:sz w:val="18"/>
              </w:rPr>
              <w:t>;</w:t>
            </w:r>
            <w:r>
              <w:rPr>
                <w:rFonts w:cs="Arial"/>
                <w:sz w:val="18"/>
              </w:rPr>
              <w:br/>
              <w:t xml:space="preserve">4) </w:t>
            </w:r>
            <w:r>
              <w:rPr>
                <w:rFonts w:cs="Arial"/>
                <w:sz w:val="18"/>
                <w:szCs w:val="20"/>
              </w:rPr>
              <w:t>при осуществлении транспортных перевозок и реализации услуг международной связи</w:t>
            </w:r>
            <w:r>
              <w:rPr>
                <w:rFonts w:cs="Arial"/>
                <w:sz w:val="18"/>
              </w:rPr>
              <w:t>;</w:t>
            </w:r>
            <w:r>
              <w:rPr>
                <w:rFonts w:cs="Arial"/>
                <w:sz w:val="18"/>
              </w:rPr>
              <w:br/>
              <w:t xml:space="preserve">5) </w:t>
            </w:r>
            <w:r>
              <w:rPr>
                <w:rFonts w:cs="Arial"/>
                <w:sz w:val="18"/>
                <w:szCs w:val="20"/>
              </w:rPr>
              <w:t>при реализации предприятия в целом как имущественного комплекса;</w:t>
            </w:r>
            <w:r>
              <w:rPr>
                <w:rFonts w:cs="Arial"/>
                <w:sz w:val="18"/>
              </w:rPr>
              <w:br/>
              <w:t xml:space="preserve">6) </w:t>
            </w:r>
            <w:r>
              <w:rPr>
                <w:rFonts w:cs="Arial"/>
                <w:sz w:val="18"/>
                <w:szCs w:val="20"/>
              </w:rPr>
              <w:t>при совершении операций по передаче товаров (выполнению работ, оказанию услуг) для собственных нужд и выполнению строительно-монтажных работ для собственного потребления;</w:t>
            </w:r>
            <w:r>
              <w:rPr>
                <w:rFonts w:cs="Arial"/>
                <w:sz w:val="18"/>
              </w:rPr>
              <w:br/>
              <w:t xml:space="preserve">7) </w:t>
            </w:r>
            <w:r>
              <w:rPr>
                <w:rFonts w:cs="Arial"/>
                <w:sz w:val="18"/>
                <w:szCs w:val="20"/>
              </w:rPr>
              <w:t>при ввозе товаров на таможенную территорию Российской Федерации;</w:t>
            </w:r>
            <w:r>
              <w:rPr>
                <w:rFonts w:cs="Arial"/>
                <w:sz w:val="18"/>
              </w:rPr>
              <w:br/>
              <w:t xml:space="preserve">8) </w:t>
            </w:r>
            <w:r>
              <w:rPr>
                <w:rFonts w:cs="Arial"/>
                <w:sz w:val="18"/>
                <w:szCs w:val="20"/>
              </w:rPr>
              <w:t>определение налоговой базы налоговыми агентами;</w:t>
            </w:r>
            <w:r>
              <w:rPr>
                <w:rFonts w:cs="Arial"/>
                <w:sz w:val="18"/>
              </w:rPr>
              <w:br/>
              <w:t xml:space="preserve">9) </w:t>
            </w:r>
            <w:r>
              <w:rPr>
                <w:rFonts w:cs="Arial"/>
                <w:sz w:val="18"/>
                <w:szCs w:val="20"/>
              </w:rPr>
              <w:t>определение налоговой базы с учетом сумм, связанных с расчетами по оплате товаров (работ, услуг)</w:t>
            </w:r>
            <w:r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7F7" w:rsidRDefault="006527F7" w:rsidP="006527F7">
            <w:pPr>
              <w:framePr w:hSpace="180" w:wrap="around" w:vAnchor="text" w:hAnchor="text" w:y="1"/>
              <w:spacing w:after="24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календарный месяц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7F7" w:rsidRDefault="006527F7" w:rsidP="006527F7">
            <w:pPr>
              <w:framePr w:hSpace="180" w:wrap="around" w:vAnchor="text" w:hAnchor="text" w:y="1"/>
              <w:jc w:val="center"/>
            </w:pPr>
            <w:r>
              <w:rPr>
                <w:rFonts w:cs="Arial"/>
                <w:sz w:val="18"/>
                <w:szCs w:val="20"/>
              </w:rPr>
              <w:t>0%</w:t>
            </w:r>
            <w:r>
              <w:rPr>
                <w:rFonts w:cs="Arial"/>
                <w:sz w:val="18"/>
              </w:rPr>
              <w:br/>
            </w:r>
            <w:r>
              <w:rPr>
                <w:rFonts w:cs="Arial"/>
                <w:sz w:val="18"/>
                <w:szCs w:val="20"/>
              </w:rPr>
              <w:t>10%</w:t>
            </w:r>
            <w:r>
              <w:rPr>
                <w:rFonts w:cs="Arial"/>
                <w:sz w:val="18"/>
              </w:rPr>
              <w:br/>
            </w:r>
            <w:r>
              <w:rPr>
                <w:rFonts w:cs="Arial"/>
                <w:sz w:val="18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27F7" w:rsidRDefault="006527F7" w:rsidP="006527F7">
            <w:pPr>
              <w:framePr w:wrap="auto" w:hAnchor="text" w:y="1"/>
              <w:rPr>
                <w:sz w:val="20"/>
                <w:szCs w:val="20"/>
              </w:rPr>
            </w:pPr>
          </w:p>
        </w:tc>
      </w:tr>
    </w:tbl>
    <w:p w:rsidR="006527F7" w:rsidRDefault="006527F7" w:rsidP="00DC531F"/>
    <w:p w:rsidR="00761989" w:rsidRPr="00C14CB6" w:rsidRDefault="00761989" w:rsidP="00761989">
      <w:pPr>
        <w:numPr>
          <w:ilvl w:val="0"/>
          <w:numId w:val="1"/>
        </w:numPr>
        <w:overflowPunct w:val="0"/>
        <w:autoSpaceDE w:val="0"/>
        <w:autoSpaceDN w:val="0"/>
        <w:rPr>
          <w:color w:val="000000"/>
          <w:sz w:val="20"/>
          <w:szCs w:val="20"/>
        </w:rPr>
      </w:pPr>
      <w:r w:rsidRPr="00C14CB6">
        <w:rPr>
          <w:color w:val="000000"/>
          <w:sz w:val="20"/>
          <w:szCs w:val="20"/>
        </w:rPr>
        <w:t>10% - по продовольственным товарам (кроме подакцизных), товарам дл</w:t>
      </w:r>
      <w:r>
        <w:rPr>
          <w:color w:val="000000"/>
          <w:sz w:val="20"/>
          <w:szCs w:val="20"/>
        </w:rPr>
        <w:t>я детей по перечню, утвержден</w:t>
      </w:r>
      <w:r w:rsidRPr="00C14CB6">
        <w:rPr>
          <w:color w:val="000000"/>
          <w:sz w:val="20"/>
          <w:szCs w:val="20"/>
        </w:rPr>
        <w:t>ому  Правительством РФ;</w:t>
      </w:r>
    </w:p>
    <w:p w:rsidR="00761989" w:rsidRPr="00C14CB6" w:rsidRDefault="00761989" w:rsidP="00761989">
      <w:pPr>
        <w:numPr>
          <w:ilvl w:val="0"/>
          <w:numId w:val="1"/>
        </w:numPr>
        <w:overflowPunct w:val="0"/>
        <w:autoSpaceDE w:val="0"/>
        <w:autoSpaceDN w:val="0"/>
        <w:rPr>
          <w:color w:val="000000"/>
          <w:sz w:val="20"/>
          <w:szCs w:val="20"/>
        </w:rPr>
      </w:pPr>
      <w:r w:rsidRPr="00C14CB6">
        <w:rPr>
          <w:color w:val="000000"/>
          <w:sz w:val="20"/>
          <w:szCs w:val="20"/>
        </w:rPr>
        <w:t xml:space="preserve">20% по остальным товарам (работам, услугам), включая подакцизные продовольственные товары. </w:t>
      </w:r>
    </w:p>
    <w:p w:rsidR="00761989" w:rsidRPr="00761989" w:rsidRDefault="00761989" w:rsidP="00DC531F"/>
    <w:p w:rsidR="00E3497F" w:rsidRDefault="006527F7" w:rsidP="006527F7">
      <w:pPr>
        <w:jc w:val="center"/>
        <w:rPr>
          <w:b/>
        </w:rPr>
      </w:pPr>
      <w:r w:rsidRPr="006527F7">
        <w:rPr>
          <w:b/>
        </w:rPr>
        <w:t>Нейтральность</w:t>
      </w:r>
    </w:p>
    <w:p w:rsidR="006527F7" w:rsidRPr="006527F7" w:rsidRDefault="006527F7" w:rsidP="006527F7">
      <w:r>
        <w:t xml:space="preserve">НДС – самый </w:t>
      </w:r>
      <w:r w:rsidR="00C6738B">
        <w:t>важный налог. Его доля в налоговых пост</w:t>
      </w:r>
      <w:r w:rsidR="00545D0F">
        <w:t>у</w:t>
      </w:r>
      <w:r w:rsidR="00C6738B">
        <w:t>плениях составляет 44%.</w:t>
      </w:r>
    </w:p>
    <w:p w:rsidR="00BD43AD" w:rsidRDefault="006527F7" w:rsidP="00BD43AD">
      <w:pPr>
        <w:pStyle w:val="1"/>
      </w:pPr>
      <w:r>
        <w:t xml:space="preserve">Почти все налоги искажают в той или иной мере поведение субъектов. Это неизбежная плата за производство общественных благ. Пожалуй, только аккордный налог не искажает поведение субъектов. Да и то, только при предпосылки о постоянной отдачи от масшатаба, при неизменности предпочтений и фиксированном </w:t>
      </w:r>
      <w:r>
        <w:rPr>
          <w:lang w:val="en-US"/>
        </w:rPr>
        <w:t>MPC</w:t>
      </w:r>
      <w:r w:rsidRPr="006527F7">
        <w:t xml:space="preserve"> </w:t>
      </w:r>
      <w:r>
        <w:t xml:space="preserve">и </w:t>
      </w:r>
      <w:r>
        <w:rPr>
          <w:lang w:val="en-US"/>
        </w:rPr>
        <w:t>MPS</w:t>
      </w:r>
      <w:r w:rsidRPr="006527F7">
        <w:t xml:space="preserve"> </w:t>
      </w:r>
      <w:r>
        <w:t xml:space="preserve">и т.д. Т.е можно сказать, что ни один из налогов в полной мере не обладает свойством нейтральности. </w:t>
      </w:r>
      <w:r w:rsidR="00BD43AD">
        <w:t>Тем не менее, налог на добавленную стоимость имеет несколько особенностей, делающих его привлекательным инструментом фискальной политики, в частности:</w:t>
      </w:r>
    </w:p>
    <w:p w:rsidR="00BD43AD" w:rsidRDefault="00BD43AD" w:rsidP="00BD43AD">
      <w:pPr>
        <w:pStyle w:val="1"/>
        <w:numPr>
          <w:ilvl w:val="0"/>
          <w:numId w:val="4"/>
        </w:numPr>
      </w:pPr>
      <w:r>
        <w:t xml:space="preserve">НДС — это </w:t>
      </w:r>
      <w:r w:rsidRPr="00BD43AD">
        <w:rPr>
          <w:b/>
        </w:rPr>
        <w:t>один из наиболее нейтральных налогов</w:t>
      </w:r>
      <w:r>
        <w:t xml:space="preserve">, обеспечивающий стабильные поступления в бюджет и приводящий к минимальным изменениям в поведении потребителей и предприятий; </w:t>
      </w:r>
    </w:p>
    <w:p w:rsidR="00BD43AD" w:rsidRDefault="00BD43AD" w:rsidP="00BD43AD">
      <w:pPr>
        <w:pStyle w:val="1"/>
        <w:numPr>
          <w:ilvl w:val="0"/>
          <w:numId w:val="4"/>
        </w:numPr>
      </w:pPr>
      <w:r>
        <w:t>НДС — это налог на потребление, он не влияет на принятие решений по поводу инвестиций.</w:t>
      </w:r>
    </w:p>
    <w:p w:rsidR="00912EE0" w:rsidRDefault="00912EE0" w:rsidP="00912EE0">
      <w:pPr>
        <w:pStyle w:val="1"/>
        <w:ind w:left="360"/>
      </w:pPr>
    </w:p>
    <w:p w:rsidR="00761989" w:rsidRDefault="00761989" w:rsidP="006527F7"/>
    <w:p w:rsidR="00545D0F" w:rsidRDefault="00545D0F" w:rsidP="00545D0F">
      <w:pPr>
        <w:jc w:val="center"/>
        <w:rPr>
          <w:b/>
        </w:rPr>
      </w:pPr>
      <w:r w:rsidRPr="00545D0F">
        <w:rPr>
          <w:b/>
        </w:rPr>
        <w:t>Организационная простота</w:t>
      </w:r>
    </w:p>
    <w:p w:rsidR="00661D0F" w:rsidRDefault="00761989" w:rsidP="00761989">
      <w:r w:rsidRPr="00761989">
        <w:t>Дело в том</w:t>
      </w:r>
      <w:r>
        <w:t>, что помимо налогов, существуют еще и различные льготы. Льготы, помимо остальных функций, призваны снизить искажение налогов на поведение субъектов. Но льготы в свою очередь усложняют налоговую систему и создают новые лазейки для уклонения от налогов.</w:t>
      </w:r>
      <w:r w:rsidR="00F90C06">
        <w:t xml:space="preserve"> НДС довольно легко посчитать и следовательно учесть. Мы смотрим, сколько было заплачено за товар на входе и за сколько он был продан на выходе следующему производственному звену. Это в теории. На практике, как обычно, все выходи</w:t>
      </w:r>
      <w:r w:rsidR="00237FCE">
        <w:t>т</w:t>
      </w:r>
      <w:r w:rsidR="00F90C06">
        <w:t xml:space="preserve"> сложнее.</w:t>
      </w:r>
      <w:r w:rsidR="00237FCE">
        <w:t xml:space="preserve"> Поставщики договариваются друг с другом о продаже товара официально по заниженной цене, в то время как нормальная цена платится наличными, без </w:t>
      </w:r>
      <w:r w:rsidR="00661D0F">
        <w:t>отображения в балансе.</w:t>
      </w:r>
    </w:p>
    <w:p w:rsidR="00C12336" w:rsidRDefault="00C12336" w:rsidP="00761989"/>
    <w:p w:rsidR="00C12336" w:rsidRDefault="00C12336" w:rsidP="00C12336">
      <w:pPr>
        <w:pStyle w:val="a5"/>
        <w:jc w:val="center"/>
        <w:rPr>
          <w:b/>
          <w:bCs/>
        </w:rPr>
      </w:pPr>
      <w:r>
        <w:rPr>
          <w:b/>
          <w:bCs/>
        </w:rPr>
        <w:t>Гибкость налогообложения</w:t>
      </w:r>
    </w:p>
    <w:p w:rsidR="00654932" w:rsidRDefault="00654932" w:rsidP="003D71B6">
      <w:r>
        <w:t xml:space="preserve">Гибкость системы налогообложения важна еще тем, что в этот критерий влияет на инвестиционный рейтинг </w:t>
      </w:r>
      <w:r w:rsidRPr="00654932">
        <w:t>“</w:t>
      </w:r>
      <w:r>
        <w:rPr>
          <w:lang w:val="en-US"/>
        </w:rPr>
        <w:t>Standa</w:t>
      </w:r>
      <w:r w:rsidR="00281ABC">
        <w:rPr>
          <w:lang w:val="en-US"/>
        </w:rPr>
        <w:t>rd</w:t>
      </w:r>
      <w:r w:rsidRPr="00654932">
        <w:t>&amp;</w:t>
      </w:r>
      <w:r>
        <w:rPr>
          <w:lang w:val="en-US"/>
        </w:rPr>
        <w:t>Poor</w:t>
      </w:r>
      <w:r w:rsidRPr="00654932">
        <w:t>”</w:t>
      </w:r>
      <w:r w:rsidR="00F55ADE" w:rsidRPr="00F55ADE">
        <w:t xml:space="preserve">. </w:t>
      </w:r>
      <w:r w:rsidR="00F55ADE">
        <w:t>На данный момент ситуация такова</w:t>
      </w:r>
    </w:p>
    <w:tbl>
      <w:tblPr>
        <w:tblW w:w="8520" w:type="dxa"/>
        <w:tblCellSpacing w:w="0" w:type="dxa"/>
        <w:tblInd w:w="3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3907"/>
        <w:gridCol w:w="3907"/>
      </w:tblGrid>
      <w:tr w:rsidR="00F55ADE" w:rsidRPr="00F55AD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ADE" w:rsidRPr="00F55ADE" w:rsidRDefault="00F55ADE" w:rsidP="00F55ADE">
            <w:pPr>
              <w:ind w:left="380" w:right="140"/>
              <w:jc w:val="both"/>
              <w:rPr>
                <w:color w:val="000000"/>
                <w:sz w:val="20"/>
                <w:szCs w:val="20"/>
              </w:rPr>
            </w:pPr>
            <w:r w:rsidRPr="00F55ADE">
              <w:rPr>
                <w:b/>
                <w:bCs/>
                <w:color w:val="000000"/>
                <w:sz w:val="20"/>
                <w:szCs w:val="20"/>
              </w:rPr>
              <w:t>Таблица 1. Суверенные рейтинги Российской Федерации</w:t>
            </w:r>
          </w:p>
        </w:tc>
      </w:tr>
      <w:tr w:rsidR="00F55ADE" w:rsidRPr="00F55A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ADE" w:rsidRPr="00F55ADE" w:rsidRDefault="00F55ADE" w:rsidP="00F55ADE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ADE" w:rsidRPr="00F55ADE" w:rsidRDefault="00F55ADE" w:rsidP="00F55ADE">
            <w:pPr>
              <w:ind w:left="380" w:right="140"/>
              <w:jc w:val="both"/>
              <w:rPr>
                <w:color w:val="000000"/>
                <w:sz w:val="20"/>
                <w:szCs w:val="20"/>
              </w:rPr>
            </w:pPr>
            <w:r w:rsidRPr="00F55ADE">
              <w:rPr>
                <w:b/>
                <w:bCs/>
                <w:color w:val="000000"/>
                <w:sz w:val="20"/>
                <w:szCs w:val="20"/>
              </w:rPr>
              <w:t>В национальной валюте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ADE" w:rsidRPr="00F55ADE" w:rsidRDefault="00F55ADE" w:rsidP="00F55ADE">
            <w:pPr>
              <w:ind w:left="380" w:right="140"/>
              <w:jc w:val="both"/>
              <w:rPr>
                <w:color w:val="000000"/>
                <w:sz w:val="20"/>
                <w:szCs w:val="20"/>
              </w:rPr>
            </w:pPr>
            <w:r w:rsidRPr="00F55ADE">
              <w:rPr>
                <w:b/>
                <w:bCs/>
                <w:color w:val="000000"/>
                <w:sz w:val="20"/>
                <w:szCs w:val="20"/>
              </w:rPr>
              <w:t>В иностранной валюте</w:t>
            </w:r>
          </w:p>
        </w:tc>
      </w:tr>
      <w:tr w:rsidR="00F55ADE" w:rsidRPr="00F55A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ADE" w:rsidRPr="00F55ADE" w:rsidRDefault="00F55ADE" w:rsidP="00F55ADE">
            <w:r w:rsidRPr="00F55ADE">
              <w:rPr>
                <w:b/>
                <w:bCs/>
              </w:rPr>
              <w:t>Дата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ADE" w:rsidRPr="00F55ADE" w:rsidRDefault="00F55ADE" w:rsidP="00F55ADE">
            <w:r w:rsidRPr="00F55ADE">
              <w:rPr>
                <w:b/>
                <w:bCs/>
              </w:rPr>
              <w:t>Долгосрочный кредитный рейтинг/прогноз/краткосрочный кредитный рейтинг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ADE" w:rsidRPr="00F55ADE" w:rsidRDefault="00F55ADE" w:rsidP="00F55ADE">
            <w:r w:rsidRPr="00F55ADE">
              <w:rPr>
                <w:b/>
                <w:bCs/>
              </w:rPr>
              <w:t>Долгосрочный кредитный рейтинг/прогноз/краткосрочный кредитный рейтинг</w:t>
            </w:r>
            <w:r>
              <w:t xml:space="preserve"> </w:t>
            </w:r>
          </w:p>
        </w:tc>
      </w:tr>
      <w:tr w:rsidR="00F55ADE" w:rsidRPr="00F55A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ADE" w:rsidRPr="00F55ADE" w:rsidRDefault="00F55ADE" w:rsidP="00F55ADE">
            <w:pPr>
              <w:ind w:left="380" w:right="140"/>
              <w:jc w:val="both"/>
              <w:rPr>
                <w:color w:val="000000"/>
                <w:sz w:val="20"/>
                <w:szCs w:val="20"/>
              </w:rPr>
            </w:pPr>
            <w:r w:rsidRPr="00F55ADE">
              <w:rPr>
                <w:color w:val="000000"/>
                <w:sz w:val="20"/>
                <w:szCs w:val="20"/>
              </w:rPr>
              <w:t>5 дек. 2002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ADE" w:rsidRPr="00F55ADE" w:rsidRDefault="00F55ADE" w:rsidP="00F55ADE">
            <w:pPr>
              <w:ind w:left="380" w:right="140"/>
              <w:jc w:val="both"/>
              <w:rPr>
                <w:color w:val="000000"/>
                <w:sz w:val="20"/>
                <w:szCs w:val="20"/>
              </w:rPr>
            </w:pPr>
            <w:r w:rsidRPr="00F55ADE">
              <w:rPr>
                <w:color w:val="000000"/>
                <w:sz w:val="20"/>
                <w:szCs w:val="20"/>
              </w:rPr>
              <w:t>BB+/Стабильный/B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ADE" w:rsidRPr="00F55ADE" w:rsidRDefault="00F55ADE" w:rsidP="00F55ADE">
            <w:pPr>
              <w:ind w:left="380" w:right="140"/>
              <w:jc w:val="both"/>
              <w:rPr>
                <w:color w:val="000000"/>
                <w:sz w:val="20"/>
                <w:szCs w:val="20"/>
              </w:rPr>
            </w:pPr>
            <w:r w:rsidRPr="00F55ADE">
              <w:rPr>
                <w:color w:val="000000"/>
                <w:sz w:val="20"/>
                <w:szCs w:val="20"/>
              </w:rPr>
              <w:t>BB/ Стабильный /B</w:t>
            </w:r>
          </w:p>
        </w:tc>
      </w:tr>
    </w:tbl>
    <w:p w:rsidR="00F55ADE" w:rsidRPr="00F55ADE" w:rsidRDefault="00F55ADE" w:rsidP="003D71B6"/>
    <w:p w:rsidR="00D77668" w:rsidRDefault="00D77668" w:rsidP="003D71B6">
      <w:pPr>
        <w:rPr>
          <w:b/>
        </w:rPr>
      </w:pPr>
      <w:r>
        <w:t>Налоговая система России сейчас находится в стадии активного реформирования</w:t>
      </w:r>
    </w:p>
    <w:p w:rsidR="00EB5EB0" w:rsidRDefault="00EB5EB0" w:rsidP="003D71B6">
      <w:r>
        <w:t>Первое и важнейшее условие гибкости налогово-бюджетной системы — широкая экономическая база, не подверженная выраженным колебаниям объемов промышленного производства и не зависящая от цен на товары сырьевой группы. Еще одним условием является наличие налоговой системы — простой, справедливой, неискаженной и обеспечивающей правительство средствами для осуществления всех необходимых и действительно целесообразных расходов. Повышению гибкости налогово-бюджетной системы способствует также разумное управление задолженностью и политика, обеспечивающая адаптацию доходов и расходов с учетом изменений экономической конъюнктуры</w:t>
      </w:r>
      <w:r w:rsidR="00D77668">
        <w:t xml:space="preserve">. </w:t>
      </w:r>
      <w:r>
        <w:t>В России налоговый режим радикально изменился за последние три года; в результате реформы в стране сегодня действует одна из самых низких ставок налога на доходы физических лиц (единая — 13%) и одно из самых простых законодательств по налогу на прибыль среди стран с развивающейся экономикой. Вскоре ожидается принятие ряда мер, хотя и незначительных, по совершенствованию налогообложения малых предприятий. Рационализация расходных статей, в особенности переход к системе адресных субсидий, до выборов 2003 г. не произойдет. В целом система социальных льгот и дотаций по-прежнему ориентирована на отдельные группы населения в ущерб малообеспеченным и не</w:t>
      </w:r>
      <w:r w:rsidR="00654932">
        <w:t xml:space="preserve">благополучным слоям населения. </w:t>
      </w:r>
      <w:r>
        <w:t xml:space="preserve">Standard &amp; Poor's по достоинству оценило улучшение гибкости налогово-бюджетной системы России, повысив 5 декабря 2002 г. долгосрочный рейтинг в национальной валюте на две ступени, с «ВВ-» до «ВВ+». </w:t>
      </w:r>
      <w:r w:rsidR="006C051A">
        <w:t>НДС, как пропорциональный налог, не гибок.</w:t>
      </w:r>
    </w:p>
    <w:p w:rsidR="00543524" w:rsidRDefault="00543524" w:rsidP="003D71B6"/>
    <w:p w:rsidR="00543524" w:rsidRDefault="00543524" w:rsidP="003D71B6"/>
    <w:p w:rsidR="0056587D" w:rsidRDefault="0056587D" w:rsidP="003D71B6"/>
    <w:p w:rsidR="00D3636A" w:rsidRDefault="00D3636A" w:rsidP="00D3636A">
      <w:pPr>
        <w:pStyle w:val="a5"/>
        <w:jc w:val="center"/>
        <w:rPr>
          <w:b/>
          <w:bCs/>
        </w:rPr>
      </w:pPr>
      <w:r w:rsidRPr="00D3636A">
        <w:rPr>
          <w:b/>
          <w:bCs/>
        </w:rPr>
        <w:t>Прозрачность налоговой системы</w:t>
      </w:r>
    </w:p>
    <w:p w:rsidR="0013660E" w:rsidRDefault="00D3636A" w:rsidP="003D71B6">
      <w:r>
        <w:t xml:space="preserve">Это очень важный критерий, особенно в </w:t>
      </w:r>
      <w:r w:rsidR="0056587D">
        <w:t>р</w:t>
      </w:r>
      <w:r>
        <w:t>оссийских условиях.</w:t>
      </w:r>
      <w:r w:rsidR="0056587D">
        <w:t xml:space="preserve"> Нам сложно говорить</w:t>
      </w:r>
      <w:r w:rsidR="0007635C">
        <w:t xml:space="preserve"> о том, насколько прозрачен НДС, это тема слишком сложна и требует отдельного исследования. Упомянем лишь, что </w:t>
      </w:r>
      <w:r w:rsidR="0056587D">
        <w:t xml:space="preserve"> </w:t>
      </w:r>
      <w:r w:rsidR="0007635C">
        <w:t>в</w:t>
      </w:r>
      <w:r w:rsidR="00D8595B">
        <w:t>ообще, налоговая система России в целом еще недостаточно прозрачна</w:t>
      </w:r>
      <w:r w:rsidR="00C35626">
        <w:t xml:space="preserve"> и это неоднократно упоминается</w:t>
      </w:r>
      <w:r w:rsidR="0007635C">
        <w:t xml:space="preserve"> в различны</w:t>
      </w:r>
      <w:r w:rsidR="00936AC4">
        <w:t>х</w:t>
      </w:r>
      <w:r w:rsidR="0007635C">
        <w:t xml:space="preserve"> СМИ. </w:t>
      </w:r>
    </w:p>
    <w:p w:rsidR="00DC1573" w:rsidRDefault="00DC1573" w:rsidP="003D71B6">
      <w:pPr>
        <w:rPr>
          <w:lang w:val="en-US"/>
        </w:rPr>
      </w:pPr>
    </w:p>
    <w:p w:rsidR="00EB5EB0" w:rsidRDefault="00E27E07" w:rsidP="00E27E07">
      <w:pPr>
        <w:jc w:val="center"/>
        <w:rPr>
          <w:b/>
        </w:rPr>
      </w:pPr>
      <w:r>
        <w:rPr>
          <w:b/>
        </w:rPr>
        <w:t>Относительное равенство налоговых обязательств</w:t>
      </w:r>
    </w:p>
    <w:p w:rsidR="00BD43AD" w:rsidRPr="00BD43AD" w:rsidRDefault="00BD43AD" w:rsidP="00BD43AD">
      <w:r w:rsidRPr="00BD43AD">
        <w:rPr>
          <w:bCs/>
        </w:rPr>
        <w:t>В экономическом плане</w:t>
      </w:r>
      <w:r w:rsidRPr="00BD43AD">
        <w:t xml:space="preserve"> принцип справедливости означает, что государственные налоги и расходы должны влиять на распределение доходов, возлагая бремя на одних людей и предоставляя привилегии другим. В зарубежной экономической науке различают два основных аспекта этого принципа: горизонтальный и вертикальный.</w:t>
      </w:r>
    </w:p>
    <w:p w:rsidR="00BD43AD" w:rsidRPr="00BD43AD" w:rsidRDefault="00BD43AD" w:rsidP="00BD43AD">
      <w:r w:rsidRPr="00BD43AD">
        <w:rPr>
          <w:bCs/>
        </w:rPr>
        <w:t>Принцип</w:t>
      </w:r>
      <w:r w:rsidRPr="00BD43AD">
        <w:t xml:space="preserve"> горизонтальной справедливости предполагает, что плательщики, находящиеся в равном экономическом положении, должны находиться и в равной налоговой позиции, т. е. каждый должен выплачивать налог одинаковой величины </w:t>
      </w:r>
      <w:r w:rsidRPr="00BD43AD">
        <w:rPr>
          <w:i/>
          <w:iCs/>
        </w:rPr>
        <w:t>{принцип платежеспособности).</w:t>
      </w:r>
      <w:r w:rsidRPr="00BD43AD">
        <w:t xml:space="preserve"> В основе этого принципа лежит идея о том, что сумма взимаемых налогов должна определяться в зависимости от величины доходов плательщика. Налоги должны быть распределяе</w:t>
      </w:r>
      <w:r>
        <w:t>мы между всеми гражданами в один</w:t>
      </w:r>
      <w:r w:rsidRPr="00BD43AD">
        <w:t>аковой соразмерности; пожертвования каждого на пользу общую должны соответствовать силам его, т. е. его доходу</w:t>
      </w:r>
      <w:r>
        <w:t xml:space="preserve">. </w:t>
      </w:r>
      <w:r w:rsidRPr="00BD43AD">
        <w:t>Однако в данном случае встает этическая проблема определения равенства, поскольку не всегда равенство может достигаться путем сопоставления текущих доходов. Возьмем, например, двух людей, работающих на одном заводе, выполняющих одинаковую работу и ползающих одинаковую зарплату. У одного из них один ребенок, а другой имеет на своем иждивении пятерых детей. Можно ли считать их находящимися в равном положении? По-видимому, нет.</w:t>
      </w:r>
    </w:p>
    <w:p w:rsidR="00BD43AD" w:rsidRDefault="00BD43AD" w:rsidP="00BD43AD">
      <w:r w:rsidRPr="00BD43AD">
        <w:t>Согласно</w:t>
      </w:r>
      <w:r w:rsidRPr="00BD43AD">
        <w:rPr>
          <w:bCs/>
        </w:rPr>
        <w:t xml:space="preserve"> принципу вертикальной справедливости,</w:t>
      </w:r>
      <w:r w:rsidRPr="00BD43AD">
        <w:t xml:space="preserve"> лица, которые находятся в неравном положении, должны находиться в неравной налоговой позиции; иными словами, кто получает больше от государства тех или иных благ, тот должен больше платить в виде налогов </w:t>
      </w:r>
      <w:r w:rsidRPr="00BD43AD">
        <w:rPr>
          <w:i/>
          <w:iCs/>
        </w:rPr>
        <w:t>(принцип выгод).</w:t>
      </w:r>
      <w:r w:rsidRPr="00BD43AD">
        <w:t xml:space="preserve"> Однако насколько справедлив принцип выгод, зависит от того, на что тратятся государственные средства, полученные через налоги. Так, общеизвестно, что пожилые люди, с одной стороны, имеют более низкие доходы по сравнению с молодыми трудоспособными людьми, но, с другой стороны, они чаще прибегают к услугам государственного здравоохранения. Принцип платежеспособности говорит о том, что пожилые люди должны платить более низкие налоги. В то же время, согласно принципу выгод, пожилые люди должны платить налогов </w:t>
      </w:r>
      <w:r w:rsidR="00272C93">
        <w:t>больше, так как они извлекают бо</w:t>
      </w:r>
      <w:r w:rsidRPr="00BD43AD">
        <w:t>льшую выгоду за счет государственного финансирования больниц и клиник. Очевидно, что в данном случае применение принципа выгод к пенсионерам и лицам пожилого возраста будет несправедливым.</w:t>
      </w:r>
      <w:r w:rsidR="00DB2824">
        <w:t xml:space="preserve"> </w:t>
      </w:r>
    </w:p>
    <w:p w:rsidR="00DB2824" w:rsidRPr="00DB2824" w:rsidRDefault="00DB2824" w:rsidP="00DB2824">
      <w:r w:rsidRPr="00DB2824">
        <w:t>Однако в настоящий момент налоговое законодательство нельзя назвать справедливым, поскольку в приоритетном положении находится государство в лице своих налоговых органов. Так, например, налогоплательщик может требовать возврата излишне уплаченных налоговых платежей в течение трех лет, в то время как налоговые органы могут применять бесспорный порядок взыскания недоимок по налогам с юридических лиц в течение шести лет с момента образования недоимки (п. 3 ст. II Закона об основах налоговой системы). Кроме того, за неисполнение налоговых обязательств налогоплательщик несет строгую ответственность в виде применения мер административной и уголовной ответственности, а также уплачивает крупные финансовые санкции даже без учета его вины. В то же время за излишнее взыскание налогов и необоснованное наложение штрафов налоговые органы не несут практически никакой ответственности.</w:t>
      </w:r>
    </w:p>
    <w:p w:rsidR="00DB2824" w:rsidRDefault="00DB2824" w:rsidP="00DB2824">
      <w:r w:rsidRPr="00DB2824">
        <w:t>Более того, уже само право налоговых органов толковать законы, которое вытекает из ст. 25 Закона об основах налоговой системы, изначально ставит плательщика в неравное положение по сравнению с налоговой инспекцией</w:t>
      </w:r>
    </w:p>
    <w:p w:rsidR="00DB2824" w:rsidRDefault="00DB2824" w:rsidP="00DB2824"/>
    <w:p w:rsidR="00E27E07" w:rsidRPr="00E27E07" w:rsidRDefault="00DB2824" w:rsidP="00E27E07">
      <w:r w:rsidRPr="00DB2824">
        <w:t xml:space="preserve">Методологической основой принципа справедливости выступает </w:t>
      </w:r>
      <w:r w:rsidRPr="00DB2824">
        <w:rPr>
          <w:i/>
          <w:iCs/>
        </w:rPr>
        <w:t>прогрессивное</w:t>
      </w:r>
      <w:r w:rsidRPr="00DB2824">
        <w:t xml:space="preserve"> и </w:t>
      </w:r>
      <w:r w:rsidRPr="00DB2824">
        <w:rPr>
          <w:i/>
          <w:iCs/>
        </w:rPr>
        <w:t>шедулярное</w:t>
      </w:r>
      <w:r w:rsidRPr="00DB2824">
        <w:t xml:space="preserve"> налогообложение. Согласно классическому определению, налоговая система является прогрессивной, если после выплаты налогов неравенство в экономическом положении плательщиков сокращается. Фактически это достигается посредством сложной прогрессии: размер ставки растет вместе с объектом налогообложения, но повышенная ставка применяется не ко всему объекту, а только к сумме, превышающей предельный уровень. Таким образом, при пропорциональном обложении более состоятельный плательщик платит в качестве налогов большую долю своих доходов, чем менее состоятельный плательщик.</w:t>
      </w:r>
      <w:r>
        <w:t xml:space="preserve"> </w:t>
      </w:r>
      <w:r w:rsidR="0098738C">
        <w:t>Исходя из всего вышесказанного, мы не можем определить налоговую систему России как справедливую.</w:t>
      </w:r>
    </w:p>
    <w:p w:rsidR="00EB5EB0" w:rsidRPr="00EB5EB0" w:rsidRDefault="00EB5EB0" w:rsidP="00C35626">
      <w:pPr>
        <w:rPr>
          <w:bCs/>
        </w:rPr>
      </w:pPr>
    </w:p>
    <w:p w:rsidR="00237FCE" w:rsidRPr="00761989" w:rsidRDefault="00237FCE" w:rsidP="00C35626"/>
    <w:p w:rsidR="00761989" w:rsidRDefault="00761989" w:rsidP="00C35626">
      <w:pPr>
        <w:rPr>
          <w:b/>
        </w:rPr>
      </w:pPr>
    </w:p>
    <w:p w:rsidR="006527F7" w:rsidRPr="006527F7" w:rsidRDefault="006527F7" w:rsidP="006527F7"/>
    <w:p w:rsidR="004C33F2" w:rsidRDefault="004C33F2" w:rsidP="004C33F2">
      <w:pPr>
        <w:pStyle w:val="a3"/>
        <w:rPr>
          <w:rFonts w:ascii="Arial" w:hAnsi="Arial" w:cs="Arial"/>
          <w:sz w:val="20"/>
          <w:szCs w:val="20"/>
        </w:rPr>
      </w:pPr>
    </w:p>
    <w:p w:rsidR="00A97936" w:rsidRPr="004C33F2" w:rsidRDefault="00A97936" w:rsidP="004C33F2">
      <w:pPr>
        <w:pStyle w:val="a3"/>
        <w:rPr>
          <w:rFonts w:ascii="Arial" w:hAnsi="Arial" w:cs="Arial"/>
          <w:sz w:val="20"/>
          <w:szCs w:val="20"/>
        </w:rPr>
      </w:pPr>
    </w:p>
    <w:p w:rsidR="00C537C8" w:rsidRDefault="00C537C8" w:rsidP="00C537C8">
      <w:pPr>
        <w:pStyle w:val="a3"/>
        <w:rPr>
          <w:rFonts w:ascii="Arial" w:hAnsi="Arial" w:cs="Arial"/>
          <w:sz w:val="20"/>
          <w:szCs w:val="20"/>
        </w:rPr>
      </w:pPr>
    </w:p>
    <w:p w:rsidR="004C33F2" w:rsidRPr="004C33F2" w:rsidRDefault="004C33F2" w:rsidP="009B3BB5">
      <w:bookmarkStart w:id="0" w:name="_GoBack"/>
      <w:bookmarkEnd w:id="0"/>
    </w:p>
    <w:sectPr w:rsidR="004C33F2" w:rsidRPr="004C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9B249D"/>
    <w:multiLevelType w:val="hybridMultilevel"/>
    <w:tmpl w:val="83A23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745A3A"/>
    <w:multiLevelType w:val="multilevel"/>
    <w:tmpl w:val="52FA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5E3D8A"/>
    <w:multiLevelType w:val="hybridMultilevel"/>
    <w:tmpl w:val="462A3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904"/>
    <w:rsid w:val="00016705"/>
    <w:rsid w:val="000216E7"/>
    <w:rsid w:val="0007635C"/>
    <w:rsid w:val="00105925"/>
    <w:rsid w:val="00122345"/>
    <w:rsid w:val="0013660E"/>
    <w:rsid w:val="00145C9F"/>
    <w:rsid w:val="001973E3"/>
    <w:rsid w:val="001C2DC9"/>
    <w:rsid w:val="001E7E8E"/>
    <w:rsid w:val="00237FCE"/>
    <w:rsid w:val="00272C93"/>
    <w:rsid w:val="00281ABC"/>
    <w:rsid w:val="003165CA"/>
    <w:rsid w:val="003277CA"/>
    <w:rsid w:val="0036537B"/>
    <w:rsid w:val="003D71B6"/>
    <w:rsid w:val="00462D84"/>
    <w:rsid w:val="00482869"/>
    <w:rsid w:val="004A738D"/>
    <w:rsid w:val="004C33F2"/>
    <w:rsid w:val="00543524"/>
    <w:rsid w:val="00545D0F"/>
    <w:rsid w:val="0056587D"/>
    <w:rsid w:val="005871C4"/>
    <w:rsid w:val="005A3C5D"/>
    <w:rsid w:val="005D6C0E"/>
    <w:rsid w:val="00617BC7"/>
    <w:rsid w:val="006527F7"/>
    <w:rsid w:val="00654932"/>
    <w:rsid w:val="00661D0F"/>
    <w:rsid w:val="00674904"/>
    <w:rsid w:val="006C051A"/>
    <w:rsid w:val="00714B3D"/>
    <w:rsid w:val="00761989"/>
    <w:rsid w:val="00813E9B"/>
    <w:rsid w:val="00841EFD"/>
    <w:rsid w:val="008820F7"/>
    <w:rsid w:val="008B7B1A"/>
    <w:rsid w:val="008C5724"/>
    <w:rsid w:val="008D65E7"/>
    <w:rsid w:val="00912EE0"/>
    <w:rsid w:val="0092180C"/>
    <w:rsid w:val="00936AC4"/>
    <w:rsid w:val="00962F75"/>
    <w:rsid w:val="0098738C"/>
    <w:rsid w:val="009B3BB5"/>
    <w:rsid w:val="009C6F80"/>
    <w:rsid w:val="00A3498B"/>
    <w:rsid w:val="00A426E6"/>
    <w:rsid w:val="00A97936"/>
    <w:rsid w:val="00AC6F8F"/>
    <w:rsid w:val="00B72A4A"/>
    <w:rsid w:val="00BB3066"/>
    <w:rsid w:val="00BD43AD"/>
    <w:rsid w:val="00BD7FB7"/>
    <w:rsid w:val="00C12336"/>
    <w:rsid w:val="00C14CB6"/>
    <w:rsid w:val="00C35626"/>
    <w:rsid w:val="00C4061A"/>
    <w:rsid w:val="00C537C8"/>
    <w:rsid w:val="00C6738B"/>
    <w:rsid w:val="00C8379A"/>
    <w:rsid w:val="00CB3354"/>
    <w:rsid w:val="00D3636A"/>
    <w:rsid w:val="00D527F0"/>
    <w:rsid w:val="00D66E21"/>
    <w:rsid w:val="00D745EC"/>
    <w:rsid w:val="00D77668"/>
    <w:rsid w:val="00D8595B"/>
    <w:rsid w:val="00DB2824"/>
    <w:rsid w:val="00DC1573"/>
    <w:rsid w:val="00DC531F"/>
    <w:rsid w:val="00DE37CC"/>
    <w:rsid w:val="00DE7B8D"/>
    <w:rsid w:val="00E27E07"/>
    <w:rsid w:val="00E3497F"/>
    <w:rsid w:val="00E507D3"/>
    <w:rsid w:val="00E705ED"/>
    <w:rsid w:val="00E91FBD"/>
    <w:rsid w:val="00EA78EB"/>
    <w:rsid w:val="00EB5EB0"/>
    <w:rsid w:val="00F55ADE"/>
    <w:rsid w:val="00F57F16"/>
    <w:rsid w:val="00F90C06"/>
    <w:rsid w:val="00F96D66"/>
    <w:rsid w:val="00FC3376"/>
    <w:rsid w:val="00FD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E8B42E2-D8D0-48A8-A2D2-D059C5FD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8C5724"/>
    <w:pPr>
      <w:spacing w:before="90" w:after="15"/>
      <w:outlineLvl w:val="2"/>
    </w:pPr>
    <w:rPr>
      <w:rFonts w:ascii="Arial" w:hAnsi="Arial" w:cs="Arial"/>
      <w:b/>
      <w:bCs/>
      <w:smallCaps/>
      <w:color w:val="00009A"/>
      <w:sz w:val="22"/>
      <w:szCs w:val="22"/>
    </w:rPr>
  </w:style>
  <w:style w:type="paragraph" w:styleId="5">
    <w:name w:val="heading 5"/>
    <w:basedOn w:val="a"/>
    <w:next w:val="a"/>
    <w:qFormat/>
    <w:rsid w:val="00EB5E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7B8D"/>
    <w:pPr>
      <w:spacing w:before="100" w:beforeAutospacing="1" w:after="100" w:afterAutospacing="1"/>
    </w:pPr>
  </w:style>
  <w:style w:type="paragraph" w:customStyle="1" w:styleId="prim">
    <w:name w:val="prim"/>
    <w:basedOn w:val="a"/>
    <w:rsid w:val="00E91FBD"/>
    <w:pPr>
      <w:spacing w:before="120"/>
      <w:ind w:left="4800"/>
    </w:pPr>
    <w:rPr>
      <w:rFonts w:ascii="Arial CYR" w:hAnsi="Arial CYR" w:cs="Arial CYR"/>
      <w:i/>
      <w:iCs/>
      <w:color w:val="06384E"/>
      <w:sz w:val="17"/>
      <w:szCs w:val="17"/>
    </w:rPr>
  </w:style>
  <w:style w:type="character" w:styleId="a4">
    <w:name w:val="Hyperlink"/>
    <w:rsid w:val="004C33F2"/>
    <w:rPr>
      <w:color w:val="0000FF"/>
      <w:u w:val="single"/>
    </w:rPr>
  </w:style>
  <w:style w:type="paragraph" w:customStyle="1" w:styleId="par">
    <w:name w:val="par"/>
    <w:basedOn w:val="a"/>
    <w:rsid w:val="00A97936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paragraph" w:styleId="a5">
    <w:name w:val="Body Text"/>
    <w:basedOn w:val="a"/>
    <w:rsid w:val="00C12336"/>
    <w:pPr>
      <w:spacing w:line="360" w:lineRule="auto"/>
      <w:jc w:val="both"/>
    </w:pPr>
  </w:style>
  <w:style w:type="paragraph" w:customStyle="1" w:styleId="1">
    <w:name w:val="Обычный1"/>
    <w:rsid w:val="00BD43AD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8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5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36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Sirion</Company>
  <LinksUpToDate>false</LinksUpToDate>
  <CharactersWithSpaces>18672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Artjom</dc:creator>
  <cp:keywords/>
  <dc:description/>
  <cp:lastModifiedBy>admin</cp:lastModifiedBy>
  <cp:revision>2</cp:revision>
  <dcterms:created xsi:type="dcterms:W3CDTF">2014-02-08T02:17:00Z</dcterms:created>
  <dcterms:modified xsi:type="dcterms:W3CDTF">2014-02-08T02:17:00Z</dcterms:modified>
</cp:coreProperties>
</file>