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89" w:rsidRPr="001B25AB" w:rsidRDefault="001B1D89" w:rsidP="001B1D89">
      <w:pPr>
        <w:spacing w:before="120"/>
        <w:jc w:val="center"/>
        <w:rPr>
          <w:b/>
          <w:sz w:val="32"/>
          <w:lang w:val="en-US"/>
        </w:rPr>
      </w:pPr>
      <w:r w:rsidRPr="001B25AB">
        <w:rPr>
          <w:b/>
          <w:sz w:val="32"/>
        </w:rPr>
        <w:t>Гребенчатый</w:t>
      </w:r>
      <w:r w:rsidRPr="001B25AB">
        <w:rPr>
          <w:b/>
          <w:sz w:val="32"/>
          <w:lang w:val="en-US"/>
        </w:rPr>
        <w:t xml:space="preserve"> </w:t>
      </w:r>
      <w:r w:rsidRPr="001B25AB">
        <w:rPr>
          <w:b/>
          <w:sz w:val="32"/>
        </w:rPr>
        <w:t>тритон</w:t>
      </w:r>
      <w:r w:rsidRPr="001B25AB">
        <w:rPr>
          <w:b/>
          <w:sz w:val="32"/>
          <w:lang w:val="en-US"/>
        </w:rPr>
        <w:t xml:space="preserve"> — Triturus cristatus (Laurenti, 1768)</w:t>
      </w:r>
    </w:p>
    <w:p w:rsidR="001B1D89" w:rsidRPr="007E5F8A" w:rsidRDefault="001B1D89" w:rsidP="001B1D89">
      <w:pPr>
        <w:spacing w:before="120"/>
        <w:ind w:firstLine="567"/>
        <w:jc w:val="both"/>
        <w:rPr>
          <w:lang w:val="en-US"/>
        </w:rPr>
      </w:pPr>
      <w:r w:rsidRPr="007E5F8A">
        <w:rPr>
          <w:lang w:val="en-US"/>
        </w:rPr>
        <w:t>(= Triton palustris — Eichwald, 1830; Triton marmoratus — Eichwald, 1831)</w:t>
      </w:r>
    </w:p>
    <w:p w:rsidR="001B1D89" w:rsidRPr="007E5F8A" w:rsidRDefault="00E61C78" w:rsidP="001B1D8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7.75pt;height:168.75pt">
            <v:imagedata r:id="rId4" o:title=""/>
          </v:shape>
        </w:pic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 xml:space="preserve">Внешний вид. Крупный тритон: максимальная общая длина </w:t>
      </w:r>
      <w:smartTag w:uri="urn:schemas-microsoft-com:office:smarttags" w:element="metricconverter">
        <w:smartTagPr>
          <w:attr w:name="ProductID" w:val="153 мм"/>
        </w:smartTagPr>
        <w:r w:rsidRPr="007E5F8A">
          <w:t>153 мм</w:t>
        </w:r>
      </w:smartTag>
      <w:r w:rsidRPr="007E5F8A">
        <w:t xml:space="preserve"> (длина тела </w:t>
      </w:r>
      <w:smartTag w:uri="urn:schemas-microsoft-com:office:smarttags" w:element="metricconverter">
        <w:smartTagPr>
          <w:attr w:name="ProductID" w:val="82 мм"/>
        </w:smartTagPr>
        <w:r w:rsidRPr="007E5F8A">
          <w:t>82 мм</w:t>
        </w:r>
      </w:smartTag>
      <w:r w:rsidRPr="007E5F8A">
        <w:t xml:space="preserve">); в Европе до </w:t>
      </w:r>
      <w:smartTag w:uri="urn:schemas-microsoft-com:office:smarttags" w:element="metricconverter">
        <w:smartTagPr>
          <w:attr w:name="ProductID" w:val="200 мм"/>
        </w:smartTagPr>
        <w:r w:rsidRPr="007E5F8A">
          <w:t>200 мм</w:t>
        </w:r>
      </w:smartTag>
      <w:r w:rsidRPr="007E5F8A">
        <w:t>. Голова уплощенная (сверху) и широкая; туловище массивное. Небные зубы в виде двух почти параллельных рядов. Сверху кожа крупнозернистая</w:t>
      </w:r>
      <w:r>
        <w:t xml:space="preserve">, </w:t>
      </w:r>
      <w:r w:rsidRPr="007E5F8A">
        <w:t>на брюхе гладкая. Гребень самца в брачный период высокий</w:t>
      </w:r>
      <w:r>
        <w:t xml:space="preserve">, </w:t>
      </w:r>
      <w:r w:rsidRPr="007E5F8A">
        <w:t>зубчатый</w:t>
      </w:r>
      <w:r>
        <w:t xml:space="preserve">, </w:t>
      </w:r>
      <w:r w:rsidRPr="007E5F8A">
        <w:t>резко обособлен выемкой от хвоста. Хвост короче или равен длине тела. Так называемый индекс Вольтерсторфа</w:t>
      </w:r>
      <w:r>
        <w:t xml:space="preserve">, </w:t>
      </w:r>
      <w:r w:rsidRPr="007E5F8A">
        <w:t>т.е. отношение длины передних конечностей к длине туловища между передними и задними конечностями</w:t>
      </w:r>
      <w:r>
        <w:t xml:space="preserve">, </w:t>
      </w:r>
      <w:r w:rsidRPr="007E5F8A">
        <w:t>у самок равен 41-67% (обычно 52%)</w:t>
      </w:r>
      <w:r>
        <w:t xml:space="preserve">, </w:t>
      </w:r>
      <w:r w:rsidRPr="007E5F8A">
        <w:t>туловищных позвонков с ребрами чаще всего 15-16 (изредка 14 или 17). Окраска верхней части тела темная с неконтрастными темными же пятнами. По бокам головы и туловища множество мелких белых точек. Горло черное (реже желтоватое) с многочисленными белыми крапинками.</w: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>Распространение. Центральные районы Европы</w:t>
      </w:r>
      <w:r>
        <w:t xml:space="preserve">, </w:t>
      </w:r>
      <w:r w:rsidRPr="007E5F8A">
        <w:t>на север до юга Скандинавии</w:t>
      </w:r>
      <w:r>
        <w:t xml:space="preserve">, </w:t>
      </w:r>
      <w:r w:rsidRPr="007E5F8A">
        <w:t>на юг до Альп и Балкан</w:t>
      </w:r>
      <w:r>
        <w:t xml:space="preserve">, </w:t>
      </w:r>
      <w:r w:rsidRPr="007E5F8A">
        <w:t>от Франции на западе до Урала на востоке (Свердловская область)</w:t>
      </w:r>
      <w:r>
        <w:t xml:space="preserve">, </w:t>
      </w:r>
      <w:r w:rsidRPr="007E5F8A">
        <w:t>заходит в Зауралье (Курганская область). В европейской части бывшего СССР достигает на севере Карелии</w:t>
      </w:r>
      <w:r>
        <w:t xml:space="preserve">, </w:t>
      </w:r>
      <w:r w:rsidRPr="007E5F8A">
        <w:t>на юге Молдавии; обитает в низовьях Днепра</w:t>
      </w:r>
      <w:r>
        <w:t xml:space="preserve">, </w:t>
      </w:r>
      <w:r w:rsidRPr="007E5F8A">
        <w:t>а ранее (до 40-х годов) встречался в низовьях Дона</w:t>
      </w:r>
      <w:r>
        <w:t xml:space="preserve">, </w:t>
      </w:r>
      <w:r w:rsidRPr="007E5F8A">
        <w:t>но отсутствует в нижнем течении Волги и Урала. Указываемые ранее участки ареала в южной Европе и Передней Азии</w:t>
      </w:r>
      <w:r>
        <w:t xml:space="preserve">, </w:t>
      </w:r>
      <w:r w:rsidRPr="007E5F8A">
        <w:t>а в бывшем СССР в Крыму и на Кавказе относятся сейчас к другим близкородственным видам.</w: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>Систематика вида. Ранее считали</w:t>
      </w:r>
      <w:r>
        <w:t xml:space="preserve">, </w:t>
      </w:r>
      <w:r w:rsidRPr="007E5F8A">
        <w:t>что вид состоит из 4 подвидов. Однако полевые и лабораторные исследования последнего десятилетия показали</w:t>
      </w:r>
      <w:r>
        <w:t xml:space="preserve">, </w:t>
      </w:r>
      <w:r w:rsidRPr="007E5F8A">
        <w:t>что эти подвиды следует рассматривать в качестве самостоятельных видов. Это серый тритон</w:t>
      </w:r>
      <w:r>
        <w:t xml:space="preserve">, </w:t>
      </w:r>
      <w:r w:rsidRPr="007E5F8A">
        <w:t>Triturus сагnifex (Laurenti</w:t>
      </w:r>
      <w:r>
        <w:t xml:space="preserve">, </w:t>
      </w:r>
      <w:r w:rsidRPr="007E5F8A">
        <w:t>1768)</w:t>
      </w:r>
      <w:r>
        <w:t xml:space="preserve">, </w:t>
      </w:r>
      <w:r w:rsidRPr="007E5F8A">
        <w:t>обитающий в Альпах</w:t>
      </w:r>
      <w:r>
        <w:t xml:space="preserve">, </w:t>
      </w:r>
      <w:r w:rsidRPr="007E5F8A">
        <w:t>Италии и на большей части бывшей Югославии и Греции; собственно гребенчатый тритон</w:t>
      </w:r>
      <w:r>
        <w:t xml:space="preserve">, </w:t>
      </w:r>
      <w:r w:rsidRPr="007E5F8A">
        <w:t>Triturus cristatus; дунайский тритон</w:t>
      </w:r>
      <w:r>
        <w:t xml:space="preserve">, </w:t>
      </w:r>
      <w:r w:rsidRPr="007E5F8A">
        <w:t>Triturus dobrogicus (Kiritzescu</w:t>
      </w:r>
      <w:r>
        <w:t xml:space="preserve">, </w:t>
      </w:r>
      <w:r w:rsidRPr="007E5F8A">
        <w:t>1903)</w:t>
      </w:r>
      <w:r>
        <w:t xml:space="preserve">, </w:t>
      </w:r>
      <w:r w:rsidRPr="007E5F8A">
        <w:t>и тритон Карелина</w:t>
      </w:r>
      <w:r>
        <w:t xml:space="preserve">, </w:t>
      </w:r>
      <w:r w:rsidRPr="007E5F8A">
        <w:t>Triturus karelinii (Strauch</w:t>
      </w:r>
      <w:r>
        <w:t xml:space="preserve">, </w:t>
      </w:r>
      <w:r w:rsidRPr="007E5F8A">
        <w:t>1870). В фауне бывшего СССР — 3 из этих 4 видов; в России 2 вида. Всех их сейчас относят к видовой группе Triturus cristatus подрода Triturus.</w: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>Подвиды у собственно гребенчатого тритона не выделяются.</w: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>Местообитания. Обитает преимущественно в лесной зоне</w:t>
      </w:r>
      <w:r>
        <w:t xml:space="preserve">, </w:t>
      </w:r>
      <w:r w:rsidRPr="007E5F8A">
        <w:t>где держится вблизи заросших околоводной растительностью стоячих и слабопроточных водоемов в различного рода биотопах. Это леса</w:t>
      </w:r>
      <w:r>
        <w:t xml:space="preserve">, </w:t>
      </w:r>
      <w:r w:rsidRPr="007E5F8A">
        <w:t>кустарники</w:t>
      </w:r>
      <w:r>
        <w:t xml:space="preserve">, </w:t>
      </w:r>
      <w:r w:rsidRPr="007E5F8A">
        <w:t>сады</w:t>
      </w:r>
      <w:r>
        <w:t xml:space="preserve">, </w:t>
      </w:r>
      <w:r w:rsidRPr="007E5F8A">
        <w:t>огороды</w:t>
      </w:r>
      <w:r>
        <w:t xml:space="preserve">, </w:t>
      </w:r>
      <w:r w:rsidRPr="007E5F8A">
        <w:t>широкие речные долины; встречается также на открытых участках</w:t>
      </w:r>
      <w:r>
        <w:t xml:space="preserve">, </w:t>
      </w:r>
      <w:r w:rsidRPr="007E5F8A">
        <w:t>пойменных лугах и т.д. В зоне широколиственных лесов наиболее многочислен. Населяет как низменные районы</w:t>
      </w:r>
      <w:r>
        <w:t xml:space="preserve">, </w:t>
      </w:r>
      <w:r w:rsidRPr="007E5F8A">
        <w:t xml:space="preserve">так и горы. В Карпатах найден на высоте до </w:t>
      </w:r>
      <w:smartTag w:uri="urn:schemas-microsoft-com:office:smarttags" w:element="metricconverter">
        <w:smartTagPr>
          <w:attr w:name="ProductID" w:val="1450 м"/>
        </w:smartTagPr>
        <w:r w:rsidRPr="007E5F8A">
          <w:t>1450 м</w:t>
        </w:r>
      </w:smartTag>
      <w:r w:rsidRPr="007E5F8A">
        <w:t xml:space="preserve"> (выше линии леса на полонине); в Альпах до </w:t>
      </w:r>
      <w:smartTag w:uri="urn:schemas-microsoft-com:office:smarttags" w:element="metricconverter">
        <w:smartTagPr>
          <w:attr w:name="ProductID" w:val="1100 м"/>
        </w:smartTagPr>
        <w:r w:rsidRPr="007E5F8A">
          <w:t>1100 м</w:t>
        </w:r>
      </w:smartTag>
      <w:r w:rsidRPr="007E5F8A">
        <w:t>.</w: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>Весну и первую половину лета (всего около 120 суток) тритоны проводят в водоемах — в озерах</w:t>
      </w:r>
      <w:r>
        <w:t xml:space="preserve">, </w:t>
      </w:r>
      <w:r w:rsidRPr="007E5F8A">
        <w:t>старицах</w:t>
      </w:r>
      <w:r>
        <w:t xml:space="preserve">, </w:t>
      </w:r>
      <w:r w:rsidRPr="007E5F8A">
        <w:t>заводях</w:t>
      </w:r>
      <w:r>
        <w:t xml:space="preserve">, </w:t>
      </w:r>
      <w:r w:rsidRPr="007E5F8A">
        <w:t>ямах с водой</w:t>
      </w:r>
      <w:r>
        <w:t xml:space="preserve">, </w:t>
      </w:r>
      <w:r w:rsidRPr="007E5F8A">
        <w:t>в осоковых и торфяных болотах</w:t>
      </w:r>
      <w:r>
        <w:t xml:space="preserve">, </w:t>
      </w:r>
      <w:r w:rsidRPr="007E5F8A">
        <w:t>иногда в лужах</w:t>
      </w:r>
      <w:r>
        <w:t xml:space="preserve">, </w:t>
      </w:r>
      <w:r w:rsidRPr="007E5F8A">
        <w:t>как правило</w:t>
      </w:r>
      <w:r>
        <w:t xml:space="preserve">, </w:t>
      </w:r>
      <w:r w:rsidRPr="007E5F8A">
        <w:t>в лесу или у опушек; попадаются также в канавах и прудах. Гребенчатый тритон избегает загрязненных водоемов; редок или отсутствует в населенных пунктах и других местах с хозяйственной деятельностью человека. Во второй половине лета тритоны живут на суше в лесу.</w: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>Активность. В водоемах тритоны активны преимущественно днем</w:t>
      </w:r>
      <w:r>
        <w:t xml:space="preserve">, </w:t>
      </w:r>
      <w:r w:rsidRPr="007E5F8A">
        <w:t>на суше в сумерки и ночью</w:t>
      </w:r>
      <w:r>
        <w:t xml:space="preserve">, </w:t>
      </w:r>
      <w:r w:rsidRPr="007E5F8A">
        <w:t>скрываясь в остальное время под пнями</w:t>
      </w:r>
      <w:r>
        <w:t xml:space="preserve">, </w:t>
      </w:r>
      <w:r w:rsidRPr="007E5F8A">
        <w:t>гнилыми стволами деревьев</w:t>
      </w:r>
      <w:r>
        <w:t xml:space="preserve">, </w:t>
      </w:r>
      <w:r w:rsidRPr="007E5F8A">
        <w:t>в ямах с песком и опавшими листьями</w:t>
      </w:r>
      <w:r>
        <w:t xml:space="preserve">, </w:t>
      </w:r>
      <w:r w:rsidRPr="007E5F8A">
        <w:t>в густом дерне</w:t>
      </w:r>
      <w:r>
        <w:t xml:space="preserve">, </w:t>
      </w:r>
      <w:r w:rsidRPr="007E5F8A">
        <w:t>иногда даже в кротовых ходах. В этих убежищах обычно и зимуют</w:t>
      </w:r>
      <w:r>
        <w:t xml:space="preserve">, </w:t>
      </w:r>
      <w:r w:rsidRPr="007E5F8A">
        <w:t>иногда вместе с другими видами амфибий. Зиму проводят также под мхом</w:t>
      </w:r>
      <w:r>
        <w:t xml:space="preserve">, </w:t>
      </w:r>
      <w:r w:rsidRPr="007E5F8A">
        <w:t>в корневых пустотах</w:t>
      </w:r>
      <w:r>
        <w:t xml:space="preserve">, </w:t>
      </w:r>
      <w:r w:rsidRPr="007E5F8A">
        <w:t>даже в подвалах и погребах. Хотя зимуют обычно на суше</w:t>
      </w:r>
      <w:r>
        <w:t xml:space="preserve">, </w:t>
      </w:r>
      <w:r w:rsidRPr="007E5F8A">
        <w:t>но могут зимовать и в непромерзающих до дна водоемах.</w: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>Размножение. Из зимовок появляются в марте (Закарпатье)</w:t>
      </w:r>
      <w:r>
        <w:t xml:space="preserve">, </w:t>
      </w:r>
      <w:r w:rsidRPr="007E5F8A">
        <w:t>в апреле-мае (средняя Россия) в период вскрытия водоемов при температуре воздуха 9-10°С и температуре воды 6°С. Через 3-6 суток тритоны перемещаются к водоемам.</w: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>В отличие от обыкновенного тритона в качестве нерестилищ предпочитают более глубокие водоемы (до 0</w:t>
      </w:r>
      <w:r>
        <w:t xml:space="preserve">, </w:t>
      </w:r>
      <w:r w:rsidRPr="007E5F8A">
        <w:t>5-0</w:t>
      </w:r>
      <w:r>
        <w:t xml:space="preserve">, </w:t>
      </w:r>
      <w:smartTag w:uri="urn:schemas-microsoft-com:office:smarttags" w:element="metricconverter">
        <w:smartTagPr>
          <w:attr w:name="ProductID" w:val="7 м"/>
        </w:smartTagPr>
        <w:r w:rsidRPr="007E5F8A">
          <w:t>7 м</w:t>
        </w:r>
      </w:smartTag>
      <w:r w:rsidRPr="007E5F8A">
        <w:t>). Размножение начинается при температуре воздуха 14°С. Самцы к этому времени уже находятся в брачном наряде с высоким спинным гребнем</w:t>
      </w:r>
      <w:r>
        <w:t xml:space="preserve">, </w:t>
      </w:r>
      <w:r w:rsidRPr="007E5F8A">
        <w:t>давшим название виду</w:t>
      </w:r>
      <w:r>
        <w:t xml:space="preserve">, </w:t>
      </w:r>
      <w:r w:rsidRPr="007E5F8A">
        <w:t>и красивой голубой полосой вдоль хвоста. Этот гребень</w:t>
      </w:r>
      <w:r>
        <w:t xml:space="preserve">, </w:t>
      </w:r>
      <w:r w:rsidRPr="007E5F8A">
        <w:t>богатый сосудами</w:t>
      </w:r>
      <w:r>
        <w:t xml:space="preserve">, </w:t>
      </w:r>
      <w:r w:rsidRPr="007E5F8A">
        <w:t>по-видимому</w:t>
      </w:r>
      <w:r>
        <w:t xml:space="preserve">, </w:t>
      </w:r>
      <w:r w:rsidRPr="007E5F8A">
        <w:t>усиливает также газообмен животного. После ритуального ухаживания самка откладывает от 80 до 600 икринок (чаще 150-200). Процесс икрометания занимает от двух недель до двух месяцев. Икринки имеют овальную форму размером 2</w:t>
      </w:r>
      <w:r>
        <w:t xml:space="preserve">, </w:t>
      </w:r>
      <w:r w:rsidRPr="007E5F8A">
        <w:t>0-2</w:t>
      </w:r>
      <w:r>
        <w:t xml:space="preserve">, </w:t>
      </w:r>
      <w:r w:rsidRPr="007E5F8A">
        <w:t>5 x 4</w:t>
      </w:r>
      <w:r>
        <w:t xml:space="preserve">, </w:t>
      </w:r>
      <w:r w:rsidRPr="007E5F8A">
        <w:t>0-4</w:t>
      </w:r>
      <w:r>
        <w:t xml:space="preserve">, </w:t>
      </w:r>
      <w:smartTag w:uri="urn:schemas-microsoft-com:office:smarttags" w:element="metricconverter">
        <w:smartTagPr>
          <w:attr w:name="ProductID" w:val="5 мм"/>
        </w:smartTagPr>
        <w:r w:rsidRPr="007E5F8A">
          <w:t>5 мм</w:t>
        </w:r>
      </w:smartTag>
      <w:r w:rsidRPr="007E5F8A">
        <w:t xml:space="preserve"> (размер яйцеклетки около 1</w:t>
      </w:r>
      <w:r>
        <w:t xml:space="preserve">, </w:t>
      </w:r>
      <w:smartTag w:uri="urn:schemas-microsoft-com:office:smarttags" w:element="metricconverter">
        <w:smartTagPr>
          <w:attr w:name="ProductID" w:val="5 мм"/>
        </w:smartTagPr>
        <w:r w:rsidRPr="007E5F8A">
          <w:t>5 мм</w:t>
        </w:r>
      </w:smartTag>
      <w:r w:rsidRPr="007E5F8A">
        <w:t>) и сверху не пигментированы. Икринки заворачиваются в листочки</w:t>
      </w:r>
      <w:r>
        <w:t xml:space="preserve">, </w:t>
      </w:r>
      <w:r w:rsidRPr="007E5F8A">
        <w:t>причем обычно прикрепляются к их нижней стороне (по 1</w:t>
      </w:r>
      <w:r>
        <w:t xml:space="preserve">, </w:t>
      </w:r>
      <w:r w:rsidRPr="007E5F8A">
        <w:t>реже 2-3 штуки); при этом выбираются более крупные листья</w:t>
      </w:r>
      <w:r>
        <w:t xml:space="preserve">, </w:t>
      </w:r>
      <w:r w:rsidRPr="007E5F8A">
        <w:t>часто лежащие на поверхности воды.</w: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>Эмбриональное развитие длится около 13-18 суток; личиночное около 3 месяцев (80-100 суток). Личинки длиной 8</w:t>
      </w:r>
      <w:r>
        <w:t xml:space="preserve">, </w:t>
      </w:r>
      <w:r w:rsidRPr="007E5F8A">
        <w:t>5-</w:t>
      </w:r>
      <w:smartTag w:uri="urn:schemas-microsoft-com:office:smarttags" w:element="metricconverter">
        <w:smartTagPr>
          <w:attr w:name="ProductID" w:val="12 мм"/>
        </w:smartTagPr>
        <w:r w:rsidRPr="007E5F8A">
          <w:t>12 мм</w:t>
        </w:r>
      </w:smartTag>
      <w:r w:rsidRPr="007E5F8A">
        <w:t xml:space="preserve"> имеют зачатки передних конечностей</w:t>
      </w:r>
      <w:r>
        <w:t xml:space="preserve">, </w:t>
      </w:r>
      <w:r w:rsidRPr="007E5F8A">
        <w:t>плавательную оторочку вокруг хвоста</w:t>
      </w:r>
      <w:r>
        <w:t xml:space="preserve">, </w:t>
      </w:r>
      <w:r w:rsidRPr="007E5F8A">
        <w:t>наружные жабры и балансеры. Хвост у личинок заметно длиннее тела и заканчивается нитью:</w:t>
      </w:r>
    </w:p>
    <w:p w:rsidR="001B1D89" w:rsidRPr="007E5F8A" w:rsidRDefault="00E61C78" w:rsidP="001B1D89">
      <w:pPr>
        <w:spacing w:before="120"/>
        <w:ind w:firstLine="567"/>
        <w:jc w:val="both"/>
      </w:pPr>
      <w:r>
        <w:pict>
          <v:shape id="_x0000_i1031" type="#_x0000_t75" style="width:350.25pt;height:95.25pt">
            <v:imagedata r:id="rId5" o:title=""/>
          </v:shape>
        </w:pic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>Личинка гребенчатого тритона</w: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>По бокам туловища обычно 11-12 поперечных бороздок. Некоторые личинки зимуют</w:t>
      </w:r>
      <w:r>
        <w:t xml:space="preserve">, </w:t>
      </w:r>
      <w:r w:rsidRPr="007E5F8A">
        <w:t>причем в горах и на равнине (например</w:t>
      </w:r>
      <w:r>
        <w:t xml:space="preserve">, </w:t>
      </w:r>
      <w:r w:rsidRPr="007E5F8A">
        <w:t>в Карпатах; в Молдавии используя колодцы). В Германии были обнаружены неотенические личинки. Метаморфоз проходит в начале июля — сентябре. Сеголетки достигают в длину 40-</w:t>
      </w:r>
      <w:smartTag w:uri="urn:schemas-microsoft-com:office:smarttags" w:element="metricconverter">
        <w:smartTagPr>
          <w:attr w:name="ProductID" w:val="80 мм"/>
        </w:smartTagPr>
        <w:r w:rsidRPr="007E5F8A">
          <w:t>80 мм</w:t>
        </w:r>
      </w:smartTag>
      <w:r w:rsidRPr="007E5F8A">
        <w:t xml:space="preserve"> (длина тела 17-</w:t>
      </w:r>
      <w:smartTag w:uri="urn:schemas-microsoft-com:office:smarttags" w:element="metricconverter">
        <w:smartTagPr>
          <w:attr w:name="ProductID" w:val="45 мм"/>
        </w:smartTagPr>
        <w:r w:rsidRPr="007E5F8A">
          <w:t>45 мм</w:t>
        </w:r>
      </w:smartTag>
      <w:r w:rsidRPr="007E5F8A">
        <w:t>). Выйдя из водоема</w:t>
      </w:r>
      <w:r>
        <w:t xml:space="preserve">, </w:t>
      </w:r>
      <w:r w:rsidRPr="007E5F8A">
        <w:t>они держатся близ него</w:t>
      </w:r>
      <w:r>
        <w:t xml:space="preserve">, </w:t>
      </w:r>
      <w:r w:rsidRPr="007E5F8A">
        <w:t>прячась под лежащими предметами (корягами и т.д.). Здесь же они могут и зимовать.</w: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 xml:space="preserve">Половозрелость наступает на второй-третий год жизни при общей длине у самцов </w:t>
      </w:r>
      <w:smartTag w:uri="urn:schemas-microsoft-com:office:smarttags" w:element="metricconverter">
        <w:smartTagPr>
          <w:attr w:name="ProductID" w:val="85 мм"/>
        </w:smartTagPr>
        <w:r w:rsidRPr="007E5F8A">
          <w:t>85 мм</w:t>
        </w:r>
      </w:smartTag>
      <w:r>
        <w:t xml:space="preserve">, </w:t>
      </w:r>
      <w:r w:rsidRPr="007E5F8A">
        <w:t xml:space="preserve">а у самок </w:t>
      </w:r>
      <w:smartTag w:uri="urn:schemas-microsoft-com:office:smarttags" w:element="metricconverter">
        <w:smartTagPr>
          <w:attr w:name="ProductID" w:val="94 мм"/>
        </w:smartTagPr>
        <w:r w:rsidRPr="007E5F8A">
          <w:t>94 мм</w:t>
        </w:r>
      </w:smartTag>
      <w:r w:rsidRPr="007E5F8A">
        <w:t xml:space="preserve"> и более. В неволе живут до 27 лет.</w: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>Питание. Питается в водоемах несколько более крупными водными беспозвоночными</w:t>
      </w:r>
      <w:r>
        <w:t xml:space="preserve">, </w:t>
      </w:r>
      <w:r w:rsidRPr="007E5F8A">
        <w:t>чем обыкновенный тритон. Среди кормов преобладают моллюски</w:t>
      </w:r>
      <w:r>
        <w:t xml:space="preserve">, </w:t>
      </w:r>
      <w:r w:rsidRPr="007E5F8A">
        <w:t>водяные жуки</w:t>
      </w:r>
      <w:r>
        <w:t xml:space="preserve">, </w:t>
      </w:r>
      <w:r w:rsidRPr="007E5F8A">
        <w:t>личинки насекомых</w:t>
      </w:r>
      <w:r>
        <w:t xml:space="preserve">, </w:t>
      </w:r>
      <w:r w:rsidRPr="007E5F8A">
        <w:t>иногда даже тритоны поедают икру и головастиков амфибий. На суше в рацион входят</w:t>
      </w:r>
      <w:r>
        <w:t xml:space="preserve">, </w:t>
      </w:r>
      <w:r w:rsidRPr="007E5F8A">
        <w:t>главным образом</w:t>
      </w:r>
      <w:r>
        <w:t xml:space="preserve">, </w:t>
      </w:r>
      <w:r w:rsidRPr="007E5F8A">
        <w:t>дождевые черви</w:t>
      </w:r>
      <w:r>
        <w:t xml:space="preserve">, </w:t>
      </w:r>
      <w:r w:rsidRPr="007E5F8A">
        <w:t>слизни</w:t>
      </w:r>
      <w:r>
        <w:t xml:space="preserve">, </w:t>
      </w:r>
      <w:r w:rsidRPr="007E5F8A">
        <w:t>а также разнообразные насекомые (имаго и личинки).</w: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>Зимовка. На зимовку уходят в сентябре-октябре при температуре воздуха днем 4-6°С и до ночных заморозков. Зимуют поодиночке и небольшими группами</w:t>
      </w:r>
      <w:r>
        <w:t xml:space="preserve">, </w:t>
      </w:r>
      <w:r w:rsidRPr="007E5F8A">
        <w:t>но иногда массовыми скоплениями в несколько десятков и даже около сотни особей.</w: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>Численность и природоохранный статус. Несмотря на большой ареал гребенчатый тритон обычно не очень многочислен</w:t>
      </w:r>
      <w:r>
        <w:t xml:space="preserve">, </w:t>
      </w:r>
      <w:r w:rsidRPr="007E5F8A">
        <w:t>особенно на севере и востоке ареала</w:t>
      </w:r>
      <w:r>
        <w:t xml:space="preserve">, </w:t>
      </w:r>
      <w:r w:rsidRPr="007E5F8A">
        <w:t>и распространен мозаично. Наряду с обыкновенным тритоном</w:t>
      </w:r>
      <w:r>
        <w:t xml:space="preserve">, </w:t>
      </w:r>
      <w:r w:rsidRPr="007E5F8A">
        <w:t>он все же является фоновым видом. Хотя численность его в 5 и более раз ниже первого вида</w:t>
      </w:r>
      <w:r>
        <w:t xml:space="preserve">, </w:t>
      </w:r>
      <w:r w:rsidRPr="007E5F8A">
        <w:t>в зоне широколиственных лесов он не уступает ему в численности</w:t>
      </w:r>
      <w:r>
        <w:t xml:space="preserve">, </w:t>
      </w:r>
      <w:r w:rsidRPr="007E5F8A">
        <w:t>а местами даже превосходит. Во многих районах вид</w:t>
      </w:r>
      <w:r>
        <w:t xml:space="preserve">, </w:t>
      </w:r>
      <w:r w:rsidRPr="007E5F8A">
        <w:t>по-видимому</w:t>
      </w:r>
      <w:r>
        <w:t xml:space="preserve">, </w:t>
      </w:r>
      <w:r w:rsidRPr="007E5F8A">
        <w:t>сокращается; локально может быть редким. Обитает на территории многих заповедников. Занесен в Красную книгу Латвии</w:t>
      </w:r>
      <w:r>
        <w:t xml:space="preserve">, </w:t>
      </w:r>
      <w:r w:rsidRPr="007E5F8A">
        <w:t>но в Красные книги СССР</w:t>
      </w:r>
      <w:r>
        <w:t xml:space="preserve">, </w:t>
      </w:r>
      <w:r w:rsidRPr="007E5F8A">
        <w:t>России и других республик включен не был. В пределах России указан в некоторых региональных Красных книгах (например</w:t>
      </w:r>
      <w:r>
        <w:t xml:space="preserve">, </w:t>
      </w:r>
      <w:r w:rsidRPr="007E5F8A">
        <w:t>в Башкирии и Карелии). Угрозы существованию вида в целом нет</w:t>
      </w:r>
      <w:r>
        <w:t xml:space="preserve">, </w:t>
      </w:r>
      <w:r w:rsidRPr="007E5F8A">
        <w:t>поэтому специальных мер охраны пока не требуется. В Западной Европе охраняется Бернской Конвенцией (приложение II).</w:t>
      </w:r>
    </w:p>
    <w:p w:rsidR="001B1D89" w:rsidRPr="007E5F8A" w:rsidRDefault="001B1D89" w:rsidP="001B1D89">
      <w:pPr>
        <w:spacing w:before="120"/>
        <w:ind w:firstLine="567"/>
        <w:jc w:val="both"/>
      </w:pPr>
      <w:r w:rsidRPr="007E5F8A">
        <w:t>Сходные виды. Во многих районах обитает совместно с обыкновенным тритоном</w:t>
      </w:r>
      <w:r>
        <w:t xml:space="preserve">, </w:t>
      </w:r>
      <w:r w:rsidRPr="007E5F8A">
        <w:t>а на Карпатах</w:t>
      </w:r>
      <w:r>
        <w:t xml:space="preserve">, </w:t>
      </w:r>
      <w:r w:rsidRPr="007E5F8A">
        <w:t>кроме того</w:t>
      </w:r>
      <w:r>
        <w:t xml:space="preserve">, </w:t>
      </w:r>
      <w:r w:rsidRPr="007E5F8A">
        <w:t>с альпийским и карпатским тритонами. От всех них отличается формой спинного гребня (высокие зубцы</w:t>
      </w:r>
      <w:r>
        <w:t xml:space="preserve">, </w:t>
      </w:r>
      <w:r w:rsidRPr="007E5F8A">
        <w:t>выемка перед хвостовой частью) и окраской тела. В Закарпатье и</w:t>
      </w:r>
      <w:r>
        <w:t xml:space="preserve">, </w:t>
      </w:r>
      <w:r w:rsidRPr="007E5F8A">
        <w:t>возможно</w:t>
      </w:r>
      <w:r>
        <w:t xml:space="preserve">, </w:t>
      </w:r>
      <w:r w:rsidRPr="007E5F8A">
        <w:t>в Молдавии соприкасается с дунайским тритоном</w:t>
      </w:r>
      <w:r>
        <w:t xml:space="preserve">, </w:t>
      </w:r>
      <w:r w:rsidRPr="007E5F8A">
        <w:t>от которого отличается особенностями окраски и пропорциями тела (индекс Вольтерсторфа); однако в ряде случаев точная идентификация без применения биохимических признаков может быть затруднена. От пятнистой саламандры отличается формой и окраской тела</w:t>
      </w:r>
      <w:r>
        <w:t xml:space="preserve">, </w:t>
      </w:r>
      <w:r w:rsidRPr="007E5F8A">
        <w:t>а от сибирского углозуба (Зауралье)</w:t>
      </w:r>
      <w:r>
        <w:t xml:space="preserve">, </w:t>
      </w:r>
      <w:r w:rsidRPr="007E5F8A">
        <w:t>кроме того</w:t>
      </w:r>
      <w:r>
        <w:t xml:space="preserve">, </w:t>
      </w:r>
      <w:r w:rsidRPr="007E5F8A">
        <w:t>числом пальцев на задних конечностях.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D89"/>
    <w:rsid w:val="001A35F6"/>
    <w:rsid w:val="001B1D89"/>
    <w:rsid w:val="001B25AB"/>
    <w:rsid w:val="00435634"/>
    <w:rsid w:val="007E5F8A"/>
    <w:rsid w:val="00811DD4"/>
    <w:rsid w:val="00B01D9F"/>
    <w:rsid w:val="00E6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F6513339-8612-4CCA-B32E-93AFF9A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8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1D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1140</Words>
  <Characters>6503</Characters>
  <Application>Microsoft Office Word</Application>
  <DocSecurity>0</DocSecurity>
  <Lines>54</Lines>
  <Paragraphs>15</Paragraphs>
  <ScaleCrop>false</ScaleCrop>
  <Company>Home</Company>
  <LinksUpToDate>false</LinksUpToDate>
  <CharactersWithSpaces>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Гребенчатый тритон — Triturus cristatus (Laurenti, 1768)</dc:title>
  <dc:subject/>
  <dc:creator>User</dc:creator>
  <cp:keywords/>
  <dc:description/>
  <cp:lastModifiedBy>Irina</cp:lastModifiedBy>
  <cp:revision>2</cp:revision>
  <dcterms:created xsi:type="dcterms:W3CDTF">2014-07-19T05:01:00Z</dcterms:created>
  <dcterms:modified xsi:type="dcterms:W3CDTF">2014-07-19T05:01:00Z</dcterms:modified>
</cp:coreProperties>
</file>