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CCD" w:rsidRDefault="00F02C5A">
      <w:pPr>
        <w:jc w:val="center"/>
        <w:rPr>
          <w:sz w:val="28"/>
        </w:rPr>
      </w:pPr>
      <w:r>
        <w:rPr>
          <w:sz w:val="28"/>
        </w:rPr>
        <w:t>СОДЕРЖАНИЕ</w:t>
      </w:r>
    </w:p>
    <w:p w:rsidR="007F4CCD" w:rsidRDefault="007F4CCD">
      <w:pPr>
        <w:ind w:firstLine="567"/>
        <w:jc w:val="center"/>
        <w:rPr>
          <w:sz w:val="28"/>
        </w:rPr>
      </w:pPr>
    </w:p>
    <w:p w:rsidR="007F4CCD" w:rsidRDefault="00F02C5A">
      <w:pPr>
        <w:ind w:firstLine="567"/>
        <w:rPr>
          <w:sz w:val="28"/>
        </w:rPr>
      </w:pPr>
      <w:r>
        <w:rPr>
          <w:sz w:val="28"/>
        </w:rPr>
        <w:t>Введение</w:t>
      </w:r>
    </w:p>
    <w:p w:rsidR="007F4CCD" w:rsidRDefault="00F02C5A">
      <w:pPr>
        <w:ind w:firstLine="567"/>
        <w:rPr>
          <w:sz w:val="28"/>
        </w:rPr>
      </w:pPr>
      <w:r>
        <w:rPr>
          <w:sz w:val="28"/>
        </w:rPr>
        <w:t>1. Понятие и критерии кредитоспособности предприятия</w:t>
      </w:r>
    </w:p>
    <w:p w:rsidR="007F4CCD" w:rsidRDefault="00F02C5A">
      <w:pPr>
        <w:ind w:firstLine="567"/>
        <w:rPr>
          <w:sz w:val="28"/>
        </w:rPr>
      </w:pPr>
      <w:r>
        <w:rPr>
          <w:sz w:val="28"/>
        </w:rPr>
        <w:t>2. Общий анализ кредитоспособности предприятия</w:t>
      </w:r>
    </w:p>
    <w:p w:rsidR="007F4CCD" w:rsidRDefault="00F02C5A" w:rsidP="00F02C5A">
      <w:pPr>
        <w:numPr>
          <w:ilvl w:val="0"/>
          <w:numId w:val="1"/>
        </w:numPr>
        <w:rPr>
          <w:sz w:val="28"/>
        </w:rPr>
      </w:pPr>
      <w:r>
        <w:rPr>
          <w:sz w:val="28"/>
        </w:rPr>
        <w:t>Составление агрегированного баланса</w:t>
      </w:r>
    </w:p>
    <w:p w:rsidR="007F4CCD" w:rsidRDefault="00F02C5A" w:rsidP="00F02C5A">
      <w:pPr>
        <w:numPr>
          <w:ilvl w:val="0"/>
          <w:numId w:val="1"/>
        </w:numPr>
        <w:rPr>
          <w:sz w:val="28"/>
        </w:rPr>
      </w:pPr>
      <w:r>
        <w:rPr>
          <w:sz w:val="28"/>
        </w:rPr>
        <w:t>Расчет системы финансовых коэффициентов</w:t>
      </w:r>
    </w:p>
    <w:p w:rsidR="007F4CCD" w:rsidRDefault="00F02C5A" w:rsidP="00F02C5A">
      <w:pPr>
        <w:numPr>
          <w:ilvl w:val="0"/>
          <w:numId w:val="2"/>
        </w:numPr>
        <w:rPr>
          <w:sz w:val="28"/>
        </w:rPr>
      </w:pPr>
      <w:r>
        <w:rPr>
          <w:sz w:val="28"/>
        </w:rPr>
        <w:t>Коэффициент платежеспособности</w:t>
      </w:r>
    </w:p>
    <w:p w:rsidR="007F4CCD" w:rsidRDefault="00F02C5A" w:rsidP="00F02C5A">
      <w:pPr>
        <w:numPr>
          <w:ilvl w:val="0"/>
          <w:numId w:val="2"/>
        </w:numPr>
        <w:rPr>
          <w:sz w:val="28"/>
        </w:rPr>
      </w:pPr>
      <w:r>
        <w:rPr>
          <w:sz w:val="28"/>
        </w:rPr>
        <w:t>Коэффициент ликвидности</w:t>
      </w:r>
    </w:p>
    <w:p w:rsidR="007F4CCD" w:rsidRDefault="00F02C5A" w:rsidP="00F02C5A">
      <w:pPr>
        <w:numPr>
          <w:ilvl w:val="0"/>
          <w:numId w:val="2"/>
        </w:numPr>
        <w:rPr>
          <w:sz w:val="28"/>
        </w:rPr>
      </w:pPr>
      <w:r>
        <w:rPr>
          <w:sz w:val="28"/>
        </w:rPr>
        <w:t>Оборотный капитал</w:t>
      </w:r>
    </w:p>
    <w:p w:rsidR="007F4CCD" w:rsidRDefault="00F02C5A" w:rsidP="00F02C5A">
      <w:pPr>
        <w:numPr>
          <w:ilvl w:val="0"/>
          <w:numId w:val="2"/>
        </w:numPr>
        <w:rPr>
          <w:sz w:val="28"/>
        </w:rPr>
      </w:pPr>
      <w:r>
        <w:rPr>
          <w:sz w:val="28"/>
        </w:rPr>
        <w:t>Коэффициенты эффективности (оборачиваемости)</w:t>
      </w:r>
    </w:p>
    <w:p w:rsidR="007F4CCD" w:rsidRDefault="00F02C5A" w:rsidP="00F02C5A">
      <w:pPr>
        <w:numPr>
          <w:ilvl w:val="0"/>
          <w:numId w:val="2"/>
        </w:numPr>
        <w:rPr>
          <w:sz w:val="28"/>
        </w:rPr>
      </w:pPr>
      <w:r>
        <w:rPr>
          <w:sz w:val="28"/>
        </w:rPr>
        <w:t>Коэффициенты финансового левереджа</w:t>
      </w:r>
    </w:p>
    <w:p w:rsidR="007F4CCD" w:rsidRDefault="00F02C5A" w:rsidP="00F02C5A">
      <w:pPr>
        <w:numPr>
          <w:ilvl w:val="0"/>
          <w:numId w:val="2"/>
        </w:numPr>
        <w:rPr>
          <w:sz w:val="28"/>
        </w:rPr>
      </w:pPr>
      <w:r>
        <w:rPr>
          <w:sz w:val="28"/>
        </w:rPr>
        <w:t>Коэффициенты прибыльности</w:t>
      </w:r>
    </w:p>
    <w:p w:rsidR="007F4CCD" w:rsidRDefault="00F02C5A" w:rsidP="00F02C5A">
      <w:pPr>
        <w:numPr>
          <w:ilvl w:val="0"/>
          <w:numId w:val="2"/>
        </w:numPr>
        <w:rPr>
          <w:sz w:val="28"/>
        </w:rPr>
      </w:pPr>
      <w:r>
        <w:rPr>
          <w:sz w:val="28"/>
        </w:rPr>
        <w:t>Коэффициент обслуживания долга</w:t>
      </w:r>
    </w:p>
    <w:p w:rsidR="007F4CCD" w:rsidRDefault="00F02C5A" w:rsidP="00F02C5A">
      <w:pPr>
        <w:numPr>
          <w:ilvl w:val="0"/>
          <w:numId w:val="2"/>
        </w:numPr>
        <w:rPr>
          <w:sz w:val="28"/>
        </w:rPr>
      </w:pPr>
      <w:r>
        <w:rPr>
          <w:sz w:val="28"/>
        </w:rPr>
        <w:t xml:space="preserve">Оценка деловой активности предприятия </w:t>
      </w:r>
    </w:p>
    <w:p w:rsidR="007F4CCD" w:rsidRDefault="00F02C5A" w:rsidP="00F02C5A">
      <w:pPr>
        <w:numPr>
          <w:ilvl w:val="0"/>
          <w:numId w:val="3"/>
        </w:numPr>
        <w:rPr>
          <w:sz w:val="28"/>
        </w:rPr>
      </w:pPr>
      <w:r>
        <w:rPr>
          <w:sz w:val="28"/>
        </w:rPr>
        <w:t>Анализ денежного потока</w:t>
      </w:r>
    </w:p>
    <w:p w:rsidR="007F4CCD" w:rsidRDefault="00F02C5A" w:rsidP="00F02C5A">
      <w:pPr>
        <w:numPr>
          <w:ilvl w:val="0"/>
          <w:numId w:val="4"/>
        </w:numPr>
        <w:rPr>
          <w:sz w:val="28"/>
        </w:rPr>
      </w:pPr>
      <w:r>
        <w:rPr>
          <w:sz w:val="28"/>
        </w:rPr>
        <w:t>Анализ делового риска</w:t>
      </w:r>
    </w:p>
    <w:p w:rsidR="007F4CCD" w:rsidRDefault="00F02C5A" w:rsidP="00F02C5A">
      <w:pPr>
        <w:numPr>
          <w:ilvl w:val="0"/>
          <w:numId w:val="4"/>
        </w:numPr>
        <w:rPr>
          <w:sz w:val="28"/>
        </w:rPr>
      </w:pPr>
      <w:r>
        <w:rPr>
          <w:sz w:val="28"/>
        </w:rPr>
        <w:t>Статистические прогнозные модели</w:t>
      </w:r>
    </w:p>
    <w:p w:rsidR="007F4CCD" w:rsidRDefault="00F02C5A" w:rsidP="00F02C5A">
      <w:pPr>
        <w:numPr>
          <w:ilvl w:val="0"/>
          <w:numId w:val="5"/>
        </w:numPr>
        <w:ind w:left="0" w:firstLine="567"/>
        <w:rPr>
          <w:sz w:val="28"/>
        </w:rPr>
      </w:pPr>
      <w:r>
        <w:rPr>
          <w:sz w:val="28"/>
        </w:rPr>
        <w:t>Определение класса кредитоспособности предприятия</w:t>
      </w:r>
    </w:p>
    <w:p w:rsidR="007F4CCD" w:rsidRDefault="00F02C5A" w:rsidP="00F02C5A">
      <w:pPr>
        <w:numPr>
          <w:ilvl w:val="0"/>
          <w:numId w:val="6"/>
        </w:numPr>
        <w:rPr>
          <w:sz w:val="28"/>
        </w:rPr>
      </w:pPr>
      <w:r>
        <w:rPr>
          <w:sz w:val="28"/>
        </w:rPr>
        <w:t xml:space="preserve">Рейтинговая оценка предприятия </w:t>
      </w:r>
    </w:p>
    <w:p w:rsidR="007F4CCD" w:rsidRDefault="00F02C5A">
      <w:pPr>
        <w:ind w:firstLine="567"/>
        <w:rPr>
          <w:sz w:val="28"/>
        </w:rPr>
      </w:pPr>
      <w:r>
        <w:rPr>
          <w:sz w:val="28"/>
        </w:rPr>
        <w:t>Заключение</w:t>
      </w:r>
    </w:p>
    <w:p w:rsidR="007F4CCD" w:rsidRDefault="00F02C5A">
      <w:pPr>
        <w:ind w:firstLine="567"/>
        <w:rPr>
          <w:sz w:val="28"/>
        </w:rPr>
      </w:pPr>
      <w:r>
        <w:rPr>
          <w:sz w:val="28"/>
        </w:rPr>
        <w:t>Приложение 1</w:t>
      </w:r>
    </w:p>
    <w:p w:rsidR="007F4CCD" w:rsidRDefault="00F02C5A">
      <w:pPr>
        <w:ind w:firstLine="567"/>
        <w:rPr>
          <w:sz w:val="28"/>
        </w:rPr>
      </w:pPr>
      <w:r>
        <w:rPr>
          <w:sz w:val="28"/>
        </w:rPr>
        <w:t>Приложение 2</w:t>
      </w:r>
    </w:p>
    <w:p w:rsidR="007F4CCD" w:rsidRDefault="00F02C5A">
      <w:pPr>
        <w:ind w:firstLine="567"/>
        <w:rPr>
          <w:sz w:val="28"/>
        </w:rPr>
      </w:pPr>
      <w:r>
        <w:rPr>
          <w:sz w:val="28"/>
        </w:rPr>
        <w:t>Приложение 3</w:t>
      </w:r>
    </w:p>
    <w:p w:rsidR="007F4CCD" w:rsidRDefault="00F02C5A">
      <w:pPr>
        <w:ind w:firstLine="567"/>
        <w:rPr>
          <w:sz w:val="28"/>
        </w:rPr>
      </w:pPr>
      <w:r>
        <w:rPr>
          <w:sz w:val="28"/>
        </w:rPr>
        <w:t>Приложение 4</w:t>
      </w:r>
    </w:p>
    <w:p w:rsidR="007F4CCD" w:rsidRDefault="007F4CCD">
      <w:pPr>
        <w:ind w:firstLine="567"/>
        <w:rPr>
          <w:sz w:val="28"/>
        </w:rPr>
      </w:pPr>
    </w:p>
    <w:p w:rsidR="007F4CCD" w:rsidRDefault="007F4CCD">
      <w:pPr>
        <w:ind w:firstLine="851"/>
        <w:jc w:val="both"/>
        <w:rPr>
          <w:sz w:val="28"/>
        </w:rPr>
      </w:pPr>
    </w:p>
    <w:p w:rsidR="007F4CCD" w:rsidRDefault="007F4CCD">
      <w:pPr>
        <w:ind w:firstLine="851"/>
        <w:jc w:val="both"/>
        <w:rPr>
          <w:sz w:val="28"/>
        </w:rPr>
      </w:pPr>
    </w:p>
    <w:p w:rsidR="007F4CCD" w:rsidRDefault="007F4CCD">
      <w:pPr>
        <w:ind w:firstLine="851"/>
        <w:jc w:val="both"/>
        <w:rPr>
          <w:sz w:val="28"/>
        </w:rPr>
      </w:pPr>
    </w:p>
    <w:p w:rsidR="007F4CCD" w:rsidRDefault="007F4CCD">
      <w:pPr>
        <w:ind w:firstLine="851"/>
        <w:jc w:val="both"/>
        <w:rPr>
          <w:sz w:val="28"/>
        </w:rPr>
      </w:pPr>
    </w:p>
    <w:p w:rsidR="007F4CCD" w:rsidRDefault="007F4CCD">
      <w:pPr>
        <w:ind w:firstLine="851"/>
        <w:jc w:val="both"/>
        <w:rPr>
          <w:sz w:val="28"/>
        </w:rPr>
      </w:pPr>
    </w:p>
    <w:p w:rsidR="007F4CCD" w:rsidRDefault="007F4CCD">
      <w:pPr>
        <w:ind w:firstLine="851"/>
        <w:jc w:val="both"/>
        <w:rPr>
          <w:sz w:val="28"/>
        </w:rPr>
      </w:pPr>
    </w:p>
    <w:p w:rsidR="007F4CCD" w:rsidRDefault="007F4CCD">
      <w:pPr>
        <w:ind w:firstLine="851"/>
        <w:jc w:val="both"/>
        <w:rPr>
          <w:sz w:val="28"/>
        </w:rPr>
      </w:pPr>
    </w:p>
    <w:p w:rsidR="007F4CCD" w:rsidRDefault="007F4CCD">
      <w:pPr>
        <w:ind w:firstLine="851"/>
        <w:jc w:val="both"/>
        <w:rPr>
          <w:sz w:val="28"/>
        </w:rPr>
      </w:pPr>
    </w:p>
    <w:p w:rsidR="007F4CCD" w:rsidRDefault="007F4CCD">
      <w:pPr>
        <w:ind w:firstLine="851"/>
        <w:jc w:val="both"/>
        <w:rPr>
          <w:sz w:val="28"/>
        </w:rPr>
      </w:pPr>
    </w:p>
    <w:p w:rsidR="007F4CCD" w:rsidRDefault="007F4CCD">
      <w:pPr>
        <w:ind w:firstLine="851"/>
        <w:jc w:val="both"/>
        <w:rPr>
          <w:sz w:val="28"/>
        </w:rPr>
      </w:pPr>
    </w:p>
    <w:p w:rsidR="007F4CCD" w:rsidRDefault="007F4CCD">
      <w:pPr>
        <w:ind w:firstLine="851"/>
        <w:jc w:val="both"/>
        <w:rPr>
          <w:sz w:val="28"/>
        </w:rPr>
      </w:pPr>
    </w:p>
    <w:p w:rsidR="007F4CCD" w:rsidRDefault="007F4CCD">
      <w:pPr>
        <w:ind w:firstLine="851"/>
        <w:jc w:val="both"/>
        <w:rPr>
          <w:sz w:val="28"/>
        </w:rPr>
      </w:pPr>
    </w:p>
    <w:p w:rsidR="007F4CCD" w:rsidRDefault="007F4CCD">
      <w:pPr>
        <w:ind w:firstLine="851"/>
        <w:jc w:val="both"/>
        <w:rPr>
          <w:sz w:val="28"/>
        </w:rPr>
      </w:pPr>
    </w:p>
    <w:p w:rsidR="007F4CCD" w:rsidRDefault="007F4CCD">
      <w:pPr>
        <w:ind w:firstLine="851"/>
        <w:jc w:val="both"/>
        <w:rPr>
          <w:sz w:val="28"/>
        </w:rPr>
      </w:pPr>
    </w:p>
    <w:p w:rsidR="007F4CCD" w:rsidRDefault="007F4CCD">
      <w:pPr>
        <w:ind w:firstLine="851"/>
        <w:jc w:val="both"/>
        <w:rPr>
          <w:sz w:val="28"/>
        </w:rPr>
      </w:pPr>
    </w:p>
    <w:p w:rsidR="007F4CCD" w:rsidRDefault="007F4CCD">
      <w:pPr>
        <w:ind w:firstLine="851"/>
        <w:jc w:val="both"/>
        <w:rPr>
          <w:sz w:val="28"/>
        </w:rPr>
      </w:pPr>
    </w:p>
    <w:p w:rsidR="007F4CCD" w:rsidRDefault="00F02C5A">
      <w:pPr>
        <w:jc w:val="center"/>
        <w:rPr>
          <w:sz w:val="28"/>
        </w:rPr>
      </w:pPr>
      <w:r>
        <w:rPr>
          <w:sz w:val="28"/>
        </w:rPr>
        <w:t>ВВЕДЕНИЕ</w:t>
      </w:r>
    </w:p>
    <w:p w:rsidR="007F4CCD" w:rsidRDefault="007F4CCD">
      <w:pPr>
        <w:ind w:firstLine="851"/>
        <w:jc w:val="center"/>
        <w:rPr>
          <w:sz w:val="28"/>
        </w:rPr>
      </w:pPr>
    </w:p>
    <w:p w:rsidR="007F4CCD" w:rsidRDefault="00F02C5A">
      <w:pPr>
        <w:ind w:firstLine="567"/>
        <w:jc w:val="both"/>
        <w:rPr>
          <w:sz w:val="28"/>
        </w:rPr>
      </w:pPr>
      <w:r>
        <w:rPr>
          <w:sz w:val="28"/>
        </w:rPr>
        <w:t>Задачи коренного улучшения функционирования кредитного механизма выдвигают на первый план необходимость обоснования использования экономических методов управления кредитом и банками , ориентированных на соблюдение экономических границ кредита. Это позволит предотвратить неоправданные с точки зрения денежного обращения и народного хозяйства кредитные вложения, их структурные сдвиги, обеспечить своевременный возврат ссуд, что имеет важное значение для повышения эффективности использования материальных и денежных ресурсов.</w:t>
      </w:r>
    </w:p>
    <w:p w:rsidR="007F4CCD" w:rsidRDefault="00F02C5A">
      <w:pPr>
        <w:tabs>
          <w:tab w:val="right" w:pos="8789"/>
        </w:tabs>
        <w:ind w:firstLine="567"/>
        <w:jc w:val="both"/>
        <w:rPr>
          <w:sz w:val="28"/>
        </w:rPr>
      </w:pPr>
      <w:r>
        <w:rPr>
          <w:sz w:val="28"/>
        </w:rPr>
        <w:t xml:space="preserve">Рассмотрение проблем анализа кредитоспособности на современном этапе развития кредитного рынка в РФ представляет большой интерес для банков. В этой области необходимы как серьезные теоретические и статистические исследования, так и осмысление мирового опыта. </w:t>
      </w:r>
    </w:p>
    <w:p w:rsidR="007F4CCD" w:rsidRDefault="00F02C5A">
      <w:pPr>
        <w:tabs>
          <w:tab w:val="right" w:pos="8789"/>
        </w:tabs>
        <w:ind w:firstLine="567"/>
        <w:jc w:val="both"/>
        <w:rPr>
          <w:sz w:val="28"/>
        </w:rPr>
      </w:pPr>
      <w:r>
        <w:rPr>
          <w:sz w:val="28"/>
        </w:rPr>
        <w:t>Перед кредитными учреждениями постоянно стоит задача выбора показателей для определения способности заемщика выполнить свои обязательства по своевременному и полному возврату кредита.</w:t>
      </w:r>
    </w:p>
    <w:p w:rsidR="007F4CCD" w:rsidRDefault="00F02C5A">
      <w:pPr>
        <w:tabs>
          <w:tab w:val="right" w:pos="8789"/>
        </w:tabs>
        <w:ind w:firstLine="567"/>
        <w:jc w:val="both"/>
        <w:rPr>
          <w:sz w:val="28"/>
        </w:rPr>
      </w:pPr>
      <w:r>
        <w:rPr>
          <w:sz w:val="28"/>
        </w:rPr>
        <w:t>Сегодня эта проблема приобрела особую остроту: экономические трудности серьезным образом отразились на деятельности коммерческих банков. Общеэкономическая функция банков по трансформации рисков существенно ослабла. Просроченная задолженность по ссудам продолжает расти высокими темпами.</w:t>
      </w:r>
    </w:p>
    <w:p w:rsidR="007F4CCD" w:rsidRDefault="00F02C5A">
      <w:pPr>
        <w:tabs>
          <w:tab w:val="right" w:pos="8789"/>
        </w:tabs>
        <w:ind w:firstLine="567"/>
        <w:jc w:val="both"/>
        <w:rPr>
          <w:sz w:val="28"/>
        </w:rPr>
      </w:pPr>
      <w:r>
        <w:rPr>
          <w:sz w:val="28"/>
        </w:rPr>
        <w:t>Кредитная деятельность коммерческих банков наряду с тяжелой экономической ситуацией осложняется отсутствием у многих из них отработанной методики оценки кредитоспособности, недостаточностью информационной базы для полноценного анализа финансового состояния клиентов. Большинство средних и мелких банков вообще не имеет должного аналитического аппарата и не поддерживает связь со специальными информационными, аналитическими и консалтинговыми службами, сведения которых позволяют получить более точную оценку кредитоспособности заемщиков.</w:t>
      </w:r>
    </w:p>
    <w:p w:rsidR="007F4CCD" w:rsidRDefault="00F02C5A">
      <w:pPr>
        <w:ind w:firstLine="567"/>
        <w:jc w:val="both"/>
        <w:rPr>
          <w:sz w:val="28"/>
          <w:lang w:val="en-US"/>
        </w:rPr>
      </w:pPr>
      <w:r>
        <w:rPr>
          <w:sz w:val="28"/>
        </w:rPr>
        <w:t xml:space="preserve">Полный финансовый анализ для оценки кредитоспособности предприятия складывается, как правило, из трех частей: анализа его финансовых результатов, финансового состояния и деловой активности. При этом необходимо учитывать, что содержание и акценты финансового анализа деятельности предприятия зависят от цели его проведения. Для банка нет необходимости проводить финансовый анализ предприятия с высокой степенью детализации, поскольку при кредитовании главной целью банка является оценка кредитоспособности заемщика и перспектив устойчивости его финансового положения на срок пользования кредитом. Но в случае, когда анализ проводится самим предприятием для выявления своих «слабых мест», возможностей повышения эффективности деятельности, устранения ошибок в производственном процессе и определения дальнейшего направления развития, указанные составные части детализируются до очень мелких аспектов функционирования предприятия. </w:t>
      </w:r>
    </w:p>
    <w:p w:rsidR="007F4CCD" w:rsidRDefault="00F02C5A">
      <w:pPr>
        <w:ind w:firstLine="567"/>
        <w:jc w:val="both"/>
        <w:rPr>
          <w:sz w:val="28"/>
          <w:lang w:val="en-US"/>
        </w:rPr>
      </w:pPr>
      <w:r>
        <w:rPr>
          <w:sz w:val="28"/>
        </w:rPr>
        <w:t>Целью данной работы является проведение анализа кредитоспособности ОАО «Благкомхлебпродукт» на основе совмещения отечественных и зарубежных альтернативных методик, скорректированных в связи со спецификой деятельности данного предприятия, состоянием современной финансовой отчетности и особенностями развития рыночных отношений в РФ</w:t>
      </w:r>
      <w:r>
        <w:rPr>
          <w:sz w:val="28"/>
          <w:lang w:val="en-US"/>
        </w:rPr>
        <w:t>.</w:t>
      </w: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lang w:val="en-US"/>
        </w:rPr>
      </w:pPr>
    </w:p>
    <w:p w:rsidR="007F4CCD" w:rsidRDefault="00F02C5A" w:rsidP="00F02C5A">
      <w:pPr>
        <w:jc w:val="center"/>
        <w:rPr>
          <w:sz w:val="28"/>
        </w:rPr>
      </w:pPr>
      <w:r>
        <w:rPr>
          <w:sz w:val="28"/>
        </w:rPr>
        <w:t xml:space="preserve">1. ПОНЯТИЕ И КРИТЕРИИ КРЕДИТОСПОСОБНОСТИ </w:t>
      </w:r>
    </w:p>
    <w:p w:rsidR="007F4CCD" w:rsidRDefault="00F02C5A">
      <w:pPr>
        <w:ind w:left="1134" w:firstLine="284"/>
        <w:rPr>
          <w:sz w:val="28"/>
        </w:rPr>
      </w:pPr>
      <w:r>
        <w:rPr>
          <w:sz w:val="28"/>
        </w:rPr>
        <w:t>ПРЕДПРИЯТИЯ</w:t>
      </w:r>
    </w:p>
    <w:p w:rsidR="007F4CCD" w:rsidRDefault="007F4CCD">
      <w:pPr>
        <w:ind w:left="1134"/>
        <w:rPr>
          <w:sz w:val="28"/>
        </w:rPr>
      </w:pPr>
    </w:p>
    <w:p w:rsidR="007F4CCD" w:rsidRDefault="00F02C5A">
      <w:pPr>
        <w:ind w:firstLine="567"/>
        <w:jc w:val="both"/>
        <w:rPr>
          <w:sz w:val="28"/>
        </w:rPr>
      </w:pPr>
      <w:r>
        <w:rPr>
          <w:sz w:val="28"/>
        </w:rPr>
        <w:t>Под кредитоспособностью следует понимать такое финансово-хозяйственное состояние предприятия, которое дает уверенность в эффективном использовании заемных средств, способность и готовность заемщика вернуть кредит в соответствии с условиями договора. Изучение банками разнообразных факторов, которые могут повлечь за собой непогашение кредитов, или, напротив обеспечивают их своевременный возврат, составляют содержание банковского анализа кредитоспособности.</w:t>
      </w:r>
    </w:p>
    <w:p w:rsidR="007F4CCD" w:rsidRDefault="00F02C5A">
      <w:pPr>
        <w:ind w:firstLine="567"/>
        <w:jc w:val="both"/>
        <w:rPr>
          <w:sz w:val="28"/>
        </w:rPr>
      </w:pPr>
      <w:r>
        <w:rPr>
          <w:sz w:val="28"/>
        </w:rPr>
        <w:t>Кредитоспособность заемщика в отличие от его платежеспособности не фиксирует неплатежи за истекший период или на какую-либо дату, а прогнозирует способность к погашению долга на ближайшую перспективу. Степень неплатежеспособности в прошлом является одним из формальны показателей, на которые опираются при оценке кредитоспособности клиента. Если заемщик имеет просроченную задолженность, а баланс ликвиден и достаточен размер собственного капитала, то разовая задержка платежей банку в прошлом не является основанием для заключения о некредитоспособности клиента. Кредитоспособные клиенты не допускают длительных неплатежей банку, поставщикам, бюджету.</w:t>
      </w:r>
    </w:p>
    <w:p w:rsidR="007F4CCD" w:rsidRDefault="00F02C5A">
      <w:pPr>
        <w:ind w:firstLine="567"/>
        <w:jc w:val="both"/>
        <w:rPr>
          <w:sz w:val="28"/>
        </w:rPr>
      </w:pPr>
      <w:r>
        <w:rPr>
          <w:sz w:val="28"/>
        </w:rPr>
        <w:t>Уровень кредитоспособности клиента свидетельствует о степени индивидуального (частного) риска банка связанного с выдачей конкретной ссуды конкретному заемщику.</w:t>
      </w:r>
    </w:p>
    <w:p w:rsidR="007F4CCD" w:rsidRDefault="00F02C5A">
      <w:pPr>
        <w:ind w:firstLine="567"/>
        <w:jc w:val="both"/>
        <w:rPr>
          <w:sz w:val="28"/>
        </w:rPr>
      </w:pPr>
      <w:r>
        <w:rPr>
          <w:sz w:val="28"/>
        </w:rPr>
        <w:t>В связи с тем что предприятия значительно различаются по характеру своей производственной и финансовой деятельности, создать единые универсальные и исчерпывающие методические указания по изучению кредитоспособности и расчету соответствующих показателей не представляется возможным. Это подтверждается практикой нашей страны. В современной международной практике также отсутствуют твердые правила на этот счет, так как учесть все многочисленные специфические особенности клиентов практически невозможно.</w:t>
      </w:r>
    </w:p>
    <w:p w:rsidR="007F4CCD" w:rsidRDefault="00F02C5A">
      <w:pPr>
        <w:ind w:firstLine="567"/>
        <w:jc w:val="both"/>
        <w:rPr>
          <w:sz w:val="28"/>
        </w:rPr>
      </w:pPr>
      <w:r>
        <w:rPr>
          <w:sz w:val="28"/>
        </w:rPr>
        <w:t>Основная цель анализа кредитоспособности определить способность и готовность заемщика вернуть запрашиваемую ссуду в соответствии с условиями кредитного договора. Банк должен в каждом случае определить степень риска, который он готов взять на себя и размер кредита который может быть предоставлен в данных обстоятельствах.</w:t>
      </w:r>
    </w:p>
    <w:p w:rsidR="007F4CCD" w:rsidRDefault="00F02C5A">
      <w:pPr>
        <w:ind w:firstLine="567"/>
        <w:jc w:val="both"/>
        <w:rPr>
          <w:sz w:val="28"/>
        </w:rPr>
      </w:pPr>
      <w:r>
        <w:rPr>
          <w:sz w:val="28"/>
        </w:rPr>
        <w:t>Мировая и отечественная банковская практика позволила выделить критерии кредитоспособности клиента: характер клиента, способность заработать средства в ходе текущей деятельности для погашения долга (финансовые возможности), капитал, обеспечение кредита, условия, в которых совершается кредитная сделка, контроль (законодательная основа деятельности заемщика, соответствие характера ссуды стандартам банка и органов надзора).</w:t>
      </w:r>
    </w:p>
    <w:p w:rsidR="007F4CCD" w:rsidRDefault="00F02C5A">
      <w:pPr>
        <w:ind w:firstLine="567"/>
        <w:jc w:val="both"/>
        <w:rPr>
          <w:sz w:val="28"/>
        </w:rPr>
      </w:pPr>
      <w:r>
        <w:rPr>
          <w:sz w:val="28"/>
        </w:rPr>
        <w:t>Под характером клиента понимается его репутация как юридического лица и репутация менеджеров, степень ответственности клиента за погашение долга, четкость его представления о цели кредита, соответствие ее кредитной политике банка.</w:t>
      </w:r>
    </w:p>
    <w:p w:rsidR="007F4CCD" w:rsidRDefault="00F02C5A">
      <w:pPr>
        <w:ind w:firstLine="567"/>
        <w:jc w:val="both"/>
        <w:rPr>
          <w:sz w:val="28"/>
        </w:rPr>
      </w:pPr>
      <w:r>
        <w:rPr>
          <w:sz w:val="28"/>
        </w:rPr>
        <w:t>ОАО Благкомхлебпродукт как юридическое лицо имеет неплохую репутацию, так как уже около 60 лет функционирует в сфере производства муки и ее сбыта, кроме того предприятие сохраняет довольно устойчивое положение несмотря на общее банкротство крупных предприятий России и на проходящие время от времени экономические кризисы.</w:t>
      </w:r>
    </w:p>
    <w:p w:rsidR="007F4CCD" w:rsidRDefault="00F02C5A">
      <w:pPr>
        <w:ind w:firstLine="567"/>
        <w:jc w:val="both"/>
        <w:rPr>
          <w:sz w:val="28"/>
        </w:rPr>
      </w:pPr>
      <w:r>
        <w:rPr>
          <w:sz w:val="28"/>
        </w:rPr>
        <w:t>Помимо этого ОАО Благкомхлебпродукт имеет достаточно приемлемую для получения займа кредитную историю, так как большую часть своей кредиторской задолженности погашает в срок на фоне повсеместной некредитоспособности других предприятий. Благкомхлебпродукт пользуется хорошей репутацией среди свои поставщиков и покупателей, так как поставки сырья и материалов оплачивает вовремя, а продукцию выпускает достаточно высокого качества.</w:t>
      </w:r>
    </w:p>
    <w:p w:rsidR="007F4CCD" w:rsidRDefault="00F02C5A">
      <w:pPr>
        <w:ind w:firstLine="567"/>
        <w:jc w:val="both"/>
        <w:rPr>
          <w:sz w:val="28"/>
        </w:rPr>
      </w:pPr>
      <w:r>
        <w:rPr>
          <w:sz w:val="28"/>
        </w:rPr>
        <w:t>Одним из основных критериев кредитоспособности клиента является его способность зарабатывать средства для погашения долга в ходе текущей деятельности. Здесь целесообразно ориентироваться на ликвидность баланса, эффективность (прибыльность) деятельности заемщика, его денежные потоки.</w:t>
      </w:r>
    </w:p>
    <w:p w:rsidR="007F4CCD" w:rsidRDefault="00F02C5A">
      <w:pPr>
        <w:ind w:firstLine="567"/>
        <w:jc w:val="both"/>
        <w:rPr>
          <w:sz w:val="28"/>
        </w:rPr>
      </w:pPr>
      <w:r>
        <w:rPr>
          <w:sz w:val="28"/>
        </w:rPr>
        <w:t>Капитал предприятия является не менее важным критерием кредитоспособности предприятия. При этом важны следующие два аспекта его оценки. 1) его достаточность, которая анализируется на основе требований Центрального банка к минимальному уровню уставного фонда (акционерного капитала) и коэффициентов финансового левереджа 2) степень вложения собственного капитала в кредитуемую операцию, что свидетельствует о распределении риска между банком и заемщиком. Чем больше вложения собственного капитала, тем больше и заинтересованность заемщика в тщательном отслеживании факторов кредитного риска.</w:t>
      </w:r>
    </w:p>
    <w:p w:rsidR="007F4CCD" w:rsidRDefault="00F02C5A">
      <w:pPr>
        <w:ind w:firstLine="567"/>
        <w:jc w:val="both"/>
        <w:rPr>
          <w:sz w:val="28"/>
        </w:rPr>
      </w:pPr>
      <w:r>
        <w:rPr>
          <w:sz w:val="28"/>
        </w:rPr>
        <w:t>Под обеспечением кредита понимается стоимость активов заемщика и конкретный вторичный источник погашения долга (залог, гарантия, поручительство, страхование), предусмотренный в кредитном договоре. Если соотношение стоимости активов и долговых обязательств имеет значение для погашения ссуды банка в случае объявления заемщика банкротом, то качество конкретного вторичного источника гарантирует выполнение им своих обязательств в срок при финансовых затруднениях. Качество залога, надежность гаранта, поручителя и страхователя особенно важны при недостаточном денежном потоке у клиента банка (проблемах с ликвидностью его баланса или недостаточностью капитала).</w:t>
      </w:r>
    </w:p>
    <w:p w:rsidR="007F4CCD" w:rsidRDefault="00F02C5A">
      <w:pPr>
        <w:ind w:firstLine="567"/>
        <w:jc w:val="both"/>
        <w:rPr>
          <w:sz w:val="28"/>
        </w:rPr>
      </w:pPr>
      <w:r>
        <w:rPr>
          <w:sz w:val="28"/>
        </w:rPr>
        <w:t>К условиям, в которых совершается кредитная операция, относятся текущая или прогнозная экономическая ситуация в стране, регионе и отрасли, политические факторы. Эти условия определяют степень внешнего риска банка и учитываются при решении вопроса о стандартах банка для оценки денежного потока, ликвидности баланса, достаточности капитала, уровня менеджмента заемщика.</w:t>
      </w:r>
    </w:p>
    <w:p w:rsidR="007F4CCD" w:rsidRDefault="00F02C5A">
      <w:pPr>
        <w:ind w:firstLine="567"/>
        <w:jc w:val="both"/>
        <w:rPr>
          <w:sz w:val="28"/>
        </w:rPr>
      </w:pPr>
      <w:r>
        <w:rPr>
          <w:sz w:val="28"/>
        </w:rPr>
        <w:t>Как известно текущая и прогнозная экономическая и политическая ситуация в стране сейчас самая неблагоприятная, поэтому банки в следствие крайне высокой степени внешнего риска практически не занимаются кредитованием предприятий, кроме тех которые являются старыми и надежными клиентами этого банка.</w:t>
      </w:r>
    </w:p>
    <w:p w:rsidR="007F4CCD" w:rsidRDefault="00F02C5A">
      <w:pPr>
        <w:ind w:firstLine="567"/>
        <w:jc w:val="both"/>
        <w:rPr>
          <w:sz w:val="28"/>
        </w:rPr>
      </w:pPr>
      <w:r>
        <w:rPr>
          <w:sz w:val="28"/>
        </w:rPr>
        <w:t>Последний критерий — контроль за законодательными основами деятельности заемщика и соответствием его стандартам банка нацеливает банкира на получение ответов на следующие вопросы: имеется ли законодательная и нормативная основа для функционирования заемщика и осуществления кредитуемого мероприятия, как повлияет на результаты деятельности заемщика ожидаемое изменение законодательства (например, налогового), насколько сведения о заемщике и ссуде, содержащиеся в кредитной заявке, отвечают стандартам банка, зафиксированным в документе о кредитной политике, а также стандартам органов банковского надзора, контролирующего качество ссуд.</w:t>
      </w:r>
    </w:p>
    <w:p w:rsidR="007F4CCD" w:rsidRDefault="00F02C5A">
      <w:pPr>
        <w:ind w:firstLine="567"/>
        <w:jc w:val="both"/>
        <w:rPr>
          <w:sz w:val="28"/>
        </w:rPr>
      </w:pPr>
      <w:r>
        <w:rPr>
          <w:sz w:val="28"/>
        </w:rPr>
        <w:t>Изложенные критерии оценки кредитоспособности клиента банка определяют содержание способов ее оценки. К числу этих способов относятся:</w:t>
      </w:r>
    </w:p>
    <w:p w:rsidR="007F4CCD" w:rsidRDefault="00F02C5A" w:rsidP="00F02C5A">
      <w:pPr>
        <w:numPr>
          <w:ilvl w:val="0"/>
          <w:numId w:val="7"/>
        </w:numPr>
        <w:jc w:val="both"/>
        <w:rPr>
          <w:sz w:val="28"/>
        </w:rPr>
      </w:pPr>
      <w:r>
        <w:rPr>
          <w:sz w:val="28"/>
        </w:rPr>
        <w:t>оценка делового риска;</w:t>
      </w:r>
    </w:p>
    <w:p w:rsidR="007F4CCD" w:rsidRDefault="00F02C5A" w:rsidP="00F02C5A">
      <w:pPr>
        <w:numPr>
          <w:ilvl w:val="0"/>
          <w:numId w:val="7"/>
        </w:numPr>
        <w:jc w:val="both"/>
        <w:rPr>
          <w:sz w:val="28"/>
        </w:rPr>
      </w:pPr>
      <w:r>
        <w:rPr>
          <w:sz w:val="28"/>
        </w:rPr>
        <w:t>оценка менеджмента;</w:t>
      </w:r>
    </w:p>
    <w:p w:rsidR="007F4CCD" w:rsidRDefault="00F02C5A" w:rsidP="00F02C5A">
      <w:pPr>
        <w:numPr>
          <w:ilvl w:val="0"/>
          <w:numId w:val="7"/>
        </w:numPr>
        <w:jc w:val="both"/>
        <w:rPr>
          <w:sz w:val="28"/>
        </w:rPr>
      </w:pPr>
      <w:r>
        <w:rPr>
          <w:sz w:val="28"/>
        </w:rPr>
        <w:t>оценка финансовой устойчивости предприятия на основе системы финансовых коэффициентов;</w:t>
      </w:r>
    </w:p>
    <w:p w:rsidR="007F4CCD" w:rsidRDefault="00F02C5A" w:rsidP="00F02C5A">
      <w:pPr>
        <w:numPr>
          <w:ilvl w:val="0"/>
          <w:numId w:val="7"/>
        </w:numPr>
        <w:jc w:val="both"/>
        <w:rPr>
          <w:sz w:val="28"/>
        </w:rPr>
      </w:pPr>
      <w:r>
        <w:rPr>
          <w:sz w:val="28"/>
        </w:rPr>
        <w:t>анализ финансового потока;</w:t>
      </w:r>
    </w:p>
    <w:p w:rsidR="007F4CCD" w:rsidRDefault="00F02C5A" w:rsidP="00F02C5A">
      <w:pPr>
        <w:numPr>
          <w:ilvl w:val="0"/>
          <w:numId w:val="7"/>
        </w:numPr>
        <w:jc w:val="both"/>
        <w:rPr>
          <w:sz w:val="28"/>
        </w:rPr>
      </w:pPr>
      <w:r>
        <w:rPr>
          <w:sz w:val="28"/>
        </w:rPr>
        <w:t>сбор информации о клиенте;</w:t>
      </w:r>
    </w:p>
    <w:p w:rsidR="007F4CCD" w:rsidRDefault="00F02C5A" w:rsidP="00F02C5A">
      <w:pPr>
        <w:numPr>
          <w:ilvl w:val="0"/>
          <w:numId w:val="7"/>
        </w:numPr>
        <w:jc w:val="both"/>
        <w:rPr>
          <w:sz w:val="28"/>
        </w:rPr>
      </w:pPr>
      <w:r>
        <w:rPr>
          <w:sz w:val="28"/>
        </w:rPr>
        <w:t>наблюдение за работой предприятия путем выхода на место.</w:t>
      </w:r>
    </w:p>
    <w:p w:rsidR="007F4CCD" w:rsidRDefault="00F02C5A">
      <w:pPr>
        <w:ind w:firstLine="567"/>
        <w:jc w:val="both"/>
        <w:rPr>
          <w:sz w:val="28"/>
        </w:rPr>
      </w:pPr>
      <w:r>
        <w:rPr>
          <w:sz w:val="28"/>
        </w:rPr>
        <w:t>Несмотря на единство критериев и способов оценки, существует специфика в анализе кредитоспособности юридических и физических лиц, крупных, средних, и мелких клиентов. Эта специфика заключается в комбинации применяемых способов оценки, а также в их содержании.</w:t>
      </w:r>
    </w:p>
    <w:p w:rsidR="007F4CCD" w:rsidRDefault="007F4CCD">
      <w:pPr>
        <w:ind w:firstLine="567"/>
        <w:jc w:val="both"/>
        <w:rPr>
          <w:sz w:val="28"/>
        </w:rPr>
      </w:pPr>
    </w:p>
    <w:p w:rsidR="007F4CCD" w:rsidRDefault="00F02C5A">
      <w:pPr>
        <w:jc w:val="center"/>
        <w:rPr>
          <w:spacing w:val="20"/>
          <w:sz w:val="28"/>
        </w:rPr>
      </w:pPr>
      <w:r>
        <w:rPr>
          <w:spacing w:val="20"/>
          <w:sz w:val="28"/>
        </w:rPr>
        <w:br w:type="page"/>
        <w:t>2. ОБЩИЙ АНАЛИЗ КРЕДИТОСПОСОБНОСТИ</w:t>
      </w:r>
    </w:p>
    <w:p w:rsidR="007F4CCD" w:rsidRDefault="007F4CCD">
      <w:pPr>
        <w:ind w:firstLine="567"/>
        <w:jc w:val="center"/>
        <w:rPr>
          <w:spacing w:val="20"/>
          <w:sz w:val="28"/>
        </w:rPr>
      </w:pPr>
    </w:p>
    <w:p w:rsidR="007F4CCD" w:rsidRDefault="00F02C5A">
      <w:pPr>
        <w:ind w:firstLine="567"/>
        <w:jc w:val="both"/>
        <w:rPr>
          <w:sz w:val="28"/>
        </w:rPr>
      </w:pPr>
      <w:r>
        <w:rPr>
          <w:sz w:val="28"/>
        </w:rPr>
        <w:t>Классическим подходом к оценке кредитоспособности считается анализ финансового положения заемщика по бухгалтерскому балансу.</w:t>
      </w:r>
    </w:p>
    <w:p w:rsidR="007F4CCD" w:rsidRDefault="00F02C5A">
      <w:pPr>
        <w:ind w:firstLine="567"/>
        <w:jc w:val="both"/>
        <w:rPr>
          <w:sz w:val="28"/>
        </w:rPr>
      </w:pPr>
      <w:r>
        <w:rPr>
          <w:sz w:val="28"/>
        </w:rPr>
        <w:t>Основной источник информации для осуществления анализа финансового состояния предприятия — это форма № 1 для годовой и периодической бухгалтерской отчетности предприятия «Бухгалтерский баланс» и форма № 2 для годовой и квартальной бухгалтерской отчетности «Отчет о финансовых результатах».</w:t>
      </w:r>
    </w:p>
    <w:p w:rsidR="007F4CCD" w:rsidRDefault="00F02C5A">
      <w:pPr>
        <w:ind w:firstLine="567"/>
        <w:jc w:val="both"/>
        <w:rPr>
          <w:sz w:val="28"/>
        </w:rPr>
      </w:pPr>
      <w:r>
        <w:rPr>
          <w:sz w:val="28"/>
        </w:rPr>
        <w:t>Однако бухгалтерская отчетность не является единственным источником информации для анализа кредитоспособности. Тем не менее, поскольку среди прочих бухгалтерские данные обладают высокой степенью достоверности, бухгалтерский баланс считается основополагающим источником для проведения такого анализа.</w:t>
      </w:r>
    </w:p>
    <w:p w:rsidR="007F4CCD" w:rsidRDefault="00F02C5A">
      <w:pPr>
        <w:ind w:firstLine="567"/>
        <w:jc w:val="both"/>
        <w:rPr>
          <w:sz w:val="28"/>
        </w:rPr>
      </w:pPr>
      <w:r>
        <w:rPr>
          <w:sz w:val="28"/>
        </w:rPr>
        <w:t>Общий анализ кредитоспособности заемщика является первым из двух основных этапов анализа кредитоспособности предприятия заемщика и результатом его является составление описания финансового состояния предприятия-заемщика с указанием специфических особенностей предприятия и оценкой его финансового положения.</w:t>
      </w:r>
    </w:p>
    <w:p w:rsidR="007F4CCD" w:rsidRDefault="00F02C5A">
      <w:pPr>
        <w:ind w:firstLine="567"/>
        <w:jc w:val="both"/>
        <w:rPr>
          <w:sz w:val="28"/>
        </w:rPr>
      </w:pPr>
      <w:r>
        <w:rPr>
          <w:sz w:val="28"/>
        </w:rPr>
        <w:t>На данном этапе, чтобы получить описание финансового состояния заемщика, нужно: составить агрегированный баланс предприятия; рассчитать систему финансовых коэффициентов на основе агрегированных показателей баланса и провести и анализ; сделать анализ денежного потока: оценить деловую активность и деловой риск предприятия; сделать прогноз финансового состояния предприятия с помощью статистических моделей.</w:t>
      </w:r>
    </w:p>
    <w:p w:rsidR="007F4CCD" w:rsidRDefault="00F02C5A">
      <w:pPr>
        <w:ind w:firstLine="567"/>
        <w:jc w:val="both"/>
        <w:rPr>
          <w:sz w:val="28"/>
        </w:rPr>
      </w:pPr>
      <w:r>
        <w:rPr>
          <w:sz w:val="28"/>
        </w:rPr>
        <w:t>Естественно, что приводя оценку кредитоспособности необходимо учесть, что экономики разных стран, находясь в постоянном развитии, существенно отличаются друг от друга, вряд ли можно говорить о каких-либо конкретных нормах или оптимальных значениях финансовых показателей. Применяя те или иные показатели и коэффициенты, банки, в каких бы странах они ни находились, сами определяют критерии оценки и значений.</w:t>
      </w:r>
    </w:p>
    <w:p w:rsidR="007F4CCD" w:rsidRDefault="00F02C5A">
      <w:pPr>
        <w:ind w:firstLine="567"/>
        <w:jc w:val="both"/>
        <w:rPr>
          <w:sz w:val="28"/>
        </w:rPr>
      </w:pPr>
      <w:r>
        <w:rPr>
          <w:sz w:val="28"/>
        </w:rPr>
        <w:t>Подбор этих показателей в данной работе осуществляется в целях их использования российскими коммерческими банками и самими предприятиями с учетом ограниченности информационной базы для анализа кредитоспособности предприятий в нынешних экономических условиях в России.</w:t>
      </w:r>
    </w:p>
    <w:p w:rsidR="007F4CCD" w:rsidRDefault="00F02C5A">
      <w:pPr>
        <w:ind w:firstLine="567"/>
        <w:jc w:val="both"/>
        <w:rPr>
          <w:sz w:val="28"/>
        </w:rPr>
      </w:pPr>
      <w:r>
        <w:rPr>
          <w:sz w:val="28"/>
        </w:rPr>
        <w:t>При этом хотелось бы отметить, что единых подходов к определению рассматриваемых показателей не существует. Более того, в коэффициенты с одним и тем же названием отдельные экономисты вкладывают различный экономический смысл, исчисляют и трактуют их по-разному. Во многом это объясняется отсутствием четкой системы финансовых показателей.</w:t>
      </w:r>
    </w:p>
    <w:p w:rsidR="007F4CCD" w:rsidRDefault="00F02C5A">
      <w:pPr>
        <w:ind w:firstLine="567"/>
        <w:jc w:val="both"/>
        <w:rPr>
          <w:sz w:val="28"/>
        </w:rPr>
      </w:pPr>
      <w:r>
        <w:rPr>
          <w:sz w:val="28"/>
        </w:rPr>
        <w:t>Предлагаемые ниже показатели рассчитаны на их использование при анализе баланса-нетто.</w:t>
      </w:r>
    </w:p>
    <w:p w:rsidR="007F4CCD" w:rsidRDefault="00F02C5A">
      <w:pPr>
        <w:ind w:firstLine="567"/>
        <w:jc w:val="both"/>
        <w:rPr>
          <w:spacing w:val="20"/>
          <w:sz w:val="28"/>
        </w:rPr>
      </w:pPr>
      <w:r>
        <w:rPr>
          <w:spacing w:val="20"/>
          <w:sz w:val="28"/>
        </w:rPr>
        <w:t>2.2.1 Коэффициент платежеспособности</w:t>
      </w:r>
    </w:p>
    <w:p w:rsidR="007F4CCD" w:rsidRDefault="00F02C5A">
      <w:pPr>
        <w:ind w:firstLine="567"/>
        <w:jc w:val="both"/>
        <w:rPr>
          <w:sz w:val="28"/>
        </w:rPr>
      </w:pPr>
      <w:r>
        <w:rPr>
          <w:sz w:val="28"/>
        </w:rPr>
        <w:t>Если оценивать финансовое состояние предприятия с точки зрения краткосрочной перспективы, то критериями оценки финансового состояния будут — ликвидность и платежеспособность предприятия.</w:t>
      </w:r>
    </w:p>
    <w:p w:rsidR="007F4CCD" w:rsidRDefault="00F02C5A">
      <w:pPr>
        <w:ind w:firstLine="567"/>
        <w:jc w:val="both"/>
        <w:rPr>
          <w:sz w:val="28"/>
        </w:rPr>
      </w:pPr>
      <w:r>
        <w:rPr>
          <w:sz w:val="28"/>
        </w:rPr>
        <w:t>Под платежеспособностью предприятия понимают его способность и готовность своевременно и в полном объеме произвести расчеты по кредиторской задолженности требующей немедленного погашения денежными средствами и их эквивалентами, имеющимися в его распоряжении.</w:t>
      </w:r>
    </w:p>
    <w:p w:rsidR="007F4CCD" w:rsidRDefault="00F02C5A">
      <w:pPr>
        <w:ind w:firstLine="567"/>
        <w:jc w:val="both"/>
        <w:rPr>
          <w:sz w:val="28"/>
        </w:rPr>
      </w:pPr>
      <w:r>
        <w:rPr>
          <w:sz w:val="28"/>
        </w:rPr>
        <w:t>Основными признаками платежеспособности являются: а) наличие в достаточном объеме средств на расчетном счете; б)отсутствие просроченной кредиторской задолженности.</w:t>
      </w:r>
    </w:p>
    <w:p w:rsidR="007F4CCD" w:rsidRDefault="00F02C5A">
      <w:pPr>
        <w:ind w:firstLine="567"/>
        <w:jc w:val="both"/>
        <w:rPr>
          <w:sz w:val="28"/>
        </w:rPr>
      </w:pPr>
      <w:r>
        <w:rPr>
          <w:sz w:val="28"/>
        </w:rPr>
        <w:t>Что касается текущей платежеспособности, то предприятие считается платежеспособным, если сумма текущих активов (запасов и затрат, денежных средств, дебиторской задолженности и др.) больше его внешних обязательств краткосрочного характера или равна им.</w:t>
      </w:r>
    </w:p>
    <w:p w:rsidR="007F4CCD" w:rsidRDefault="00F02C5A">
      <w:pPr>
        <w:ind w:firstLine="567"/>
        <w:jc w:val="both"/>
        <w:rPr>
          <w:sz w:val="28"/>
        </w:rPr>
      </w:pPr>
      <w:r>
        <w:rPr>
          <w:sz w:val="28"/>
        </w:rPr>
        <w:t>Таким образом, формально показатель платежеспособности можно представить в следующем виде:</w:t>
      </w:r>
    </w:p>
    <w:p w:rsidR="007F4CCD" w:rsidRDefault="00F02C5A">
      <w:pPr>
        <w:ind w:firstLine="567"/>
        <w:jc w:val="both"/>
        <w:rPr>
          <w:sz w:val="26"/>
        </w:rPr>
      </w:pPr>
      <w:r>
        <w:rPr>
          <w:sz w:val="26"/>
        </w:rPr>
        <w:t>платежеспособность = текущие активы - краткосрочная задолженность</w:t>
      </w:r>
    </w:p>
    <w:p w:rsidR="007F4CCD" w:rsidRDefault="00F02C5A">
      <w:pPr>
        <w:ind w:firstLine="567"/>
        <w:jc w:val="both"/>
        <w:rPr>
          <w:sz w:val="28"/>
        </w:rPr>
      </w:pPr>
      <w:r>
        <w:rPr>
          <w:sz w:val="28"/>
        </w:rPr>
        <w:t>Произведя расчет показателя платежеспособности ОАО Благкомхлебпродукт (см. табл 1), можно говорить на первый взгляд о стабильной платежеспособности предприятия в течении 3-х лет. Но при этом может оказаться весьма целесообразным анализ отдельных факторов, влияющих на показатель платежеспособности, их абсолютных изменений.</w:t>
      </w:r>
    </w:p>
    <w:p w:rsidR="007F4CCD" w:rsidRDefault="00F02C5A">
      <w:pPr>
        <w:ind w:firstLine="567"/>
        <w:jc w:val="both"/>
        <w:rPr>
          <w:sz w:val="28"/>
        </w:rPr>
      </w:pPr>
      <w:r>
        <w:rPr>
          <w:sz w:val="28"/>
        </w:rPr>
        <w:t>Главным признаком нарушения платежеспособности ОАО Благкомхлебпродукт является наличие неплатежей. О неплатежеспособности могут свидетельствовать, помимо данных формы № 5 «Движение заемных средств», о краткосрочных займах не погашенных в срок, оперативные сведения о задержках выплат заработной платы. Платежей в бюджет, оплаты расчетных документов.</w:t>
      </w:r>
    </w:p>
    <w:p w:rsidR="007F4CCD" w:rsidRDefault="00F02C5A">
      <w:pPr>
        <w:ind w:firstLine="567"/>
        <w:jc w:val="both"/>
        <w:rPr>
          <w:sz w:val="28"/>
        </w:rPr>
      </w:pPr>
      <w:r>
        <w:rPr>
          <w:sz w:val="28"/>
        </w:rPr>
        <w:t>Говоря о платежеспособности, следует всегда иметь ввиду, что наличие запасов на предприятии не гарантирует реальной возможности погашения его внешних долгов, поскольку в условиях рыночной экономики запасы незавершенного производства, готовой продукции и других товарно-материальных ценностей при банкротстве могут оказаться трудно реализуемыми (не говоря уже о том, что часть их просто неликвидны, хотя и значатся по данным баланса как запасы).</w:t>
      </w:r>
    </w:p>
    <w:p w:rsidR="007F4CCD" w:rsidRDefault="00F02C5A">
      <w:pPr>
        <w:ind w:firstLine="567"/>
        <w:jc w:val="both"/>
        <w:rPr>
          <w:sz w:val="28"/>
        </w:rPr>
      </w:pPr>
      <w:r>
        <w:rPr>
          <w:sz w:val="28"/>
        </w:rPr>
        <w:t>Существует два основных способа проверки платежеспособности предприятия:</w:t>
      </w:r>
    </w:p>
    <w:p w:rsidR="007F4CCD" w:rsidRDefault="00F02C5A" w:rsidP="00F02C5A">
      <w:pPr>
        <w:numPr>
          <w:ilvl w:val="0"/>
          <w:numId w:val="8"/>
        </w:numPr>
        <w:ind w:left="0" w:firstLine="567"/>
        <w:jc w:val="both"/>
        <w:rPr>
          <w:sz w:val="28"/>
        </w:rPr>
      </w:pPr>
      <w:r>
        <w:rPr>
          <w:sz w:val="28"/>
        </w:rPr>
        <w:t>Расчет коэффициентов ликвидности (этот способ широко распространен на практике, но менее точен, чем второй).</w:t>
      </w:r>
    </w:p>
    <w:p w:rsidR="007F4CCD" w:rsidRDefault="00F02C5A" w:rsidP="00F02C5A">
      <w:pPr>
        <w:numPr>
          <w:ilvl w:val="0"/>
          <w:numId w:val="8"/>
        </w:numPr>
        <w:ind w:left="0" w:firstLine="567"/>
        <w:jc w:val="both"/>
        <w:rPr>
          <w:sz w:val="28"/>
        </w:rPr>
      </w:pPr>
      <w:r>
        <w:rPr>
          <w:sz w:val="28"/>
        </w:rPr>
        <w:t>Составление расчетного баланса предприятия, что дает более достоверные данные о возможности возникновения неплатежей предприятия на конкретные календарные даты, однако на практике этот метод труднореализуем.</w:t>
      </w:r>
    </w:p>
    <w:p w:rsidR="007F4CCD" w:rsidRDefault="00F02C5A">
      <w:pPr>
        <w:ind w:firstLine="567"/>
        <w:jc w:val="both"/>
        <w:rPr>
          <w:spacing w:val="20"/>
          <w:sz w:val="28"/>
        </w:rPr>
      </w:pPr>
      <w:r>
        <w:rPr>
          <w:spacing w:val="20"/>
          <w:sz w:val="28"/>
        </w:rPr>
        <w:t>2.2.2. Ликвидность.</w:t>
      </w:r>
    </w:p>
    <w:p w:rsidR="007F4CCD" w:rsidRDefault="00F02C5A">
      <w:pPr>
        <w:ind w:firstLine="567"/>
        <w:jc w:val="both"/>
        <w:rPr>
          <w:sz w:val="28"/>
        </w:rPr>
      </w:pPr>
      <w:r>
        <w:rPr>
          <w:sz w:val="28"/>
        </w:rPr>
        <w:t>Под ликвидностью понимается способность предприятия выполнять свои обязательства по всем видам платежей. Кроме того ликвидность — это способность оборотных средств превращаться в наличность, необходимую для нормальной финансово-хозяйственной деятельности. Считается, что показатели ликвидности наиболее важны из всех аналитических показателей кредитоспособности заемщика.</w:t>
      </w:r>
    </w:p>
    <w:p w:rsidR="007F4CCD" w:rsidRDefault="00F02C5A">
      <w:pPr>
        <w:ind w:firstLine="567"/>
        <w:jc w:val="both"/>
        <w:rPr>
          <w:sz w:val="28"/>
        </w:rPr>
      </w:pPr>
      <w:r>
        <w:rPr>
          <w:sz w:val="28"/>
        </w:rPr>
        <w:t>Основным показателем ликвидности является коэффициент текущей ликвидности, который показывает способен ли заемщик в принципе рассчитаться по своим долговым обязательствам и рассчитывается по формуле:</w:t>
      </w:r>
    </w:p>
    <w:p w:rsidR="007F4CCD" w:rsidRDefault="00F02C5A">
      <w:pPr>
        <w:ind w:firstLine="567"/>
        <w:jc w:val="both"/>
        <w:rPr>
          <w:sz w:val="28"/>
        </w:rPr>
      </w:pPr>
      <w:r>
        <w:rPr>
          <w:sz w:val="28"/>
        </w:rPr>
        <w:t xml:space="preserve">Ктл = </w:t>
      </w:r>
      <w:r>
        <w:rPr>
          <w:position w:val="-40"/>
          <w:sz w:val="28"/>
        </w:rPr>
        <w:object w:dxaOrig="232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47.25pt" o:ole="">
            <v:imagedata r:id="rId5" o:title=""/>
          </v:shape>
          <o:OLEObject Type="Embed" ProgID="Equation.2" ShapeID="_x0000_i1025" DrawAspect="Content" ObjectID="_1452967037" r:id="rId6"/>
        </w:object>
      </w:r>
      <w:r>
        <w:rPr>
          <w:sz w:val="28"/>
        </w:rPr>
        <w:t>,</w:t>
      </w:r>
    </w:p>
    <w:p w:rsidR="007F4CCD" w:rsidRDefault="00F02C5A">
      <w:pPr>
        <w:ind w:firstLine="567"/>
        <w:jc w:val="both"/>
        <w:rPr>
          <w:sz w:val="28"/>
        </w:rPr>
      </w:pPr>
      <w:r>
        <w:rPr>
          <w:sz w:val="28"/>
        </w:rPr>
        <w:t>Коэффициент текущей ликвидности предполагает сопоставление текущих активов, т.е. средств, которыми располагает клиент в различной форме (денежные средства, дебиторская задолженность нетто ближайших сроков погашения, стоимости запасов товарно-материальных ценностей и прочих активов), с текущими пассивами, т.е. обязательствами ближайших сроков погашения (ссуды, долг поставщикам, по векселям, бюджету, рабочим и служащим). Если долговые обязательства превышают средства клиента, последний является некредитоспособным. Из этого вытекают и приведенные нормативные уровни коэффициента. Значение коэффициента, как правило, не должно быть менее 1. Исключение допускается только для клиентов банка с очень быстрой оборачиваемостью капитала.</w:t>
      </w:r>
    </w:p>
    <w:p w:rsidR="007F4CCD" w:rsidRDefault="00F02C5A">
      <w:pPr>
        <w:ind w:firstLine="567"/>
        <w:jc w:val="both"/>
        <w:rPr>
          <w:sz w:val="28"/>
        </w:rPr>
      </w:pPr>
      <w:r>
        <w:rPr>
          <w:sz w:val="28"/>
        </w:rPr>
        <w:t>Излишек ликвидных средств — также нежелательное явление, его наличие может быть свидетельством недостаточно эффективного использования заемщиком временно свободных денежных средств и других дорогостоящих оборотных активов.</w:t>
      </w:r>
    </w:p>
    <w:p w:rsidR="007F4CCD" w:rsidRDefault="00F02C5A">
      <w:pPr>
        <w:ind w:firstLine="567"/>
        <w:jc w:val="both"/>
        <w:rPr>
          <w:sz w:val="28"/>
        </w:rPr>
      </w:pPr>
      <w:r>
        <w:rPr>
          <w:sz w:val="28"/>
        </w:rPr>
        <w:t>Считается, что оптимальная потребность предприятия в ликвидных средствах должна находиться на уровне, примерно в два раза превышающем краткосрочную задолженность (хотя при высокой оборачиваемости оборотных средств эта потребности может быть значительно меньше двух и находиться на уровне единицы).</w:t>
      </w:r>
    </w:p>
    <w:p w:rsidR="007F4CCD" w:rsidRDefault="00F02C5A">
      <w:pPr>
        <w:ind w:firstLine="567"/>
        <w:jc w:val="both"/>
        <w:rPr>
          <w:sz w:val="28"/>
        </w:rPr>
      </w:pPr>
      <w:r>
        <w:rPr>
          <w:sz w:val="28"/>
        </w:rPr>
        <w:t>Довольно часто в практике российских и зарубежных коммерческих банков вместо коэффициента текущей ликвидности вычисляется коэффициент ликвидности, определяемый как отношение быстрореализуемых активов к текущим обязательствам, что в целом предполагает более объективную оценку ликвидности баланса. Однако при этим остается неопределенный способ выделения самой быстрореализуемой части активов.</w:t>
      </w:r>
    </w:p>
    <w:p w:rsidR="007F4CCD" w:rsidRDefault="00F02C5A">
      <w:pPr>
        <w:ind w:firstLine="567"/>
        <w:jc w:val="both"/>
        <w:rPr>
          <w:sz w:val="28"/>
        </w:rPr>
      </w:pPr>
      <w:r>
        <w:rPr>
          <w:sz w:val="28"/>
        </w:rPr>
        <w:t>Американские коммерческие банки называют коэффициентом ликвидности соотношение наиболее ликвидных активов и краткосрочных долговых обязательств. При этом в понятие наиболее ликвидных активов вкладываются: денежная наличность и дебиторская задолженность краткосрочного характера. В состав краткосрочных долговых обязательств включается задолженность по ссудам краткосрочного характера, векселям, неоплаченным требованиям и прочим краткосрочным обязательствам.</w:t>
      </w:r>
    </w:p>
    <w:p w:rsidR="007F4CCD" w:rsidRDefault="00F02C5A">
      <w:pPr>
        <w:ind w:firstLine="567"/>
        <w:jc w:val="both"/>
        <w:rPr>
          <w:sz w:val="28"/>
        </w:rPr>
      </w:pPr>
      <w:r>
        <w:rPr>
          <w:sz w:val="28"/>
        </w:rPr>
        <w:t>Таким образом, предыдущий показатель несколько конкретизирует следующая формула:</w:t>
      </w:r>
    </w:p>
    <w:p w:rsidR="007F4CCD" w:rsidRDefault="00F02C5A">
      <w:pPr>
        <w:ind w:firstLine="567"/>
        <w:jc w:val="both"/>
        <w:rPr>
          <w:sz w:val="28"/>
        </w:rPr>
      </w:pPr>
      <w:r>
        <w:rPr>
          <w:sz w:val="28"/>
        </w:rPr>
        <w:t>Этот коэффициент иначе называется как коэффициент срочной ликвидности. Срочный коэффициент ликвидности исчисляется исходя из денежных средств и краткосрочных финансовых вложений (быстрореализуемых ценных бумаг). Оптимальная величина данного показателя должна быть примерно 0,25-0,35.</w:t>
      </w:r>
    </w:p>
    <w:p w:rsidR="007F4CCD" w:rsidRDefault="00F02C5A">
      <w:pPr>
        <w:ind w:firstLine="567"/>
        <w:jc w:val="both"/>
        <w:rPr>
          <w:sz w:val="28"/>
        </w:rPr>
      </w:pPr>
      <w:r>
        <w:rPr>
          <w:sz w:val="28"/>
        </w:rPr>
        <w:t>Коэффициент абсолютной ликвидности является наиболее жестким критерием ликвидности предприятия, показывая какая часть краткосрочных заемных средств обязательств может быть погашена немедленно (оптимальное значение этого показателя колеблется около 0,2).</w:t>
      </w:r>
    </w:p>
    <w:p w:rsidR="007F4CCD" w:rsidRDefault="00F02C5A">
      <w:pPr>
        <w:ind w:firstLine="567"/>
        <w:jc w:val="both"/>
        <w:rPr>
          <w:sz w:val="28"/>
        </w:rPr>
      </w:pPr>
      <w:r>
        <w:rPr>
          <w:sz w:val="28"/>
        </w:rPr>
        <w:t>При необходимости оценивать и контролировать ликвидность каждого элемента мобильных средств можно воспользоваться следующим методом структуризации коэффициента ликвидности.</w:t>
      </w:r>
    </w:p>
    <w:p w:rsidR="007F4CCD" w:rsidRDefault="00F02C5A">
      <w:pPr>
        <w:ind w:firstLine="567"/>
        <w:jc w:val="both"/>
        <w:rPr>
          <w:sz w:val="28"/>
        </w:rPr>
      </w:pPr>
      <w:r>
        <w:rPr>
          <w:sz w:val="28"/>
        </w:rPr>
        <w:t>Статьи нетто-баланса распределяются на группы: в активе — по степени ликвидности средств; в пассиве — по степени срочности подлежащих оплате обязательств.</w:t>
      </w:r>
    </w:p>
    <w:p w:rsidR="007F4CCD" w:rsidRDefault="00F02C5A">
      <w:pPr>
        <w:ind w:firstLine="567"/>
        <w:jc w:val="both"/>
        <w:rPr>
          <w:sz w:val="28"/>
        </w:rPr>
      </w:pPr>
      <w:r>
        <w:rPr>
          <w:sz w:val="28"/>
        </w:rPr>
        <w:t>Активы предприятия в зависимости от скорости превращения их в деньги делятся на четыре группы.</w:t>
      </w:r>
    </w:p>
    <w:p w:rsidR="007F4CCD" w:rsidRDefault="00F02C5A">
      <w:pPr>
        <w:ind w:firstLine="567"/>
        <w:jc w:val="both"/>
        <w:rPr>
          <w:sz w:val="28"/>
        </w:rPr>
      </w:pPr>
      <w:r>
        <w:rPr>
          <w:sz w:val="28"/>
        </w:rPr>
        <w:t>Наиболее ликвидные активы А</w:t>
      </w:r>
      <w:r>
        <w:rPr>
          <w:sz w:val="28"/>
          <w:vertAlign w:val="subscript"/>
        </w:rPr>
        <w:t>1</w:t>
      </w:r>
      <w:r>
        <w:rPr>
          <w:sz w:val="28"/>
        </w:rPr>
        <w:t>. В эту группу входят денежные средства и краткосрочные финансовые вложения. Используя коды строк полной формы баланса (форма №1 по ОКУД), можно записать алгоритм расчета этой группы:</w:t>
      </w:r>
    </w:p>
    <w:p w:rsidR="007F4CCD" w:rsidRDefault="007F4CCD">
      <w:pPr>
        <w:ind w:firstLine="567"/>
        <w:jc w:val="both"/>
        <w:rPr>
          <w:sz w:val="28"/>
        </w:rPr>
      </w:pPr>
    </w:p>
    <w:p w:rsidR="007F4CCD" w:rsidRDefault="00F02C5A">
      <w:pPr>
        <w:ind w:firstLine="567"/>
        <w:jc w:val="both"/>
        <w:rPr>
          <w:sz w:val="28"/>
        </w:rPr>
      </w:pPr>
      <w:r>
        <w:rPr>
          <w:sz w:val="28"/>
        </w:rPr>
        <w:t>А</w:t>
      </w:r>
      <w:r>
        <w:rPr>
          <w:sz w:val="28"/>
          <w:vertAlign w:val="subscript"/>
        </w:rPr>
        <w:t>1</w:t>
      </w:r>
      <w:r>
        <w:rPr>
          <w:sz w:val="28"/>
        </w:rPr>
        <w:t xml:space="preserve"> = стр. 250 + стр. 260.</w:t>
      </w:r>
    </w:p>
    <w:p w:rsidR="007F4CCD" w:rsidRDefault="007F4CCD">
      <w:pPr>
        <w:ind w:firstLine="567"/>
        <w:jc w:val="both"/>
        <w:rPr>
          <w:sz w:val="28"/>
        </w:rPr>
      </w:pPr>
    </w:p>
    <w:p w:rsidR="007F4CCD" w:rsidRDefault="00F02C5A">
      <w:pPr>
        <w:ind w:firstLine="567"/>
        <w:jc w:val="both"/>
        <w:rPr>
          <w:sz w:val="28"/>
        </w:rPr>
      </w:pPr>
      <w:r>
        <w:rPr>
          <w:sz w:val="28"/>
        </w:rPr>
        <w:t>Быстрореализуемые активы А</w:t>
      </w:r>
      <w:r>
        <w:rPr>
          <w:sz w:val="28"/>
          <w:vertAlign w:val="subscript"/>
        </w:rPr>
        <w:t>2</w:t>
      </w:r>
      <w:r>
        <w:rPr>
          <w:sz w:val="28"/>
        </w:rPr>
        <w:t>. В эту группу входят дебиторская задолженность и прочие активы:</w:t>
      </w:r>
    </w:p>
    <w:p w:rsidR="007F4CCD" w:rsidRDefault="007F4CCD">
      <w:pPr>
        <w:ind w:firstLine="567"/>
        <w:jc w:val="both"/>
        <w:rPr>
          <w:sz w:val="28"/>
        </w:rPr>
      </w:pPr>
    </w:p>
    <w:p w:rsidR="007F4CCD" w:rsidRDefault="00F02C5A">
      <w:pPr>
        <w:ind w:firstLine="567"/>
        <w:jc w:val="both"/>
        <w:rPr>
          <w:sz w:val="28"/>
        </w:rPr>
      </w:pPr>
      <w:r>
        <w:rPr>
          <w:sz w:val="28"/>
        </w:rPr>
        <w:t>А</w:t>
      </w:r>
      <w:r>
        <w:rPr>
          <w:sz w:val="28"/>
          <w:vertAlign w:val="subscript"/>
        </w:rPr>
        <w:t>2</w:t>
      </w:r>
      <w:r>
        <w:rPr>
          <w:sz w:val="28"/>
        </w:rPr>
        <w:t xml:space="preserve"> = стр. 230 + стр. 240 + стр. 270.</w:t>
      </w:r>
    </w:p>
    <w:p w:rsidR="007F4CCD" w:rsidRDefault="007F4CCD">
      <w:pPr>
        <w:ind w:firstLine="567"/>
        <w:jc w:val="both"/>
        <w:rPr>
          <w:sz w:val="28"/>
        </w:rPr>
      </w:pPr>
    </w:p>
    <w:p w:rsidR="007F4CCD" w:rsidRDefault="00F02C5A">
      <w:pPr>
        <w:ind w:firstLine="567"/>
        <w:jc w:val="both"/>
        <w:rPr>
          <w:sz w:val="28"/>
          <w:vertAlign w:val="subscript"/>
        </w:rPr>
      </w:pPr>
      <w:r>
        <w:rPr>
          <w:sz w:val="28"/>
        </w:rPr>
        <w:t>Медленно реализуемые активы.</w:t>
      </w:r>
      <w:r>
        <w:rPr>
          <w:sz w:val="28"/>
          <w:vertAlign w:val="subscript"/>
        </w:rPr>
        <w:t xml:space="preserve"> </w:t>
      </w:r>
      <w:r>
        <w:rPr>
          <w:sz w:val="28"/>
        </w:rPr>
        <w:t xml:space="preserve"> В группу включаются «Запасы», кроме строки «Расходы будущих периодов», а из раздела </w:t>
      </w:r>
      <w:r>
        <w:rPr>
          <w:sz w:val="28"/>
        </w:rPr>
        <w:sym w:font="Times New Roman" w:char="0049"/>
      </w:r>
      <w:r>
        <w:rPr>
          <w:sz w:val="28"/>
        </w:rPr>
        <w:t xml:space="preserve"> баланса включается строка «Долгосрочные финансовые вложения»:</w:t>
      </w:r>
    </w:p>
    <w:p w:rsidR="007F4CCD" w:rsidRDefault="007F4CCD">
      <w:pPr>
        <w:ind w:firstLine="567"/>
        <w:jc w:val="both"/>
        <w:rPr>
          <w:sz w:val="28"/>
        </w:rPr>
      </w:pPr>
    </w:p>
    <w:p w:rsidR="007F4CCD" w:rsidRDefault="00F02C5A">
      <w:pPr>
        <w:ind w:firstLine="567"/>
        <w:jc w:val="both"/>
        <w:rPr>
          <w:sz w:val="28"/>
        </w:rPr>
      </w:pPr>
      <w:r>
        <w:rPr>
          <w:sz w:val="28"/>
        </w:rPr>
        <w:t>А</w:t>
      </w:r>
      <w:r>
        <w:rPr>
          <w:sz w:val="28"/>
          <w:vertAlign w:val="subscript"/>
        </w:rPr>
        <w:t>3</w:t>
      </w:r>
      <w:r>
        <w:rPr>
          <w:sz w:val="28"/>
        </w:rPr>
        <w:t xml:space="preserve"> = стр. 210 + стр. 140 – стр. 217.</w:t>
      </w:r>
    </w:p>
    <w:p w:rsidR="007F4CCD" w:rsidRDefault="007F4CCD">
      <w:pPr>
        <w:ind w:firstLine="567"/>
        <w:jc w:val="both"/>
        <w:rPr>
          <w:sz w:val="28"/>
        </w:rPr>
      </w:pPr>
    </w:p>
    <w:p w:rsidR="007F4CCD" w:rsidRDefault="00F02C5A">
      <w:pPr>
        <w:ind w:firstLine="567"/>
        <w:jc w:val="both"/>
        <w:rPr>
          <w:sz w:val="28"/>
        </w:rPr>
      </w:pPr>
      <w:r>
        <w:rPr>
          <w:sz w:val="28"/>
        </w:rPr>
        <w:t>Трудно реализуемые активы А</w:t>
      </w:r>
      <w:r>
        <w:rPr>
          <w:sz w:val="28"/>
          <w:vertAlign w:val="subscript"/>
        </w:rPr>
        <w:t>4</w:t>
      </w:r>
      <w:r>
        <w:rPr>
          <w:sz w:val="28"/>
        </w:rPr>
        <w:t xml:space="preserve">. В группу включаются статья </w:t>
      </w:r>
      <w:r>
        <w:rPr>
          <w:sz w:val="28"/>
        </w:rPr>
        <w:sym w:font="Times New Roman" w:char="0049"/>
      </w:r>
      <w:r>
        <w:rPr>
          <w:sz w:val="28"/>
        </w:rPr>
        <w:t xml:space="preserve"> раздела баланса за исключением строки, включенной в группу «Медленно реализуемых активы».</w:t>
      </w:r>
    </w:p>
    <w:p w:rsidR="007F4CCD" w:rsidRDefault="00F02C5A">
      <w:pPr>
        <w:ind w:firstLine="567"/>
        <w:jc w:val="both"/>
        <w:rPr>
          <w:sz w:val="28"/>
        </w:rPr>
      </w:pPr>
      <w:r>
        <w:rPr>
          <w:sz w:val="28"/>
        </w:rPr>
        <w:t>А</w:t>
      </w:r>
      <w:r>
        <w:rPr>
          <w:sz w:val="28"/>
          <w:vertAlign w:val="subscript"/>
        </w:rPr>
        <w:t>4</w:t>
      </w:r>
      <w:r>
        <w:rPr>
          <w:sz w:val="28"/>
        </w:rPr>
        <w:t xml:space="preserve"> = стр. 190 – стр. 140.</w:t>
      </w:r>
    </w:p>
    <w:p w:rsidR="007F4CCD" w:rsidRDefault="007F4CCD">
      <w:pPr>
        <w:ind w:firstLine="567"/>
        <w:jc w:val="both"/>
        <w:rPr>
          <w:sz w:val="28"/>
        </w:rPr>
      </w:pPr>
    </w:p>
    <w:p w:rsidR="007F4CCD" w:rsidRDefault="00F02C5A">
      <w:pPr>
        <w:ind w:firstLine="567"/>
        <w:jc w:val="both"/>
        <w:rPr>
          <w:sz w:val="28"/>
        </w:rPr>
      </w:pPr>
      <w:r>
        <w:rPr>
          <w:sz w:val="28"/>
        </w:rPr>
        <w:t>Обязательства предприятия (статьи пассива баланса) также группируются в четыре группы и располагаются по степени срочности их оплаты.</w:t>
      </w:r>
    </w:p>
    <w:p w:rsidR="007F4CCD" w:rsidRDefault="00F02C5A">
      <w:pPr>
        <w:ind w:firstLine="567"/>
        <w:jc w:val="both"/>
        <w:rPr>
          <w:sz w:val="28"/>
        </w:rPr>
      </w:pPr>
      <w:r>
        <w:rPr>
          <w:sz w:val="28"/>
        </w:rPr>
        <w:t>Наиболее срочные обязательства П</w:t>
      </w:r>
      <w:r>
        <w:rPr>
          <w:sz w:val="28"/>
          <w:vertAlign w:val="subscript"/>
        </w:rPr>
        <w:t>1</w:t>
      </w:r>
      <w:r>
        <w:rPr>
          <w:sz w:val="28"/>
        </w:rPr>
        <w:t>. В группу включается кредиторская задолженность:</w:t>
      </w:r>
    </w:p>
    <w:p w:rsidR="007F4CCD" w:rsidRDefault="00F02C5A">
      <w:pPr>
        <w:ind w:firstLine="567"/>
        <w:jc w:val="both"/>
        <w:rPr>
          <w:sz w:val="28"/>
        </w:rPr>
      </w:pPr>
      <w:r>
        <w:rPr>
          <w:sz w:val="28"/>
        </w:rPr>
        <w:t>П</w:t>
      </w:r>
      <w:r>
        <w:rPr>
          <w:sz w:val="28"/>
          <w:vertAlign w:val="subscript"/>
        </w:rPr>
        <w:t>1</w:t>
      </w:r>
      <w:r>
        <w:rPr>
          <w:sz w:val="28"/>
        </w:rPr>
        <w:t xml:space="preserve"> = стр. 620.</w:t>
      </w:r>
    </w:p>
    <w:p w:rsidR="007F4CCD" w:rsidRDefault="007F4CCD">
      <w:pPr>
        <w:ind w:firstLine="567"/>
        <w:jc w:val="both"/>
        <w:rPr>
          <w:sz w:val="28"/>
        </w:rPr>
      </w:pPr>
    </w:p>
    <w:p w:rsidR="007F4CCD" w:rsidRDefault="00F02C5A">
      <w:pPr>
        <w:ind w:firstLine="567"/>
        <w:jc w:val="both"/>
        <w:rPr>
          <w:sz w:val="28"/>
        </w:rPr>
      </w:pPr>
      <w:r>
        <w:rPr>
          <w:sz w:val="28"/>
        </w:rPr>
        <w:t>Краткосрочные пассивы П</w:t>
      </w:r>
      <w:r>
        <w:rPr>
          <w:sz w:val="28"/>
          <w:vertAlign w:val="subscript"/>
        </w:rPr>
        <w:t>2</w:t>
      </w:r>
      <w:r>
        <w:rPr>
          <w:sz w:val="28"/>
        </w:rPr>
        <w:t>. В группу включаются краткосрочные кредиты и займы и прочие краткосрочные пассивы:</w:t>
      </w:r>
    </w:p>
    <w:p w:rsidR="007F4CCD" w:rsidRDefault="00F02C5A">
      <w:pPr>
        <w:ind w:firstLine="567"/>
        <w:jc w:val="both"/>
        <w:rPr>
          <w:sz w:val="28"/>
        </w:rPr>
      </w:pPr>
      <w:r>
        <w:rPr>
          <w:sz w:val="28"/>
        </w:rPr>
        <w:t>П</w:t>
      </w:r>
      <w:r>
        <w:rPr>
          <w:sz w:val="28"/>
          <w:vertAlign w:val="subscript"/>
        </w:rPr>
        <w:t>2</w:t>
      </w:r>
      <w:r>
        <w:rPr>
          <w:sz w:val="28"/>
        </w:rPr>
        <w:t xml:space="preserve"> = стр. 610 + стр. 670.</w:t>
      </w:r>
    </w:p>
    <w:p w:rsidR="007F4CCD" w:rsidRDefault="007F4CCD">
      <w:pPr>
        <w:ind w:firstLine="567"/>
        <w:jc w:val="both"/>
        <w:rPr>
          <w:sz w:val="28"/>
        </w:rPr>
      </w:pPr>
    </w:p>
    <w:p w:rsidR="007F4CCD" w:rsidRDefault="00F02C5A">
      <w:pPr>
        <w:ind w:firstLine="567"/>
        <w:jc w:val="both"/>
        <w:rPr>
          <w:sz w:val="28"/>
        </w:rPr>
      </w:pPr>
      <w:r>
        <w:rPr>
          <w:sz w:val="28"/>
        </w:rPr>
        <w:t>Долгосрочные пассивы П</w:t>
      </w:r>
      <w:r>
        <w:rPr>
          <w:sz w:val="28"/>
          <w:vertAlign w:val="subscript"/>
        </w:rPr>
        <w:t>3</w:t>
      </w:r>
      <w:r>
        <w:rPr>
          <w:sz w:val="28"/>
        </w:rPr>
        <w:t>. В группу входят долгосрочные кредиты и займы:</w:t>
      </w:r>
    </w:p>
    <w:p w:rsidR="007F4CCD" w:rsidRDefault="00F02C5A">
      <w:pPr>
        <w:ind w:firstLine="567"/>
        <w:jc w:val="both"/>
        <w:rPr>
          <w:sz w:val="28"/>
        </w:rPr>
      </w:pPr>
      <w:r>
        <w:rPr>
          <w:sz w:val="28"/>
        </w:rPr>
        <w:t>П</w:t>
      </w:r>
      <w:r>
        <w:rPr>
          <w:sz w:val="28"/>
          <w:vertAlign w:val="subscript"/>
        </w:rPr>
        <w:t>3</w:t>
      </w:r>
      <w:r>
        <w:rPr>
          <w:sz w:val="28"/>
        </w:rPr>
        <w:t xml:space="preserve"> = стр. 590.</w:t>
      </w:r>
    </w:p>
    <w:p w:rsidR="007F4CCD" w:rsidRDefault="007F4CCD">
      <w:pPr>
        <w:ind w:firstLine="567"/>
        <w:jc w:val="both"/>
        <w:rPr>
          <w:sz w:val="28"/>
        </w:rPr>
      </w:pPr>
    </w:p>
    <w:p w:rsidR="007F4CCD" w:rsidRDefault="00F02C5A">
      <w:pPr>
        <w:ind w:firstLine="567"/>
        <w:jc w:val="both"/>
        <w:rPr>
          <w:sz w:val="28"/>
        </w:rPr>
      </w:pPr>
      <w:r>
        <w:rPr>
          <w:sz w:val="28"/>
        </w:rPr>
        <w:t>Постоянные пассивы П</w:t>
      </w:r>
      <w:r>
        <w:rPr>
          <w:sz w:val="28"/>
          <w:vertAlign w:val="subscript"/>
        </w:rPr>
        <w:t>4</w:t>
      </w:r>
      <w:r>
        <w:rPr>
          <w:sz w:val="28"/>
        </w:rPr>
        <w:t xml:space="preserve">. В группу включаются строки </w:t>
      </w:r>
      <w:r>
        <w:rPr>
          <w:sz w:val="28"/>
        </w:rPr>
        <w:sym w:font="Times New Roman" w:char="0049"/>
      </w:r>
      <w:r>
        <w:rPr>
          <w:sz w:val="28"/>
        </w:rPr>
        <w:sym w:font="Times New Roman" w:char="0056"/>
      </w:r>
      <w:r>
        <w:rPr>
          <w:sz w:val="28"/>
        </w:rPr>
        <w:t xml:space="preserve"> раздела баланса плюс стр. 630-660 из </w:t>
      </w:r>
      <w:r>
        <w:rPr>
          <w:sz w:val="28"/>
        </w:rPr>
        <w:sym w:font="Times New Roman" w:char="0056"/>
      </w:r>
      <w:r>
        <w:rPr>
          <w:sz w:val="28"/>
        </w:rPr>
        <w:sym w:font="Times New Roman" w:char="0049"/>
      </w:r>
      <w:r>
        <w:rPr>
          <w:sz w:val="28"/>
        </w:rPr>
        <w:t xml:space="preserve"> раздела («Расчеты по дивидендам», «Доходы будущих периодов», «Фонды потребления», «Резервы предстоящих расходов и платежей»). В целях сохранения баланса актива и пассива итог этой группы уменьшается на величину строки «Расходы будущих периодов» </w:t>
      </w:r>
      <w:r>
        <w:rPr>
          <w:sz w:val="28"/>
        </w:rPr>
        <w:sym w:font="Times New Roman" w:char="0049"/>
      </w:r>
      <w:r>
        <w:rPr>
          <w:sz w:val="28"/>
        </w:rPr>
        <w:sym w:font="Times New Roman" w:char="0049"/>
      </w:r>
      <w:r>
        <w:rPr>
          <w:sz w:val="28"/>
        </w:rPr>
        <w:t xml:space="preserve"> раздела актива баланса:</w:t>
      </w:r>
    </w:p>
    <w:p w:rsidR="007F4CCD" w:rsidRDefault="00F02C5A">
      <w:pPr>
        <w:ind w:firstLine="567"/>
        <w:jc w:val="both"/>
        <w:rPr>
          <w:sz w:val="28"/>
        </w:rPr>
      </w:pPr>
      <w:r>
        <w:rPr>
          <w:sz w:val="28"/>
        </w:rPr>
        <w:t>П</w:t>
      </w:r>
      <w:r>
        <w:rPr>
          <w:sz w:val="28"/>
          <w:vertAlign w:val="subscript"/>
        </w:rPr>
        <w:t>4</w:t>
      </w:r>
      <w:r>
        <w:rPr>
          <w:sz w:val="28"/>
        </w:rPr>
        <w:t xml:space="preserve"> = стр. 490 + стр. 630 + стр. 640 + стр. 650 + стр. 660 – стр. 217.</w:t>
      </w:r>
    </w:p>
    <w:p w:rsidR="007F4CCD" w:rsidRDefault="007F4CCD">
      <w:pPr>
        <w:ind w:firstLine="567"/>
        <w:jc w:val="both"/>
        <w:rPr>
          <w:sz w:val="28"/>
        </w:rPr>
      </w:pPr>
    </w:p>
    <w:p w:rsidR="007F4CCD" w:rsidRDefault="00F02C5A">
      <w:pPr>
        <w:ind w:firstLine="567"/>
        <w:jc w:val="both"/>
        <w:rPr>
          <w:sz w:val="28"/>
        </w:rPr>
      </w:pPr>
      <w:r>
        <w:rPr>
          <w:sz w:val="28"/>
        </w:rPr>
        <w:t>Частные показатели ликвидности баланса определяются путем деления сумм групп статей актива на соответствующие итоги групп статей пассива, т.е.</w:t>
      </w:r>
    </w:p>
    <w:p w:rsidR="007F4CCD" w:rsidRDefault="00F02C5A">
      <w:pPr>
        <w:ind w:firstLine="567"/>
        <w:jc w:val="both"/>
        <w:rPr>
          <w:sz w:val="28"/>
        </w:rPr>
      </w:pPr>
      <w:r>
        <w:rPr>
          <w:position w:val="-32"/>
          <w:sz w:val="28"/>
        </w:rPr>
        <w:object w:dxaOrig="5539" w:dyaOrig="760">
          <v:shape id="_x0000_i1026" type="#_x0000_t75" style="width:276.75pt;height:38.25pt" o:ole="">
            <v:imagedata r:id="rId7" o:title=""/>
          </v:shape>
          <o:OLEObject Type="Embed" ProgID="Equation.2" ShapeID="_x0000_i1026" DrawAspect="Content" ObjectID="_1452967038" r:id="rId8"/>
        </w:object>
      </w:r>
      <w:r>
        <w:rPr>
          <w:sz w:val="28"/>
        </w:rPr>
        <w:t>,</w:t>
      </w:r>
    </w:p>
    <w:p w:rsidR="007F4CCD" w:rsidRDefault="00F02C5A">
      <w:pPr>
        <w:ind w:left="1276" w:hanging="1276"/>
        <w:jc w:val="both"/>
        <w:rPr>
          <w:sz w:val="28"/>
        </w:rPr>
      </w:pPr>
      <w:r>
        <w:rPr>
          <w:sz w:val="28"/>
        </w:rPr>
        <w:t>где А (</w:t>
      </w:r>
      <w:r>
        <w:rPr>
          <w:sz w:val="28"/>
          <w:lang w:val="en-US"/>
        </w:rPr>
        <w:t>n</w:t>
      </w:r>
      <w:r>
        <w:rPr>
          <w:sz w:val="28"/>
        </w:rPr>
        <w:t xml:space="preserve">) - сумма статей актива группы </w:t>
      </w:r>
      <w:r>
        <w:rPr>
          <w:sz w:val="28"/>
          <w:lang w:val="en-US"/>
        </w:rPr>
        <w:t>n</w:t>
      </w:r>
      <w:r>
        <w:rPr>
          <w:sz w:val="28"/>
        </w:rPr>
        <w:t>, П (</w:t>
      </w:r>
      <w:r>
        <w:rPr>
          <w:sz w:val="28"/>
          <w:lang w:val="en-US"/>
        </w:rPr>
        <w:t>n</w:t>
      </w:r>
      <w:r>
        <w:rPr>
          <w:sz w:val="28"/>
        </w:rPr>
        <w:t xml:space="preserve">) - сумма статей пассива группы </w:t>
      </w:r>
      <w:r>
        <w:rPr>
          <w:sz w:val="28"/>
          <w:lang w:val="en-US"/>
        </w:rPr>
        <w:t>n</w:t>
      </w:r>
      <w:r>
        <w:rPr>
          <w:sz w:val="28"/>
        </w:rPr>
        <w:t>.</w:t>
      </w:r>
    </w:p>
    <w:p w:rsidR="007F4CCD" w:rsidRDefault="00F02C5A">
      <w:pPr>
        <w:ind w:firstLine="567"/>
        <w:jc w:val="both"/>
        <w:rPr>
          <w:sz w:val="28"/>
        </w:rPr>
      </w:pPr>
      <w:r>
        <w:rPr>
          <w:sz w:val="28"/>
        </w:rPr>
        <w:t>Для определения общего коэффициента, характеризующего ликвидность баланса кредитоспособность предприятия, необходимо применять коэффициенты реальности А.Д. Розенберга своевременного поступления денег.</w:t>
      </w:r>
    </w:p>
    <w:p w:rsidR="007F4CCD" w:rsidRDefault="00F02C5A">
      <w:pPr>
        <w:ind w:firstLine="567"/>
        <w:jc w:val="both"/>
        <w:rPr>
          <w:sz w:val="28"/>
        </w:rPr>
      </w:pPr>
      <w:r>
        <w:rPr>
          <w:sz w:val="28"/>
        </w:rPr>
        <w:t>Таким образом, в общем виде совокупный показатель ликвидности можно представить следующей формулой:</w:t>
      </w:r>
    </w:p>
    <w:p w:rsidR="007F4CCD" w:rsidRDefault="00F02C5A">
      <w:pPr>
        <w:jc w:val="both"/>
        <w:rPr>
          <w:sz w:val="28"/>
        </w:rPr>
      </w:pPr>
      <w:r>
        <w:rPr>
          <w:position w:val="-32"/>
          <w:sz w:val="28"/>
        </w:rPr>
        <w:object w:dxaOrig="8840" w:dyaOrig="760">
          <v:shape id="_x0000_i1027" type="#_x0000_t75" style="width:441.75pt;height:38.25pt" o:ole="">
            <v:imagedata r:id="rId9" o:title=""/>
          </v:shape>
          <o:OLEObject Type="Embed" ProgID="Equation.2" ShapeID="_x0000_i1027" DrawAspect="Content" ObjectID="_1452967039" r:id="rId10"/>
        </w:object>
      </w:r>
      <w:r>
        <w:rPr>
          <w:sz w:val="28"/>
        </w:rPr>
        <w:t>,</w:t>
      </w:r>
    </w:p>
    <w:p w:rsidR="007F4CCD" w:rsidRDefault="00F02C5A">
      <w:pPr>
        <w:ind w:left="1276" w:hanging="1276"/>
        <w:jc w:val="both"/>
        <w:rPr>
          <w:sz w:val="28"/>
        </w:rPr>
      </w:pPr>
      <w:r>
        <w:rPr>
          <w:sz w:val="28"/>
        </w:rPr>
        <w:t>где А (</w:t>
      </w:r>
      <w:r>
        <w:rPr>
          <w:sz w:val="28"/>
          <w:lang w:val="en-US"/>
        </w:rPr>
        <w:t>n</w:t>
      </w:r>
      <w:r>
        <w:rPr>
          <w:sz w:val="28"/>
        </w:rPr>
        <w:t xml:space="preserve">) - сумма статей актива группы </w:t>
      </w:r>
      <w:r>
        <w:rPr>
          <w:sz w:val="28"/>
          <w:lang w:val="en-US"/>
        </w:rPr>
        <w:t>n</w:t>
      </w:r>
      <w:r>
        <w:rPr>
          <w:sz w:val="28"/>
        </w:rPr>
        <w:t>, П (</w:t>
      </w:r>
      <w:r>
        <w:rPr>
          <w:sz w:val="28"/>
          <w:lang w:val="en-US"/>
        </w:rPr>
        <w:t>n</w:t>
      </w:r>
      <w:r>
        <w:rPr>
          <w:sz w:val="28"/>
        </w:rPr>
        <w:t xml:space="preserve">) - сумма статей пассива группы </w:t>
      </w:r>
      <w:r>
        <w:rPr>
          <w:sz w:val="28"/>
          <w:lang w:val="en-US"/>
        </w:rPr>
        <w:t>n</w:t>
      </w:r>
      <w:r>
        <w:rPr>
          <w:sz w:val="28"/>
        </w:rPr>
        <w:t>.</w:t>
      </w:r>
    </w:p>
    <w:p w:rsidR="007F4CCD" w:rsidRDefault="00F02C5A">
      <w:pPr>
        <w:ind w:firstLine="567"/>
        <w:jc w:val="both"/>
        <w:rPr>
          <w:sz w:val="28"/>
        </w:rPr>
      </w:pPr>
      <w:r>
        <w:rPr>
          <w:sz w:val="28"/>
        </w:rPr>
        <w:t>Этот показатель ликвидности в отличие от общего коэффициента ликвидности более объективно отражает ликвидность предприятия, так как учитывает фактор реальности своевременного поступления средств.</w:t>
      </w:r>
    </w:p>
    <w:p w:rsidR="007F4CCD" w:rsidRDefault="00F02C5A">
      <w:pPr>
        <w:ind w:firstLine="567"/>
        <w:jc w:val="both"/>
        <w:rPr>
          <w:sz w:val="28"/>
        </w:rPr>
      </w:pPr>
      <w:r>
        <w:rPr>
          <w:sz w:val="28"/>
        </w:rPr>
        <w:t>Однако при таком подходе к оценке ликвидности баланса не стоит упускать из виду, что распределение активов и пассивов на группы а применение поправочный коэффициентов является достаточно субъективным. Поэтому желательно принимать во внимание оба показателя и иметь ввиду, что соотношение всех текущих активов к краткосрочным обязательствам дает оценку максимальной границы ликвидности баланса предприятия.</w:t>
      </w:r>
    </w:p>
    <w:p w:rsidR="007F4CCD" w:rsidRDefault="00F02C5A">
      <w:pPr>
        <w:ind w:firstLine="567"/>
        <w:jc w:val="both"/>
        <w:rPr>
          <w:sz w:val="28"/>
        </w:rPr>
      </w:pPr>
      <w:r>
        <w:rPr>
          <w:sz w:val="28"/>
        </w:rPr>
        <w:t>Что же касается оптимального значения коэффициента ликвидности, то его величина для каждого конкретного предприятия, зависит от действия следующих факторов: размера предприятия и объема его деятельности, отрасли промышленности и производства, длительности производственного цикла, времени, необходимого для возобновления запасов материалов, сезонности работы предприятия, общей экономической конъюнктуры и пр.</w:t>
      </w:r>
    </w:p>
    <w:p w:rsidR="007F4CCD" w:rsidRDefault="00F02C5A">
      <w:pPr>
        <w:ind w:firstLine="567"/>
        <w:jc w:val="both"/>
        <w:rPr>
          <w:sz w:val="28"/>
          <w:lang w:val="en-US"/>
        </w:rPr>
      </w:pPr>
      <w:r>
        <w:rPr>
          <w:sz w:val="28"/>
        </w:rPr>
        <w:t>В некоторых случаях при анализе такого важного индикатора платежеспособности, как ликвидность используют коэффициент соотношения дебиторской и кредиторской задолженности. Экономическое содержание его в способности рассчитаться со своими кредиторами за счет дебиторской задолженности (см. табл. 1).</w:t>
      </w:r>
    </w:p>
    <w:p w:rsidR="007F4CCD" w:rsidRDefault="00F02C5A">
      <w:pPr>
        <w:ind w:firstLine="567"/>
        <w:jc w:val="both"/>
        <w:rPr>
          <w:sz w:val="28"/>
        </w:rPr>
      </w:pPr>
      <w:r>
        <w:rPr>
          <w:sz w:val="28"/>
        </w:rPr>
        <w:t>Проанализировав ликвидность предприятия в течении отчетного периода (96-98 г) можно сделать следующее заключение.</w:t>
      </w:r>
    </w:p>
    <w:p w:rsidR="007F4CCD" w:rsidRDefault="00F02C5A">
      <w:pPr>
        <w:ind w:firstLine="567"/>
        <w:jc w:val="both"/>
        <w:rPr>
          <w:sz w:val="28"/>
        </w:rPr>
      </w:pPr>
      <w:r>
        <w:rPr>
          <w:sz w:val="28"/>
        </w:rPr>
        <w:t>На момент составления баланса его нельзя признать ликвидным, так как одно из соотношений групп активов и пассивов не отвечает условиям абсолютной ликвидности баланса — наиболее ликвидные активы меньше наиболее срочных обязательств. Об этом свидетельствуют катастрофически низкие показатели ликвидности 1 группы.</w:t>
      </w:r>
    </w:p>
    <w:p w:rsidR="007F4CCD" w:rsidRDefault="00F02C5A">
      <w:pPr>
        <w:ind w:firstLine="567"/>
        <w:jc w:val="both"/>
        <w:rPr>
          <w:sz w:val="28"/>
        </w:rPr>
      </w:pPr>
      <w:r>
        <w:rPr>
          <w:sz w:val="28"/>
        </w:rPr>
        <w:t>В 1998 году увеличился платежный недостаток наиболее ликвидных активов, по сравнению с 1996 годом более чем в 2 раза. Ожидаемые поступления от дебиторов выросли в 11 раз и превысили величину краткосрочных кредитов почти в 40 раз. величина запасов катастрофически сильно превысила долгосрочные обязательства. Однако, несмотря на имеющийся платежный излишек по этим группам, он по причине низкой ликвидности запасов вряд ли сможет быть направлен на покрытие недостатка средств для погашения наиболее срочных обязательств.</w:t>
      </w:r>
    </w:p>
    <w:p w:rsidR="007F4CCD" w:rsidRDefault="00F02C5A">
      <w:pPr>
        <w:ind w:firstLine="567"/>
        <w:jc w:val="both"/>
        <w:rPr>
          <w:sz w:val="28"/>
        </w:rPr>
      </w:pPr>
      <w:r>
        <w:rPr>
          <w:sz w:val="28"/>
        </w:rPr>
        <w:t>Вместе с тем коэффициенты текущей ликвидности в 96, 97, 98 годах имеют почти что достаточно нормальные ограничения, что свидетельствует об определенной кредитоспособности предприятия.</w:t>
      </w:r>
    </w:p>
    <w:p w:rsidR="007F4CCD" w:rsidRDefault="00F02C5A">
      <w:pPr>
        <w:ind w:firstLine="567"/>
        <w:jc w:val="both"/>
        <w:rPr>
          <w:sz w:val="28"/>
        </w:rPr>
      </w:pPr>
      <w:r>
        <w:rPr>
          <w:sz w:val="28"/>
        </w:rPr>
        <w:t>Коэффициент абсолютной ликвидности за отчетный период сначала сильно упал, а затем хотя этого все равно недостаточно и его величина очень мало в 10-100 раз меньше нормативного, что свидетельствует о чрезвычайно низких перспективных платежных возможностях предприятия.</w:t>
      </w:r>
    </w:p>
    <w:p w:rsidR="007F4CCD" w:rsidRDefault="00F02C5A">
      <w:pPr>
        <w:ind w:firstLine="567"/>
        <w:jc w:val="both"/>
        <w:rPr>
          <w:sz w:val="28"/>
        </w:rPr>
      </w:pPr>
      <w:r>
        <w:rPr>
          <w:sz w:val="28"/>
        </w:rPr>
        <w:t>Проанализировав структуру баланса ОАО Благкомхлебпродукт и рассчитав коэффициенты ликвидности можно сделать вывод что погашение своих обязательств предприятие может произвести почти только за счет краткосрочной дебиторской задолженности и товарных запасов, причем в 1997 году обязательства даже превысили возможности предприятия по их погашению (см. табл. 1).</w:t>
      </w:r>
    </w:p>
    <w:p w:rsidR="007F4CCD" w:rsidRDefault="00F02C5A">
      <w:pPr>
        <w:ind w:firstLine="567"/>
        <w:jc w:val="both"/>
        <w:rPr>
          <w:sz w:val="28"/>
        </w:rPr>
      </w:pPr>
      <w:r>
        <w:rPr>
          <w:sz w:val="28"/>
        </w:rPr>
        <w:t>Сравнение третьей группы активов и пассивов (медленно реализуемых активов с долгосрочными обязательствами) показывает хорошую перспективную ликвидность, т.е. прогноз платежеспособности предприятия находится на высоком уровне.</w:t>
      </w:r>
    </w:p>
    <w:p w:rsidR="007F4CCD" w:rsidRDefault="00F02C5A">
      <w:pPr>
        <w:ind w:firstLine="567"/>
        <w:jc w:val="both"/>
        <w:rPr>
          <w:sz w:val="28"/>
        </w:rPr>
      </w:pPr>
      <w:r>
        <w:rPr>
          <w:sz w:val="28"/>
        </w:rPr>
        <w:t>В целом же на основе проведенного анализа можно сделать вывод, что предприятие находится в неустойчивом состоянии и кредитоспособность его низка. Таким образом, к этому предприятию как к деловому партнеру в деловом мире будут относиться с осторожностью. Все это требует от руководства предприятия, в том числе финансового менеджера. Принятия необходимых мер по улучшению ликвидности баланса предприятия.</w:t>
      </w:r>
    </w:p>
    <w:p w:rsidR="007F4CCD" w:rsidRDefault="00F02C5A">
      <w:pPr>
        <w:ind w:firstLine="567"/>
        <w:jc w:val="both"/>
        <w:rPr>
          <w:spacing w:val="20"/>
          <w:sz w:val="28"/>
        </w:rPr>
      </w:pPr>
      <w:r>
        <w:rPr>
          <w:spacing w:val="20"/>
          <w:sz w:val="28"/>
        </w:rPr>
        <w:t>2.2.3. Оборотный капитал</w:t>
      </w:r>
    </w:p>
    <w:p w:rsidR="007F4CCD" w:rsidRDefault="00F02C5A">
      <w:pPr>
        <w:ind w:firstLine="567"/>
        <w:jc w:val="both"/>
        <w:rPr>
          <w:sz w:val="28"/>
        </w:rPr>
      </w:pPr>
      <w:r>
        <w:rPr>
          <w:sz w:val="28"/>
        </w:rPr>
        <w:t>Рыночные условия хозяйствования заставляют предприятие в любой период времени быть в состоянии оперативно возвратить краткосрочные долги. С этой точки зрения совокупность ресурсов заемщика, которая может быть обращена на погашение краткосрочной задолженности, представляет собой оборотный капитал. О повышении или снижении общего уровня платежеспособности заемщика можно судить по изменению показателя оборотного капитала.</w:t>
      </w:r>
    </w:p>
    <w:p w:rsidR="007F4CCD" w:rsidRDefault="00F02C5A">
      <w:pPr>
        <w:ind w:firstLine="567"/>
        <w:jc w:val="both"/>
        <w:rPr>
          <w:sz w:val="28"/>
        </w:rPr>
      </w:pPr>
      <w:r>
        <w:rPr>
          <w:sz w:val="28"/>
        </w:rPr>
        <w:t>Существуют различные способы исчисления величины оборотного капитала. Так американскими коммерческими банками при расчете финансовых показателей в оборотный капитал кроме стоимости запасов товарно-материальных ценностей включаются денежные средства и дебиторская задолженность. Предлагается определять оборотный капитал как разницу между всеми текущими активами и краткосрочными долгами.</w:t>
      </w:r>
    </w:p>
    <w:p w:rsidR="007F4CCD" w:rsidRDefault="007F4CCD">
      <w:pPr>
        <w:ind w:firstLine="567"/>
        <w:jc w:val="both"/>
        <w:rPr>
          <w:sz w:val="26"/>
        </w:rPr>
      </w:pPr>
    </w:p>
    <w:p w:rsidR="007F4CCD" w:rsidRDefault="00F02C5A">
      <w:pPr>
        <w:ind w:firstLine="567"/>
        <w:jc w:val="both"/>
        <w:rPr>
          <w:sz w:val="26"/>
        </w:rPr>
      </w:pPr>
      <w:r>
        <w:rPr>
          <w:sz w:val="26"/>
        </w:rPr>
        <w:t>Оборотный капитал = текущие активы – краткосрочные обязательства</w:t>
      </w:r>
    </w:p>
    <w:p w:rsidR="007F4CCD" w:rsidRDefault="007F4CCD">
      <w:pPr>
        <w:ind w:firstLine="567"/>
        <w:jc w:val="both"/>
        <w:rPr>
          <w:sz w:val="28"/>
        </w:rPr>
      </w:pPr>
    </w:p>
    <w:p w:rsidR="007F4CCD" w:rsidRDefault="00F02C5A">
      <w:pPr>
        <w:ind w:firstLine="567"/>
        <w:jc w:val="both"/>
        <w:rPr>
          <w:sz w:val="28"/>
        </w:rPr>
      </w:pPr>
      <w:r>
        <w:rPr>
          <w:sz w:val="28"/>
        </w:rPr>
        <w:t>Поскольку этот показатель характеризует лишь абсолютную величину оборотного капитала, для определения способности предприятия выполнить срочные обязательства банки используют отношение оборотного капитала к краткосрочным обязательствам, т.е.</w:t>
      </w:r>
    </w:p>
    <w:p w:rsidR="007F4CCD" w:rsidRDefault="007F4CCD">
      <w:pPr>
        <w:ind w:firstLine="567"/>
        <w:jc w:val="both"/>
        <w:rPr>
          <w:sz w:val="28"/>
        </w:rPr>
      </w:pPr>
    </w:p>
    <w:p w:rsidR="007F4CCD" w:rsidRDefault="007F4CCD">
      <w:pPr>
        <w:ind w:firstLine="567"/>
        <w:jc w:val="both"/>
        <w:rPr>
          <w:sz w:val="28"/>
        </w:rPr>
      </w:pPr>
    </w:p>
    <w:tbl>
      <w:tblPr>
        <w:tblW w:w="0" w:type="auto"/>
        <w:tblInd w:w="-108" w:type="dxa"/>
        <w:tblLayout w:type="fixed"/>
        <w:tblLook w:val="0000" w:firstRow="0" w:lastRow="0" w:firstColumn="0" w:lastColumn="0" w:noHBand="0" w:noVBand="0"/>
      </w:tblPr>
      <w:tblGrid>
        <w:gridCol w:w="3652"/>
        <w:gridCol w:w="4536"/>
      </w:tblGrid>
      <w:tr w:rsidR="007F4CCD">
        <w:trPr>
          <w:trHeight w:val="569"/>
        </w:trPr>
        <w:tc>
          <w:tcPr>
            <w:tcW w:w="3652" w:type="dxa"/>
          </w:tcPr>
          <w:p w:rsidR="007F4CCD" w:rsidRDefault="00F02C5A">
            <w:pPr>
              <w:spacing w:before="120"/>
              <w:jc w:val="right"/>
              <w:rPr>
                <w:sz w:val="28"/>
              </w:rPr>
            </w:pPr>
            <w:r>
              <w:rPr>
                <w:position w:val="-10"/>
                <w:sz w:val="28"/>
              </w:rPr>
              <w:t>Коэффициент покрытия =</w:t>
            </w:r>
          </w:p>
        </w:tc>
        <w:tc>
          <w:tcPr>
            <w:tcW w:w="4536" w:type="dxa"/>
          </w:tcPr>
          <w:p w:rsidR="007F4CCD" w:rsidRDefault="00F02C5A">
            <w:pPr>
              <w:tabs>
                <w:tab w:val="center" w:pos="6096"/>
              </w:tabs>
              <w:jc w:val="center"/>
              <w:rPr>
                <w:sz w:val="28"/>
              </w:rPr>
            </w:pPr>
            <w:r>
              <w:rPr>
                <w:sz w:val="28"/>
                <w:u w:val="single"/>
              </w:rPr>
              <w:t>оборотный капитал</w:t>
            </w:r>
            <w:r>
              <w:rPr>
                <w:sz w:val="28"/>
              </w:rPr>
              <w:t xml:space="preserve"> краткосрочные обязательства</w:t>
            </w:r>
          </w:p>
        </w:tc>
      </w:tr>
    </w:tbl>
    <w:p w:rsidR="007F4CCD" w:rsidRDefault="007F4CCD">
      <w:pPr>
        <w:ind w:firstLine="567"/>
        <w:jc w:val="both"/>
        <w:rPr>
          <w:sz w:val="26"/>
          <w:lang w:val="en-US"/>
        </w:rPr>
      </w:pPr>
    </w:p>
    <w:p w:rsidR="007F4CCD" w:rsidRDefault="00F02C5A">
      <w:pPr>
        <w:ind w:firstLine="567"/>
        <w:jc w:val="both"/>
        <w:rPr>
          <w:sz w:val="28"/>
        </w:rPr>
      </w:pPr>
      <w:r>
        <w:rPr>
          <w:sz w:val="28"/>
        </w:rPr>
        <w:t>Это соотношение должно стремиться к единице. Неблагоприятно как низкое так и высокое соотношение.</w:t>
      </w:r>
    </w:p>
    <w:p w:rsidR="007F4CCD" w:rsidRDefault="00F02C5A">
      <w:pPr>
        <w:ind w:firstLine="567"/>
        <w:jc w:val="both"/>
        <w:rPr>
          <w:sz w:val="28"/>
        </w:rPr>
      </w:pPr>
      <w:r>
        <w:rPr>
          <w:sz w:val="28"/>
        </w:rPr>
        <w:t>Величина оборотного капитала ОАО «Благкомхлебпродукт» в 96 году находилось на достаточно высоком уровне (см. табл. 1). В течение 1997-98 г. величина оборотного капитала менялась незначительно даже возрастала, но значительно изменились в сторону увеличения краткосрочные обязательства предприятия, что привело к снижению коэффициента покрытия на 60 % к падению его до 0,78 и 0,76 в 1997 и 98 соответственно. Значение показателя покрытия меньше единицы теоретически означает для предприятия, что без продажи своих фондов оно не может рассчитаться с кредиторами. Это неблагоприятный фактор.</w:t>
      </w:r>
    </w:p>
    <w:p w:rsidR="007F4CCD" w:rsidRDefault="00F02C5A">
      <w:pPr>
        <w:ind w:firstLine="567"/>
        <w:jc w:val="both"/>
        <w:rPr>
          <w:spacing w:val="20"/>
          <w:sz w:val="28"/>
        </w:rPr>
      </w:pPr>
      <w:r>
        <w:rPr>
          <w:spacing w:val="20"/>
          <w:sz w:val="28"/>
        </w:rPr>
        <w:t>2.2.4. Коэффициенты эффективности (оборачиваемости)</w:t>
      </w:r>
    </w:p>
    <w:p w:rsidR="007F4CCD" w:rsidRDefault="00F02C5A">
      <w:pPr>
        <w:ind w:firstLine="567"/>
        <w:jc w:val="both"/>
        <w:rPr>
          <w:sz w:val="28"/>
        </w:rPr>
      </w:pPr>
      <w:r>
        <w:rPr>
          <w:sz w:val="28"/>
        </w:rPr>
        <w:t>Коэффициенты эффективности или оборачиваемости рассчитываются в дополнение к коэффициентам ликвидности. Динамика коэффициентов оборачиваемости помогает оценить причину изменений коэффициентов ликвидности.</w:t>
      </w:r>
    </w:p>
    <w:p w:rsidR="007F4CCD" w:rsidRDefault="00F02C5A">
      <w:pPr>
        <w:ind w:firstLine="567"/>
        <w:jc w:val="both"/>
        <w:rPr>
          <w:sz w:val="28"/>
        </w:rPr>
      </w:pPr>
      <w:r>
        <w:rPr>
          <w:sz w:val="28"/>
        </w:rPr>
        <w:t>В группу коэффициентов эффективности входят:</w:t>
      </w:r>
    </w:p>
    <w:p w:rsidR="007F4CCD" w:rsidRDefault="00F02C5A" w:rsidP="00F02C5A">
      <w:pPr>
        <w:numPr>
          <w:ilvl w:val="0"/>
          <w:numId w:val="9"/>
        </w:numPr>
        <w:jc w:val="both"/>
        <w:rPr>
          <w:sz w:val="28"/>
        </w:rPr>
      </w:pPr>
      <w:r>
        <w:rPr>
          <w:sz w:val="28"/>
        </w:rPr>
        <w:t>оборачиваемость запасов</w:t>
      </w:r>
    </w:p>
    <w:p w:rsidR="007F4CCD" w:rsidRDefault="00F02C5A">
      <w:pPr>
        <w:jc w:val="both"/>
        <w:rPr>
          <w:sz w:val="28"/>
        </w:rPr>
      </w:pPr>
      <w:r>
        <w:rPr>
          <w:position w:val="-28"/>
          <w:sz w:val="28"/>
          <w:lang w:val="en-US"/>
        </w:rPr>
        <w:object w:dxaOrig="8940" w:dyaOrig="700">
          <v:shape id="_x0000_i1028" type="#_x0000_t75" style="width:447pt;height:35.25pt" o:ole="">
            <v:imagedata r:id="rId11" o:title=""/>
          </v:shape>
          <o:OLEObject Type="Embed" ProgID="Equation.2" ShapeID="_x0000_i1028" DrawAspect="Content" ObjectID="_1452967040" r:id="rId12"/>
        </w:object>
      </w:r>
      <w:r>
        <w:rPr>
          <w:sz w:val="28"/>
        </w:rPr>
        <w:t>,</w:t>
      </w:r>
    </w:p>
    <w:p w:rsidR="007F4CCD" w:rsidRDefault="00F02C5A">
      <w:pPr>
        <w:jc w:val="both"/>
        <w:rPr>
          <w:sz w:val="28"/>
        </w:rPr>
      </w:pPr>
      <w:r>
        <w:rPr>
          <w:position w:val="-28"/>
          <w:sz w:val="28"/>
          <w:lang w:val="en-US"/>
        </w:rPr>
        <w:object w:dxaOrig="9000" w:dyaOrig="700">
          <v:shape id="_x0000_i1029" type="#_x0000_t75" style="width:450pt;height:35.25pt" o:ole="">
            <v:imagedata r:id="rId13" o:title=""/>
          </v:shape>
          <o:OLEObject Type="Embed" ProgID="Equation.2" ShapeID="_x0000_i1029" DrawAspect="Content" ObjectID="_1452967041" r:id="rId14"/>
        </w:object>
      </w:r>
    </w:p>
    <w:p w:rsidR="007F4CCD" w:rsidRDefault="007F4CCD">
      <w:pPr>
        <w:jc w:val="both"/>
        <w:rPr>
          <w:sz w:val="28"/>
        </w:rPr>
      </w:pPr>
    </w:p>
    <w:p w:rsidR="007F4CCD" w:rsidRDefault="00F02C5A" w:rsidP="00F02C5A">
      <w:pPr>
        <w:numPr>
          <w:ilvl w:val="0"/>
          <w:numId w:val="9"/>
        </w:numPr>
        <w:jc w:val="both"/>
        <w:rPr>
          <w:sz w:val="28"/>
          <w:lang w:val="en-US"/>
        </w:rPr>
      </w:pPr>
      <w:r>
        <w:rPr>
          <w:sz w:val="28"/>
        </w:rPr>
        <w:t>оборачиваемость дебиторской задолженности в днях:</w:t>
      </w:r>
    </w:p>
    <w:p w:rsidR="007F4CCD" w:rsidRDefault="00F02C5A" w:rsidP="00F02C5A">
      <w:pPr>
        <w:numPr>
          <w:ilvl w:val="12"/>
          <w:numId w:val="0"/>
        </w:numPr>
        <w:jc w:val="both"/>
        <w:rPr>
          <w:sz w:val="28"/>
          <w:lang w:val="en-US"/>
        </w:rPr>
      </w:pPr>
      <w:r>
        <w:rPr>
          <w:position w:val="-28"/>
          <w:sz w:val="28"/>
          <w:lang w:val="en-US"/>
        </w:rPr>
        <w:object w:dxaOrig="7160" w:dyaOrig="720">
          <v:shape id="_x0000_i1030" type="#_x0000_t75" style="width:357.75pt;height:36pt" o:ole="">
            <v:imagedata r:id="rId15" o:title=""/>
          </v:shape>
          <o:OLEObject Type="Embed" ProgID="Equation.2" ShapeID="_x0000_i1030" DrawAspect="Content" ObjectID="_1452967042" r:id="rId16"/>
        </w:object>
      </w:r>
      <w:r>
        <w:rPr>
          <w:sz w:val="28"/>
        </w:rPr>
        <w:t>,</w:t>
      </w:r>
    </w:p>
    <w:p w:rsidR="007F4CCD" w:rsidRDefault="007F4CCD" w:rsidP="00F02C5A">
      <w:pPr>
        <w:numPr>
          <w:ilvl w:val="12"/>
          <w:numId w:val="0"/>
        </w:numPr>
        <w:jc w:val="both"/>
        <w:rPr>
          <w:sz w:val="28"/>
          <w:lang w:val="en-US"/>
        </w:rPr>
      </w:pPr>
    </w:p>
    <w:p w:rsidR="007F4CCD" w:rsidRDefault="00F02C5A" w:rsidP="00F02C5A">
      <w:pPr>
        <w:numPr>
          <w:ilvl w:val="0"/>
          <w:numId w:val="9"/>
        </w:numPr>
        <w:jc w:val="both"/>
        <w:rPr>
          <w:sz w:val="28"/>
          <w:lang w:val="en-US"/>
        </w:rPr>
      </w:pPr>
      <w:r>
        <w:rPr>
          <w:sz w:val="28"/>
        </w:rPr>
        <w:t>оборачиваемость основного капитала (фиксированных активов):</w:t>
      </w:r>
    </w:p>
    <w:p w:rsidR="007F4CCD" w:rsidRDefault="00F02C5A" w:rsidP="00F02C5A">
      <w:pPr>
        <w:numPr>
          <w:ilvl w:val="12"/>
          <w:numId w:val="0"/>
        </w:numPr>
        <w:jc w:val="both"/>
        <w:rPr>
          <w:sz w:val="28"/>
          <w:lang w:val="en-US"/>
        </w:rPr>
      </w:pPr>
      <w:r>
        <w:rPr>
          <w:position w:val="-28"/>
          <w:sz w:val="28"/>
          <w:lang w:val="en-US"/>
        </w:rPr>
        <w:object w:dxaOrig="7540" w:dyaOrig="700">
          <v:shape id="_x0000_i1031" type="#_x0000_t75" style="width:377.25pt;height:35.25pt" o:ole="">
            <v:imagedata r:id="rId17" o:title=""/>
          </v:shape>
          <o:OLEObject Type="Embed" ProgID="Equation.2" ShapeID="_x0000_i1031" DrawAspect="Content" ObjectID="_1452967043" r:id="rId18"/>
        </w:object>
      </w:r>
      <w:r>
        <w:rPr>
          <w:sz w:val="28"/>
        </w:rPr>
        <w:t>,</w:t>
      </w:r>
    </w:p>
    <w:p w:rsidR="007F4CCD" w:rsidRDefault="007F4CCD" w:rsidP="00F02C5A">
      <w:pPr>
        <w:numPr>
          <w:ilvl w:val="12"/>
          <w:numId w:val="0"/>
        </w:numPr>
        <w:jc w:val="both"/>
        <w:rPr>
          <w:sz w:val="28"/>
          <w:lang w:val="en-US"/>
        </w:rPr>
      </w:pPr>
    </w:p>
    <w:p w:rsidR="007F4CCD" w:rsidRDefault="00F02C5A" w:rsidP="00F02C5A">
      <w:pPr>
        <w:numPr>
          <w:ilvl w:val="0"/>
          <w:numId w:val="9"/>
        </w:numPr>
        <w:jc w:val="both"/>
        <w:rPr>
          <w:sz w:val="28"/>
          <w:lang w:val="en-US"/>
        </w:rPr>
      </w:pPr>
      <w:r>
        <w:rPr>
          <w:sz w:val="28"/>
        </w:rPr>
        <w:t>оборачиваемость активов:</w:t>
      </w:r>
    </w:p>
    <w:p w:rsidR="007F4CCD" w:rsidRDefault="00F02C5A">
      <w:pPr>
        <w:jc w:val="both"/>
        <w:rPr>
          <w:sz w:val="28"/>
        </w:rPr>
      </w:pPr>
      <w:r>
        <w:rPr>
          <w:position w:val="-28"/>
          <w:sz w:val="28"/>
          <w:lang w:val="en-US"/>
        </w:rPr>
        <w:object w:dxaOrig="4520" w:dyaOrig="700">
          <v:shape id="_x0000_i1032" type="#_x0000_t75" style="width:225.75pt;height:35.25pt" o:ole="">
            <v:imagedata r:id="rId19" o:title=""/>
          </v:shape>
          <o:OLEObject Type="Embed" ProgID="Equation.2" ShapeID="_x0000_i1032" DrawAspect="Content" ObjectID="_1452967044" r:id="rId20"/>
        </w:object>
      </w:r>
      <w:r>
        <w:rPr>
          <w:sz w:val="28"/>
        </w:rPr>
        <w:t>.</w:t>
      </w:r>
    </w:p>
    <w:p w:rsidR="007F4CCD" w:rsidRDefault="007F4CCD">
      <w:pPr>
        <w:jc w:val="both"/>
        <w:rPr>
          <w:sz w:val="28"/>
          <w:lang w:val="en-US"/>
        </w:rPr>
      </w:pPr>
    </w:p>
    <w:p w:rsidR="007F4CCD" w:rsidRDefault="00F02C5A">
      <w:pPr>
        <w:ind w:firstLine="567"/>
        <w:jc w:val="both"/>
        <w:rPr>
          <w:sz w:val="28"/>
        </w:rPr>
      </w:pPr>
      <w:r>
        <w:rPr>
          <w:sz w:val="28"/>
        </w:rPr>
        <w:t xml:space="preserve">Проанализировав эти коэффициенты, исходя из данных бухгалтерской отчетности ОАО "Благкомхлебпродукт", можно сделать некоторые выводы. Так в течении отчетного периода коэффициенты оборачиваемости (эффективности) значительно снизились (см. табл. 2). Резко упала оборачиваемость запасов ( </w:t>
      </w:r>
      <w:r>
        <w:rPr>
          <w:sz w:val="28"/>
        </w:rPr>
        <w:sym w:font="Symbol" w:char="F0BB"/>
      </w:r>
      <w:r>
        <w:rPr>
          <w:sz w:val="28"/>
        </w:rPr>
        <w:t xml:space="preserve"> в 1,7 раза). Это произошло в связи с падением выручки от реализации и возрастание средних остатков запасов в 98 году, что в свою очередь связано с падением объема реализации произведенной продукции. Более чем в два раза произошло негативное увеличение оборачиваемости дебиторской задолженности в днях, что связано с падением выручки от реализации и с значительным (около полутора раз увеличение средних остатков дебиторской задолженности в 98 г.), свидетельствующих об ухудшении оплаты показателя отгруженной им продукции предприятия.</w:t>
      </w:r>
    </w:p>
    <w:p w:rsidR="007F4CCD" w:rsidRDefault="00F02C5A">
      <w:pPr>
        <w:ind w:firstLine="567"/>
        <w:jc w:val="both"/>
        <w:rPr>
          <w:sz w:val="28"/>
        </w:rPr>
      </w:pPr>
      <w:r>
        <w:rPr>
          <w:sz w:val="28"/>
        </w:rPr>
        <w:t>Уменьшение коэффициента оборачиваемости немобильных средств говорит об уменьшении в отчетном периоде фондоотдачи, т.е. объема реализации на рубль нематериальных активов. Негативным является уменьшение оборачиваемости мобильных средств, вызванные падением выручки от реализации.</w:t>
      </w:r>
    </w:p>
    <w:p w:rsidR="007F4CCD" w:rsidRDefault="00F02C5A">
      <w:pPr>
        <w:ind w:firstLine="567"/>
        <w:jc w:val="both"/>
        <w:rPr>
          <w:sz w:val="28"/>
        </w:rPr>
      </w:pPr>
      <w:r>
        <w:rPr>
          <w:sz w:val="28"/>
        </w:rPr>
        <w:t>Динамика коэффициентов оборачиваемости ОАО "Благкомхлебпродукт" помогает оценить причину довольно высокого показателя ликвидности (абсолютной, срочной). Такой сильный разрыв этих показателей объясняется увеличением краткосрочной дебиторской задолженности и стоимости запасов и при одновременном замедлении их оборачиваемости свидетельствует о негативных тенденциях в работе предприятия, т.е. невозможности повышения его класса кредитоспособности.</w:t>
      </w:r>
    </w:p>
    <w:p w:rsidR="007F4CCD" w:rsidRDefault="00F02C5A">
      <w:pPr>
        <w:ind w:firstLine="567"/>
        <w:jc w:val="both"/>
        <w:rPr>
          <w:spacing w:val="20"/>
          <w:sz w:val="28"/>
        </w:rPr>
      </w:pPr>
      <w:r>
        <w:rPr>
          <w:spacing w:val="20"/>
          <w:sz w:val="28"/>
        </w:rPr>
        <w:t>2.2.5. Коэффициенты финансового левереджа</w:t>
      </w:r>
    </w:p>
    <w:p w:rsidR="007F4CCD" w:rsidRDefault="00F02C5A">
      <w:pPr>
        <w:ind w:firstLine="567"/>
        <w:jc w:val="both"/>
        <w:rPr>
          <w:sz w:val="28"/>
        </w:rPr>
      </w:pPr>
      <w:r>
        <w:rPr>
          <w:sz w:val="28"/>
        </w:rPr>
        <w:t>Для проведения дальнейшего анализа кредитоспособности предприятия используются коэффициенты финансового левереджа.</w:t>
      </w:r>
    </w:p>
    <w:p w:rsidR="007F4CCD" w:rsidRDefault="00F02C5A">
      <w:pPr>
        <w:ind w:firstLine="567"/>
        <w:jc w:val="both"/>
        <w:rPr>
          <w:sz w:val="28"/>
        </w:rPr>
      </w:pPr>
      <w:r>
        <w:rPr>
          <w:sz w:val="28"/>
        </w:rPr>
        <w:t>Они характеризуют соотношение собственного и заемного капитала клиента. Чем выше доля заемного капитала в общем капитале заемщика, тем ниже класс кредитоспособности клиента. Если предприятие на каждый рубль собственных средств привлекает более рубля заемных средств, это свидетельствует о снижении его финансовой устойчивости.</w:t>
      </w:r>
    </w:p>
    <w:p w:rsidR="007F4CCD" w:rsidRDefault="00F02C5A">
      <w:pPr>
        <w:ind w:firstLine="567"/>
        <w:jc w:val="both"/>
        <w:rPr>
          <w:sz w:val="28"/>
        </w:rPr>
      </w:pPr>
      <w:r>
        <w:rPr>
          <w:sz w:val="28"/>
        </w:rPr>
        <w:t>В отношении ОАО "Благкомхлебпродукт" можно говорить о первом (высшем) классе кредитоспособности анализируя коэффициенты финансового левереджа. Так коэффициент автономии (оптимум </w:t>
      </w:r>
      <w:r>
        <w:rPr>
          <w:sz w:val="28"/>
        </w:rPr>
        <w:sym w:font="Symbol" w:char="F0B3"/>
      </w:r>
      <w:r>
        <w:rPr>
          <w:sz w:val="28"/>
        </w:rPr>
        <w:t xml:space="preserve"> 0,5). Хотя за отчетный период величина этого коэффициента несколько снизилась, она все равно остается на достаточно высоком уровне. Коэффициент мобильности средств также имеет нормативное значение (оптимум </w:t>
      </w:r>
      <w:r>
        <w:rPr>
          <w:sz w:val="28"/>
        </w:rPr>
        <w:sym w:font="Symbol" w:char="F0B3"/>
      </w:r>
      <w:r>
        <w:rPr>
          <w:sz w:val="28"/>
        </w:rPr>
        <w:t xml:space="preserve"> 0,5). За отчетный период его величина возросла до требуемого уровня и имеет все тенденции к дальнейшему росту. Это является благоприятным для предприятия, так как рост коэффициента отражает увеличение потенциальной возможности предприятия превращать активы в ликвидные средства.</w:t>
      </w:r>
    </w:p>
    <w:p w:rsidR="007F4CCD" w:rsidRDefault="00F02C5A">
      <w:pPr>
        <w:ind w:firstLine="567"/>
        <w:jc w:val="both"/>
        <w:rPr>
          <w:sz w:val="28"/>
        </w:rPr>
      </w:pPr>
      <w:r>
        <w:rPr>
          <w:sz w:val="28"/>
        </w:rPr>
        <w:t>В тоже время и реальная возможность предприятия превращать активы в ликвидные средства у предприятия высока, о чем свидетельствует превышение коэффициента маневренности средств (или чистой мобильности) норматива в 2-2,5 раза в течении всего отчетного периода.</w:t>
      </w:r>
    </w:p>
    <w:p w:rsidR="007F4CCD" w:rsidRDefault="00F02C5A">
      <w:pPr>
        <w:ind w:firstLine="567"/>
        <w:jc w:val="both"/>
        <w:rPr>
          <w:sz w:val="28"/>
        </w:rPr>
      </w:pPr>
      <w:r>
        <w:rPr>
          <w:sz w:val="28"/>
        </w:rPr>
        <w:t>Обеспечение кредиторской задолженности собственными средствами значительно снизилось в отчетном периоде, но на конец 1998 года все равно высоко, значительно превосходит нормативный показатель.</w:t>
      </w:r>
    </w:p>
    <w:p w:rsidR="007F4CCD" w:rsidRDefault="00F02C5A">
      <w:pPr>
        <w:ind w:firstLine="567"/>
        <w:jc w:val="both"/>
        <w:rPr>
          <w:sz w:val="28"/>
        </w:rPr>
      </w:pPr>
      <w:r>
        <w:rPr>
          <w:sz w:val="28"/>
        </w:rPr>
        <w:t>Коэффициент обеспеченности собственными средствами также превышает необходимый минимум на предприятии говоря о наличии высокой доли собственных оборотных средств у предприятия.</w:t>
      </w:r>
    </w:p>
    <w:p w:rsidR="007F4CCD" w:rsidRDefault="00F02C5A">
      <w:pPr>
        <w:ind w:firstLine="567"/>
        <w:jc w:val="both"/>
        <w:rPr>
          <w:sz w:val="28"/>
        </w:rPr>
      </w:pPr>
      <w:r>
        <w:rPr>
          <w:sz w:val="28"/>
        </w:rPr>
        <w:t>Делая окончательный вывод можно сказать о достаточном размере собственного капитала и оптимальной степени зависимости предприятия от привлеченных ресурсов.</w:t>
      </w:r>
    </w:p>
    <w:p w:rsidR="007F4CCD" w:rsidRDefault="00F02C5A">
      <w:pPr>
        <w:ind w:firstLine="567"/>
        <w:jc w:val="both"/>
        <w:rPr>
          <w:spacing w:val="20"/>
          <w:sz w:val="28"/>
        </w:rPr>
      </w:pPr>
      <w:r>
        <w:rPr>
          <w:spacing w:val="20"/>
          <w:sz w:val="28"/>
        </w:rPr>
        <w:t>2.2.6. Коэффициенты прибыльности</w:t>
      </w:r>
    </w:p>
    <w:p w:rsidR="007F4CCD" w:rsidRDefault="00F02C5A">
      <w:pPr>
        <w:ind w:firstLine="567"/>
        <w:jc w:val="both"/>
        <w:rPr>
          <w:sz w:val="28"/>
        </w:rPr>
      </w:pPr>
      <w:r>
        <w:rPr>
          <w:sz w:val="28"/>
        </w:rPr>
        <w:t>Коэффициенты прибыльности характеризуют эффективность работы собственного и привлеченного капитала предприятия. Они являются существенным дополнением к коэффициентам финансового левереджа. Например, при повышении прибыльности работы предприятия ухудшение коэффициентов не означает понижения класса кредитоспособности. Динамика коэффициентов прибыльности капитала имеет прямо пропорциональную связь с изменением уровня кредитоспособности клиента.</w:t>
      </w:r>
    </w:p>
    <w:p w:rsidR="007F4CCD" w:rsidRDefault="00F02C5A">
      <w:pPr>
        <w:ind w:firstLine="567"/>
        <w:jc w:val="both"/>
        <w:rPr>
          <w:sz w:val="28"/>
        </w:rPr>
      </w:pPr>
      <w:r>
        <w:rPr>
          <w:sz w:val="28"/>
        </w:rPr>
        <w:t>Произведя расчет коэффициентов прибыльности ОАО "Благкомхлебпродукт" можно говорить об ухудшении финансового положения предприятия в отчетном периоде, так как все коэффициенты в значительной мере ухудшились, так в 1997 году рентабельность общего и акционерного капитала упали приблизительно в три раза, а в 1998 году предприятие получило убыток и следовательно коэффициенты стали вообще отрицательными.</w:t>
      </w:r>
    </w:p>
    <w:p w:rsidR="007F4CCD" w:rsidRDefault="00F02C5A">
      <w:pPr>
        <w:ind w:firstLine="567"/>
        <w:jc w:val="both"/>
        <w:rPr>
          <w:sz w:val="28"/>
        </w:rPr>
      </w:pPr>
      <w:r>
        <w:rPr>
          <w:sz w:val="28"/>
        </w:rPr>
        <w:t>Т.е. в целом можно говорить об ухудшении работы предприятия, которое вызвано общероссийским кризисным состоянием экономики. Конкретно для ОАО "Благкомхлебпродукт", убыточность деятельности в 1998 году была связано с обесценением выручки от реализации продукции и дебиторской задолженности в результате кризиса 17 августа и с закупкой сырья и материалов по значительно возросшим ценам, что и привело к получению предприятием убытков.</w:t>
      </w:r>
    </w:p>
    <w:p w:rsidR="007F4CCD" w:rsidRDefault="00F02C5A">
      <w:pPr>
        <w:ind w:firstLine="567"/>
        <w:jc w:val="both"/>
        <w:rPr>
          <w:spacing w:val="20"/>
          <w:sz w:val="28"/>
        </w:rPr>
      </w:pPr>
      <w:r>
        <w:rPr>
          <w:spacing w:val="20"/>
          <w:sz w:val="28"/>
        </w:rPr>
        <w:t>2.2.7. Коэффициент обслуживания долга</w:t>
      </w:r>
    </w:p>
    <w:p w:rsidR="007F4CCD" w:rsidRDefault="00F02C5A">
      <w:pPr>
        <w:ind w:firstLine="567"/>
        <w:jc w:val="both"/>
        <w:rPr>
          <w:sz w:val="28"/>
        </w:rPr>
      </w:pPr>
      <w:r>
        <w:rPr>
          <w:sz w:val="28"/>
        </w:rPr>
        <w:t>Коэффициент обслуживания долга определяется как отношение выручки от реализации  к задолженности перед банком.</w:t>
      </w:r>
    </w:p>
    <w:p w:rsidR="007F4CCD" w:rsidRDefault="00F02C5A">
      <w:pPr>
        <w:ind w:firstLine="567"/>
        <w:jc w:val="both"/>
        <w:rPr>
          <w:sz w:val="28"/>
        </w:rPr>
      </w:pPr>
      <w:r>
        <w:rPr>
          <w:sz w:val="28"/>
        </w:rPr>
        <w:t>Коэффициенты обслуживания долга показывают, какая часть прибыли используется для возмещения процентных или всех фиксированных платежей. Особое значение эти коэффициенты имеют при высоких темпах инфляции, когда величина процентов уплаченных может приближаться к основному долгу клиента или даже его превышать. Чем большая часть прибыли направляется на покрытие процентов уплаченных и других фиксированных платежей, тем меньше ее остается для погашения долговых обязательств, покрытия рисков, капитализацию, т.е. тем хуже кредитоспособность клиента.</w:t>
      </w:r>
    </w:p>
    <w:p w:rsidR="007F4CCD" w:rsidRDefault="00F02C5A">
      <w:pPr>
        <w:ind w:firstLine="567"/>
        <w:jc w:val="both"/>
        <w:rPr>
          <w:sz w:val="28"/>
        </w:rPr>
      </w:pPr>
      <w:r>
        <w:rPr>
          <w:sz w:val="28"/>
        </w:rPr>
        <w:t>Оптимальное значение коэффициента обслуживания долга от 2,0 до 7,0. ОАО "Благкомхлебпродукт" имеет хороший коэффициент обслуживания долга в отчетном периоде. Так в 96 году он составляет 5,92, в 97 – 2,96, в 98 году – 2,05, хотя снижение этого коэффициента говорит об ухудшении финансового положения предприятия, что в свою очередь связано в увеличением краткосрочной кредиторской задолженности и снижением выручки от реализации.</w:t>
      </w:r>
    </w:p>
    <w:p w:rsidR="007F4CCD" w:rsidRDefault="00F02C5A">
      <w:pPr>
        <w:ind w:firstLine="567"/>
        <w:jc w:val="both"/>
        <w:rPr>
          <w:spacing w:val="20"/>
          <w:sz w:val="28"/>
        </w:rPr>
      </w:pPr>
      <w:r>
        <w:rPr>
          <w:spacing w:val="20"/>
          <w:sz w:val="28"/>
        </w:rPr>
        <w:t>2.2.8. Оценка деловой активности предприятия</w:t>
      </w:r>
    </w:p>
    <w:p w:rsidR="007F4CCD" w:rsidRDefault="00F02C5A">
      <w:pPr>
        <w:ind w:firstLine="567"/>
        <w:jc w:val="both"/>
        <w:rPr>
          <w:sz w:val="28"/>
        </w:rPr>
      </w:pPr>
      <w:r>
        <w:rPr>
          <w:sz w:val="28"/>
        </w:rPr>
        <w:t>Расчет вышеприведенных коэффициентов будет недостаточен без оценки деловой активности предприятия.</w:t>
      </w:r>
    </w:p>
    <w:p w:rsidR="007F4CCD" w:rsidRDefault="00F02C5A">
      <w:pPr>
        <w:ind w:firstLine="567"/>
        <w:jc w:val="both"/>
        <w:rPr>
          <w:sz w:val="28"/>
        </w:rPr>
      </w:pPr>
      <w:r>
        <w:rPr>
          <w:sz w:val="28"/>
        </w:rPr>
        <w:t>Финансовое положение предприятия обуславливается в немалой степени его деловой активностью. В критерии деловой активности предприятия включаются показатели, отражающие качественные и количественные стороны развития его деятельности: объем реализации продукции и услуг, широта рынков сбыта продукции, прибыль, величина чистых активов. В мировой практике с этой целью используется «золотое правило экономики предприятия», в соответствии с которым рассматриваются следующие величины: Тбп — темпы роста балансовой прибыли; Тр — темпы роста объема реализации; Тк — темпы роста суммы активов (основного и оборотного капитала) предприятия. Оптимальным является следующее соотношение указанных величин:</w:t>
      </w:r>
    </w:p>
    <w:p w:rsidR="007F4CCD" w:rsidRDefault="00F02C5A">
      <w:pPr>
        <w:ind w:firstLine="567"/>
        <w:jc w:val="both"/>
        <w:rPr>
          <w:sz w:val="28"/>
        </w:rPr>
      </w:pPr>
      <w:r>
        <w:rPr>
          <w:sz w:val="28"/>
        </w:rPr>
        <w:t xml:space="preserve">Тбп </w:t>
      </w:r>
      <w:r>
        <w:rPr>
          <w:sz w:val="28"/>
        </w:rPr>
        <w:sym w:font="Symbol" w:char="F03E"/>
      </w:r>
      <w:r>
        <w:rPr>
          <w:sz w:val="28"/>
        </w:rPr>
        <w:t xml:space="preserve"> Тр </w:t>
      </w:r>
      <w:r>
        <w:rPr>
          <w:sz w:val="28"/>
        </w:rPr>
        <w:sym w:font="Symbol" w:char="F03E"/>
      </w:r>
      <w:r>
        <w:rPr>
          <w:sz w:val="28"/>
        </w:rPr>
        <w:t xml:space="preserve"> Тк </w:t>
      </w:r>
      <w:r>
        <w:rPr>
          <w:sz w:val="28"/>
        </w:rPr>
        <w:sym w:font="Symbol" w:char="F03E"/>
      </w:r>
      <w:r>
        <w:rPr>
          <w:sz w:val="28"/>
        </w:rPr>
        <w:t xml:space="preserve"> 100 %.</w:t>
      </w:r>
    </w:p>
    <w:p w:rsidR="007F4CCD" w:rsidRDefault="00F02C5A">
      <w:pPr>
        <w:ind w:firstLine="567"/>
        <w:jc w:val="both"/>
        <w:rPr>
          <w:sz w:val="28"/>
        </w:rPr>
      </w:pPr>
      <w:r>
        <w:rPr>
          <w:sz w:val="28"/>
        </w:rPr>
        <w:t>Соблюдение «золотого правила» означает, что экономический потенциал предприятия возврастает по правнению с предыдущим годом.</w:t>
      </w:r>
    </w:p>
    <w:p w:rsidR="007F4CCD" w:rsidRDefault="00F02C5A">
      <w:pPr>
        <w:ind w:right="-142" w:firstLine="567"/>
        <w:jc w:val="both"/>
        <w:rPr>
          <w:sz w:val="28"/>
        </w:rPr>
      </w:pPr>
      <w:r>
        <w:rPr>
          <w:sz w:val="28"/>
        </w:rPr>
        <w:t>Проведем оценку деловой активности ОАО "Благкомхлебпродукт". Рассчитаем Тбп, Тр, Тк (см табл. 5).</w:t>
      </w:r>
    </w:p>
    <w:p w:rsidR="007F4CCD" w:rsidRDefault="00F02C5A">
      <w:pPr>
        <w:tabs>
          <w:tab w:val="right" w:pos="9214"/>
        </w:tabs>
        <w:ind w:firstLine="567"/>
        <w:jc w:val="both"/>
        <w:rPr>
          <w:sz w:val="28"/>
        </w:rPr>
      </w:pPr>
      <w:r>
        <w:rPr>
          <w:sz w:val="28"/>
        </w:rPr>
        <w:t>Таблица 5 Показатели деловой активности</w:t>
      </w:r>
      <w:r>
        <w:rPr>
          <w:sz w:val="28"/>
        </w:rPr>
        <w:tab/>
        <w:t>В %.</w:t>
      </w:r>
    </w:p>
    <w:tbl>
      <w:tblPr>
        <w:tblW w:w="0" w:type="auto"/>
        <w:tblInd w:w="-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22"/>
        <w:gridCol w:w="2322"/>
        <w:gridCol w:w="2322"/>
        <w:gridCol w:w="2322"/>
      </w:tblGrid>
      <w:tr w:rsidR="007F4CCD">
        <w:tc>
          <w:tcPr>
            <w:tcW w:w="2322" w:type="dxa"/>
            <w:tcBorders>
              <w:top w:val="single" w:sz="12" w:space="0" w:color="auto"/>
              <w:left w:val="single" w:sz="12" w:space="0" w:color="auto"/>
              <w:bottom w:val="single" w:sz="12" w:space="0" w:color="auto"/>
              <w:right w:val="single" w:sz="12" w:space="0" w:color="auto"/>
            </w:tcBorders>
          </w:tcPr>
          <w:p w:rsidR="007F4CCD" w:rsidRDefault="00F02C5A">
            <w:pPr>
              <w:spacing w:before="120"/>
              <w:jc w:val="center"/>
              <w:rPr>
                <w:sz w:val="28"/>
              </w:rPr>
            </w:pPr>
            <w:r>
              <w:rPr>
                <w:sz w:val="28"/>
              </w:rPr>
              <w:t>Показатели</w:t>
            </w:r>
          </w:p>
        </w:tc>
        <w:tc>
          <w:tcPr>
            <w:tcW w:w="2322" w:type="dxa"/>
            <w:tcBorders>
              <w:top w:val="single" w:sz="12" w:space="0" w:color="auto"/>
              <w:left w:val="single" w:sz="12" w:space="0" w:color="auto"/>
              <w:bottom w:val="single" w:sz="12" w:space="0" w:color="auto"/>
              <w:right w:val="single" w:sz="12" w:space="0" w:color="auto"/>
            </w:tcBorders>
          </w:tcPr>
          <w:p w:rsidR="007F4CCD" w:rsidRDefault="00F02C5A">
            <w:pPr>
              <w:spacing w:before="120"/>
              <w:jc w:val="center"/>
              <w:rPr>
                <w:sz w:val="28"/>
              </w:rPr>
            </w:pPr>
            <w:r>
              <w:rPr>
                <w:sz w:val="28"/>
              </w:rPr>
              <w:t>97/96</w:t>
            </w:r>
          </w:p>
        </w:tc>
        <w:tc>
          <w:tcPr>
            <w:tcW w:w="2322" w:type="dxa"/>
            <w:tcBorders>
              <w:top w:val="single" w:sz="12" w:space="0" w:color="auto"/>
              <w:left w:val="single" w:sz="12" w:space="0" w:color="auto"/>
              <w:bottom w:val="single" w:sz="12" w:space="0" w:color="auto"/>
              <w:right w:val="single" w:sz="12" w:space="0" w:color="auto"/>
            </w:tcBorders>
          </w:tcPr>
          <w:p w:rsidR="007F4CCD" w:rsidRDefault="00F02C5A">
            <w:pPr>
              <w:spacing w:before="120"/>
              <w:jc w:val="center"/>
              <w:rPr>
                <w:sz w:val="28"/>
              </w:rPr>
            </w:pPr>
            <w:r>
              <w:rPr>
                <w:sz w:val="28"/>
              </w:rPr>
              <w:t>98/97</w:t>
            </w:r>
          </w:p>
        </w:tc>
        <w:tc>
          <w:tcPr>
            <w:tcW w:w="2322" w:type="dxa"/>
            <w:tcBorders>
              <w:top w:val="single" w:sz="12" w:space="0" w:color="auto"/>
              <w:left w:val="single" w:sz="12" w:space="0" w:color="auto"/>
              <w:bottom w:val="single" w:sz="12" w:space="0" w:color="auto"/>
              <w:right w:val="single" w:sz="12" w:space="0" w:color="auto"/>
            </w:tcBorders>
          </w:tcPr>
          <w:p w:rsidR="007F4CCD" w:rsidRDefault="00F02C5A">
            <w:pPr>
              <w:spacing w:before="120"/>
              <w:jc w:val="center"/>
              <w:rPr>
                <w:sz w:val="28"/>
              </w:rPr>
            </w:pPr>
            <w:r>
              <w:rPr>
                <w:sz w:val="28"/>
              </w:rPr>
              <w:t>98/96</w:t>
            </w:r>
          </w:p>
        </w:tc>
      </w:tr>
      <w:tr w:rsidR="007F4CCD">
        <w:tc>
          <w:tcPr>
            <w:tcW w:w="2322" w:type="dxa"/>
            <w:tcBorders>
              <w:top w:val="nil"/>
            </w:tcBorders>
          </w:tcPr>
          <w:p w:rsidR="007F4CCD" w:rsidRDefault="00F02C5A">
            <w:pPr>
              <w:spacing w:before="120"/>
              <w:jc w:val="center"/>
              <w:rPr>
                <w:sz w:val="28"/>
              </w:rPr>
            </w:pPr>
            <w:r>
              <w:rPr>
                <w:sz w:val="28"/>
              </w:rPr>
              <w:t>Тбп</w:t>
            </w:r>
          </w:p>
        </w:tc>
        <w:tc>
          <w:tcPr>
            <w:tcW w:w="2322" w:type="dxa"/>
            <w:tcBorders>
              <w:top w:val="nil"/>
            </w:tcBorders>
          </w:tcPr>
          <w:p w:rsidR="007F4CCD" w:rsidRDefault="00F02C5A">
            <w:pPr>
              <w:spacing w:before="120"/>
              <w:jc w:val="center"/>
              <w:rPr>
                <w:sz w:val="28"/>
              </w:rPr>
            </w:pPr>
            <w:r>
              <w:rPr>
                <w:sz w:val="28"/>
              </w:rPr>
              <w:t>37,4</w:t>
            </w:r>
          </w:p>
        </w:tc>
        <w:tc>
          <w:tcPr>
            <w:tcW w:w="2322" w:type="dxa"/>
            <w:tcBorders>
              <w:top w:val="nil"/>
            </w:tcBorders>
          </w:tcPr>
          <w:p w:rsidR="007F4CCD" w:rsidRDefault="00F02C5A">
            <w:pPr>
              <w:spacing w:before="120"/>
              <w:jc w:val="center"/>
              <w:rPr>
                <w:sz w:val="28"/>
              </w:rPr>
            </w:pPr>
            <w:r>
              <w:rPr>
                <w:sz w:val="28"/>
              </w:rPr>
              <w:t>-2,8</w:t>
            </w:r>
          </w:p>
        </w:tc>
        <w:tc>
          <w:tcPr>
            <w:tcW w:w="2322" w:type="dxa"/>
            <w:tcBorders>
              <w:top w:val="nil"/>
            </w:tcBorders>
          </w:tcPr>
          <w:p w:rsidR="007F4CCD" w:rsidRDefault="00F02C5A">
            <w:pPr>
              <w:spacing w:before="120"/>
              <w:jc w:val="center"/>
              <w:rPr>
                <w:sz w:val="28"/>
              </w:rPr>
            </w:pPr>
            <w:r>
              <w:rPr>
                <w:sz w:val="28"/>
              </w:rPr>
              <w:t>-0,01</w:t>
            </w:r>
          </w:p>
        </w:tc>
      </w:tr>
      <w:tr w:rsidR="007F4CCD">
        <w:tc>
          <w:tcPr>
            <w:tcW w:w="2322" w:type="dxa"/>
          </w:tcPr>
          <w:p w:rsidR="007F4CCD" w:rsidRDefault="00F02C5A">
            <w:pPr>
              <w:spacing w:before="120"/>
              <w:jc w:val="center"/>
              <w:rPr>
                <w:sz w:val="28"/>
              </w:rPr>
            </w:pPr>
            <w:r>
              <w:rPr>
                <w:sz w:val="28"/>
              </w:rPr>
              <w:t>Тр</w:t>
            </w:r>
          </w:p>
        </w:tc>
        <w:tc>
          <w:tcPr>
            <w:tcW w:w="2322" w:type="dxa"/>
          </w:tcPr>
          <w:p w:rsidR="007F4CCD" w:rsidRDefault="00F02C5A">
            <w:pPr>
              <w:spacing w:before="120"/>
              <w:jc w:val="center"/>
              <w:rPr>
                <w:sz w:val="28"/>
              </w:rPr>
            </w:pPr>
            <w:r>
              <w:rPr>
                <w:sz w:val="28"/>
              </w:rPr>
              <w:t>100,4</w:t>
            </w:r>
          </w:p>
        </w:tc>
        <w:tc>
          <w:tcPr>
            <w:tcW w:w="2322" w:type="dxa"/>
          </w:tcPr>
          <w:p w:rsidR="007F4CCD" w:rsidRDefault="00F02C5A">
            <w:pPr>
              <w:spacing w:before="120"/>
              <w:jc w:val="center"/>
              <w:rPr>
                <w:sz w:val="28"/>
              </w:rPr>
            </w:pPr>
            <w:r>
              <w:rPr>
                <w:sz w:val="28"/>
              </w:rPr>
              <w:t>67,5</w:t>
            </w:r>
          </w:p>
        </w:tc>
        <w:tc>
          <w:tcPr>
            <w:tcW w:w="2322" w:type="dxa"/>
          </w:tcPr>
          <w:p w:rsidR="007F4CCD" w:rsidRDefault="00F02C5A">
            <w:pPr>
              <w:spacing w:before="120"/>
              <w:jc w:val="center"/>
              <w:rPr>
                <w:sz w:val="28"/>
              </w:rPr>
            </w:pPr>
            <w:r>
              <w:rPr>
                <w:sz w:val="28"/>
              </w:rPr>
              <w:t>-0,17</w:t>
            </w:r>
          </w:p>
        </w:tc>
      </w:tr>
      <w:tr w:rsidR="007F4CCD">
        <w:tc>
          <w:tcPr>
            <w:tcW w:w="2322" w:type="dxa"/>
          </w:tcPr>
          <w:p w:rsidR="007F4CCD" w:rsidRDefault="00F02C5A">
            <w:pPr>
              <w:spacing w:before="120"/>
              <w:jc w:val="center"/>
              <w:rPr>
                <w:sz w:val="28"/>
              </w:rPr>
            </w:pPr>
            <w:r>
              <w:rPr>
                <w:sz w:val="28"/>
              </w:rPr>
              <w:t>Тк</w:t>
            </w:r>
          </w:p>
        </w:tc>
        <w:tc>
          <w:tcPr>
            <w:tcW w:w="2322" w:type="dxa"/>
          </w:tcPr>
          <w:p w:rsidR="007F4CCD" w:rsidRDefault="00F02C5A">
            <w:pPr>
              <w:spacing w:before="120"/>
              <w:jc w:val="center"/>
              <w:rPr>
                <w:sz w:val="28"/>
              </w:rPr>
            </w:pPr>
            <w:r>
              <w:rPr>
                <w:sz w:val="28"/>
              </w:rPr>
              <w:t>114,1</w:t>
            </w:r>
          </w:p>
        </w:tc>
        <w:tc>
          <w:tcPr>
            <w:tcW w:w="2322" w:type="dxa"/>
          </w:tcPr>
          <w:p w:rsidR="007F4CCD" w:rsidRDefault="00F02C5A">
            <w:pPr>
              <w:spacing w:before="120"/>
              <w:jc w:val="center"/>
              <w:rPr>
                <w:sz w:val="28"/>
              </w:rPr>
            </w:pPr>
            <w:r>
              <w:rPr>
                <w:sz w:val="28"/>
              </w:rPr>
              <w:t>82,1</w:t>
            </w:r>
          </w:p>
        </w:tc>
        <w:tc>
          <w:tcPr>
            <w:tcW w:w="2322" w:type="dxa"/>
          </w:tcPr>
          <w:p w:rsidR="007F4CCD" w:rsidRDefault="00F02C5A">
            <w:pPr>
              <w:spacing w:before="120"/>
              <w:jc w:val="center"/>
              <w:rPr>
                <w:sz w:val="28"/>
              </w:rPr>
            </w:pPr>
            <w:r>
              <w:rPr>
                <w:sz w:val="28"/>
              </w:rPr>
              <w:t>93,6</w:t>
            </w:r>
          </w:p>
        </w:tc>
      </w:tr>
    </w:tbl>
    <w:p w:rsidR="007F4CCD" w:rsidRDefault="007F4CCD">
      <w:pPr>
        <w:ind w:firstLine="567"/>
        <w:jc w:val="both"/>
        <w:rPr>
          <w:sz w:val="28"/>
        </w:rPr>
      </w:pPr>
    </w:p>
    <w:p w:rsidR="007F4CCD" w:rsidRDefault="00F02C5A">
      <w:pPr>
        <w:ind w:firstLine="567"/>
        <w:jc w:val="both"/>
        <w:rPr>
          <w:sz w:val="28"/>
        </w:rPr>
      </w:pPr>
      <w:r>
        <w:rPr>
          <w:sz w:val="28"/>
        </w:rPr>
        <w:t>Исходя из «золотого правила экономики предприятия» составим соотношения указанных величин 97/96, 98/97, 98/96 соответственно:</w:t>
      </w:r>
    </w:p>
    <w:p w:rsidR="007F4CCD" w:rsidRDefault="00F02C5A" w:rsidP="00F02C5A">
      <w:pPr>
        <w:numPr>
          <w:ilvl w:val="0"/>
          <w:numId w:val="10"/>
        </w:numPr>
        <w:jc w:val="both"/>
        <w:rPr>
          <w:sz w:val="28"/>
        </w:rPr>
      </w:pPr>
      <w:r>
        <w:rPr>
          <w:sz w:val="28"/>
        </w:rPr>
        <w:t xml:space="preserve">37,4 </w:t>
      </w:r>
      <w:r>
        <w:rPr>
          <w:sz w:val="28"/>
        </w:rPr>
        <w:sym w:font="Symbol" w:char="F03E"/>
      </w:r>
      <w:r>
        <w:rPr>
          <w:sz w:val="28"/>
        </w:rPr>
        <w:t xml:space="preserve"> 100,4 </w:t>
      </w:r>
      <w:r>
        <w:rPr>
          <w:sz w:val="28"/>
        </w:rPr>
        <w:sym w:font="Symbol" w:char="F03E"/>
      </w:r>
      <w:r>
        <w:rPr>
          <w:sz w:val="28"/>
        </w:rPr>
        <w:t xml:space="preserve"> 114,1 </w:t>
      </w:r>
      <w:r>
        <w:rPr>
          <w:sz w:val="28"/>
        </w:rPr>
        <w:sym w:font="Symbol" w:char="F03E"/>
      </w:r>
      <w:r>
        <w:rPr>
          <w:sz w:val="28"/>
        </w:rPr>
        <w:t xml:space="preserve"> 100 %,</w:t>
      </w:r>
    </w:p>
    <w:p w:rsidR="007F4CCD" w:rsidRDefault="00F02C5A" w:rsidP="00F02C5A">
      <w:pPr>
        <w:numPr>
          <w:ilvl w:val="0"/>
          <w:numId w:val="10"/>
        </w:numPr>
        <w:jc w:val="both"/>
        <w:rPr>
          <w:sz w:val="28"/>
        </w:rPr>
      </w:pPr>
      <w:r>
        <w:rPr>
          <w:sz w:val="28"/>
        </w:rPr>
        <w:t xml:space="preserve">-2,8 </w:t>
      </w:r>
      <w:r>
        <w:rPr>
          <w:sz w:val="28"/>
        </w:rPr>
        <w:sym w:font="Symbol" w:char="F03E"/>
      </w:r>
      <w:r>
        <w:rPr>
          <w:sz w:val="28"/>
        </w:rPr>
        <w:t xml:space="preserve"> 67,5 </w:t>
      </w:r>
      <w:r>
        <w:rPr>
          <w:sz w:val="28"/>
        </w:rPr>
        <w:sym w:font="Symbol" w:char="F03E"/>
      </w:r>
      <w:r>
        <w:rPr>
          <w:sz w:val="28"/>
        </w:rPr>
        <w:t xml:space="preserve"> 82,1 </w:t>
      </w:r>
      <w:r>
        <w:rPr>
          <w:sz w:val="28"/>
        </w:rPr>
        <w:sym w:font="Symbol" w:char="F03E"/>
      </w:r>
      <w:r>
        <w:rPr>
          <w:sz w:val="28"/>
        </w:rPr>
        <w:t xml:space="preserve"> 100 %,</w:t>
      </w:r>
    </w:p>
    <w:p w:rsidR="007F4CCD" w:rsidRDefault="00F02C5A" w:rsidP="00F02C5A">
      <w:pPr>
        <w:numPr>
          <w:ilvl w:val="0"/>
          <w:numId w:val="10"/>
        </w:numPr>
        <w:jc w:val="both"/>
        <w:rPr>
          <w:sz w:val="28"/>
        </w:rPr>
      </w:pPr>
      <w:r>
        <w:rPr>
          <w:sz w:val="28"/>
        </w:rPr>
        <w:t xml:space="preserve">-0,01 </w:t>
      </w:r>
      <w:r>
        <w:rPr>
          <w:sz w:val="28"/>
        </w:rPr>
        <w:sym w:font="Symbol" w:char="F03E"/>
      </w:r>
      <w:r>
        <w:rPr>
          <w:sz w:val="28"/>
        </w:rPr>
        <w:t xml:space="preserve"> -0,17 </w:t>
      </w:r>
      <w:r>
        <w:rPr>
          <w:sz w:val="28"/>
        </w:rPr>
        <w:sym w:font="Symbol" w:char="F03E"/>
      </w:r>
      <w:r>
        <w:rPr>
          <w:sz w:val="28"/>
        </w:rPr>
        <w:t xml:space="preserve"> 93,6 </w:t>
      </w:r>
      <w:r>
        <w:rPr>
          <w:sz w:val="28"/>
        </w:rPr>
        <w:sym w:font="Symbol" w:char="F03E"/>
      </w:r>
      <w:r>
        <w:rPr>
          <w:sz w:val="28"/>
        </w:rPr>
        <w:t xml:space="preserve"> 100 %.</w:t>
      </w:r>
    </w:p>
    <w:p w:rsidR="007F4CCD" w:rsidRDefault="00F02C5A">
      <w:pPr>
        <w:ind w:firstLine="567"/>
        <w:jc w:val="both"/>
        <w:rPr>
          <w:sz w:val="28"/>
        </w:rPr>
      </w:pPr>
      <w:r>
        <w:rPr>
          <w:sz w:val="28"/>
        </w:rPr>
        <w:t>Нет смысла даже подробно рассматривать эти соотношения и так на лицо катастрофичность дел активности предприятия.</w:t>
      </w:r>
    </w:p>
    <w:p w:rsidR="007F4CCD" w:rsidRDefault="00F02C5A">
      <w:pPr>
        <w:ind w:firstLine="567"/>
        <w:jc w:val="both"/>
        <w:rPr>
          <w:sz w:val="28"/>
        </w:rPr>
      </w:pPr>
      <w:r>
        <w:rPr>
          <w:sz w:val="28"/>
        </w:rPr>
        <w:t>Более высокие темпы роста объема реализации свидетельствуют об относительном повышении издержек производства, что отражает снижение экономической эффективности предприятия.</w:t>
      </w:r>
    </w:p>
    <w:p w:rsidR="007F4CCD" w:rsidRDefault="00F02C5A">
      <w:pPr>
        <w:ind w:firstLine="567"/>
        <w:jc w:val="both"/>
        <w:rPr>
          <w:sz w:val="28"/>
        </w:rPr>
      </w:pPr>
      <w:r>
        <w:rPr>
          <w:sz w:val="28"/>
        </w:rPr>
        <w:t>Менее высокие темпы роста объема реализации по сравнению с темпами роста активов предприятия (основного и оборотного капитала) свидетельствуют о снижении эффективности использовании ресурсов предприятия, что говорит об еще одном негативном аспекте деятельности предприятия.</w:t>
      </w:r>
    </w:p>
    <w:p w:rsidR="007F4CCD" w:rsidRDefault="00F02C5A">
      <w:pPr>
        <w:ind w:firstLine="567"/>
        <w:jc w:val="both"/>
        <w:rPr>
          <w:sz w:val="28"/>
        </w:rPr>
      </w:pPr>
      <w:r>
        <w:rPr>
          <w:sz w:val="28"/>
        </w:rPr>
        <w:t>Абсолютное несоблюдение «золотого правила» означает, что экономический потенциал предприятия падает по сравнению с предыдущим периодом.</w:t>
      </w:r>
    </w:p>
    <w:p w:rsidR="007F4CCD" w:rsidRDefault="00F02C5A">
      <w:pPr>
        <w:ind w:firstLine="567"/>
        <w:jc w:val="both"/>
        <w:rPr>
          <w:spacing w:val="20"/>
          <w:sz w:val="28"/>
        </w:rPr>
      </w:pPr>
      <w:r>
        <w:rPr>
          <w:spacing w:val="20"/>
          <w:sz w:val="28"/>
        </w:rPr>
        <w:t>2.3. Анализ денежного потока</w:t>
      </w:r>
    </w:p>
    <w:p w:rsidR="007F4CCD" w:rsidRDefault="00F02C5A">
      <w:pPr>
        <w:ind w:firstLine="567"/>
        <w:jc w:val="both"/>
        <w:rPr>
          <w:sz w:val="28"/>
        </w:rPr>
      </w:pPr>
      <w:r>
        <w:rPr>
          <w:sz w:val="28"/>
        </w:rPr>
        <w:t>Анализ денежного потока — способ оценки кредитоспособности клиента коммерческого банка, в основе которого лежит использование фактических показателей, характеризующих оборот средств у клиента в отчетном периоде.</w:t>
      </w:r>
    </w:p>
    <w:p w:rsidR="007F4CCD" w:rsidRDefault="00F02C5A">
      <w:pPr>
        <w:ind w:firstLine="567"/>
        <w:jc w:val="both"/>
        <w:rPr>
          <w:sz w:val="28"/>
        </w:rPr>
      </w:pPr>
      <w:r>
        <w:rPr>
          <w:sz w:val="28"/>
        </w:rPr>
        <w:t>Показатели платежеспособности тесно связаны с денежными потоками, поэтому в мировой практике для оценки кредитоспособности часто применяется анализ движения денежных средств. Между входящими и исходящими денежными потоками имеется временной лаг, поэтому организация вынуждена постоянно хранить свободные денежные средства на расчетном счете. Денежные средства необходимы и для осуществления непредвиденных платежей, а также в случае появления возможности их выгодного инвестирования, которое в перспективе приведет к получению дополнительной прибыли. Поэтому организация должна постоянно балансировать, поддерживая текущую платежеспособность и одновременно инвестируя свободные денежные средства с целью получения, прибыли оптимизируя их средний текущий остаток.</w:t>
      </w:r>
    </w:p>
    <w:p w:rsidR="007F4CCD" w:rsidRDefault="00F02C5A">
      <w:pPr>
        <w:ind w:firstLine="567"/>
        <w:jc w:val="both"/>
        <w:rPr>
          <w:sz w:val="28"/>
        </w:rPr>
      </w:pPr>
      <w:r>
        <w:rPr>
          <w:sz w:val="28"/>
        </w:rPr>
        <w:t>В современных условиях, когда обострилась проблема взаимных неплатежей, наличие денежных средств у организации еще нельзя прямо связывать с прибыльной деятельностью. Организация может считаться достаточно рентабельной по данным отчетности и одновременно испытывать затруднения в оборотных средствах, что может привести к неплатежам контрагентам, в том числе банкам и в конечном счете — к банкротству. Причины этого разные, в их числе и разрешенный действующими нормативными документами метод определения выручки от реализации по мере отгрузки товаров и предъявления покупателю расчетных документов. При этом поток денежных средств и поток товаров и расчетов, ведущих к получению прибыли, не совпадают во времени. Различаются и величины превышения денежного притока над оттоком и полученной прибыли за отчетный период.</w:t>
      </w:r>
    </w:p>
    <w:p w:rsidR="007F4CCD" w:rsidRDefault="00F02C5A">
      <w:pPr>
        <w:ind w:firstLine="567"/>
        <w:jc w:val="both"/>
        <w:rPr>
          <w:sz w:val="28"/>
        </w:rPr>
      </w:pPr>
      <w:r>
        <w:rPr>
          <w:sz w:val="28"/>
        </w:rPr>
        <w:t>Методика анализа движения денежных средств (</w:t>
      </w:r>
      <w:r>
        <w:rPr>
          <w:sz w:val="28"/>
          <w:lang w:val="en-US"/>
        </w:rPr>
        <w:t>cash flow</w:t>
      </w:r>
      <w:r>
        <w:rPr>
          <w:sz w:val="28"/>
        </w:rPr>
        <w:t>), разработанная и применяемая в западных странах, нашла отражение в работах отечественных экономистов для использования ее возможностей в перспективе. Связи с появлением в составе финансовой отчетности формы №4 «Отчет о движении денежных средств» эту методику можно практически применять при проведении финансового анализа.</w:t>
      </w:r>
    </w:p>
    <w:p w:rsidR="007F4CCD" w:rsidRDefault="00F02C5A">
      <w:pPr>
        <w:ind w:firstLine="567"/>
        <w:jc w:val="both"/>
        <w:rPr>
          <w:sz w:val="28"/>
        </w:rPr>
      </w:pPr>
      <w:r>
        <w:rPr>
          <w:sz w:val="28"/>
        </w:rPr>
        <w:t>Анализ движения денежных средств должен проводится по трем направлениям: текущая, инвестиционная и финансовая деятельность. Так, приток денежных средств в текущей деятельности происходит в основном в форме получения выручки от реализации товаров, продукции, работ и услуг; авансов от покупателей; краткосрочных кредитов и займов. Отток денежных средств происходит в виде оплаты счетов поставщиков, оплаты труда, отчислений на социальные нужды, расчетов с бюджетом, погашения краткосрочных кредитов и займов и уплаты процентов по ним.</w:t>
      </w:r>
    </w:p>
    <w:p w:rsidR="007F4CCD" w:rsidRDefault="00F02C5A">
      <w:pPr>
        <w:ind w:firstLine="567"/>
        <w:jc w:val="both"/>
        <w:rPr>
          <w:sz w:val="28"/>
        </w:rPr>
      </w:pPr>
      <w:r>
        <w:rPr>
          <w:sz w:val="28"/>
        </w:rPr>
        <w:t>В инвестиционной деятельности приток денежных средств происходит в связи с реализацией основных средств и иного имущества, получением дивидендов и процентов по долгосрочным финансовым вложениям, а отток — в связи с оплатой машин, оборудования и транспортных средств и долевого участия в строительстве, а также с долгосрочными финансовыми вложениями и выплатой дивидендов и процентов по долгосрочным ценным бумагам, с погашением долгосрочных кредитов и займов и уплатой процентов по ним.</w:t>
      </w:r>
    </w:p>
    <w:p w:rsidR="007F4CCD" w:rsidRDefault="00F02C5A">
      <w:pPr>
        <w:ind w:firstLine="567"/>
        <w:jc w:val="both"/>
        <w:rPr>
          <w:sz w:val="28"/>
        </w:rPr>
      </w:pPr>
      <w:r>
        <w:rPr>
          <w:sz w:val="28"/>
        </w:rPr>
        <w:t>Приток и отток денежных средств в финансовой деятельности связан с получением долгосрочных кредитов и займов и их погашением и оплатой процентов, получением дивидендов и процентов по краткосрочным ценным бумагам и соответственно с выплатой дивидендов и процентов, с расчетами с бюджетом (налоги и штрафные санкции).</w:t>
      </w:r>
    </w:p>
    <w:p w:rsidR="007F4CCD" w:rsidRDefault="00F02C5A">
      <w:pPr>
        <w:ind w:firstLine="567"/>
        <w:jc w:val="both"/>
        <w:rPr>
          <w:sz w:val="28"/>
        </w:rPr>
      </w:pPr>
      <w:r>
        <w:rPr>
          <w:sz w:val="28"/>
        </w:rPr>
        <w:t>Кроме того, есть и другие источники притока и направления оттока денежных средств —  бюджетные ассигнования и иное целевое финансирование, безвозмездные поступления, направленные на выдачу подотчетных сумм, прочие выплаты, перечисления. Справочно к форме № 4 приводятся данные о сумме денежных средств, поступивших в кассу по наличному расчету (кроме сумм, отраженных по строке «из банка в кассу организации»), в том числе от юридических и физических лиц.</w:t>
      </w:r>
    </w:p>
    <w:p w:rsidR="007F4CCD" w:rsidRDefault="00F02C5A">
      <w:pPr>
        <w:ind w:firstLine="567"/>
        <w:jc w:val="both"/>
        <w:rPr>
          <w:sz w:val="28"/>
        </w:rPr>
      </w:pPr>
      <w:r>
        <w:rPr>
          <w:sz w:val="28"/>
        </w:rPr>
        <w:t>Объектом анализа являются все обороты по счетам денежных средств (счета 50, 51, 52, 55, 56, 57). Применяют два метода анализа — прямой и косвенный. При прямом методе исходным звеном является выручка. Вычисляют приток и отток денежных средств по направления деятельности и их величину на отчетную дату. Данный метод позволяет детально анализировать движение денежных средств на счетах организации и в конечном счете — степень ликвидности ее.</w:t>
      </w:r>
    </w:p>
    <w:p w:rsidR="007F4CCD" w:rsidRDefault="00F02C5A">
      <w:pPr>
        <w:ind w:firstLine="567"/>
        <w:jc w:val="both"/>
        <w:rPr>
          <w:sz w:val="28"/>
        </w:rPr>
      </w:pPr>
      <w:r>
        <w:rPr>
          <w:sz w:val="28"/>
        </w:rPr>
        <w:t>Анализируется структура притока и оттока денежных средств по видам деятельности, а также поступлений и направлений денежных средств. Отрицательным моментом считается превышение оттока над притоком денежных средств. Положительно, когда излишек денежных средств от текущей деятельности достаточен для осуществления инвестиций.</w:t>
      </w:r>
    </w:p>
    <w:p w:rsidR="007F4CCD" w:rsidRDefault="00F02C5A">
      <w:pPr>
        <w:ind w:firstLine="567"/>
        <w:jc w:val="both"/>
        <w:rPr>
          <w:sz w:val="28"/>
        </w:rPr>
      </w:pPr>
      <w:r>
        <w:rPr>
          <w:sz w:val="28"/>
        </w:rPr>
        <w:t>Однако прямой метод не увязывает полученную прибыль (убыток) с изменением величины денежных средств. Это компенсирует косвенный метод анализа, при котором исходным звеном является прибыль. Она корректируется на такие доходы и расходы, которые влияют на нее, но не изменяют величину денежных средств организации. Так, начисление амортизации основных средств не отражается на величине денежных средств, но включение суммы амортизации в себестоимость продукции (работ, услуг) приводит к уменьшению прибыли организации, особенно в случае применения метода ускоренной амортизации. Поэтому чистую прибыль следует увеличить на эту величину. Можно досрочно получить доходы, если организация использует метод определения выручки от реализации по моменту отгрузки товаров, что также следует учитывать. Согласно принципам бухгалтерского учета доходы и расходы учитываются в том периоде, в котором они были начислены. Независимо от реального движения денежных средств. По этой же причине требует корректировки прибыль в случае наличия отложенных платежей. Они начислены. Включены в себестоимость продукции (или отнесены на финансовый результат), а реальный отток денежных средств отсутствует. Кроме того, следует иметь в виду, что источником увеличения денежных средств наряду с прибылью могут быть и заемные средства.</w:t>
      </w:r>
    </w:p>
    <w:p w:rsidR="007F4CCD" w:rsidRDefault="00F02C5A">
      <w:pPr>
        <w:ind w:firstLine="567"/>
        <w:jc w:val="both"/>
        <w:rPr>
          <w:sz w:val="28"/>
        </w:rPr>
      </w:pPr>
      <w:r>
        <w:rPr>
          <w:sz w:val="28"/>
        </w:rPr>
        <w:t>Далее необходимо спрогнозировать денежные поступления и отток денежных средств (на месяц, на квартал), а также рассчитать излишек (или недостаток) денежных средств. Когда остаток окажется ниже требуемого минимума, то организация обратится за краткосрочной ссудой. Если же остаток денежных средств значительно выше оптимальной величины, то появляется возможность и необходимость инвестировать их, например, в покупку ценных бумаг, приносящих доход в виде дивиденда или процента. Но в о же время денежные средства более ликвидны по сравнению с ценными бумагами. Не всякими акциями и облигациями можно расплатиться за покупки.</w:t>
      </w:r>
    </w:p>
    <w:p w:rsidR="007F4CCD" w:rsidRDefault="00F02C5A">
      <w:pPr>
        <w:ind w:firstLine="567"/>
        <w:jc w:val="both"/>
        <w:rPr>
          <w:sz w:val="28"/>
        </w:rPr>
      </w:pPr>
      <w:r>
        <w:rPr>
          <w:sz w:val="28"/>
        </w:rPr>
        <w:t>В связи со сложностью метода, а также с практической нецелесообразностью его применения в отношении ОАО "Благкомхлебпродукт", связанной с неточностью а порой и противоречивостью данных бухгалтерской отчетности предприятия и давать им качественную характеристику. Кроме того это будет излишним, так как результаты уже проведенного анализа и дают практически полную картину финансового положения и кредитоспособности предприятия.</w:t>
      </w:r>
    </w:p>
    <w:p w:rsidR="007F4CCD" w:rsidRDefault="00F02C5A">
      <w:pPr>
        <w:ind w:firstLine="567"/>
        <w:jc w:val="both"/>
        <w:rPr>
          <w:spacing w:val="20"/>
          <w:sz w:val="28"/>
        </w:rPr>
      </w:pPr>
      <w:r>
        <w:rPr>
          <w:spacing w:val="20"/>
          <w:sz w:val="28"/>
        </w:rPr>
        <w:t>2.4. Анализ делового риска</w:t>
      </w:r>
    </w:p>
    <w:p w:rsidR="007F4CCD" w:rsidRDefault="00F02C5A">
      <w:pPr>
        <w:ind w:firstLine="567"/>
        <w:jc w:val="both"/>
        <w:rPr>
          <w:sz w:val="28"/>
        </w:rPr>
      </w:pPr>
      <w:r>
        <w:rPr>
          <w:sz w:val="28"/>
        </w:rPr>
        <w:t>Деловой риск — это риск, связанный с тем, что кругооборот фондов заемщика может не завершиться в срок и с предполагаемым эффектом. Факторами делового риска являются различные причины, приводящие к прерывности или задержке кругооборота фондов на отдельных стадиях. Факторы делового риска можно сгруппировать по стадиям кругооборота:</w:t>
      </w:r>
    </w:p>
    <w:p w:rsidR="007F4CCD" w:rsidRDefault="00F02C5A" w:rsidP="00F02C5A">
      <w:pPr>
        <w:numPr>
          <w:ilvl w:val="0"/>
          <w:numId w:val="11"/>
        </w:numPr>
        <w:ind w:left="567"/>
        <w:jc w:val="both"/>
        <w:rPr>
          <w:sz w:val="28"/>
        </w:rPr>
      </w:pPr>
      <w:r>
        <w:rPr>
          <w:sz w:val="28"/>
        </w:rPr>
        <w:t>стадия — создание запасов:</w:t>
      </w:r>
    </w:p>
    <w:p w:rsidR="007F4CCD" w:rsidRDefault="00F02C5A" w:rsidP="00F02C5A">
      <w:pPr>
        <w:numPr>
          <w:ilvl w:val="1"/>
          <w:numId w:val="11"/>
        </w:numPr>
        <w:ind w:left="851"/>
        <w:jc w:val="both"/>
        <w:rPr>
          <w:sz w:val="28"/>
        </w:rPr>
      </w:pPr>
      <w:r>
        <w:rPr>
          <w:sz w:val="28"/>
        </w:rPr>
        <w:t>количество поставщиков и их надежность;</w:t>
      </w:r>
    </w:p>
    <w:p w:rsidR="007F4CCD" w:rsidRDefault="00F02C5A" w:rsidP="00F02C5A">
      <w:pPr>
        <w:numPr>
          <w:ilvl w:val="1"/>
          <w:numId w:val="11"/>
        </w:numPr>
        <w:ind w:left="851"/>
        <w:jc w:val="both"/>
        <w:rPr>
          <w:sz w:val="28"/>
        </w:rPr>
      </w:pPr>
      <w:r>
        <w:rPr>
          <w:sz w:val="28"/>
        </w:rPr>
        <w:t>мощность и качество складских помещений;</w:t>
      </w:r>
    </w:p>
    <w:p w:rsidR="007F4CCD" w:rsidRDefault="00F02C5A" w:rsidP="00F02C5A">
      <w:pPr>
        <w:numPr>
          <w:ilvl w:val="1"/>
          <w:numId w:val="11"/>
        </w:numPr>
        <w:ind w:left="851"/>
        <w:jc w:val="both"/>
        <w:rPr>
          <w:sz w:val="28"/>
        </w:rPr>
      </w:pPr>
      <w:r>
        <w:rPr>
          <w:sz w:val="28"/>
        </w:rPr>
        <w:t>соответствие способа транспортировки характеру груза;</w:t>
      </w:r>
    </w:p>
    <w:p w:rsidR="007F4CCD" w:rsidRDefault="00F02C5A" w:rsidP="00F02C5A">
      <w:pPr>
        <w:numPr>
          <w:ilvl w:val="1"/>
          <w:numId w:val="11"/>
        </w:numPr>
        <w:ind w:left="851"/>
        <w:jc w:val="both"/>
        <w:rPr>
          <w:sz w:val="28"/>
        </w:rPr>
      </w:pPr>
      <w:r>
        <w:rPr>
          <w:sz w:val="28"/>
        </w:rPr>
        <w:t>доступность цен на сырье и его транспортировку для заемщика;</w:t>
      </w:r>
    </w:p>
    <w:p w:rsidR="007F4CCD" w:rsidRDefault="00F02C5A" w:rsidP="00F02C5A">
      <w:pPr>
        <w:numPr>
          <w:ilvl w:val="1"/>
          <w:numId w:val="11"/>
        </w:numPr>
        <w:ind w:left="851"/>
        <w:jc w:val="both"/>
        <w:rPr>
          <w:sz w:val="28"/>
        </w:rPr>
      </w:pPr>
      <w:r>
        <w:rPr>
          <w:sz w:val="28"/>
        </w:rPr>
        <w:t>количество посредников между покупателем и производителем сырья и других материальных ценностей;</w:t>
      </w:r>
    </w:p>
    <w:p w:rsidR="007F4CCD" w:rsidRDefault="00F02C5A" w:rsidP="00F02C5A">
      <w:pPr>
        <w:numPr>
          <w:ilvl w:val="1"/>
          <w:numId w:val="11"/>
        </w:numPr>
        <w:ind w:left="851"/>
        <w:jc w:val="both"/>
        <w:rPr>
          <w:sz w:val="28"/>
        </w:rPr>
      </w:pPr>
      <w:r>
        <w:rPr>
          <w:sz w:val="28"/>
        </w:rPr>
        <w:t>отдаленность поставщика;</w:t>
      </w:r>
    </w:p>
    <w:p w:rsidR="007F4CCD" w:rsidRDefault="00F02C5A" w:rsidP="00F02C5A">
      <w:pPr>
        <w:numPr>
          <w:ilvl w:val="1"/>
          <w:numId w:val="11"/>
        </w:numPr>
        <w:ind w:left="851"/>
        <w:jc w:val="both"/>
        <w:rPr>
          <w:sz w:val="28"/>
        </w:rPr>
      </w:pPr>
      <w:r>
        <w:rPr>
          <w:sz w:val="28"/>
        </w:rPr>
        <w:t xml:space="preserve">экономические факторы; </w:t>
      </w:r>
    </w:p>
    <w:p w:rsidR="007F4CCD" w:rsidRDefault="00F02C5A" w:rsidP="00F02C5A">
      <w:pPr>
        <w:numPr>
          <w:ilvl w:val="1"/>
          <w:numId w:val="11"/>
        </w:numPr>
        <w:ind w:left="851"/>
        <w:jc w:val="both"/>
        <w:rPr>
          <w:sz w:val="28"/>
        </w:rPr>
      </w:pPr>
      <w:r>
        <w:rPr>
          <w:sz w:val="28"/>
        </w:rPr>
        <w:t>мода на закупаемое сырье и другие ценности;</w:t>
      </w:r>
    </w:p>
    <w:p w:rsidR="007F4CCD" w:rsidRDefault="00F02C5A" w:rsidP="00F02C5A">
      <w:pPr>
        <w:numPr>
          <w:ilvl w:val="1"/>
          <w:numId w:val="11"/>
        </w:numPr>
        <w:ind w:left="851"/>
        <w:jc w:val="both"/>
        <w:rPr>
          <w:sz w:val="28"/>
        </w:rPr>
      </w:pPr>
      <w:r>
        <w:rPr>
          <w:sz w:val="28"/>
        </w:rPr>
        <w:t xml:space="preserve">факторы валютного риска; </w:t>
      </w:r>
    </w:p>
    <w:p w:rsidR="007F4CCD" w:rsidRDefault="00F02C5A" w:rsidP="00F02C5A">
      <w:pPr>
        <w:numPr>
          <w:ilvl w:val="1"/>
          <w:numId w:val="11"/>
        </w:numPr>
        <w:ind w:left="851"/>
        <w:jc w:val="both"/>
        <w:rPr>
          <w:sz w:val="28"/>
        </w:rPr>
      </w:pPr>
      <w:r>
        <w:rPr>
          <w:sz w:val="28"/>
        </w:rPr>
        <w:t>опасность ввода ограничений на вывоз и ввоз импортного сырья;</w:t>
      </w:r>
    </w:p>
    <w:p w:rsidR="007F4CCD" w:rsidRDefault="00F02C5A" w:rsidP="00F02C5A">
      <w:pPr>
        <w:numPr>
          <w:ilvl w:val="0"/>
          <w:numId w:val="11"/>
        </w:numPr>
        <w:ind w:left="567"/>
        <w:jc w:val="both"/>
        <w:rPr>
          <w:sz w:val="28"/>
        </w:rPr>
      </w:pPr>
      <w:r>
        <w:rPr>
          <w:sz w:val="28"/>
        </w:rPr>
        <w:t>стадия — стадия производства:</w:t>
      </w:r>
    </w:p>
    <w:p w:rsidR="007F4CCD" w:rsidRDefault="00F02C5A" w:rsidP="00F02C5A">
      <w:pPr>
        <w:numPr>
          <w:ilvl w:val="1"/>
          <w:numId w:val="11"/>
        </w:numPr>
        <w:ind w:left="851"/>
        <w:jc w:val="both"/>
        <w:rPr>
          <w:sz w:val="28"/>
        </w:rPr>
      </w:pPr>
      <w:r>
        <w:rPr>
          <w:sz w:val="28"/>
        </w:rPr>
        <w:t>наличие и квалификация рабочей силы;</w:t>
      </w:r>
    </w:p>
    <w:p w:rsidR="007F4CCD" w:rsidRDefault="00F02C5A" w:rsidP="00F02C5A">
      <w:pPr>
        <w:numPr>
          <w:ilvl w:val="1"/>
          <w:numId w:val="11"/>
        </w:numPr>
        <w:ind w:left="851"/>
        <w:jc w:val="both"/>
        <w:rPr>
          <w:sz w:val="28"/>
        </w:rPr>
      </w:pPr>
      <w:r>
        <w:rPr>
          <w:sz w:val="28"/>
        </w:rPr>
        <w:t>возраст и мощность оборудования;</w:t>
      </w:r>
    </w:p>
    <w:p w:rsidR="007F4CCD" w:rsidRDefault="00F02C5A" w:rsidP="00F02C5A">
      <w:pPr>
        <w:numPr>
          <w:ilvl w:val="1"/>
          <w:numId w:val="11"/>
        </w:numPr>
        <w:ind w:left="851"/>
        <w:jc w:val="both"/>
        <w:rPr>
          <w:sz w:val="28"/>
        </w:rPr>
      </w:pPr>
      <w:r>
        <w:rPr>
          <w:sz w:val="28"/>
        </w:rPr>
        <w:t>загруженность оборудования;</w:t>
      </w:r>
    </w:p>
    <w:p w:rsidR="007F4CCD" w:rsidRDefault="00F02C5A" w:rsidP="00F02C5A">
      <w:pPr>
        <w:numPr>
          <w:ilvl w:val="1"/>
          <w:numId w:val="11"/>
        </w:numPr>
        <w:ind w:left="851"/>
        <w:jc w:val="both"/>
        <w:rPr>
          <w:sz w:val="28"/>
        </w:rPr>
      </w:pPr>
      <w:r>
        <w:rPr>
          <w:sz w:val="28"/>
        </w:rPr>
        <w:t>состояние производственных помещений.</w:t>
      </w:r>
    </w:p>
    <w:p w:rsidR="007F4CCD" w:rsidRDefault="00F02C5A" w:rsidP="00F02C5A">
      <w:pPr>
        <w:numPr>
          <w:ilvl w:val="0"/>
          <w:numId w:val="11"/>
        </w:numPr>
        <w:ind w:firstLine="567"/>
        <w:jc w:val="both"/>
        <w:rPr>
          <w:sz w:val="28"/>
        </w:rPr>
      </w:pPr>
      <w:r>
        <w:rPr>
          <w:sz w:val="28"/>
        </w:rPr>
        <w:t>стадия — стадия сбыта:</w:t>
      </w:r>
    </w:p>
    <w:p w:rsidR="007F4CCD" w:rsidRDefault="00F02C5A" w:rsidP="00F02C5A">
      <w:pPr>
        <w:numPr>
          <w:ilvl w:val="1"/>
          <w:numId w:val="11"/>
        </w:numPr>
        <w:ind w:firstLine="851"/>
        <w:jc w:val="both"/>
        <w:rPr>
          <w:sz w:val="28"/>
        </w:rPr>
      </w:pPr>
      <w:r>
        <w:rPr>
          <w:sz w:val="28"/>
        </w:rPr>
        <w:t>количество покупателей и их платежеспособность;</w:t>
      </w:r>
    </w:p>
    <w:p w:rsidR="007F4CCD" w:rsidRDefault="00F02C5A" w:rsidP="00F02C5A">
      <w:pPr>
        <w:numPr>
          <w:ilvl w:val="1"/>
          <w:numId w:val="11"/>
        </w:numPr>
        <w:ind w:firstLine="851"/>
        <w:jc w:val="both"/>
        <w:rPr>
          <w:sz w:val="28"/>
        </w:rPr>
      </w:pPr>
      <w:r>
        <w:rPr>
          <w:sz w:val="28"/>
        </w:rPr>
        <w:t>диверсифицированность дебиторов;</w:t>
      </w:r>
    </w:p>
    <w:p w:rsidR="007F4CCD" w:rsidRDefault="00F02C5A" w:rsidP="00F02C5A">
      <w:pPr>
        <w:numPr>
          <w:ilvl w:val="1"/>
          <w:numId w:val="11"/>
        </w:numPr>
        <w:ind w:firstLine="851"/>
        <w:jc w:val="both"/>
        <w:rPr>
          <w:sz w:val="28"/>
        </w:rPr>
      </w:pPr>
      <w:r>
        <w:rPr>
          <w:sz w:val="28"/>
        </w:rPr>
        <w:t>степень защиты то неплатежей покупателей;</w:t>
      </w:r>
    </w:p>
    <w:p w:rsidR="007F4CCD" w:rsidRDefault="00F02C5A" w:rsidP="00F02C5A">
      <w:pPr>
        <w:numPr>
          <w:ilvl w:val="1"/>
          <w:numId w:val="11"/>
        </w:numPr>
        <w:ind w:left="851"/>
        <w:jc w:val="both"/>
        <w:rPr>
          <w:sz w:val="28"/>
        </w:rPr>
      </w:pPr>
      <w:r>
        <w:rPr>
          <w:sz w:val="28"/>
        </w:rPr>
        <w:t>принадлежность заемщика к базовой отрасли по характеру кредитуемой готовой продукции;</w:t>
      </w:r>
    </w:p>
    <w:p w:rsidR="007F4CCD" w:rsidRDefault="00F02C5A" w:rsidP="00F02C5A">
      <w:pPr>
        <w:numPr>
          <w:ilvl w:val="1"/>
          <w:numId w:val="11"/>
        </w:numPr>
        <w:ind w:firstLine="851"/>
        <w:jc w:val="both"/>
        <w:rPr>
          <w:sz w:val="28"/>
        </w:rPr>
      </w:pPr>
      <w:r>
        <w:rPr>
          <w:sz w:val="28"/>
        </w:rPr>
        <w:t>степень конкуренции в отрасли;</w:t>
      </w:r>
    </w:p>
    <w:p w:rsidR="007F4CCD" w:rsidRDefault="00F02C5A" w:rsidP="00F02C5A">
      <w:pPr>
        <w:numPr>
          <w:ilvl w:val="1"/>
          <w:numId w:val="11"/>
        </w:numPr>
        <w:ind w:firstLine="851"/>
        <w:jc w:val="both"/>
        <w:rPr>
          <w:sz w:val="28"/>
        </w:rPr>
      </w:pPr>
      <w:r>
        <w:rPr>
          <w:sz w:val="28"/>
        </w:rPr>
        <w:t>влияние на цену кредитуемой готовой продукции общественных традиций и предпочтений, политической ситуации;</w:t>
      </w:r>
    </w:p>
    <w:p w:rsidR="007F4CCD" w:rsidRDefault="00F02C5A" w:rsidP="00F02C5A">
      <w:pPr>
        <w:numPr>
          <w:ilvl w:val="1"/>
          <w:numId w:val="11"/>
        </w:numPr>
        <w:ind w:firstLine="851"/>
        <w:jc w:val="both"/>
        <w:rPr>
          <w:sz w:val="28"/>
        </w:rPr>
      </w:pPr>
      <w:r>
        <w:rPr>
          <w:sz w:val="28"/>
        </w:rPr>
        <w:t>наличие проблем перепроизводства на рынке данной продукции;</w:t>
      </w:r>
    </w:p>
    <w:p w:rsidR="007F4CCD" w:rsidRDefault="00F02C5A" w:rsidP="00F02C5A">
      <w:pPr>
        <w:numPr>
          <w:ilvl w:val="1"/>
          <w:numId w:val="11"/>
        </w:numPr>
        <w:ind w:firstLine="851"/>
        <w:jc w:val="both"/>
        <w:rPr>
          <w:sz w:val="28"/>
        </w:rPr>
      </w:pPr>
      <w:r>
        <w:rPr>
          <w:sz w:val="28"/>
        </w:rPr>
        <w:t>демографические факторы;</w:t>
      </w:r>
    </w:p>
    <w:p w:rsidR="007F4CCD" w:rsidRDefault="00F02C5A" w:rsidP="00F02C5A">
      <w:pPr>
        <w:numPr>
          <w:ilvl w:val="1"/>
          <w:numId w:val="11"/>
        </w:numPr>
        <w:ind w:firstLine="851"/>
        <w:jc w:val="both"/>
        <w:rPr>
          <w:sz w:val="28"/>
        </w:rPr>
      </w:pPr>
      <w:r>
        <w:rPr>
          <w:sz w:val="28"/>
        </w:rPr>
        <w:t>факторы валютного риска;</w:t>
      </w:r>
    </w:p>
    <w:p w:rsidR="007F4CCD" w:rsidRDefault="00F02C5A" w:rsidP="00F02C5A">
      <w:pPr>
        <w:numPr>
          <w:ilvl w:val="1"/>
          <w:numId w:val="11"/>
        </w:numPr>
        <w:ind w:firstLine="851"/>
        <w:jc w:val="both"/>
        <w:rPr>
          <w:sz w:val="28"/>
        </w:rPr>
      </w:pPr>
      <w:r>
        <w:rPr>
          <w:sz w:val="28"/>
        </w:rPr>
        <w:t>возможность ввода ограничений на вывоз из страны и ввоз в другую страну экспортной продукции.</w:t>
      </w:r>
    </w:p>
    <w:p w:rsidR="007F4CCD" w:rsidRDefault="00F02C5A">
      <w:pPr>
        <w:ind w:firstLine="567"/>
        <w:jc w:val="both"/>
        <w:rPr>
          <w:sz w:val="28"/>
        </w:rPr>
      </w:pPr>
      <w:r>
        <w:rPr>
          <w:sz w:val="28"/>
        </w:rPr>
        <w:t>Кроме того, факторы риска на стадии сбыта могут комбинироваться из факторов первой и второй стадии. Поэтому деловой риск на стадии сбыта считается более высоким, чем на стадии создания запасов или производства.</w:t>
      </w:r>
    </w:p>
    <w:p w:rsidR="007F4CCD" w:rsidRDefault="00F02C5A">
      <w:pPr>
        <w:ind w:firstLine="567"/>
        <w:jc w:val="both"/>
        <w:rPr>
          <w:sz w:val="28"/>
        </w:rPr>
      </w:pPr>
      <w:r>
        <w:rPr>
          <w:sz w:val="28"/>
        </w:rPr>
        <w:t>Оценивая деловой риск ОАО "Благкомхлебпродукт" на 1 стадии можно сделать выводы, что источниками его могут быть отдаленность поставщика, экономические факторы и факторы валютного риска. Так как основным сырьем для предприятия является зерно высокого качества, которое приходится завозить из отдаленных районов РФ, в связи с тем, что местное зерно является низкосортным (не содержит достаточное количество клейковины и некоторые другие элементы).</w:t>
      </w:r>
    </w:p>
    <w:p w:rsidR="007F4CCD" w:rsidRDefault="00F02C5A">
      <w:pPr>
        <w:ind w:firstLine="567"/>
        <w:jc w:val="both"/>
        <w:rPr>
          <w:sz w:val="28"/>
        </w:rPr>
      </w:pPr>
      <w:r>
        <w:rPr>
          <w:sz w:val="28"/>
        </w:rPr>
        <w:t>Железнодорожные перевозки являются достаточно дорогостоящими, то этот фактор делового риска, пожалуй, является наиболее важным.</w:t>
      </w:r>
    </w:p>
    <w:p w:rsidR="007F4CCD" w:rsidRDefault="00F02C5A">
      <w:pPr>
        <w:ind w:firstLine="567"/>
        <w:jc w:val="both"/>
        <w:rPr>
          <w:sz w:val="28"/>
        </w:rPr>
      </w:pPr>
      <w:r>
        <w:rPr>
          <w:sz w:val="28"/>
        </w:rPr>
        <w:t>Кроме того некоторые экономические факторы и факторы валютного риска имеют достаточно большое значение. Так, в результате кризиса 17-го августа предприятие понесло значительные убытки, в том числе за счет обесценения своей дебиторской задолженности.</w:t>
      </w:r>
    </w:p>
    <w:p w:rsidR="007F4CCD" w:rsidRDefault="00F02C5A">
      <w:pPr>
        <w:ind w:firstLine="567"/>
        <w:jc w:val="both"/>
        <w:rPr>
          <w:sz w:val="28"/>
        </w:rPr>
      </w:pPr>
      <w:r>
        <w:rPr>
          <w:sz w:val="28"/>
        </w:rPr>
        <w:t>В тоже время остальные перечисленные факторы делового риска играют значительно меньшее значение. Предприятие имеет достаточно широкий круг поставщиков зерна и большинство из них достаточно надежны. Кроме того предприятие является владельцем мощных и качественных складских помещений. Чаще всего ОАО "Благкомхлебпродукт" закупает сырье и реализует произведенную продукцию без посредников, опасность ввода ограничений на вывоз и ввоз импортного сырья ему не страшна, а цены на сырье и его транспортировку для предприятия вполне доступны.</w:t>
      </w:r>
    </w:p>
    <w:p w:rsidR="007F4CCD" w:rsidRDefault="00F02C5A">
      <w:pPr>
        <w:ind w:firstLine="567"/>
        <w:jc w:val="both"/>
        <w:rPr>
          <w:sz w:val="28"/>
        </w:rPr>
      </w:pPr>
      <w:r>
        <w:rPr>
          <w:sz w:val="28"/>
        </w:rPr>
        <w:t>На второй стадии — стадии производства наибольшую угрозу для функционирования предприятия предоставляет большой возраст оборудования, которое очень слабо подвергается модернизации и обновлению. Предприятие обладает достаточно квалифицированной рабочей силой, а в положении общей безработицы в РФ проблем с наличием рабочих не возникает. Состояние производственных помещений хорошее.</w:t>
      </w:r>
    </w:p>
    <w:p w:rsidR="007F4CCD" w:rsidRDefault="00F02C5A">
      <w:pPr>
        <w:ind w:firstLine="567"/>
        <w:jc w:val="both"/>
        <w:rPr>
          <w:sz w:val="28"/>
        </w:rPr>
      </w:pPr>
      <w:r>
        <w:rPr>
          <w:sz w:val="28"/>
        </w:rPr>
        <w:t>Основные проблемы предприятие имеет на третьей стадии — стадии сбыта. Здесь основными факторами делового риска является количество платежеспособных покупателей, а их сейчас немного. Часто предприятию приходится производить отгрузку своей продукции с оплатой в бедующем, под реализацию, а также совершать бартерные сделки. В современной ситуации в экономике РФ нет никакой защиты от неплатежей покупателей. Кроме того сейчас особенно остро стоит вопрос конкуренции в отрасли — многие предприятия в различных регионах РФ в настоящее время выпускает высококачественную и дешевую муку. Основными конкурентами ОАО "Благкомхлебпродукт" является Белогорский мукомольный комбинат, а также производители муки центральных районов РФ.</w:t>
      </w:r>
    </w:p>
    <w:p w:rsidR="007F4CCD" w:rsidRDefault="00F02C5A">
      <w:pPr>
        <w:ind w:firstLine="567"/>
        <w:jc w:val="both"/>
        <w:rPr>
          <w:sz w:val="28"/>
        </w:rPr>
      </w:pPr>
      <w:r>
        <w:rPr>
          <w:sz w:val="28"/>
        </w:rPr>
        <w:t>В условиях экономической нестабильности анализ делового риска в момент выдачи ссуды существенно дополняет оценку кредитоспособности предприятия на основе финансовых коэффициентов, которые рассчитываются на основе средних фактически данных истекших отчетных периодов.</w:t>
      </w:r>
    </w:p>
    <w:p w:rsidR="007F4CCD" w:rsidRDefault="00F02C5A">
      <w:pPr>
        <w:ind w:firstLine="567"/>
        <w:jc w:val="both"/>
        <w:rPr>
          <w:sz w:val="28"/>
        </w:rPr>
      </w:pPr>
      <w:r>
        <w:rPr>
          <w:sz w:val="28"/>
        </w:rPr>
        <w:t>Перечисленные факторы делового риска обязательно принимаются во внимание при разработке банком стандартных форм кредитных заявок, технико-экономических обоснований возможности выдачи ссуды.</w:t>
      </w:r>
    </w:p>
    <w:p w:rsidR="007F4CCD" w:rsidRDefault="00F02C5A">
      <w:pPr>
        <w:ind w:firstLine="567"/>
        <w:jc w:val="both"/>
        <w:rPr>
          <w:sz w:val="28"/>
        </w:rPr>
      </w:pPr>
      <w:r>
        <w:rPr>
          <w:sz w:val="28"/>
        </w:rPr>
        <w:t>Оценка делового риска коммерческим банком может быть формализоваться и проводиться по системе скоринга, когда каждый фактор делового риска оценивается в баллах.</w:t>
      </w:r>
    </w:p>
    <w:p w:rsidR="007F4CCD" w:rsidRDefault="00F02C5A">
      <w:pPr>
        <w:ind w:firstLine="567"/>
        <w:jc w:val="both"/>
        <w:rPr>
          <w:sz w:val="28"/>
        </w:rPr>
      </w:pPr>
      <w:r>
        <w:rPr>
          <w:sz w:val="28"/>
        </w:rPr>
        <w:t>Аналогичная модель оценки делового риска применяется и на основе других критериев. Баллы проставляются по каждому критерию и суммируются. Чем больше сумма баллов, тем меньше риск и больше вероятность завершения сделки с прогнозируемым эффектом, что позволит заемщику в срок погасить свои долговые обязательства.</w:t>
      </w:r>
    </w:p>
    <w:p w:rsidR="007F4CCD" w:rsidRDefault="00F02C5A">
      <w:pPr>
        <w:ind w:firstLine="567"/>
        <w:jc w:val="both"/>
        <w:rPr>
          <w:sz w:val="28"/>
        </w:rPr>
      </w:pPr>
      <w:r>
        <w:rPr>
          <w:sz w:val="28"/>
        </w:rPr>
        <w:t>Все это обязательно нужно учитывать предприятию, чтобы регулировать свою деятельность и иметь возможность получать кредиты.</w:t>
      </w:r>
    </w:p>
    <w:p w:rsidR="007F4CCD" w:rsidRDefault="00F02C5A">
      <w:pPr>
        <w:ind w:firstLine="567"/>
        <w:jc w:val="both"/>
        <w:rPr>
          <w:spacing w:val="20"/>
          <w:sz w:val="28"/>
        </w:rPr>
      </w:pPr>
      <w:r>
        <w:rPr>
          <w:spacing w:val="20"/>
          <w:sz w:val="28"/>
        </w:rPr>
        <w:t>2.5. Статистические прогнозные модели</w:t>
      </w:r>
    </w:p>
    <w:p w:rsidR="007F4CCD" w:rsidRDefault="00F02C5A">
      <w:pPr>
        <w:ind w:firstLine="567"/>
        <w:jc w:val="both"/>
        <w:rPr>
          <w:sz w:val="28"/>
        </w:rPr>
      </w:pPr>
      <w:r>
        <w:rPr>
          <w:sz w:val="28"/>
        </w:rPr>
        <w:t>В процессе принятия управленческого решения о выдаче кредита используется ряд классификационных моделей, отделяющих фирмы-банкроты от устойчивых заемщиков и прогнозирующих возможное банкротство фирмы-заемщика. Такие модели являются средством систематизации информации способствуют принятию окончательного решения о предоставлении кредита и контроля за его использованием. Наиболее распространенными являются «</w:t>
      </w:r>
      <w:r>
        <w:rPr>
          <w:sz w:val="28"/>
          <w:lang w:val="en-US"/>
        </w:rPr>
        <w:t>Z</w:t>
      </w:r>
      <w:r>
        <w:rPr>
          <w:sz w:val="28"/>
        </w:rPr>
        <w:t>-анализ» Альтмана и Модель надзора за ссудами Чессера.</w:t>
      </w:r>
    </w:p>
    <w:p w:rsidR="007F4CCD" w:rsidRDefault="00F02C5A">
      <w:pPr>
        <w:ind w:firstLine="567"/>
        <w:jc w:val="both"/>
        <w:rPr>
          <w:sz w:val="28"/>
        </w:rPr>
      </w:pPr>
      <w:r>
        <w:rPr>
          <w:sz w:val="28"/>
        </w:rPr>
        <w:t>«</w:t>
      </w:r>
      <w:r>
        <w:rPr>
          <w:sz w:val="28"/>
          <w:lang w:val="en-US"/>
        </w:rPr>
        <w:t>Z</w:t>
      </w:r>
      <w:r>
        <w:rPr>
          <w:sz w:val="28"/>
        </w:rPr>
        <w:t>-анализ» был введен Альманом, Хальдеманом, и Нарайаной и представлял собой модель выявления риска банкротства корпораций.</w:t>
      </w:r>
    </w:p>
    <w:p w:rsidR="007F4CCD" w:rsidRDefault="00F02C5A">
      <w:pPr>
        <w:ind w:firstLine="567"/>
        <w:jc w:val="both"/>
        <w:rPr>
          <w:sz w:val="28"/>
        </w:rPr>
      </w:pPr>
      <w:r>
        <w:rPr>
          <w:sz w:val="28"/>
        </w:rPr>
        <w:t>Цель «</w:t>
      </w:r>
      <w:r>
        <w:rPr>
          <w:sz w:val="28"/>
          <w:lang w:val="en-US"/>
        </w:rPr>
        <w:t>Z</w:t>
      </w:r>
      <w:r>
        <w:rPr>
          <w:sz w:val="28"/>
        </w:rPr>
        <w:t xml:space="preserve">-анализа» — отнести изучаемый объект к одной из двух групп: либо к фирмам-банкротам, либо к успешно действующим фирмам. Линейная модель Альтмана, или уравнение </w:t>
      </w:r>
      <w:r>
        <w:rPr>
          <w:sz w:val="28"/>
          <w:lang w:val="en-US"/>
        </w:rPr>
        <w:t>Z</w:t>
      </w:r>
      <w:r>
        <w:rPr>
          <w:sz w:val="28"/>
        </w:rPr>
        <w:t>-оценки, выглядит следующим образом:</w:t>
      </w:r>
    </w:p>
    <w:p w:rsidR="007F4CCD" w:rsidRDefault="007F4CCD">
      <w:pPr>
        <w:ind w:firstLine="567"/>
        <w:jc w:val="both"/>
        <w:rPr>
          <w:sz w:val="28"/>
        </w:rPr>
      </w:pPr>
    </w:p>
    <w:p w:rsidR="007F4CCD" w:rsidRDefault="00F02C5A">
      <w:pPr>
        <w:ind w:firstLine="567"/>
        <w:jc w:val="both"/>
        <w:rPr>
          <w:sz w:val="28"/>
        </w:rPr>
      </w:pPr>
      <w:r>
        <w:rPr>
          <w:sz w:val="28"/>
          <w:lang w:val="en-US"/>
        </w:rPr>
        <w:t>Z</w:t>
      </w:r>
      <w:r>
        <w:rPr>
          <w:sz w:val="28"/>
        </w:rPr>
        <w:t xml:space="preserve"> = 1,2 </w:t>
      </w:r>
      <w:r>
        <w:rPr>
          <w:sz w:val="28"/>
        </w:rPr>
        <w:sym w:font="Times New Roman" w:char="0058"/>
      </w:r>
      <w:r>
        <w:rPr>
          <w:sz w:val="28"/>
          <w:vertAlign w:val="subscript"/>
        </w:rPr>
        <w:t>1</w:t>
      </w:r>
      <w:r>
        <w:rPr>
          <w:sz w:val="28"/>
        </w:rPr>
        <w:t xml:space="preserve"> + 1,4 </w:t>
      </w:r>
      <w:r>
        <w:rPr>
          <w:sz w:val="28"/>
        </w:rPr>
        <w:sym w:font="Times New Roman" w:char="0058"/>
      </w:r>
      <w:r>
        <w:rPr>
          <w:sz w:val="28"/>
          <w:vertAlign w:val="subscript"/>
        </w:rPr>
        <w:t>2</w:t>
      </w:r>
      <w:r>
        <w:rPr>
          <w:sz w:val="28"/>
        </w:rPr>
        <w:t xml:space="preserve">   + 3,3 </w:t>
      </w:r>
      <w:r>
        <w:rPr>
          <w:sz w:val="28"/>
        </w:rPr>
        <w:sym w:font="Times New Roman" w:char="0058"/>
      </w:r>
      <w:r>
        <w:rPr>
          <w:sz w:val="28"/>
          <w:vertAlign w:val="subscript"/>
        </w:rPr>
        <w:t>3</w:t>
      </w:r>
      <w:r>
        <w:rPr>
          <w:sz w:val="28"/>
        </w:rPr>
        <w:t xml:space="preserve">   + 0,6 </w:t>
      </w:r>
      <w:r>
        <w:rPr>
          <w:sz w:val="28"/>
        </w:rPr>
        <w:sym w:font="Times New Roman" w:char="0058"/>
      </w:r>
      <w:r>
        <w:rPr>
          <w:sz w:val="28"/>
          <w:vertAlign w:val="subscript"/>
        </w:rPr>
        <w:t>4</w:t>
      </w:r>
      <w:r>
        <w:rPr>
          <w:sz w:val="28"/>
        </w:rPr>
        <w:t xml:space="preserve">   +1,0 </w:t>
      </w:r>
      <w:r>
        <w:rPr>
          <w:sz w:val="28"/>
        </w:rPr>
        <w:sym w:font="Times New Roman" w:char="0058"/>
      </w:r>
      <w:r>
        <w:rPr>
          <w:sz w:val="28"/>
          <w:vertAlign w:val="subscript"/>
        </w:rPr>
        <w:t>5.</w:t>
      </w:r>
    </w:p>
    <w:p w:rsidR="007F4CCD" w:rsidRDefault="007F4CCD">
      <w:pPr>
        <w:ind w:firstLine="567"/>
        <w:jc w:val="both"/>
        <w:rPr>
          <w:sz w:val="28"/>
        </w:rPr>
      </w:pPr>
    </w:p>
    <w:p w:rsidR="007F4CCD" w:rsidRDefault="00F02C5A">
      <w:pPr>
        <w:ind w:firstLine="567"/>
        <w:jc w:val="both"/>
        <w:rPr>
          <w:sz w:val="28"/>
        </w:rPr>
      </w:pPr>
      <w:r>
        <w:rPr>
          <w:sz w:val="28"/>
        </w:rPr>
        <w:t>Правило разделения фирм на группы успешных и банкротов следующее:</w:t>
      </w:r>
    </w:p>
    <w:p w:rsidR="007F4CCD" w:rsidRDefault="00F02C5A">
      <w:pPr>
        <w:ind w:firstLine="567"/>
        <w:jc w:val="both"/>
        <w:rPr>
          <w:sz w:val="28"/>
        </w:rPr>
      </w:pPr>
      <w:r>
        <w:rPr>
          <w:sz w:val="28"/>
        </w:rPr>
        <w:t>если</w:t>
      </w:r>
      <w:r>
        <w:rPr>
          <w:sz w:val="28"/>
          <w:lang w:val="en-US"/>
        </w:rPr>
        <w:t xml:space="preserve"> Z</w:t>
      </w:r>
      <w:r>
        <w:rPr>
          <w:sz w:val="28"/>
        </w:rPr>
        <w:t xml:space="preserve"> </w:t>
      </w:r>
      <w:r>
        <w:rPr>
          <w:sz w:val="28"/>
        </w:rPr>
        <w:sym w:font="Symbol" w:char="F03C"/>
      </w:r>
      <w:r>
        <w:rPr>
          <w:sz w:val="28"/>
        </w:rPr>
        <w:t xml:space="preserve"> 2,675, фирму относят к группе банкротов;</w:t>
      </w:r>
    </w:p>
    <w:p w:rsidR="007F4CCD" w:rsidRDefault="00F02C5A">
      <w:pPr>
        <w:ind w:firstLine="567"/>
        <w:jc w:val="both"/>
        <w:rPr>
          <w:sz w:val="28"/>
        </w:rPr>
      </w:pPr>
      <w:r>
        <w:rPr>
          <w:sz w:val="28"/>
        </w:rPr>
        <w:t>если</w:t>
      </w:r>
      <w:r>
        <w:rPr>
          <w:sz w:val="28"/>
          <w:lang w:val="en-US"/>
        </w:rPr>
        <w:t xml:space="preserve"> Z</w:t>
      </w:r>
      <w:r>
        <w:rPr>
          <w:sz w:val="28"/>
        </w:rPr>
        <w:t xml:space="preserve"> </w:t>
      </w:r>
      <w:r>
        <w:rPr>
          <w:sz w:val="28"/>
        </w:rPr>
        <w:sym w:font="Symbol" w:char="F0B3"/>
      </w:r>
      <w:r>
        <w:rPr>
          <w:sz w:val="28"/>
        </w:rPr>
        <w:t xml:space="preserve"> 2,675, фирму относят к группе успешных;</w:t>
      </w:r>
    </w:p>
    <w:p w:rsidR="007F4CCD" w:rsidRDefault="00F02C5A">
      <w:pPr>
        <w:ind w:firstLine="567"/>
        <w:jc w:val="both"/>
        <w:rPr>
          <w:sz w:val="28"/>
        </w:rPr>
      </w:pPr>
      <w:r>
        <w:rPr>
          <w:sz w:val="28"/>
        </w:rPr>
        <w:t xml:space="preserve">при значении </w:t>
      </w:r>
      <w:r>
        <w:rPr>
          <w:sz w:val="28"/>
          <w:lang w:val="en-US"/>
        </w:rPr>
        <w:t>Z</w:t>
      </w:r>
      <w:r>
        <w:rPr>
          <w:sz w:val="28"/>
        </w:rPr>
        <w:t xml:space="preserve"> от 1,81 до 2,99 модель не работает, этот интервал — «область неведения».</w:t>
      </w:r>
    </w:p>
    <w:p w:rsidR="007F4CCD" w:rsidRDefault="00F02C5A">
      <w:pPr>
        <w:ind w:firstLine="567"/>
        <w:jc w:val="both"/>
        <w:rPr>
          <w:sz w:val="28"/>
        </w:rPr>
      </w:pPr>
      <w:r>
        <w:rPr>
          <w:sz w:val="28"/>
        </w:rPr>
        <w:t xml:space="preserve">Принимая за основу составленный ранее агрегированный баланс, переменные для уравнения </w:t>
      </w:r>
      <w:r>
        <w:rPr>
          <w:sz w:val="28"/>
          <w:lang w:val="en-US"/>
        </w:rPr>
        <w:t>Z</w:t>
      </w:r>
      <w:r>
        <w:rPr>
          <w:sz w:val="28"/>
        </w:rPr>
        <w:t>-оценки рассчитывают следующим образом:</w:t>
      </w:r>
    </w:p>
    <w:p w:rsidR="007F4CCD" w:rsidRDefault="00F02C5A">
      <w:pPr>
        <w:ind w:firstLine="567"/>
        <w:jc w:val="both"/>
        <w:rPr>
          <w:sz w:val="28"/>
        </w:rPr>
      </w:pPr>
      <w:r>
        <w:rPr>
          <w:position w:val="-32"/>
          <w:sz w:val="28"/>
        </w:rPr>
        <w:object w:dxaOrig="6060" w:dyaOrig="760">
          <v:shape id="_x0000_i1033" type="#_x0000_t75" style="width:303pt;height:38.25pt" o:ole="">
            <v:imagedata r:id="rId21" o:title=""/>
          </v:shape>
          <o:OLEObject Type="Embed" ProgID="Equation.2" ShapeID="_x0000_i1033" DrawAspect="Content" ObjectID="_1452967045" r:id="rId22"/>
        </w:object>
      </w:r>
      <w:r>
        <w:rPr>
          <w:sz w:val="28"/>
        </w:rPr>
        <w:t>,</w:t>
      </w:r>
    </w:p>
    <w:p w:rsidR="007F4CCD" w:rsidRDefault="007F4CCD">
      <w:pPr>
        <w:ind w:firstLine="567"/>
        <w:jc w:val="both"/>
        <w:rPr>
          <w:sz w:val="28"/>
        </w:rPr>
      </w:pPr>
    </w:p>
    <w:p w:rsidR="007F4CCD" w:rsidRDefault="00F02C5A">
      <w:pPr>
        <w:ind w:firstLine="567"/>
        <w:jc w:val="both"/>
        <w:rPr>
          <w:sz w:val="28"/>
        </w:rPr>
      </w:pPr>
      <w:r>
        <w:rPr>
          <w:position w:val="-32"/>
          <w:sz w:val="28"/>
        </w:rPr>
        <w:object w:dxaOrig="7060" w:dyaOrig="760">
          <v:shape id="_x0000_i1034" type="#_x0000_t75" style="width:353.25pt;height:38.25pt" o:ole="">
            <v:imagedata r:id="rId23" o:title=""/>
          </v:shape>
          <o:OLEObject Type="Embed" ProgID="Equation.2" ShapeID="_x0000_i1034" DrawAspect="Content" ObjectID="_1452967046" r:id="rId24"/>
        </w:object>
      </w:r>
      <w:r>
        <w:rPr>
          <w:sz w:val="28"/>
        </w:rPr>
        <w:t>,</w:t>
      </w:r>
    </w:p>
    <w:p w:rsidR="007F4CCD" w:rsidRDefault="007F4CCD">
      <w:pPr>
        <w:ind w:firstLine="567"/>
        <w:jc w:val="both"/>
        <w:rPr>
          <w:sz w:val="28"/>
        </w:rPr>
      </w:pPr>
    </w:p>
    <w:p w:rsidR="007F4CCD" w:rsidRDefault="00F02C5A">
      <w:pPr>
        <w:ind w:firstLine="567"/>
        <w:jc w:val="both"/>
        <w:rPr>
          <w:sz w:val="28"/>
        </w:rPr>
      </w:pPr>
      <w:r>
        <w:rPr>
          <w:position w:val="-32"/>
          <w:sz w:val="28"/>
        </w:rPr>
        <w:object w:dxaOrig="6039" w:dyaOrig="740">
          <v:shape id="_x0000_i1035" type="#_x0000_t75" style="width:302.25pt;height:36.75pt" o:ole="">
            <v:imagedata r:id="rId25" o:title=""/>
          </v:shape>
          <o:OLEObject Type="Embed" ProgID="Equation.2" ShapeID="_x0000_i1035" DrawAspect="Content" ObjectID="_1452967047" r:id="rId26"/>
        </w:object>
      </w:r>
      <w:r>
        <w:rPr>
          <w:sz w:val="28"/>
        </w:rPr>
        <w:t>,</w:t>
      </w:r>
    </w:p>
    <w:p w:rsidR="007F4CCD" w:rsidRDefault="007F4CCD">
      <w:pPr>
        <w:ind w:firstLine="567"/>
        <w:jc w:val="both"/>
        <w:rPr>
          <w:sz w:val="28"/>
        </w:rPr>
      </w:pPr>
    </w:p>
    <w:p w:rsidR="007F4CCD" w:rsidRDefault="00F02C5A">
      <w:pPr>
        <w:ind w:firstLine="567"/>
        <w:jc w:val="both"/>
        <w:rPr>
          <w:sz w:val="28"/>
        </w:rPr>
      </w:pPr>
      <w:r>
        <w:rPr>
          <w:position w:val="-32"/>
          <w:sz w:val="28"/>
        </w:rPr>
        <w:object w:dxaOrig="8660" w:dyaOrig="740">
          <v:shape id="_x0000_i1036" type="#_x0000_t75" style="width:432.75pt;height:36.75pt" o:ole="">
            <v:imagedata r:id="rId27" o:title=""/>
          </v:shape>
          <o:OLEObject Type="Embed" ProgID="Equation.2" ShapeID="_x0000_i1036" DrawAspect="Content" ObjectID="_1452967048" r:id="rId28"/>
        </w:object>
      </w:r>
    </w:p>
    <w:p w:rsidR="007F4CCD" w:rsidRDefault="00F02C5A">
      <w:pPr>
        <w:ind w:firstLine="567"/>
        <w:jc w:val="both"/>
        <w:rPr>
          <w:sz w:val="28"/>
        </w:rPr>
      </w:pPr>
      <w:r>
        <w:rPr>
          <w:position w:val="-32"/>
          <w:sz w:val="28"/>
        </w:rPr>
        <w:object w:dxaOrig="5520" w:dyaOrig="760">
          <v:shape id="_x0000_i1037" type="#_x0000_t75" style="width:276pt;height:38.25pt" o:ole="">
            <v:imagedata r:id="rId29" o:title=""/>
          </v:shape>
          <o:OLEObject Type="Embed" ProgID="Equation.2" ShapeID="_x0000_i1037" DrawAspect="Content" ObjectID="_1452967049" r:id="rId30"/>
        </w:object>
      </w:r>
      <w:r>
        <w:rPr>
          <w:sz w:val="28"/>
        </w:rPr>
        <w:t>.</w:t>
      </w:r>
    </w:p>
    <w:p w:rsidR="007F4CCD" w:rsidRDefault="007F4CCD">
      <w:pPr>
        <w:ind w:firstLine="567"/>
        <w:jc w:val="both"/>
        <w:rPr>
          <w:sz w:val="28"/>
        </w:rPr>
      </w:pPr>
    </w:p>
    <w:p w:rsidR="007F4CCD" w:rsidRDefault="00F02C5A">
      <w:pPr>
        <w:ind w:firstLine="567"/>
        <w:jc w:val="both"/>
        <w:rPr>
          <w:sz w:val="28"/>
        </w:rPr>
      </w:pPr>
      <w:r>
        <w:rPr>
          <w:sz w:val="28"/>
        </w:rPr>
        <w:t>Данную количественную модель в процессе анализа можно использовать как дополнение к качественной характеристике, данной служащими кредитных отделов. Однако она не может заменить качественную оценку. Модель и получаемые посредством нее</w:t>
      </w:r>
      <w:r>
        <w:rPr>
          <w:sz w:val="28"/>
          <w:lang w:val="en-US"/>
        </w:rPr>
        <w:t xml:space="preserve"> Z-</w:t>
      </w:r>
      <w:r>
        <w:rPr>
          <w:sz w:val="28"/>
        </w:rPr>
        <w:t>оценки могут послужить ценным инструментом определения общей кредитоспособности клиента.</w:t>
      </w:r>
    </w:p>
    <w:p w:rsidR="007F4CCD" w:rsidRDefault="00F02C5A">
      <w:pPr>
        <w:ind w:firstLine="567"/>
        <w:jc w:val="both"/>
        <w:rPr>
          <w:sz w:val="28"/>
        </w:rPr>
      </w:pPr>
      <w:r>
        <w:rPr>
          <w:sz w:val="28"/>
        </w:rPr>
        <w:t>Хотя одной из важнейших задач банковских служащих является оценка политики и эффективности управленческой деятельности на предприятии, но прямая оценка — трудная задача, поэтому прибегают к косвенной — путем анализа относительных показателей, отражающих не причины, а симптомы. Однако, выявляя аномальные значения показателей, кредитный аналитик может очертить проблемные области и выявить причины возникающих проблем.</w:t>
      </w:r>
    </w:p>
    <w:p w:rsidR="007F4CCD" w:rsidRDefault="00F02C5A">
      <w:pPr>
        <w:ind w:firstLine="567"/>
        <w:jc w:val="both"/>
        <w:rPr>
          <w:sz w:val="28"/>
        </w:rPr>
      </w:pPr>
      <w:r>
        <w:rPr>
          <w:sz w:val="28"/>
        </w:rPr>
        <w:t xml:space="preserve">Фактически коэффициенты </w:t>
      </w:r>
      <w:r>
        <w:rPr>
          <w:sz w:val="28"/>
          <w:lang w:val="en-US"/>
        </w:rPr>
        <w:t>Z-</w:t>
      </w:r>
      <w:r>
        <w:rPr>
          <w:sz w:val="28"/>
        </w:rPr>
        <w:t>оценки содержат элемент ожидания. Это означает, что если</w:t>
      </w:r>
      <w:r>
        <w:rPr>
          <w:sz w:val="28"/>
          <w:lang w:val="en-US"/>
        </w:rPr>
        <w:t xml:space="preserve"> Z-</w:t>
      </w:r>
      <w:r>
        <w:rPr>
          <w:sz w:val="28"/>
        </w:rPr>
        <w:t>оценка некоторой компании находится ближе к показателю средней компании-банкрота, то при условии продолжающегося ухудшения ее положения она обанкротится. Если же менеджеры компании и банк, осознав финансовые трудности, предпринимают шаги, чтобы предотвратить усугубление ситуации, то банкротства не произойдет, то есть</w:t>
      </w:r>
      <w:r>
        <w:rPr>
          <w:sz w:val="28"/>
          <w:lang w:val="en-US"/>
        </w:rPr>
        <w:t xml:space="preserve"> Z-</w:t>
      </w:r>
      <w:r>
        <w:rPr>
          <w:sz w:val="28"/>
        </w:rPr>
        <w:t>оценка является сигналом раннего предупреждения.</w:t>
      </w:r>
    </w:p>
    <w:p w:rsidR="007F4CCD" w:rsidRDefault="00F02C5A">
      <w:pPr>
        <w:ind w:firstLine="567"/>
        <w:jc w:val="both"/>
        <w:rPr>
          <w:sz w:val="28"/>
        </w:rPr>
      </w:pPr>
      <w:r>
        <w:rPr>
          <w:sz w:val="28"/>
        </w:rPr>
        <w:t>Таким образом, модель Альтмана пригодна для оценки общей деятельности компании.</w:t>
      </w:r>
    </w:p>
    <w:p w:rsidR="007F4CCD" w:rsidRDefault="00F02C5A">
      <w:pPr>
        <w:ind w:firstLine="567"/>
        <w:jc w:val="both"/>
        <w:rPr>
          <w:sz w:val="28"/>
        </w:rPr>
      </w:pPr>
      <w:r>
        <w:rPr>
          <w:sz w:val="28"/>
        </w:rPr>
        <w:t xml:space="preserve">Применяя данную модель к ОАО "Благкомхлебпродукт" можно говорить об отсутствии или во всяком случае, об относительно низком риске банкротства предприятия (см. табл. 6). Значение переменной </w:t>
      </w:r>
      <w:r>
        <w:rPr>
          <w:sz w:val="28"/>
          <w:lang w:val="en-US"/>
        </w:rPr>
        <w:t>Z</w:t>
      </w:r>
      <w:r>
        <w:rPr>
          <w:sz w:val="28"/>
        </w:rPr>
        <w:t xml:space="preserve"> в течение отчетного периода постоянно снижалась, но все равно находится на высоком, достаточном для принятия положительного решения о представлении коммерческим банком кредита предприятию-заемщику в лице ОАО "Благкомхлебпродукт" уровне.</w:t>
      </w:r>
    </w:p>
    <w:p w:rsidR="007F4CCD" w:rsidRDefault="00F02C5A">
      <w:pPr>
        <w:ind w:firstLine="567"/>
        <w:jc w:val="both"/>
        <w:rPr>
          <w:sz w:val="28"/>
        </w:rPr>
      </w:pPr>
      <w:r>
        <w:rPr>
          <w:sz w:val="28"/>
        </w:rPr>
        <w:t>Современная модель надзора за ссудами Чессера прогнозирует случаи невыполнения клиентом условий договора о кредите. При этом под «невыполнением условий» подразумевается не только непогашение ссуды, но и любые другие отклонения, делающие ссуду менее выгодной для кредитора, чем было предусмотрено первоначально. Переменные, входящие в модель, могут рассчитываться на основании данных составленного ранее агрегированного баланса, что показано ниже.</w:t>
      </w:r>
    </w:p>
    <w:p w:rsidR="007F4CCD" w:rsidRDefault="00F02C5A">
      <w:pPr>
        <w:ind w:firstLine="567"/>
        <w:jc w:val="both"/>
        <w:rPr>
          <w:sz w:val="28"/>
        </w:rPr>
      </w:pPr>
      <w:r>
        <w:rPr>
          <w:sz w:val="28"/>
        </w:rPr>
        <w:t>В модель Чессера входят следующие шесть переменных:</w:t>
      </w:r>
    </w:p>
    <w:p w:rsidR="007F4CCD" w:rsidRDefault="007F4CCD">
      <w:pPr>
        <w:ind w:firstLine="567"/>
        <w:jc w:val="both"/>
        <w:rPr>
          <w:sz w:val="28"/>
        </w:rPr>
      </w:pPr>
    </w:p>
    <w:p w:rsidR="007F4CCD" w:rsidRDefault="00F02C5A">
      <w:pPr>
        <w:ind w:firstLine="567"/>
        <w:jc w:val="both"/>
        <w:rPr>
          <w:sz w:val="28"/>
        </w:rPr>
      </w:pPr>
      <w:r>
        <w:rPr>
          <w:position w:val="-32"/>
          <w:sz w:val="28"/>
        </w:rPr>
        <w:object w:dxaOrig="7060" w:dyaOrig="1120">
          <v:shape id="_x0000_i1038" type="#_x0000_t75" style="width:353.25pt;height:56.25pt" o:ole="">
            <v:imagedata r:id="rId31" o:title=""/>
          </v:shape>
          <o:OLEObject Type="Embed" ProgID="Equation.2" ShapeID="_x0000_i1038" DrawAspect="Content" ObjectID="_1452967050" r:id="rId32"/>
        </w:object>
      </w:r>
      <w:r>
        <w:rPr>
          <w:sz w:val="28"/>
        </w:rPr>
        <w:t>,</w:t>
      </w:r>
    </w:p>
    <w:p w:rsidR="007F4CCD" w:rsidRDefault="007F4CCD">
      <w:pPr>
        <w:ind w:firstLine="567"/>
        <w:jc w:val="both"/>
        <w:rPr>
          <w:sz w:val="28"/>
        </w:rPr>
      </w:pPr>
    </w:p>
    <w:p w:rsidR="007F4CCD" w:rsidRDefault="00F02C5A">
      <w:pPr>
        <w:ind w:firstLine="567"/>
        <w:jc w:val="both"/>
        <w:rPr>
          <w:sz w:val="28"/>
        </w:rPr>
      </w:pPr>
      <w:r>
        <w:rPr>
          <w:position w:val="-68"/>
          <w:sz w:val="28"/>
        </w:rPr>
        <w:object w:dxaOrig="5960" w:dyaOrig="1100">
          <v:shape id="_x0000_i1039" type="#_x0000_t75" style="width:297.75pt;height:54.75pt" o:ole="">
            <v:imagedata r:id="rId33" o:title=""/>
          </v:shape>
          <o:OLEObject Type="Embed" ProgID="Equation.2" ShapeID="_x0000_i1039" DrawAspect="Content" ObjectID="_1452967051" r:id="rId34"/>
        </w:object>
      </w:r>
      <w:r>
        <w:rPr>
          <w:sz w:val="28"/>
        </w:rPr>
        <w:t>,</w:t>
      </w:r>
    </w:p>
    <w:p w:rsidR="007F4CCD" w:rsidRDefault="007F4CCD">
      <w:pPr>
        <w:ind w:firstLine="567"/>
        <w:jc w:val="both"/>
        <w:rPr>
          <w:sz w:val="28"/>
        </w:rPr>
      </w:pPr>
    </w:p>
    <w:p w:rsidR="007F4CCD" w:rsidRDefault="00F02C5A">
      <w:pPr>
        <w:ind w:firstLine="567"/>
        <w:jc w:val="both"/>
        <w:rPr>
          <w:sz w:val="28"/>
        </w:rPr>
      </w:pPr>
      <w:r>
        <w:rPr>
          <w:position w:val="-32"/>
          <w:sz w:val="28"/>
        </w:rPr>
        <w:object w:dxaOrig="6039" w:dyaOrig="740">
          <v:shape id="_x0000_i1040" type="#_x0000_t75" style="width:302.25pt;height:36.75pt" o:ole="">
            <v:imagedata r:id="rId25" o:title=""/>
          </v:shape>
          <o:OLEObject Type="Embed" ProgID="Equation.2" ShapeID="_x0000_i1040" DrawAspect="Content" ObjectID="_1452967052" r:id="rId35"/>
        </w:object>
      </w:r>
      <w:r>
        <w:rPr>
          <w:sz w:val="28"/>
        </w:rPr>
        <w:t>,</w:t>
      </w:r>
    </w:p>
    <w:p w:rsidR="007F4CCD" w:rsidRDefault="007F4CCD">
      <w:pPr>
        <w:ind w:firstLine="567"/>
        <w:jc w:val="both"/>
        <w:rPr>
          <w:sz w:val="28"/>
        </w:rPr>
      </w:pPr>
    </w:p>
    <w:p w:rsidR="007F4CCD" w:rsidRDefault="00F02C5A">
      <w:pPr>
        <w:ind w:firstLine="567"/>
        <w:jc w:val="both"/>
        <w:rPr>
          <w:sz w:val="28"/>
        </w:rPr>
      </w:pPr>
      <w:r>
        <w:rPr>
          <w:position w:val="-32"/>
          <w:sz w:val="28"/>
        </w:rPr>
        <w:object w:dxaOrig="6960" w:dyaOrig="740">
          <v:shape id="_x0000_i1041" type="#_x0000_t75" style="width:348pt;height:36.75pt" o:ole="">
            <v:imagedata r:id="rId36" o:title=""/>
          </v:shape>
          <o:OLEObject Type="Embed" ProgID="Equation.2" ShapeID="_x0000_i1041" DrawAspect="Content" ObjectID="_1452967053" r:id="rId37"/>
        </w:object>
      </w:r>
      <w:r>
        <w:rPr>
          <w:sz w:val="28"/>
        </w:rPr>
        <w:t>,</w:t>
      </w:r>
    </w:p>
    <w:p w:rsidR="007F4CCD" w:rsidRDefault="007F4CCD">
      <w:pPr>
        <w:ind w:firstLine="567"/>
        <w:jc w:val="both"/>
        <w:rPr>
          <w:sz w:val="28"/>
        </w:rPr>
      </w:pPr>
    </w:p>
    <w:p w:rsidR="007F4CCD" w:rsidRDefault="00F02C5A">
      <w:pPr>
        <w:ind w:firstLine="567"/>
        <w:jc w:val="both"/>
        <w:rPr>
          <w:sz w:val="28"/>
        </w:rPr>
      </w:pPr>
      <w:r>
        <w:rPr>
          <w:position w:val="-32"/>
          <w:sz w:val="28"/>
        </w:rPr>
        <w:object w:dxaOrig="7020" w:dyaOrig="740">
          <v:shape id="_x0000_i1042" type="#_x0000_t75" style="width:351pt;height:36.75pt" o:ole="">
            <v:imagedata r:id="rId38" o:title=""/>
          </v:shape>
          <o:OLEObject Type="Embed" ProgID="Equation.2" ShapeID="_x0000_i1042" DrawAspect="Content" ObjectID="_1452967054" r:id="rId39"/>
        </w:object>
      </w:r>
      <w:r>
        <w:rPr>
          <w:sz w:val="28"/>
        </w:rPr>
        <w:t>,</w:t>
      </w:r>
    </w:p>
    <w:p w:rsidR="007F4CCD" w:rsidRDefault="007F4CCD">
      <w:pPr>
        <w:ind w:firstLine="567"/>
        <w:jc w:val="both"/>
        <w:rPr>
          <w:sz w:val="28"/>
        </w:rPr>
      </w:pPr>
    </w:p>
    <w:p w:rsidR="007F4CCD" w:rsidRDefault="00F02C5A">
      <w:pPr>
        <w:ind w:firstLine="567"/>
        <w:jc w:val="both"/>
        <w:rPr>
          <w:sz w:val="28"/>
        </w:rPr>
      </w:pPr>
      <w:r>
        <w:rPr>
          <w:position w:val="-32"/>
          <w:sz w:val="28"/>
        </w:rPr>
        <w:object w:dxaOrig="4500" w:dyaOrig="760">
          <v:shape id="_x0000_i1043" type="#_x0000_t75" style="width:225pt;height:38.25pt" o:ole="">
            <v:imagedata r:id="rId40" o:title=""/>
          </v:shape>
          <o:OLEObject Type="Embed" ProgID="Equation.2" ShapeID="_x0000_i1043" DrawAspect="Content" ObjectID="_1452967055" r:id="rId41"/>
        </w:object>
      </w:r>
      <w:r>
        <w:rPr>
          <w:sz w:val="28"/>
        </w:rPr>
        <w:t>.</w:t>
      </w:r>
    </w:p>
    <w:p w:rsidR="007F4CCD" w:rsidRDefault="007F4CCD">
      <w:pPr>
        <w:ind w:firstLine="567"/>
        <w:jc w:val="both"/>
        <w:rPr>
          <w:sz w:val="28"/>
        </w:rPr>
      </w:pPr>
    </w:p>
    <w:p w:rsidR="007F4CCD" w:rsidRDefault="00F02C5A">
      <w:pPr>
        <w:ind w:firstLine="567"/>
        <w:jc w:val="both"/>
        <w:rPr>
          <w:sz w:val="28"/>
        </w:rPr>
      </w:pPr>
      <w:r>
        <w:rPr>
          <w:sz w:val="28"/>
        </w:rPr>
        <w:t>Оценочные показатели модели следующие:</w:t>
      </w:r>
    </w:p>
    <w:p w:rsidR="007F4CCD" w:rsidRDefault="00F02C5A">
      <w:pPr>
        <w:ind w:firstLine="567"/>
        <w:jc w:val="both"/>
        <w:rPr>
          <w:sz w:val="28"/>
        </w:rPr>
      </w:pPr>
      <w:r>
        <w:rPr>
          <w:sz w:val="28"/>
        </w:rPr>
        <w:t>у = – 2,0434 + (–5,24</w:t>
      </w:r>
      <w:r>
        <w:rPr>
          <w:sz w:val="28"/>
        </w:rPr>
        <w:sym w:font="Times New Roman" w:char="0058"/>
      </w:r>
      <w:r>
        <w:rPr>
          <w:sz w:val="28"/>
          <w:vertAlign w:val="subscript"/>
        </w:rPr>
        <w:t>1</w:t>
      </w:r>
      <w:r>
        <w:rPr>
          <w:sz w:val="28"/>
        </w:rPr>
        <w:t>) + 0,0053</w:t>
      </w:r>
      <w:r>
        <w:rPr>
          <w:sz w:val="28"/>
        </w:rPr>
        <w:sym w:font="Times New Roman" w:char="0058"/>
      </w:r>
      <w:r>
        <w:rPr>
          <w:sz w:val="28"/>
          <w:vertAlign w:val="subscript"/>
        </w:rPr>
        <w:t>2</w:t>
      </w:r>
      <w:r>
        <w:rPr>
          <w:sz w:val="28"/>
        </w:rPr>
        <w:t xml:space="preserve"> – 6,6507</w:t>
      </w:r>
      <w:r>
        <w:rPr>
          <w:sz w:val="28"/>
        </w:rPr>
        <w:sym w:font="Times New Roman" w:char="0058"/>
      </w:r>
      <w:r>
        <w:rPr>
          <w:sz w:val="28"/>
          <w:vertAlign w:val="subscript"/>
        </w:rPr>
        <w:t>3</w:t>
      </w:r>
      <w:r>
        <w:rPr>
          <w:sz w:val="28"/>
        </w:rPr>
        <w:t xml:space="preserve"> + 4,4009</w:t>
      </w:r>
      <w:r>
        <w:rPr>
          <w:sz w:val="28"/>
        </w:rPr>
        <w:sym w:font="Times New Roman" w:char="0058"/>
      </w:r>
      <w:r>
        <w:rPr>
          <w:sz w:val="28"/>
          <w:vertAlign w:val="subscript"/>
        </w:rPr>
        <w:t>4</w:t>
      </w:r>
      <w:r>
        <w:rPr>
          <w:sz w:val="28"/>
        </w:rPr>
        <w:t xml:space="preserve"> –  0,0791</w:t>
      </w:r>
      <w:r>
        <w:rPr>
          <w:sz w:val="28"/>
        </w:rPr>
        <w:sym w:font="Times New Roman" w:char="0058"/>
      </w:r>
      <w:r>
        <w:rPr>
          <w:sz w:val="28"/>
          <w:vertAlign w:val="subscript"/>
        </w:rPr>
        <w:t>5</w:t>
      </w:r>
      <w:r>
        <w:rPr>
          <w:sz w:val="28"/>
        </w:rPr>
        <w:t xml:space="preserve"> – 0,1020</w:t>
      </w:r>
      <w:r>
        <w:rPr>
          <w:sz w:val="28"/>
        </w:rPr>
        <w:sym w:font="Times New Roman" w:char="0058"/>
      </w:r>
      <w:r>
        <w:rPr>
          <w:sz w:val="28"/>
          <w:vertAlign w:val="subscript"/>
        </w:rPr>
        <w:t>6</w:t>
      </w:r>
      <w:r>
        <w:rPr>
          <w:sz w:val="28"/>
        </w:rPr>
        <w:t>.</w:t>
      </w:r>
    </w:p>
    <w:p w:rsidR="007F4CCD" w:rsidRDefault="00F02C5A">
      <w:pPr>
        <w:ind w:firstLine="567"/>
        <w:jc w:val="both"/>
        <w:rPr>
          <w:sz w:val="28"/>
        </w:rPr>
      </w:pPr>
      <w:r>
        <w:rPr>
          <w:sz w:val="28"/>
        </w:rPr>
        <w:t>Переменная у, которая представляет собой линейную комбинацию независимых переменных, используется в следующей формуле для оценки вероятности невыполнения условий договора, Р:</w:t>
      </w:r>
    </w:p>
    <w:p w:rsidR="007F4CCD" w:rsidRDefault="007F4CCD">
      <w:pPr>
        <w:ind w:firstLine="567"/>
        <w:jc w:val="both"/>
        <w:rPr>
          <w:sz w:val="28"/>
        </w:rPr>
      </w:pPr>
    </w:p>
    <w:p w:rsidR="007F4CCD" w:rsidRDefault="00F02C5A">
      <w:pPr>
        <w:ind w:firstLine="567"/>
        <w:jc w:val="both"/>
        <w:rPr>
          <w:sz w:val="28"/>
        </w:rPr>
      </w:pPr>
      <w:r>
        <w:rPr>
          <w:position w:val="-32"/>
          <w:sz w:val="28"/>
        </w:rPr>
        <w:object w:dxaOrig="1560" w:dyaOrig="740">
          <v:shape id="_x0000_i1044" type="#_x0000_t75" style="width:98.25pt;height:48.75pt" o:ole="">
            <v:imagedata r:id="rId42" o:title=""/>
          </v:shape>
          <o:OLEObject Type="Embed" ProgID="Equation.2" ShapeID="_x0000_i1044" DrawAspect="Content" ObjectID="_1452967056" r:id="rId43"/>
        </w:object>
      </w:r>
      <w:r>
        <w:rPr>
          <w:sz w:val="28"/>
        </w:rPr>
        <w:t>,</w:t>
      </w:r>
    </w:p>
    <w:p w:rsidR="007F4CCD" w:rsidRDefault="007F4CCD">
      <w:pPr>
        <w:ind w:firstLine="567"/>
        <w:jc w:val="both"/>
        <w:rPr>
          <w:sz w:val="28"/>
        </w:rPr>
      </w:pPr>
    </w:p>
    <w:p w:rsidR="007F4CCD" w:rsidRDefault="00F02C5A">
      <w:pPr>
        <w:ind w:firstLine="567"/>
        <w:jc w:val="both"/>
        <w:rPr>
          <w:sz w:val="28"/>
        </w:rPr>
      </w:pPr>
      <w:r>
        <w:rPr>
          <w:sz w:val="28"/>
        </w:rPr>
        <w:t>где е =2,71828. Получаемая оценка у может рассматриваться как показатель вероятности невыполнения условий кредитного договора. Чем больше значение у, тем выше вероятность невыполнения договора для данного заемщика.</w:t>
      </w:r>
    </w:p>
    <w:p w:rsidR="007F4CCD" w:rsidRDefault="00F02C5A">
      <w:pPr>
        <w:ind w:firstLine="567"/>
        <w:jc w:val="both"/>
        <w:rPr>
          <w:sz w:val="28"/>
        </w:rPr>
      </w:pPr>
      <w:r>
        <w:rPr>
          <w:sz w:val="28"/>
        </w:rPr>
        <w:t>В модели Чессера для оценки вероятности невыполнения договора используются следующие критерии:</w:t>
      </w:r>
    </w:p>
    <w:p w:rsidR="007F4CCD" w:rsidRDefault="00F02C5A">
      <w:pPr>
        <w:ind w:firstLine="567"/>
        <w:jc w:val="both"/>
        <w:rPr>
          <w:sz w:val="28"/>
        </w:rPr>
      </w:pPr>
      <w:r>
        <w:rPr>
          <w:sz w:val="28"/>
        </w:rPr>
        <w:t xml:space="preserve">если Р </w:t>
      </w:r>
      <w:r>
        <w:rPr>
          <w:sz w:val="28"/>
        </w:rPr>
        <w:sym w:font="Symbol" w:char="F03E"/>
      </w:r>
      <w:r>
        <w:rPr>
          <w:sz w:val="28"/>
        </w:rPr>
        <w:t xml:space="preserve"> 0,50, следует относить заемщика к группе, которая не выполнит условий договора;</w:t>
      </w:r>
    </w:p>
    <w:p w:rsidR="007F4CCD" w:rsidRDefault="00F02C5A">
      <w:pPr>
        <w:ind w:firstLine="567"/>
        <w:jc w:val="both"/>
        <w:rPr>
          <w:sz w:val="28"/>
        </w:rPr>
      </w:pPr>
      <w:r>
        <w:rPr>
          <w:sz w:val="28"/>
        </w:rPr>
        <w:t xml:space="preserve">если Р </w:t>
      </w:r>
      <w:r>
        <w:rPr>
          <w:sz w:val="28"/>
        </w:rPr>
        <w:sym w:font="Symbol" w:char="F03C"/>
      </w:r>
      <w:r>
        <w:rPr>
          <w:sz w:val="28"/>
        </w:rPr>
        <w:t xml:space="preserve"> 0,50, следует относить заемщика к группе надежных.</w:t>
      </w:r>
    </w:p>
    <w:p w:rsidR="007F4CCD" w:rsidRDefault="00F02C5A">
      <w:pPr>
        <w:ind w:firstLine="567"/>
        <w:jc w:val="both"/>
        <w:rPr>
          <w:sz w:val="28"/>
        </w:rPr>
      </w:pPr>
      <w:r>
        <w:rPr>
          <w:sz w:val="28"/>
        </w:rPr>
        <w:t>Модель оценки рейтинга заемщика Чессера подходит для оценки надежности кредитов.</w:t>
      </w:r>
    </w:p>
    <w:p w:rsidR="007F4CCD" w:rsidRDefault="00F02C5A">
      <w:pPr>
        <w:ind w:firstLine="567"/>
        <w:jc w:val="both"/>
        <w:rPr>
          <w:sz w:val="28"/>
        </w:rPr>
      </w:pPr>
      <w:r>
        <w:rPr>
          <w:sz w:val="28"/>
        </w:rPr>
        <w:t>По модели Чессера ОАО "Благкомхлебпродукт" подтверждается надежность кредитов предоставляемых предприятию.</w:t>
      </w:r>
    </w:p>
    <w:p w:rsidR="007F4CCD" w:rsidRDefault="00F02C5A">
      <w:pPr>
        <w:ind w:firstLine="567"/>
        <w:jc w:val="both"/>
        <w:rPr>
          <w:sz w:val="28"/>
        </w:rPr>
      </w:pPr>
      <w:r>
        <w:rPr>
          <w:sz w:val="28"/>
        </w:rPr>
        <w:t xml:space="preserve">Однако, используя математические методы при управлении ссудами банка, необходимо иметь в виду, что предоставление коммерческих кредитов не есть чисто механический акт. Это сложный процесс, в котором важны как человеческие отношения между сторонами, так и понимание технических аспектов. Математические модели не учитывают роль межличностных отношений, а в практике кредитного анализа и кредитовании этот фактор необходимо учитывать. </w:t>
      </w:r>
    </w:p>
    <w:p w:rsidR="007F4CCD" w:rsidRDefault="007F4CCD">
      <w:pPr>
        <w:ind w:firstLine="567"/>
        <w:jc w:val="both"/>
        <w:rPr>
          <w:sz w:val="28"/>
        </w:rPr>
      </w:pPr>
    </w:p>
    <w:p w:rsidR="007F4CCD" w:rsidRDefault="00F02C5A">
      <w:pPr>
        <w:jc w:val="center"/>
        <w:rPr>
          <w:sz w:val="28"/>
        </w:rPr>
      </w:pPr>
      <w:r>
        <w:rPr>
          <w:sz w:val="28"/>
        </w:rPr>
        <w:br w:type="page"/>
        <w:t>3. ОПРЕДЕЛЕНИЕ КЛАССА КРЕДИТОСПОСОБНОСТИ</w:t>
      </w:r>
    </w:p>
    <w:p w:rsidR="007F4CCD" w:rsidRDefault="007F4CCD">
      <w:pPr>
        <w:ind w:firstLine="567"/>
        <w:jc w:val="center"/>
        <w:rPr>
          <w:sz w:val="28"/>
        </w:rPr>
      </w:pPr>
    </w:p>
    <w:p w:rsidR="007F4CCD" w:rsidRDefault="00F02C5A">
      <w:pPr>
        <w:ind w:firstLine="567"/>
        <w:jc w:val="both"/>
        <w:rPr>
          <w:sz w:val="28"/>
        </w:rPr>
      </w:pPr>
      <w:r>
        <w:rPr>
          <w:sz w:val="28"/>
        </w:rPr>
        <w:t>Класс кредитоспособности клиента определяется на базе основных и дополнительных показателей. Основные показатели, выбранные банком, должны быть неизменны относительно длительное время. В документе о кредитной политике банка или других фиксируют эти показатели и нормативные уровни. Последние бывают ориентированы на мировые стандарты, но являются индивидуальными для данного банка и данного периода.</w:t>
      </w:r>
    </w:p>
    <w:p w:rsidR="007F4CCD" w:rsidRDefault="00F02C5A">
      <w:pPr>
        <w:ind w:firstLine="567"/>
        <w:jc w:val="both"/>
        <w:rPr>
          <w:sz w:val="28"/>
        </w:rPr>
      </w:pPr>
      <w:r>
        <w:rPr>
          <w:sz w:val="28"/>
        </w:rPr>
        <w:t>Для обоснованного определения кредитоспособности заемщиков расчеты показателей кредитоспособности целесообразно производить за определенный период (1,5-2 года), чтобы можно было проследить динамику. На основе проведенного анализа клиенты классифицируются по степени их кредитоспособности. Методическими указаниями Промстройбанка предлагается подразделять заемщиков на три класса кредитоспособности в зависимости от показателей.</w:t>
      </w:r>
    </w:p>
    <w:p w:rsidR="007F4CCD" w:rsidRDefault="00F02C5A">
      <w:pPr>
        <w:jc w:val="both"/>
        <w:rPr>
          <w:sz w:val="28"/>
        </w:rPr>
      </w:pPr>
      <w:r>
        <w:rPr>
          <w:sz w:val="28"/>
        </w:rPr>
        <w:t>Таблица 2 Класс кредитоспособности</w:t>
      </w:r>
    </w:p>
    <w:tbl>
      <w:tblPr>
        <w:tblW w:w="0" w:type="auto"/>
        <w:tblInd w:w="-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1701"/>
        <w:gridCol w:w="1896"/>
        <w:gridCol w:w="1896"/>
      </w:tblGrid>
      <w:tr w:rsidR="007F4CCD">
        <w:tc>
          <w:tcPr>
            <w:tcW w:w="3794" w:type="dxa"/>
            <w:tcBorders>
              <w:top w:val="single" w:sz="12" w:space="0" w:color="auto"/>
              <w:left w:val="single" w:sz="12" w:space="0" w:color="auto"/>
              <w:bottom w:val="single" w:sz="12" w:space="0" w:color="auto"/>
              <w:right w:val="single" w:sz="12" w:space="0" w:color="auto"/>
            </w:tcBorders>
          </w:tcPr>
          <w:p w:rsidR="007F4CCD" w:rsidRDefault="00F02C5A">
            <w:pPr>
              <w:jc w:val="both"/>
              <w:rPr>
                <w:sz w:val="28"/>
              </w:rPr>
            </w:pPr>
            <w:r>
              <w:rPr>
                <w:sz w:val="28"/>
              </w:rPr>
              <w:t>Показатели</w:t>
            </w:r>
          </w:p>
        </w:tc>
        <w:tc>
          <w:tcPr>
            <w:tcW w:w="1701" w:type="dxa"/>
            <w:tcBorders>
              <w:top w:val="single" w:sz="12" w:space="0" w:color="auto"/>
              <w:left w:val="single" w:sz="12" w:space="0" w:color="auto"/>
              <w:bottom w:val="single" w:sz="12" w:space="0" w:color="auto"/>
              <w:right w:val="single" w:sz="12" w:space="0" w:color="auto"/>
            </w:tcBorders>
          </w:tcPr>
          <w:p w:rsidR="007F4CCD" w:rsidRDefault="00F02C5A">
            <w:pPr>
              <w:jc w:val="center"/>
              <w:rPr>
                <w:sz w:val="28"/>
              </w:rPr>
            </w:pPr>
            <w:r>
              <w:rPr>
                <w:sz w:val="28"/>
              </w:rPr>
              <w:t>1-й класс</w:t>
            </w:r>
          </w:p>
        </w:tc>
        <w:tc>
          <w:tcPr>
            <w:tcW w:w="1896" w:type="dxa"/>
            <w:tcBorders>
              <w:top w:val="single" w:sz="12" w:space="0" w:color="auto"/>
              <w:left w:val="single" w:sz="12" w:space="0" w:color="auto"/>
              <w:bottom w:val="single" w:sz="12" w:space="0" w:color="auto"/>
              <w:right w:val="single" w:sz="12" w:space="0" w:color="auto"/>
            </w:tcBorders>
          </w:tcPr>
          <w:p w:rsidR="007F4CCD" w:rsidRDefault="00F02C5A">
            <w:pPr>
              <w:jc w:val="center"/>
              <w:rPr>
                <w:sz w:val="28"/>
              </w:rPr>
            </w:pPr>
            <w:r>
              <w:rPr>
                <w:sz w:val="28"/>
              </w:rPr>
              <w:t>2-й класс</w:t>
            </w:r>
          </w:p>
        </w:tc>
        <w:tc>
          <w:tcPr>
            <w:tcW w:w="1896" w:type="dxa"/>
            <w:tcBorders>
              <w:top w:val="single" w:sz="12" w:space="0" w:color="auto"/>
              <w:left w:val="single" w:sz="12" w:space="0" w:color="auto"/>
              <w:bottom w:val="single" w:sz="12" w:space="0" w:color="auto"/>
              <w:right w:val="single" w:sz="12" w:space="0" w:color="auto"/>
            </w:tcBorders>
          </w:tcPr>
          <w:p w:rsidR="007F4CCD" w:rsidRDefault="00F02C5A">
            <w:pPr>
              <w:jc w:val="center"/>
              <w:rPr>
                <w:sz w:val="28"/>
              </w:rPr>
            </w:pPr>
            <w:r>
              <w:rPr>
                <w:sz w:val="28"/>
              </w:rPr>
              <w:t>3-й класс</w:t>
            </w:r>
          </w:p>
        </w:tc>
      </w:tr>
      <w:tr w:rsidR="007F4CCD">
        <w:tc>
          <w:tcPr>
            <w:tcW w:w="3794" w:type="dxa"/>
            <w:tcBorders>
              <w:top w:val="nil"/>
            </w:tcBorders>
          </w:tcPr>
          <w:p w:rsidR="007F4CCD" w:rsidRDefault="00F02C5A">
            <w:pPr>
              <w:jc w:val="both"/>
              <w:rPr>
                <w:sz w:val="28"/>
              </w:rPr>
            </w:pPr>
            <w:r>
              <w:rPr>
                <w:sz w:val="28"/>
              </w:rPr>
              <w:t>Коэффициент покрытия</w:t>
            </w:r>
          </w:p>
        </w:tc>
        <w:tc>
          <w:tcPr>
            <w:tcW w:w="1701" w:type="dxa"/>
            <w:tcBorders>
              <w:top w:val="nil"/>
            </w:tcBorders>
          </w:tcPr>
          <w:p w:rsidR="007F4CCD" w:rsidRDefault="00F02C5A">
            <w:pPr>
              <w:jc w:val="center"/>
              <w:rPr>
                <w:sz w:val="28"/>
              </w:rPr>
            </w:pPr>
            <w:r>
              <w:rPr>
                <w:sz w:val="28"/>
              </w:rPr>
              <w:t>3,0 и более</w:t>
            </w:r>
          </w:p>
        </w:tc>
        <w:tc>
          <w:tcPr>
            <w:tcW w:w="1896" w:type="dxa"/>
            <w:tcBorders>
              <w:top w:val="nil"/>
            </w:tcBorders>
          </w:tcPr>
          <w:p w:rsidR="007F4CCD" w:rsidRDefault="00F02C5A">
            <w:pPr>
              <w:jc w:val="center"/>
              <w:rPr>
                <w:sz w:val="28"/>
              </w:rPr>
            </w:pPr>
            <w:r>
              <w:rPr>
                <w:sz w:val="28"/>
              </w:rPr>
              <w:t>от 2,0 до 3,0</w:t>
            </w:r>
          </w:p>
        </w:tc>
        <w:tc>
          <w:tcPr>
            <w:tcW w:w="1896" w:type="dxa"/>
            <w:tcBorders>
              <w:top w:val="nil"/>
            </w:tcBorders>
          </w:tcPr>
          <w:p w:rsidR="007F4CCD" w:rsidRDefault="00F02C5A">
            <w:pPr>
              <w:jc w:val="center"/>
              <w:rPr>
                <w:sz w:val="28"/>
              </w:rPr>
            </w:pPr>
            <w:r>
              <w:rPr>
                <w:sz w:val="28"/>
              </w:rPr>
              <w:t>менее 2,0</w:t>
            </w:r>
          </w:p>
        </w:tc>
      </w:tr>
      <w:tr w:rsidR="007F4CCD">
        <w:tc>
          <w:tcPr>
            <w:tcW w:w="3794" w:type="dxa"/>
          </w:tcPr>
          <w:p w:rsidR="007F4CCD" w:rsidRDefault="00F02C5A">
            <w:pPr>
              <w:jc w:val="both"/>
              <w:rPr>
                <w:sz w:val="28"/>
              </w:rPr>
            </w:pPr>
            <w:r>
              <w:rPr>
                <w:sz w:val="28"/>
              </w:rPr>
              <w:t>Коэффициент ликвидности</w:t>
            </w:r>
          </w:p>
        </w:tc>
        <w:tc>
          <w:tcPr>
            <w:tcW w:w="1701" w:type="dxa"/>
          </w:tcPr>
          <w:p w:rsidR="007F4CCD" w:rsidRDefault="00F02C5A">
            <w:pPr>
              <w:jc w:val="center"/>
              <w:rPr>
                <w:sz w:val="28"/>
              </w:rPr>
            </w:pPr>
            <w:r>
              <w:rPr>
                <w:sz w:val="28"/>
              </w:rPr>
              <w:t>1,5 и более</w:t>
            </w:r>
          </w:p>
        </w:tc>
        <w:tc>
          <w:tcPr>
            <w:tcW w:w="1896" w:type="dxa"/>
          </w:tcPr>
          <w:p w:rsidR="007F4CCD" w:rsidRDefault="00F02C5A">
            <w:pPr>
              <w:jc w:val="center"/>
              <w:rPr>
                <w:sz w:val="28"/>
              </w:rPr>
            </w:pPr>
            <w:r>
              <w:rPr>
                <w:sz w:val="28"/>
              </w:rPr>
              <w:t>от 1 до 1,5</w:t>
            </w:r>
          </w:p>
        </w:tc>
        <w:tc>
          <w:tcPr>
            <w:tcW w:w="1896" w:type="dxa"/>
          </w:tcPr>
          <w:p w:rsidR="007F4CCD" w:rsidRDefault="00F02C5A">
            <w:pPr>
              <w:jc w:val="center"/>
              <w:rPr>
                <w:sz w:val="28"/>
              </w:rPr>
            </w:pPr>
            <w:r>
              <w:rPr>
                <w:sz w:val="28"/>
              </w:rPr>
              <w:t>менее 1,0</w:t>
            </w:r>
          </w:p>
        </w:tc>
      </w:tr>
      <w:tr w:rsidR="007F4CCD">
        <w:tc>
          <w:tcPr>
            <w:tcW w:w="3794" w:type="dxa"/>
          </w:tcPr>
          <w:p w:rsidR="007F4CCD" w:rsidRDefault="00F02C5A">
            <w:pPr>
              <w:jc w:val="both"/>
              <w:rPr>
                <w:sz w:val="28"/>
              </w:rPr>
            </w:pPr>
            <w:r>
              <w:rPr>
                <w:sz w:val="28"/>
              </w:rPr>
              <w:t>Обеспеченность собственными источниками</w:t>
            </w:r>
          </w:p>
        </w:tc>
        <w:tc>
          <w:tcPr>
            <w:tcW w:w="1701" w:type="dxa"/>
          </w:tcPr>
          <w:p w:rsidR="007F4CCD" w:rsidRDefault="00F02C5A">
            <w:pPr>
              <w:spacing w:before="120"/>
              <w:jc w:val="center"/>
              <w:rPr>
                <w:sz w:val="28"/>
              </w:rPr>
            </w:pPr>
            <w:r>
              <w:rPr>
                <w:sz w:val="28"/>
              </w:rPr>
              <w:t>более 60 %</w:t>
            </w:r>
          </w:p>
        </w:tc>
        <w:tc>
          <w:tcPr>
            <w:tcW w:w="1896" w:type="dxa"/>
          </w:tcPr>
          <w:p w:rsidR="007F4CCD" w:rsidRDefault="00F02C5A">
            <w:pPr>
              <w:spacing w:before="120"/>
              <w:jc w:val="center"/>
              <w:rPr>
                <w:sz w:val="28"/>
              </w:rPr>
            </w:pPr>
            <w:r>
              <w:rPr>
                <w:sz w:val="28"/>
              </w:rPr>
              <w:t>от 30 до 60 %</w:t>
            </w:r>
          </w:p>
        </w:tc>
        <w:tc>
          <w:tcPr>
            <w:tcW w:w="1896" w:type="dxa"/>
          </w:tcPr>
          <w:p w:rsidR="007F4CCD" w:rsidRDefault="00F02C5A">
            <w:pPr>
              <w:spacing w:before="120"/>
              <w:jc w:val="center"/>
              <w:rPr>
                <w:sz w:val="28"/>
              </w:rPr>
            </w:pPr>
            <w:r>
              <w:rPr>
                <w:sz w:val="28"/>
              </w:rPr>
              <w:t>менее 30 %</w:t>
            </w:r>
          </w:p>
        </w:tc>
      </w:tr>
    </w:tbl>
    <w:p w:rsidR="007F4CCD" w:rsidRDefault="007F4CCD">
      <w:pPr>
        <w:ind w:firstLine="567"/>
        <w:jc w:val="both"/>
        <w:rPr>
          <w:sz w:val="28"/>
        </w:rPr>
      </w:pPr>
    </w:p>
    <w:p w:rsidR="007F4CCD" w:rsidRDefault="00F02C5A">
      <w:pPr>
        <w:ind w:firstLine="567"/>
        <w:jc w:val="both"/>
        <w:rPr>
          <w:sz w:val="28"/>
        </w:rPr>
      </w:pPr>
      <w:r>
        <w:rPr>
          <w:sz w:val="28"/>
        </w:rPr>
        <w:t>Указанные показатели и дополнительные качественные показатели, характеризующие деятельность предприятий, позволяют относить заемщиков к соответствующему классу, который определяет тот или иной режим кредитования.</w:t>
      </w:r>
    </w:p>
    <w:p w:rsidR="007F4CCD" w:rsidRDefault="00F02C5A">
      <w:pPr>
        <w:ind w:firstLine="567"/>
        <w:jc w:val="both"/>
        <w:rPr>
          <w:sz w:val="28"/>
        </w:rPr>
      </w:pPr>
      <w:r>
        <w:rPr>
          <w:sz w:val="28"/>
        </w:rPr>
        <w:t>Конкретные условия кредитования в зависимости от кредитоспособности определяются в кредитном договоре.</w:t>
      </w:r>
    </w:p>
    <w:p w:rsidR="007F4CCD" w:rsidRDefault="00F02C5A">
      <w:pPr>
        <w:ind w:firstLine="567"/>
        <w:jc w:val="both"/>
        <w:rPr>
          <w:sz w:val="28"/>
        </w:rPr>
      </w:pPr>
      <w:r>
        <w:rPr>
          <w:sz w:val="28"/>
        </w:rPr>
        <w:t>Определим класс кредитоспособности ОАО "Благкомхлебпродукт". Для этого составим табл. 8, исходя из рейтингов, показателей ликвидности, коэффициента покрытия и обеспеченность собственными средствами, применявшихся одним из Нью-йоркских коммерческих банков в середине 90-х годов и определенных их классов согласно табл. 7.</w:t>
      </w:r>
    </w:p>
    <w:p w:rsidR="007F4CCD" w:rsidRDefault="00F02C5A">
      <w:pPr>
        <w:ind w:firstLine="567"/>
        <w:jc w:val="both"/>
        <w:rPr>
          <w:sz w:val="28"/>
        </w:rPr>
      </w:pPr>
      <w:r>
        <w:rPr>
          <w:sz w:val="28"/>
        </w:rPr>
        <w:t xml:space="preserve">Общая оценка кредитоспособности дается в баллах. Баллы представляют собой сумму произведений рейтинга каждого показателя на класс кредитоспособности. </w:t>
      </w:r>
      <w:r>
        <w:rPr>
          <w:sz w:val="28"/>
        </w:rPr>
        <w:sym w:font="Times New Roman" w:char="0049"/>
      </w:r>
      <w:r>
        <w:rPr>
          <w:sz w:val="28"/>
        </w:rPr>
        <w:t xml:space="preserve"> класс присваивается при 100-150 баллах, </w:t>
      </w:r>
      <w:r>
        <w:rPr>
          <w:sz w:val="28"/>
        </w:rPr>
        <w:sym w:font="Times New Roman" w:char="0049"/>
      </w:r>
      <w:r>
        <w:rPr>
          <w:sz w:val="28"/>
        </w:rPr>
        <w:sym w:font="Times New Roman" w:char="0049"/>
      </w:r>
      <w:r>
        <w:rPr>
          <w:sz w:val="28"/>
        </w:rPr>
        <w:t xml:space="preserve"> класс — при 151-250 баллах и </w:t>
      </w:r>
      <w:r>
        <w:rPr>
          <w:sz w:val="28"/>
        </w:rPr>
        <w:sym w:font="Times New Roman" w:char="0049"/>
      </w:r>
      <w:r>
        <w:rPr>
          <w:sz w:val="28"/>
        </w:rPr>
        <w:sym w:font="Times New Roman" w:char="0049"/>
      </w:r>
      <w:r>
        <w:rPr>
          <w:sz w:val="28"/>
        </w:rPr>
        <w:sym w:font="Times New Roman" w:char="0049"/>
      </w:r>
      <w:r>
        <w:rPr>
          <w:sz w:val="28"/>
        </w:rPr>
        <w:t xml:space="preserve"> класс — при 251-300 баллах.</w:t>
      </w:r>
    </w:p>
    <w:p w:rsidR="007F4CCD" w:rsidRDefault="00F02C5A">
      <w:pPr>
        <w:ind w:firstLine="567"/>
        <w:jc w:val="both"/>
        <w:rPr>
          <w:sz w:val="28"/>
        </w:rPr>
      </w:pPr>
      <w:r>
        <w:rPr>
          <w:sz w:val="28"/>
        </w:rPr>
        <w:t>Согласно полученных данных в итоге, предприятие можно отнести ко второму классу кредитоспособности. Не трудно заметить, что наиболее благоприятное финансовое положение наблюдалось в 96 году (160 баллов) и наиболее благоприятное в 97 году (240 баллов). Основным неблагоприятным фактором, повлиявшим на снижение класса кредитоспособности является коэффициент покрытия. В отчетном периоде значение этого показателя относится к третьему классу кредитоспособности, что говорит о недостаточности у предприятия собственного оборотного капитала для покрытия в нужном объеме его краткосрочной задолженности. Однако, нужно заметить, что рейтинг, или значимость показателя, а также его класс определяется индивидуально для каждой группы заемщиков в зависимости от политики данного коммерческого банка, особенности клиента, ликвидности их баланса, положения на рынке. Например, высокая доля краткосрочных ресурсов, наличие просроченной задолженности по ссудам и неплатежей поставщикам повышают роль коэффициента быстрой ликвидности, который оценивает способность предприятия к оперативному высвобождению денежных средств. Втягивание ресурсов банка в кредитование постоянных запасов, заниженность размера собственного капитала повышает рейтинг показателя финансового левереджа. Нарушение экономических границ кредита, «закредитованность» клиентов выдвигают на первое место при оценке кредитоспособности уровень коэффициента текущей ликвидности.</w:t>
      </w:r>
    </w:p>
    <w:p w:rsidR="007F4CCD" w:rsidRDefault="00F02C5A">
      <w:pPr>
        <w:ind w:firstLine="567"/>
        <w:jc w:val="both"/>
        <w:rPr>
          <w:sz w:val="28"/>
        </w:rPr>
      </w:pPr>
      <w:r>
        <w:rPr>
          <w:sz w:val="28"/>
        </w:rPr>
        <w:t>По моему мнению значение показателя покрытия в табл. 7 несколько завышено, так как для столь крупного предприятия с высокой долей собственных средств не обязательно превышение собственных оборотных средств над краткосрочной задолженностью в 2-3 раза, достаточно было бы и полутора раз. следовательно, коэффициент покрытия мог бы в 96 году относиться ко 2 классу кредитоспособности, а класс кредитоспособности предприятия мог быть первым, т.е. это еще не раз доказывает некоторую условность в определении класса кредитоспособности и необходимость корректировки его с учетом дополнительных показателей. В качестве их можно использовать оценку делового риска, результаты анализа баланса, рассчитанные финансовые коэффициенты, т.е. все то что уже было рассчитано выше.</w:t>
      </w:r>
    </w:p>
    <w:p w:rsidR="007F4CCD" w:rsidRDefault="00F02C5A">
      <w:pPr>
        <w:ind w:firstLine="567"/>
        <w:jc w:val="both"/>
        <w:rPr>
          <w:sz w:val="28"/>
        </w:rPr>
      </w:pPr>
      <w:r>
        <w:rPr>
          <w:sz w:val="28"/>
        </w:rPr>
        <w:t>Заключительным этапом в рассмотрении кредитоспособности ОАО "Благкомхлебпродукт" будет рейтинговая оценка предприятия.</w:t>
      </w:r>
    </w:p>
    <w:p w:rsidR="007F4CCD" w:rsidRDefault="007F4CCD">
      <w:pPr>
        <w:ind w:firstLine="567"/>
        <w:jc w:val="both"/>
        <w:rPr>
          <w:sz w:val="28"/>
        </w:rPr>
      </w:pPr>
    </w:p>
    <w:p w:rsidR="007F4CCD" w:rsidRDefault="00F02C5A">
      <w:pPr>
        <w:jc w:val="center"/>
        <w:rPr>
          <w:sz w:val="28"/>
        </w:rPr>
      </w:pPr>
      <w:r>
        <w:rPr>
          <w:sz w:val="28"/>
        </w:rPr>
        <w:br w:type="page"/>
        <w:t>4. РЕЙТИНГОВАЯ ОЦЕНКА ПРЕДПРИЯТИЯ</w:t>
      </w:r>
    </w:p>
    <w:p w:rsidR="007F4CCD" w:rsidRDefault="007F4CCD">
      <w:pPr>
        <w:jc w:val="center"/>
        <w:rPr>
          <w:sz w:val="28"/>
        </w:rPr>
      </w:pPr>
    </w:p>
    <w:p w:rsidR="007F4CCD" w:rsidRDefault="00F02C5A">
      <w:pPr>
        <w:ind w:firstLine="567"/>
        <w:jc w:val="both"/>
        <w:rPr>
          <w:sz w:val="28"/>
        </w:rPr>
      </w:pPr>
      <w:r>
        <w:rPr>
          <w:sz w:val="28"/>
        </w:rPr>
        <w:t>Рейтинговая оценка предприятия-заемщика рассчитывается на основе полученных значений финансовых коэффициентов и является заключительным обобщающим выводом анализа кредитоспособности клиента.</w:t>
      </w:r>
    </w:p>
    <w:p w:rsidR="007F4CCD" w:rsidRDefault="00F02C5A">
      <w:pPr>
        <w:ind w:firstLine="567"/>
        <w:jc w:val="both"/>
        <w:rPr>
          <w:sz w:val="28"/>
        </w:rPr>
      </w:pPr>
      <w:r>
        <w:rPr>
          <w:sz w:val="28"/>
        </w:rPr>
        <w:t>Для рейтинговой оценки используются полученные на этапе общего анализа три группы коэффициентов, а именно: финансового левереджа, ликвидности, рентабельности, а также данные анализа деловой активности предприятия.</w:t>
      </w:r>
    </w:p>
    <w:p w:rsidR="007F4CCD" w:rsidRDefault="00F02C5A">
      <w:pPr>
        <w:ind w:firstLine="567"/>
        <w:jc w:val="both"/>
        <w:rPr>
          <w:sz w:val="28"/>
        </w:rPr>
      </w:pPr>
      <w:r>
        <w:rPr>
          <w:sz w:val="28"/>
        </w:rPr>
        <w:t>Коэффициенты финансового левереджа и ликвидности используются в рейтинге в связи с тем, что они имеют обусловленный экономически критериальный уровень, когда как остальные группы финансовых коэффициентов — коэффициент эффективности, прибыльности, обслуживания долга, такого критериального значения иметь не могут из-за особенностей функционирования каждого отдельно предприятия. Коэффициенты эффективности, прибыльности, обслуживания долга дают скорее качественную оценку работы предприятия, тогда как ты финансового левереджа и ликвидности содержат в себе и качественный, и количественный аспект.</w:t>
      </w:r>
    </w:p>
    <w:p w:rsidR="007F4CCD" w:rsidRDefault="00F02C5A">
      <w:pPr>
        <w:ind w:firstLine="567"/>
        <w:jc w:val="both"/>
        <w:rPr>
          <w:sz w:val="28"/>
        </w:rPr>
      </w:pPr>
      <w:r>
        <w:rPr>
          <w:sz w:val="28"/>
        </w:rPr>
        <w:t>Рейтинговая оценка вычисляется следующим образом. Для рассмотрения берутся данные трех таблиц: коэффициенты финансового левереджа, коэффициенты ликвидности, коэффициенты прибыльности, а также анализа деловой активности («золотое правило экономики предприятия»).</w:t>
      </w:r>
    </w:p>
    <w:p w:rsidR="007F4CCD" w:rsidRDefault="00F02C5A">
      <w:pPr>
        <w:ind w:firstLine="567"/>
        <w:jc w:val="both"/>
        <w:rPr>
          <w:sz w:val="28"/>
        </w:rPr>
      </w:pPr>
      <w:r>
        <w:rPr>
          <w:sz w:val="28"/>
        </w:rPr>
        <w:t>Соблюдение критериального уровня каждого из коэффициентов финансового левереджа дает 10 % для рейтинговой оценки, несоблюдение коэффициента — 0 %. То же правило и в отношении коэффициентов ликвидности.</w:t>
      </w:r>
    </w:p>
    <w:p w:rsidR="007F4CCD" w:rsidRDefault="00F02C5A">
      <w:pPr>
        <w:ind w:firstLine="567"/>
        <w:jc w:val="both"/>
        <w:rPr>
          <w:sz w:val="28"/>
        </w:rPr>
      </w:pPr>
      <w:r>
        <w:rPr>
          <w:sz w:val="28"/>
        </w:rPr>
        <w:t>Если каждый из коэффициентов прибыльности имеет положительное значение (то есть предприятие имеет прибыль), это дает 5 % для рейтинговой оценки. Если значение коэффициентов отрицательное (у предприятия убыток) — 0 %.</w:t>
      </w:r>
    </w:p>
    <w:p w:rsidR="007F4CCD" w:rsidRDefault="00F02C5A">
      <w:pPr>
        <w:ind w:firstLine="567"/>
        <w:jc w:val="both"/>
        <w:rPr>
          <w:sz w:val="28"/>
        </w:rPr>
      </w:pPr>
      <w:r>
        <w:rPr>
          <w:sz w:val="28"/>
        </w:rPr>
        <w:t>Выполнение «золотого правила экономики предприятия» дает 5 %, невыполнение — 0 %.</w:t>
      </w:r>
    </w:p>
    <w:p w:rsidR="007F4CCD" w:rsidRDefault="00F02C5A">
      <w:pPr>
        <w:ind w:firstLine="567"/>
        <w:jc w:val="both"/>
        <w:rPr>
          <w:sz w:val="28"/>
        </w:rPr>
      </w:pPr>
      <w:r>
        <w:rPr>
          <w:sz w:val="28"/>
        </w:rPr>
        <w:t>Набранное количество процентов суммируется. Наибольшее значение рейтинговой оценки 100 %.</w:t>
      </w:r>
    </w:p>
    <w:p w:rsidR="007F4CCD" w:rsidRDefault="00F02C5A">
      <w:pPr>
        <w:ind w:firstLine="567"/>
        <w:jc w:val="both"/>
        <w:rPr>
          <w:sz w:val="28"/>
        </w:rPr>
      </w:pPr>
      <w:r>
        <w:rPr>
          <w:sz w:val="28"/>
        </w:rPr>
        <w:t>Проанализировав таким образом ОАО "Благкомхлебпродукт", получим рейтинговую оценку 75 %, 55 %, и 70 % в 96, 97, 98 году соответственно. Что соответствует хорошему финансовому состоянию и хорошему уровню кредитоспособности предприятия в 96 году, удовлетворительному финансовому состоянию и удовлетворительному уровню кредитоспособности предприятия в 97 году и среднему между удовлетворительным и хорошим финансовым состоянием и таком же уровне кредитоспособности в 98 году (см табл. 9).</w:t>
      </w:r>
    </w:p>
    <w:p w:rsidR="007F4CCD" w:rsidRDefault="00F02C5A">
      <w:pPr>
        <w:tabs>
          <w:tab w:val="right" w:pos="8789"/>
        </w:tabs>
        <w:ind w:firstLine="567"/>
        <w:jc w:val="both"/>
        <w:rPr>
          <w:sz w:val="28"/>
        </w:rPr>
      </w:pPr>
      <w:r>
        <w:rPr>
          <w:sz w:val="28"/>
        </w:rPr>
        <w:t>Следует принять во внимание, что бухгалтерский баланс и показатели, рассчитанные на его основе, являются моментными данными, то есть характеризуют положение заемщика на дату составления отчетности, и в связи с этим анализ ликвидности баланса заемщика и финансового левереджа должен дополняться всесторонним анализом предприятия с рассмотрением различных статистических прогнозных моделей развития и финансового положения предприятия, оценкой его деловой активности, а также наблюдением за работой предприятия, состоянием и прогнозом дел в отрасли, в которой находится предприятие-заемщик.</w:t>
      </w: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7F4CCD">
      <w:pPr>
        <w:tabs>
          <w:tab w:val="right" w:pos="8789"/>
        </w:tabs>
        <w:ind w:firstLine="567"/>
        <w:jc w:val="both"/>
        <w:rPr>
          <w:sz w:val="28"/>
        </w:rPr>
      </w:pPr>
    </w:p>
    <w:p w:rsidR="007F4CCD" w:rsidRDefault="00F02C5A">
      <w:pPr>
        <w:tabs>
          <w:tab w:val="right" w:pos="8789"/>
        </w:tabs>
        <w:jc w:val="center"/>
        <w:rPr>
          <w:sz w:val="28"/>
        </w:rPr>
      </w:pPr>
      <w:r>
        <w:rPr>
          <w:sz w:val="28"/>
        </w:rPr>
        <w:t xml:space="preserve"> ЗАКЛЮЧЕНИЕ</w:t>
      </w:r>
    </w:p>
    <w:p w:rsidR="007F4CCD" w:rsidRDefault="007F4CCD">
      <w:pPr>
        <w:tabs>
          <w:tab w:val="right" w:pos="8789"/>
        </w:tabs>
        <w:ind w:firstLine="567"/>
        <w:jc w:val="center"/>
        <w:rPr>
          <w:sz w:val="28"/>
        </w:rPr>
      </w:pPr>
    </w:p>
    <w:p w:rsidR="007F4CCD" w:rsidRDefault="00F02C5A">
      <w:pPr>
        <w:tabs>
          <w:tab w:val="right" w:pos="8789"/>
        </w:tabs>
        <w:ind w:firstLine="567"/>
        <w:jc w:val="both"/>
        <w:rPr>
          <w:sz w:val="28"/>
        </w:rPr>
      </w:pPr>
      <w:r>
        <w:rPr>
          <w:sz w:val="28"/>
        </w:rPr>
        <w:t>Целью данной работы явилось изучение вопросов анализа кредитоспособности и платежеспособности в том виде, который универсален для всех предприятий, независимо то рода их деятельности.</w:t>
      </w:r>
    </w:p>
    <w:p w:rsidR="007F4CCD" w:rsidRDefault="00F02C5A">
      <w:pPr>
        <w:tabs>
          <w:tab w:val="right" w:pos="8789"/>
        </w:tabs>
        <w:ind w:firstLine="567"/>
        <w:jc w:val="both"/>
        <w:rPr>
          <w:sz w:val="28"/>
        </w:rPr>
      </w:pPr>
      <w:r>
        <w:rPr>
          <w:sz w:val="28"/>
        </w:rPr>
        <w:t>Однако специализация предприятия накладывает свои особенности на задачи и результаты анализа его кредитоспособности. Группировка показателей кредитоспособности, данная в этой работе, достаточно условна. Речь идет о том, какие финансовые показатели представляют интерес для тех или иных юридических и физических лиц, имеющих с ним экономические отношения, в конечном итоге. Но для того, чтобы правильно оценить уровень и динамику каждого показателя, определяющего кредитоспособность, необходимо представлять себе все финансовое состояние полностью. Все показатели взаимозависимы: нельзя, например, правильно оценить сложившийся уровень дивидендов на акции, не проанализировав динамику балансовой прибыли, рентабельности и оборачиваемости капитала, платежеспособности и финансовой устойчивости предприятия. Уровень и динамика каждого показателя обеспечиваются уровнем и динамикой других показателей. Анализируя кредитоспособность, необходимо оценить качественную и количественную взаимозависимость всех финансовых показателей.</w:t>
      </w:r>
    </w:p>
    <w:p w:rsidR="007F4CCD" w:rsidRDefault="00F02C5A">
      <w:pPr>
        <w:tabs>
          <w:tab w:val="right" w:pos="8789"/>
        </w:tabs>
        <w:ind w:firstLine="567"/>
        <w:jc w:val="both"/>
        <w:rPr>
          <w:sz w:val="28"/>
        </w:rPr>
      </w:pPr>
      <w:r>
        <w:rPr>
          <w:sz w:val="28"/>
        </w:rPr>
        <w:t>В условиях нестабильной экономики (например, спад производства), высоких темпов инфляции фактические показатели за прошлые периоды не могут являться единственной базой оценки способности клиента погасить свои обязательства, включая ссуды банка, в будущем. В этом случае должны использоваться либо прогнозные данные для расчета названных коэффициентов, либо рассматриваемый способ оценки кредитоспособности предприятия (организации) дополнится другими. К последнему можно отнести анализ делового риска в момент выдачи ссуды.</w:t>
      </w:r>
    </w:p>
    <w:p w:rsidR="007F4CCD" w:rsidRDefault="00F02C5A">
      <w:pPr>
        <w:tabs>
          <w:tab w:val="right" w:pos="8789"/>
        </w:tabs>
        <w:ind w:firstLine="567"/>
        <w:jc w:val="both"/>
        <w:rPr>
          <w:sz w:val="28"/>
        </w:rPr>
      </w:pPr>
      <w:r>
        <w:rPr>
          <w:sz w:val="28"/>
        </w:rPr>
        <w:t xml:space="preserve">Проанализировав бухгалтерскую отчетность ОАО "Благкомхлебпродукт" за 97-98 годы можно говорить об относительной кредитоспособности предприятия. Положительно об этом говорят рассчитанные коэффициенты финансового левереджа, коэффициент текущей ликвидности, показатель платежеспособности предприятия, а также результаты проведенных статистических прогнозов развития и финансовой устойчивости предприятия и высокое значение коэффициента обслуживания долга. В то же время о неблагоприятном положении предприятия говорят коэффициенты быстрой и срочной ликвидности, прибыльности, снижение значений коэффициентов оборачиваемости (эффективности), а также результаты расчета деловой активности предприятия в отчетном периоде. </w:t>
      </w:r>
    </w:p>
    <w:p w:rsidR="007F4CCD" w:rsidRDefault="00F02C5A">
      <w:pPr>
        <w:tabs>
          <w:tab w:val="right" w:pos="8789"/>
        </w:tabs>
        <w:ind w:firstLine="567"/>
        <w:jc w:val="both"/>
        <w:rPr>
          <w:sz w:val="28"/>
        </w:rPr>
      </w:pPr>
      <w:r>
        <w:rPr>
          <w:sz w:val="28"/>
        </w:rPr>
        <w:t>Наиболее точно финансовое состояние предприятия, его положение в отрасли и перспективы развития отражает оценка деловых рисков, дополненная расчетом класса кредитоспособности и рейтингом предприятия. Т.е. можно говорить о невысокой степени банковского риска при выдаче ссуды ОАО "Благкомхлебпродукт". Причем, риск, скорее всего, будет заключаться не в невозврате ссуды банку, а в задержке ее возврата, что может быть заранее оговорено кредитором и заемщиком.</w:t>
      </w:r>
    </w:p>
    <w:p w:rsidR="007F4CCD" w:rsidRDefault="00F02C5A">
      <w:pPr>
        <w:ind w:firstLine="567"/>
        <w:jc w:val="both"/>
        <w:rPr>
          <w:sz w:val="28"/>
        </w:rPr>
      </w:pPr>
      <w:r>
        <w:rPr>
          <w:sz w:val="28"/>
        </w:rPr>
        <w:t xml:space="preserve">В общем, предприятие является достаточно кредитоспособным и про невысоких размерах ссуд (до 1/8 стоимости основных фондов) способно полностью и в срок погасить её. </w:t>
      </w: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F02C5A">
      <w:pPr>
        <w:tabs>
          <w:tab w:val="right" w:pos="8789"/>
        </w:tabs>
        <w:jc w:val="center"/>
        <w:rPr>
          <w:sz w:val="28"/>
        </w:rPr>
      </w:pPr>
      <w:r>
        <w:rPr>
          <w:sz w:val="28"/>
        </w:rPr>
        <w:t>СПИСОК ИСПОЛЬЗОВАННЫХ ИСТОЧНИКОВ</w:t>
      </w:r>
    </w:p>
    <w:p w:rsidR="007F4CCD" w:rsidRDefault="007F4CCD">
      <w:pPr>
        <w:tabs>
          <w:tab w:val="right" w:pos="8789"/>
        </w:tabs>
        <w:jc w:val="center"/>
        <w:rPr>
          <w:sz w:val="28"/>
        </w:rPr>
      </w:pPr>
    </w:p>
    <w:p w:rsidR="007F4CCD" w:rsidRDefault="00F02C5A" w:rsidP="00F02C5A">
      <w:pPr>
        <w:numPr>
          <w:ilvl w:val="0"/>
          <w:numId w:val="12"/>
        </w:numPr>
        <w:tabs>
          <w:tab w:val="right" w:pos="8789"/>
        </w:tabs>
        <w:jc w:val="both"/>
        <w:rPr>
          <w:sz w:val="28"/>
        </w:rPr>
      </w:pPr>
      <w:r>
        <w:rPr>
          <w:sz w:val="28"/>
        </w:rPr>
        <w:t>Воробьева-Сарматова Т.А., Иванов Ю.Н., Спицина Т.С. Зарубежные банковские показатели. — Банковское дело. — 1996. №1. — С. 22.</w:t>
      </w:r>
    </w:p>
    <w:p w:rsidR="007F4CCD" w:rsidRDefault="00F02C5A" w:rsidP="00F02C5A">
      <w:pPr>
        <w:numPr>
          <w:ilvl w:val="0"/>
          <w:numId w:val="12"/>
        </w:numPr>
        <w:tabs>
          <w:tab w:val="right" w:pos="8789"/>
        </w:tabs>
        <w:jc w:val="both"/>
        <w:rPr>
          <w:sz w:val="28"/>
        </w:rPr>
      </w:pPr>
      <w:r>
        <w:rPr>
          <w:sz w:val="28"/>
        </w:rPr>
        <w:t>Донцова Л.В., Никифорова Н.А. Составление и анализ годовой бухгалтерской отчетности. — М.: ИКЦ «ДИС». – 1997. — С. 88.</w:t>
      </w:r>
    </w:p>
    <w:p w:rsidR="007F4CCD" w:rsidRDefault="00F02C5A" w:rsidP="00F02C5A">
      <w:pPr>
        <w:numPr>
          <w:ilvl w:val="0"/>
          <w:numId w:val="12"/>
        </w:numPr>
        <w:tabs>
          <w:tab w:val="right" w:pos="8789"/>
        </w:tabs>
        <w:jc w:val="both"/>
        <w:rPr>
          <w:sz w:val="28"/>
        </w:rPr>
      </w:pPr>
      <w:r>
        <w:rPr>
          <w:sz w:val="28"/>
        </w:rPr>
        <w:t xml:space="preserve">Кирисюк Г.М., Ляховский В.С. Оценка банком кредитоспособности заемщика. — Деньги и кредит. — 1993. — №4. —  С. 34. </w:t>
      </w:r>
    </w:p>
    <w:p w:rsidR="007F4CCD" w:rsidRDefault="00F02C5A" w:rsidP="00F02C5A">
      <w:pPr>
        <w:numPr>
          <w:ilvl w:val="0"/>
          <w:numId w:val="12"/>
        </w:numPr>
        <w:tabs>
          <w:tab w:val="right" w:pos="8789"/>
        </w:tabs>
        <w:jc w:val="both"/>
        <w:rPr>
          <w:sz w:val="28"/>
        </w:rPr>
      </w:pPr>
      <w:r>
        <w:rPr>
          <w:sz w:val="28"/>
        </w:rPr>
        <w:t>Ковалев В.В. Финансовый анализ: управление капиталом. Выбор инвестиций. Анализ отчетности. — М.: Финансы и статистика. – 1995. С. 285-294.</w:t>
      </w:r>
    </w:p>
    <w:p w:rsidR="007F4CCD" w:rsidRDefault="00F02C5A" w:rsidP="00F02C5A">
      <w:pPr>
        <w:numPr>
          <w:ilvl w:val="0"/>
          <w:numId w:val="12"/>
        </w:numPr>
        <w:tabs>
          <w:tab w:val="right" w:pos="8789"/>
        </w:tabs>
        <w:jc w:val="both"/>
        <w:rPr>
          <w:sz w:val="28"/>
        </w:rPr>
      </w:pPr>
      <w:r>
        <w:rPr>
          <w:sz w:val="28"/>
        </w:rPr>
        <w:t>Кондраков Н.П. Методика анализа финансового состояния в условиях перехода к рынку. — Деньги и кредит. — 1992. —  №5. — С. 45.</w:t>
      </w:r>
    </w:p>
    <w:p w:rsidR="007F4CCD" w:rsidRDefault="00F02C5A" w:rsidP="00F02C5A">
      <w:pPr>
        <w:numPr>
          <w:ilvl w:val="0"/>
          <w:numId w:val="12"/>
        </w:numPr>
        <w:tabs>
          <w:tab w:val="right" w:pos="8789"/>
        </w:tabs>
        <w:jc w:val="both"/>
        <w:rPr>
          <w:sz w:val="28"/>
        </w:rPr>
      </w:pPr>
      <w:r>
        <w:rPr>
          <w:sz w:val="28"/>
        </w:rPr>
        <w:t>Крейнина М. Оценка неплатежеспособности и финансовой устойчивости предприятий. — Экономика и жизнь. — 1997. — №6 С. 34.</w:t>
      </w:r>
    </w:p>
    <w:p w:rsidR="007F4CCD" w:rsidRDefault="00F02C5A" w:rsidP="00F02C5A">
      <w:pPr>
        <w:numPr>
          <w:ilvl w:val="0"/>
          <w:numId w:val="12"/>
        </w:numPr>
        <w:tabs>
          <w:tab w:val="right" w:pos="8789"/>
        </w:tabs>
        <w:jc w:val="both"/>
        <w:rPr>
          <w:sz w:val="28"/>
        </w:rPr>
      </w:pPr>
      <w:r>
        <w:rPr>
          <w:sz w:val="28"/>
        </w:rPr>
        <w:t>Кузьмин И.Г. и Сазонов А.Ю. К вопросу об оценке кредитоспособности заемщика. — Деньги и кредит — 1997 — №5. — С. 28-32.</w:t>
      </w:r>
    </w:p>
    <w:p w:rsidR="007F4CCD" w:rsidRDefault="00F02C5A" w:rsidP="00F02C5A">
      <w:pPr>
        <w:numPr>
          <w:ilvl w:val="0"/>
          <w:numId w:val="12"/>
        </w:numPr>
        <w:tabs>
          <w:tab w:val="right" w:pos="8789"/>
        </w:tabs>
        <w:jc w:val="both"/>
        <w:rPr>
          <w:sz w:val="28"/>
        </w:rPr>
      </w:pPr>
      <w:r>
        <w:rPr>
          <w:sz w:val="28"/>
        </w:rPr>
        <w:t>Куштуев А.А. Показатели платежеспособности и ликвидности в оценке кредитоспособности заемщика. — Деньги и кредит. — 1996. — № 12. — С. 55 — 60.</w:t>
      </w:r>
    </w:p>
    <w:p w:rsidR="007F4CCD" w:rsidRDefault="00F02C5A" w:rsidP="00F02C5A">
      <w:pPr>
        <w:numPr>
          <w:ilvl w:val="0"/>
          <w:numId w:val="12"/>
        </w:numPr>
        <w:tabs>
          <w:tab w:val="right" w:pos="8789"/>
        </w:tabs>
        <w:jc w:val="both"/>
        <w:rPr>
          <w:sz w:val="28"/>
        </w:rPr>
      </w:pPr>
      <w:r>
        <w:rPr>
          <w:sz w:val="28"/>
        </w:rPr>
        <w:t>Лаврушина О.И. Банковское дело. — М.: Банковский и биржевой научно консультативный центр, Страховое общество «РоСТо». — 1992. С. 162.</w:t>
      </w:r>
    </w:p>
    <w:p w:rsidR="007F4CCD" w:rsidRDefault="00F02C5A" w:rsidP="00F02C5A">
      <w:pPr>
        <w:numPr>
          <w:ilvl w:val="0"/>
          <w:numId w:val="12"/>
        </w:numPr>
        <w:tabs>
          <w:tab w:val="right" w:pos="8789"/>
        </w:tabs>
        <w:jc w:val="both"/>
        <w:rPr>
          <w:sz w:val="28"/>
        </w:rPr>
      </w:pPr>
      <w:r>
        <w:rPr>
          <w:sz w:val="28"/>
        </w:rPr>
        <w:t>Литвин М.И. как определять потребность в оборотных средствах. — Финансы. — 1996. — № 10. — С. 12.</w:t>
      </w:r>
    </w:p>
    <w:p w:rsidR="007F4CCD" w:rsidRDefault="00F02C5A" w:rsidP="00F02C5A">
      <w:pPr>
        <w:numPr>
          <w:ilvl w:val="0"/>
          <w:numId w:val="12"/>
        </w:numPr>
        <w:tabs>
          <w:tab w:val="right" w:pos="8789"/>
        </w:tabs>
        <w:ind w:left="993" w:hanging="426"/>
        <w:jc w:val="both"/>
        <w:rPr>
          <w:sz w:val="28"/>
        </w:rPr>
      </w:pPr>
      <w:r>
        <w:rPr>
          <w:sz w:val="28"/>
        </w:rPr>
        <w:t>Маслеченков Ю.С. Финансовый менеджмент в коммерческом банке. Книга вторая. Технологический клад кредитования. — М.: Перспектива. — 1996. — С. 45-54.</w:t>
      </w:r>
    </w:p>
    <w:p w:rsidR="007F4CCD" w:rsidRDefault="00F02C5A">
      <w:pPr>
        <w:ind w:left="993" w:hanging="426"/>
        <w:jc w:val="both"/>
        <w:rPr>
          <w:sz w:val="28"/>
        </w:rPr>
      </w:pPr>
      <w:r>
        <w:rPr>
          <w:sz w:val="28"/>
        </w:rPr>
        <w:t>12. Шеремет А.Д., Сайфулин Р.С. Методика финансового анализа. – М. – 1996. С. 66.</w:t>
      </w: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7F4CCD">
      <w:pPr>
        <w:ind w:firstLine="567"/>
        <w:jc w:val="both"/>
        <w:rPr>
          <w:sz w:val="28"/>
        </w:rPr>
      </w:pPr>
    </w:p>
    <w:p w:rsidR="007F4CCD" w:rsidRDefault="00F02C5A">
      <w:pPr>
        <w:tabs>
          <w:tab w:val="right" w:pos="8789"/>
        </w:tabs>
        <w:ind w:firstLine="567"/>
        <w:jc w:val="right"/>
        <w:rPr>
          <w:sz w:val="28"/>
        </w:rPr>
      </w:pPr>
      <w:r>
        <w:rPr>
          <w:sz w:val="28"/>
        </w:rPr>
        <w:br w:type="page"/>
      </w:r>
      <w:r>
        <w:rPr>
          <w:sz w:val="32"/>
        </w:rPr>
        <w:t>Приложение 1.</w:t>
      </w:r>
    </w:p>
    <w:p w:rsidR="007F4CCD" w:rsidRDefault="00F02C5A">
      <w:pPr>
        <w:tabs>
          <w:tab w:val="right" w:pos="8789"/>
        </w:tabs>
        <w:ind w:firstLine="567"/>
        <w:jc w:val="both"/>
        <w:rPr>
          <w:sz w:val="28"/>
        </w:rPr>
      </w:pPr>
      <w:r>
        <w:rPr>
          <w:sz w:val="28"/>
        </w:rPr>
        <w:t>Таблица 3. Коэффициенты финансового левереджа.</w:t>
      </w:r>
      <w:r>
        <w:rPr>
          <w:sz w:val="28"/>
        </w:rPr>
        <w:tab/>
      </w:r>
    </w:p>
    <w:p w:rsidR="007F4CCD" w:rsidRDefault="007F4CCD">
      <w:pPr>
        <w:tabs>
          <w:tab w:val="right" w:pos="8789"/>
        </w:tabs>
        <w:ind w:firstLine="567"/>
        <w:jc w:val="both"/>
        <w:rPr>
          <w:sz w:val="28"/>
        </w:rPr>
      </w:pP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4"/>
        <w:gridCol w:w="3118"/>
        <w:gridCol w:w="851"/>
        <w:gridCol w:w="851"/>
        <w:gridCol w:w="851"/>
        <w:gridCol w:w="1928"/>
        <w:gridCol w:w="1134"/>
      </w:tblGrid>
      <w:tr w:rsidR="007F4CCD">
        <w:tc>
          <w:tcPr>
            <w:tcW w:w="454" w:type="dxa"/>
            <w:tcBorders>
              <w:top w:val="single" w:sz="12" w:space="0" w:color="auto"/>
              <w:left w:val="single" w:sz="12" w:space="0" w:color="auto"/>
              <w:bottom w:val="single" w:sz="12" w:space="0" w:color="auto"/>
              <w:right w:val="single" w:sz="12" w:space="0" w:color="auto"/>
            </w:tcBorders>
          </w:tcPr>
          <w:p w:rsidR="007F4CCD" w:rsidRDefault="007F4CCD">
            <w:pPr>
              <w:tabs>
                <w:tab w:val="right" w:pos="8789"/>
              </w:tabs>
              <w:jc w:val="center"/>
              <w:rPr>
                <w:b/>
                <w:sz w:val="24"/>
              </w:rPr>
            </w:pPr>
          </w:p>
        </w:tc>
        <w:tc>
          <w:tcPr>
            <w:tcW w:w="3118" w:type="dxa"/>
            <w:tcBorders>
              <w:top w:val="single" w:sz="12" w:space="0" w:color="auto"/>
              <w:left w:val="single" w:sz="12" w:space="0" w:color="auto"/>
              <w:bottom w:val="single" w:sz="12" w:space="0" w:color="auto"/>
              <w:right w:val="single" w:sz="12" w:space="0" w:color="auto"/>
            </w:tcBorders>
          </w:tcPr>
          <w:p w:rsidR="007F4CCD" w:rsidRDefault="00F02C5A">
            <w:pPr>
              <w:tabs>
                <w:tab w:val="right" w:pos="8789"/>
              </w:tabs>
              <w:spacing w:before="120"/>
              <w:jc w:val="center"/>
              <w:rPr>
                <w:b/>
                <w:sz w:val="24"/>
              </w:rPr>
            </w:pPr>
            <w:r>
              <w:rPr>
                <w:b/>
                <w:sz w:val="24"/>
              </w:rPr>
              <w:t xml:space="preserve">Коэффициент </w:t>
            </w:r>
          </w:p>
        </w:tc>
        <w:tc>
          <w:tcPr>
            <w:tcW w:w="851" w:type="dxa"/>
            <w:tcBorders>
              <w:top w:val="single" w:sz="12" w:space="0" w:color="auto"/>
              <w:left w:val="single" w:sz="12" w:space="0" w:color="auto"/>
              <w:bottom w:val="single" w:sz="12" w:space="0" w:color="auto"/>
              <w:right w:val="single" w:sz="12" w:space="0" w:color="auto"/>
            </w:tcBorders>
          </w:tcPr>
          <w:p w:rsidR="007F4CCD" w:rsidRDefault="00F02C5A">
            <w:pPr>
              <w:tabs>
                <w:tab w:val="right" w:pos="8789"/>
              </w:tabs>
              <w:spacing w:before="120"/>
              <w:jc w:val="center"/>
              <w:rPr>
                <w:b/>
                <w:sz w:val="24"/>
              </w:rPr>
            </w:pPr>
            <w:r>
              <w:rPr>
                <w:b/>
                <w:sz w:val="24"/>
              </w:rPr>
              <w:t>96 год</w:t>
            </w:r>
          </w:p>
        </w:tc>
        <w:tc>
          <w:tcPr>
            <w:tcW w:w="851" w:type="dxa"/>
            <w:tcBorders>
              <w:top w:val="single" w:sz="12" w:space="0" w:color="auto"/>
              <w:left w:val="single" w:sz="12" w:space="0" w:color="auto"/>
              <w:bottom w:val="single" w:sz="12" w:space="0" w:color="auto"/>
              <w:right w:val="single" w:sz="12" w:space="0" w:color="auto"/>
            </w:tcBorders>
          </w:tcPr>
          <w:p w:rsidR="007F4CCD" w:rsidRDefault="00F02C5A">
            <w:pPr>
              <w:tabs>
                <w:tab w:val="right" w:pos="8789"/>
              </w:tabs>
              <w:spacing w:before="120"/>
              <w:jc w:val="center"/>
              <w:rPr>
                <w:b/>
                <w:sz w:val="24"/>
              </w:rPr>
            </w:pPr>
            <w:r>
              <w:rPr>
                <w:b/>
                <w:sz w:val="24"/>
              </w:rPr>
              <w:t>97 год</w:t>
            </w:r>
          </w:p>
        </w:tc>
        <w:tc>
          <w:tcPr>
            <w:tcW w:w="851" w:type="dxa"/>
            <w:tcBorders>
              <w:top w:val="single" w:sz="12" w:space="0" w:color="auto"/>
              <w:left w:val="single" w:sz="12" w:space="0" w:color="auto"/>
              <w:bottom w:val="single" w:sz="12" w:space="0" w:color="auto"/>
              <w:right w:val="single" w:sz="12" w:space="0" w:color="auto"/>
            </w:tcBorders>
          </w:tcPr>
          <w:p w:rsidR="007F4CCD" w:rsidRDefault="00F02C5A">
            <w:pPr>
              <w:tabs>
                <w:tab w:val="right" w:pos="8789"/>
              </w:tabs>
              <w:spacing w:before="120"/>
              <w:jc w:val="center"/>
              <w:rPr>
                <w:b/>
                <w:sz w:val="24"/>
              </w:rPr>
            </w:pPr>
            <w:r>
              <w:rPr>
                <w:b/>
                <w:sz w:val="24"/>
              </w:rPr>
              <w:t>98 год</w:t>
            </w:r>
          </w:p>
        </w:tc>
        <w:tc>
          <w:tcPr>
            <w:tcW w:w="1928" w:type="dxa"/>
            <w:tcBorders>
              <w:top w:val="single" w:sz="12" w:space="0" w:color="auto"/>
              <w:left w:val="single" w:sz="12" w:space="0" w:color="auto"/>
              <w:bottom w:val="single" w:sz="12" w:space="0" w:color="auto"/>
              <w:right w:val="single" w:sz="12" w:space="0" w:color="auto"/>
            </w:tcBorders>
          </w:tcPr>
          <w:p w:rsidR="007F4CCD" w:rsidRDefault="00F02C5A">
            <w:pPr>
              <w:tabs>
                <w:tab w:val="right" w:pos="8789"/>
              </w:tabs>
              <w:jc w:val="center"/>
              <w:rPr>
                <w:b/>
                <w:sz w:val="24"/>
              </w:rPr>
            </w:pPr>
            <w:r>
              <w:rPr>
                <w:b/>
                <w:sz w:val="24"/>
              </w:rPr>
              <w:t>Расчет по агрегатам</w:t>
            </w:r>
          </w:p>
        </w:tc>
        <w:tc>
          <w:tcPr>
            <w:tcW w:w="1134" w:type="dxa"/>
            <w:tcBorders>
              <w:top w:val="single" w:sz="12" w:space="0" w:color="auto"/>
              <w:left w:val="single" w:sz="12" w:space="0" w:color="auto"/>
              <w:bottom w:val="single" w:sz="12" w:space="0" w:color="auto"/>
              <w:right w:val="single" w:sz="12" w:space="0" w:color="auto"/>
            </w:tcBorders>
          </w:tcPr>
          <w:p w:rsidR="007F4CCD" w:rsidRDefault="00F02C5A">
            <w:pPr>
              <w:tabs>
                <w:tab w:val="right" w:pos="8789"/>
              </w:tabs>
              <w:spacing w:before="120"/>
              <w:jc w:val="center"/>
              <w:rPr>
                <w:b/>
                <w:sz w:val="24"/>
              </w:rPr>
            </w:pPr>
            <w:r>
              <w:rPr>
                <w:b/>
                <w:sz w:val="24"/>
              </w:rPr>
              <w:t>Оптимум</w:t>
            </w:r>
          </w:p>
        </w:tc>
      </w:tr>
      <w:tr w:rsidR="007F4CCD">
        <w:tc>
          <w:tcPr>
            <w:tcW w:w="454" w:type="dxa"/>
            <w:tcBorders>
              <w:top w:val="nil"/>
            </w:tcBorders>
          </w:tcPr>
          <w:p w:rsidR="007F4CCD" w:rsidRDefault="00F02C5A">
            <w:pPr>
              <w:tabs>
                <w:tab w:val="right" w:pos="8789"/>
              </w:tabs>
              <w:jc w:val="center"/>
              <w:rPr>
                <w:b/>
                <w:sz w:val="24"/>
              </w:rPr>
            </w:pPr>
            <w:r>
              <w:rPr>
                <w:b/>
                <w:sz w:val="24"/>
              </w:rPr>
              <w:t>К1</w:t>
            </w:r>
          </w:p>
        </w:tc>
        <w:tc>
          <w:tcPr>
            <w:tcW w:w="3118" w:type="dxa"/>
            <w:tcBorders>
              <w:top w:val="nil"/>
            </w:tcBorders>
          </w:tcPr>
          <w:p w:rsidR="007F4CCD" w:rsidRDefault="00F02C5A">
            <w:pPr>
              <w:tabs>
                <w:tab w:val="right" w:pos="8789"/>
              </w:tabs>
              <w:jc w:val="both"/>
              <w:rPr>
                <w:b/>
                <w:sz w:val="24"/>
              </w:rPr>
            </w:pPr>
            <w:r>
              <w:rPr>
                <w:b/>
                <w:sz w:val="24"/>
              </w:rPr>
              <w:t>коэффициент автономии</w:t>
            </w:r>
          </w:p>
        </w:tc>
        <w:tc>
          <w:tcPr>
            <w:tcW w:w="851" w:type="dxa"/>
            <w:tcBorders>
              <w:top w:val="nil"/>
            </w:tcBorders>
          </w:tcPr>
          <w:p w:rsidR="007F4CCD" w:rsidRDefault="00F02C5A">
            <w:pPr>
              <w:tabs>
                <w:tab w:val="right" w:pos="8789"/>
              </w:tabs>
              <w:jc w:val="center"/>
              <w:rPr>
                <w:b/>
                <w:sz w:val="24"/>
              </w:rPr>
            </w:pPr>
            <w:r>
              <w:rPr>
                <w:b/>
                <w:sz w:val="24"/>
              </w:rPr>
              <w:t>0,88</w:t>
            </w:r>
          </w:p>
        </w:tc>
        <w:tc>
          <w:tcPr>
            <w:tcW w:w="851" w:type="dxa"/>
            <w:tcBorders>
              <w:top w:val="nil"/>
            </w:tcBorders>
          </w:tcPr>
          <w:p w:rsidR="007F4CCD" w:rsidRDefault="00F02C5A">
            <w:pPr>
              <w:tabs>
                <w:tab w:val="right" w:pos="8789"/>
              </w:tabs>
              <w:jc w:val="center"/>
              <w:rPr>
                <w:b/>
                <w:sz w:val="24"/>
              </w:rPr>
            </w:pPr>
            <w:r>
              <w:rPr>
                <w:b/>
                <w:sz w:val="24"/>
              </w:rPr>
              <w:t>0,76</w:t>
            </w:r>
          </w:p>
        </w:tc>
        <w:tc>
          <w:tcPr>
            <w:tcW w:w="851" w:type="dxa"/>
            <w:tcBorders>
              <w:top w:val="nil"/>
            </w:tcBorders>
          </w:tcPr>
          <w:p w:rsidR="007F4CCD" w:rsidRDefault="00F02C5A">
            <w:pPr>
              <w:tabs>
                <w:tab w:val="right" w:pos="8789"/>
              </w:tabs>
              <w:jc w:val="center"/>
              <w:rPr>
                <w:b/>
                <w:sz w:val="24"/>
              </w:rPr>
            </w:pPr>
            <w:r>
              <w:rPr>
                <w:b/>
                <w:sz w:val="24"/>
              </w:rPr>
              <w:t>0,72</w:t>
            </w:r>
          </w:p>
        </w:tc>
        <w:tc>
          <w:tcPr>
            <w:tcW w:w="1928" w:type="dxa"/>
            <w:tcBorders>
              <w:top w:val="nil"/>
            </w:tcBorders>
          </w:tcPr>
          <w:p w:rsidR="007F4CCD" w:rsidRDefault="00F02C5A">
            <w:pPr>
              <w:tabs>
                <w:tab w:val="right" w:pos="8789"/>
              </w:tabs>
              <w:jc w:val="center"/>
              <w:rPr>
                <w:b/>
                <w:sz w:val="24"/>
              </w:rPr>
            </w:pPr>
            <w:r>
              <w:rPr>
                <w:b/>
                <w:sz w:val="24"/>
              </w:rPr>
              <w:t>П5/(А1+А7+ А8)</w:t>
            </w:r>
          </w:p>
        </w:tc>
        <w:tc>
          <w:tcPr>
            <w:tcW w:w="1134" w:type="dxa"/>
            <w:tcBorders>
              <w:top w:val="nil"/>
            </w:tcBorders>
          </w:tcPr>
          <w:p w:rsidR="007F4CCD" w:rsidRDefault="00F02C5A">
            <w:pPr>
              <w:tabs>
                <w:tab w:val="right" w:pos="8789"/>
              </w:tabs>
              <w:jc w:val="center"/>
              <w:rPr>
                <w:b/>
                <w:sz w:val="24"/>
              </w:rPr>
            </w:pPr>
            <w:r>
              <w:rPr>
                <w:b/>
                <w:sz w:val="24"/>
              </w:rPr>
              <w:sym w:font="Symbol" w:char="F0B3"/>
            </w:r>
            <w:r>
              <w:rPr>
                <w:b/>
                <w:sz w:val="24"/>
              </w:rPr>
              <w:t xml:space="preserve"> 0,5</w:t>
            </w:r>
          </w:p>
        </w:tc>
      </w:tr>
      <w:tr w:rsidR="007F4CCD">
        <w:tc>
          <w:tcPr>
            <w:tcW w:w="454" w:type="dxa"/>
          </w:tcPr>
          <w:p w:rsidR="007F4CCD" w:rsidRDefault="00F02C5A">
            <w:pPr>
              <w:tabs>
                <w:tab w:val="right" w:pos="8789"/>
              </w:tabs>
              <w:spacing w:before="120"/>
              <w:jc w:val="center"/>
              <w:rPr>
                <w:b/>
                <w:sz w:val="24"/>
              </w:rPr>
            </w:pPr>
            <w:r>
              <w:rPr>
                <w:b/>
                <w:sz w:val="24"/>
              </w:rPr>
              <w:t>К2</w:t>
            </w:r>
          </w:p>
        </w:tc>
        <w:tc>
          <w:tcPr>
            <w:tcW w:w="3118" w:type="dxa"/>
          </w:tcPr>
          <w:p w:rsidR="007F4CCD" w:rsidRDefault="00F02C5A">
            <w:pPr>
              <w:tabs>
                <w:tab w:val="right" w:pos="8789"/>
              </w:tabs>
              <w:jc w:val="both"/>
              <w:rPr>
                <w:b/>
                <w:sz w:val="24"/>
              </w:rPr>
            </w:pPr>
            <w:r>
              <w:rPr>
                <w:b/>
                <w:sz w:val="24"/>
              </w:rPr>
              <w:t>коэффициент мобильности средств</w:t>
            </w:r>
          </w:p>
        </w:tc>
        <w:tc>
          <w:tcPr>
            <w:tcW w:w="851" w:type="dxa"/>
          </w:tcPr>
          <w:p w:rsidR="007F4CCD" w:rsidRDefault="00F02C5A">
            <w:pPr>
              <w:tabs>
                <w:tab w:val="right" w:pos="8789"/>
              </w:tabs>
              <w:spacing w:before="120"/>
              <w:jc w:val="center"/>
              <w:rPr>
                <w:b/>
                <w:sz w:val="24"/>
              </w:rPr>
            </w:pPr>
            <w:r>
              <w:rPr>
                <w:b/>
                <w:sz w:val="24"/>
              </w:rPr>
              <w:t>0,36</w:t>
            </w:r>
          </w:p>
        </w:tc>
        <w:tc>
          <w:tcPr>
            <w:tcW w:w="851" w:type="dxa"/>
          </w:tcPr>
          <w:p w:rsidR="007F4CCD" w:rsidRDefault="00F02C5A">
            <w:pPr>
              <w:tabs>
                <w:tab w:val="right" w:pos="8789"/>
              </w:tabs>
              <w:spacing w:before="120"/>
              <w:jc w:val="center"/>
              <w:rPr>
                <w:b/>
                <w:sz w:val="24"/>
              </w:rPr>
            </w:pPr>
            <w:r>
              <w:rPr>
                <w:b/>
                <w:sz w:val="24"/>
              </w:rPr>
              <w:t>0,59</w:t>
            </w:r>
          </w:p>
        </w:tc>
        <w:tc>
          <w:tcPr>
            <w:tcW w:w="851" w:type="dxa"/>
          </w:tcPr>
          <w:p w:rsidR="007F4CCD" w:rsidRDefault="00F02C5A">
            <w:pPr>
              <w:tabs>
                <w:tab w:val="right" w:pos="8789"/>
              </w:tabs>
              <w:spacing w:before="120"/>
              <w:jc w:val="center"/>
              <w:rPr>
                <w:b/>
                <w:sz w:val="24"/>
              </w:rPr>
            </w:pPr>
            <w:r>
              <w:rPr>
                <w:b/>
                <w:sz w:val="24"/>
              </w:rPr>
              <w:t>0,78</w:t>
            </w:r>
          </w:p>
        </w:tc>
        <w:tc>
          <w:tcPr>
            <w:tcW w:w="1928" w:type="dxa"/>
          </w:tcPr>
          <w:p w:rsidR="007F4CCD" w:rsidRDefault="00F02C5A">
            <w:pPr>
              <w:tabs>
                <w:tab w:val="right" w:pos="8789"/>
              </w:tabs>
              <w:spacing w:before="120"/>
              <w:jc w:val="center"/>
              <w:rPr>
                <w:b/>
                <w:sz w:val="24"/>
              </w:rPr>
            </w:pPr>
            <w:r>
              <w:rPr>
                <w:b/>
                <w:sz w:val="24"/>
              </w:rPr>
              <w:t>А1/(А7+А8)</w:t>
            </w:r>
          </w:p>
        </w:tc>
        <w:tc>
          <w:tcPr>
            <w:tcW w:w="1134" w:type="dxa"/>
          </w:tcPr>
          <w:p w:rsidR="007F4CCD" w:rsidRDefault="00F02C5A">
            <w:pPr>
              <w:tabs>
                <w:tab w:val="right" w:pos="8789"/>
              </w:tabs>
              <w:spacing w:before="120"/>
              <w:jc w:val="center"/>
              <w:rPr>
                <w:b/>
                <w:sz w:val="24"/>
              </w:rPr>
            </w:pPr>
            <w:r>
              <w:rPr>
                <w:b/>
                <w:sz w:val="24"/>
              </w:rPr>
              <w:sym w:font="Symbol" w:char="F0B3"/>
            </w:r>
            <w:r>
              <w:rPr>
                <w:b/>
                <w:sz w:val="24"/>
              </w:rPr>
              <w:t xml:space="preserve"> 0,5</w:t>
            </w:r>
          </w:p>
        </w:tc>
      </w:tr>
      <w:tr w:rsidR="007F4CCD">
        <w:tc>
          <w:tcPr>
            <w:tcW w:w="454" w:type="dxa"/>
          </w:tcPr>
          <w:p w:rsidR="007F4CCD" w:rsidRDefault="00F02C5A">
            <w:pPr>
              <w:tabs>
                <w:tab w:val="right" w:pos="8789"/>
              </w:tabs>
              <w:spacing w:before="120"/>
              <w:jc w:val="center"/>
              <w:rPr>
                <w:b/>
                <w:sz w:val="24"/>
              </w:rPr>
            </w:pPr>
            <w:r>
              <w:rPr>
                <w:b/>
                <w:sz w:val="24"/>
              </w:rPr>
              <w:t>К3</w:t>
            </w:r>
          </w:p>
        </w:tc>
        <w:tc>
          <w:tcPr>
            <w:tcW w:w="3118" w:type="dxa"/>
          </w:tcPr>
          <w:p w:rsidR="007F4CCD" w:rsidRDefault="00F02C5A">
            <w:pPr>
              <w:tabs>
                <w:tab w:val="right" w:pos="8789"/>
              </w:tabs>
              <w:jc w:val="both"/>
              <w:rPr>
                <w:b/>
                <w:sz w:val="24"/>
              </w:rPr>
            </w:pPr>
            <w:r>
              <w:rPr>
                <w:b/>
                <w:sz w:val="24"/>
              </w:rPr>
              <w:t>коэффициент маневренности средств</w:t>
            </w:r>
          </w:p>
        </w:tc>
        <w:tc>
          <w:tcPr>
            <w:tcW w:w="851" w:type="dxa"/>
          </w:tcPr>
          <w:p w:rsidR="007F4CCD" w:rsidRDefault="00F02C5A">
            <w:pPr>
              <w:tabs>
                <w:tab w:val="right" w:pos="8789"/>
              </w:tabs>
              <w:spacing w:before="120"/>
              <w:jc w:val="center"/>
              <w:rPr>
                <w:b/>
                <w:sz w:val="24"/>
              </w:rPr>
            </w:pPr>
            <w:r>
              <w:rPr>
                <w:b/>
                <w:sz w:val="24"/>
              </w:rPr>
              <w:t>0,56</w:t>
            </w:r>
          </w:p>
        </w:tc>
        <w:tc>
          <w:tcPr>
            <w:tcW w:w="851" w:type="dxa"/>
          </w:tcPr>
          <w:p w:rsidR="007F4CCD" w:rsidRDefault="00F02C5A">
            <w:pPr>
              <w:tabs>
                <w:tab w:val="right" w:pos="8789"/>
              </w:tabs>
              <w:spacing w:before="120"/>
              <w:jc w:val="center"/>
              <w:rPr>
                <w:b/>
                <w:sz w:val="24"/>
              </w:rPr>
            </w:pPr>
            <w:r>
              <w:rPr>
                <w:b/>
                <w:sz w:val="24"/>
              </w:rPr>
              <w:t>0,44</w:t>
            </w:r>
          </w:p>
        </w:tc>
        <w:tc>
          <w:tcPr>
            <w:tcW w:w="851" w:type="dxa"/>
          </w:tcPr>
          <w:p w:rsidR="007F4CCD" w:rsidRDefault="00F02C5A">
            <w:pPr>
              <w:tabs>
                <w:tab w:val="right" w:pos="8789"/>
              </w:tabs>
              <w:spacing w:before="120"/>
              <w:jc w:val="center"/>
              <w:rPr>
                <w:b/>
                <w:sz w:val="24"/>
              </w:rPr>
            </w:pPr>
            <w:r>
              <w:rPr>
                <w:b/>
                <w:sz w:val="24"/>
              </w:rPr>
              <w:t>0,45</w:t>
            </w:r>
          </w:p>
        </w:tc>
        <w:tc>
          <w:tcPr>
            <w:tcW w:w="1928" w:type="dxa"/>
          </w:tcPr>
          <w:p w:rsidR="007F4CCD" w:rsidRDefault="00F02C5A">
            <w:pPr>
              <w:tabs>
                <w:tab w:val="right" w:pos="8789"/>
              </w:tabs>
              <w:spacing w:before="120"/>
              <w:jc w:val="center"/>
              <w:rPr>
                <w:b/>
                <w:sz w:val="24"/>
              </w:rPr>
            </w:pPr>
            <w:r>
              <w:rPr>
                <w:b/>
                <w:sz w:val="24"/>
              </w:rPr>
              <w:t>(А1-П3)/А1</w:t>
            </w:r>
          </w:p>
        </w:tc>
        <w:tc>
          <w:tcPr>
            <w:tcW w:w="1134" w:type="dxa"/>
          </w:tcPr>
          <w:p w:rsidR="007F4CCD" w:rsidRDefault="00F02C5A">
            <w:pPr>
              <w:tabs>
                <w:tab w:val="right" w:pos="8789"/>
              </w:tabs>
              <w:spacing w:before="120"/>
              <w:jc w:val="center"/>
              <w:rPr>
                <w:b/>
                <w:sz w:val="24"/>
              </w:rPr>
            </w:pPr>
            <w:r>
              <w:rPr>
                <w:b/>
                <w:sz w:val="24"/>
              </w:rPr>
              <w:sym w:font="Symbol" w:char="F0B3"/>
            </w:r>
            <w:r>
              <w:rPr>
                <w:b/>
                <w:sz w:val="24"/>
              </w:rPr>
              <w:t xml:space="preserve"> 0,2</w:t>
            </w:r>
          </w:p>
        </w:tc>
      </w:tr>
      <w:tr w:rsidR="007F4CCD">
        <w:tc>
          <w:tcPr>
            <w:tcW w:w="454" w:type="dxa"/>
          </w:tcPr>
          <w:p w:rsidR="007F4CCD" w:rsidRDefault="00F02C5A">
            <w:pPr>
              <w:tabs>
                <w:tab w:val="right" w:pos="8789"/>
              </w:tabs>
              <w:spacing w:before="120"/>
              <w:jc w:val="center"/>
              <w:rPr>
                <w:b/>
                <w:sz w:val="24"/>
              </w:rPr>
            </w:pPr>
            <w:r>
              <w:rPr>
                <w:b/>
                <w:sz w:val="24"/>
              </w:rPr>
              <w:t>К4</w:t>
            </w:r>
          </w:p>
        </w:tc>
        <w:tc>
          <w:tcPr>
            <w:tcW w:w="3118" w:type="dxa"/>
          </w:tcPr>
          <w:p w:rsidR="007F4CCD" w:rsidRDefault="00F02C5A">
            <w:pPr>
              <w:tabs>
                <w:tab w:val="right" w:pos="8789"/>
              </w:tabs>
              <w:jc w:val="both"/>
              <w:rPr>
                <w:b/>
                <w:sz w:val="24"/>
              </w:rPr>
            </w:pPr>
            <w:r>
              <w:rPr>
                <w:b/>
                <w:sz w:val="24"/>
              </w:rPr>
              <w:t>отношение собственного капитала</w:t>
            </w:r>
          </w:p>
        </w:tc>
        <w:tc>
          <w:tcPr>
            <w:tcW w:w="851" w:type="dxa"/>
          </w:tcPr>
          <w:p w:rsidR="007F4CCD" w:rsidRDefault="00F02C5A">
            <w:pPr>
              <w:tabs>
                <w:tab w:val="right" w:pos="8789"/>
              </w:tabs>
              <w:spacing w:before="120"/>
              <w:jc w:val="center"/>
              <w:rPr>
                <w:b/>
                <w:sz w:val="24"/>
              </w:rPr>
            </w:pPr>
            <w:r>
              <w:rPr>
                <w:b/>
                <w:sz w:val="24"/>
              </w:rPr>
              <w:t>7,10</w:t>
            </w:r>
          </w:p>
        </w:tc>
        <w:tc>
          <w:tcPr>
            <w:tcW w:w="851" w:type="dxa"/>
          </w:tcPr>
          <w:p w:rsidR="007F4CCD" w:rsidRDefault="00F02C5A">
            <w:pPr>
              <w:tabs>
                <w:tab w:val="right" w:pos="8789"/>
              </w:tabs>
              <w:spacing w:before="120"/>
              <w:jc w:val="center"/>
              <w:rPr>
                <w:b/>
                <w:sz w:val="24"/>
              </w:rPr>
            </w:pPr>
            <w:r>
              <w:rPr>
                <w:b/>
                <w:sz w:val="24"/>
              </w:rPr>
              <w:t>3,23</w:t>
            </w:r>
          </w:p>
        </w:tc>
        <w:tc>
          <w:tcPr>
            <w:tcW w:w="851" w:type="dxa"/>
          </w:tcPr>
          <w:p w:rsidR="007F4CCD" w:rsidRDefault="00F02C5A">
            <w:pPr>
              <w:tabs>
                <w:tab w:val="right" w:pos="8789"/>
              </w:tabs>
              <w:spacing w:before="120"/>
              <w:jc w:val="center"/>
              <w:rPr>
                <w:b/>
                <w:sz w:val="24"/>
              </w:rPr>
            </w:pPr>
            <w:r>
              <w:rPr>
                <w:b/>
                <w:sz w:val="24"/>
              </w:rPr>
              <w:t>2,60</w:t>
            </w:r>
          </w:p>
        </w:tc>
        <w:tc>
          <w:tcPr>
            <w:tcW w:w="1928" w:type="dxa"/>
          </w:tcPr>
          <w:p w:rsidR="007F4CCD" w:rsidRDefault="00F02C5A">
            <w:pPr>
              <w:tabs>
                <w:tab w:val="right" w:pos="8789"/>
              </w:tabs>
              <w:spacing w:before="120"/>
              <w:jc w:val="center"/>
              <w:rPr>
                <w:b/>
                <w:sz w:val="24"/>
              </w:rPr>
            </w:pPr>
            <w:r>
              <w:rPr>
                <w:b/>
                <w:sz w:val="24"/>
              </w:rPr>
              <w:t>П5/(П2+П3+П4)</w:t>
            </w:r>
          </w:p>
        </w:tc>
        <w:tc>
          <w:tcPr>
            <w:tcW w:w="1134" w:type="dxa"/>
          </w:tcPr>
          <w:p w:rsidR="007F4CCD" w:rsidRDefault="00F02C5A">
            <w:pPr>
              <w:tabs>
                <w:tab w:val="right" w:pos="8789"/>
              </w:tabs>
              <w:spacing w:before="120"/>
              <w:jc w:val="center"/>
              <w:rPr>
                <w:b/>
                <w:sz w:val="24"/>
              </w:rPr>
            </w:pPr>
            <w:r>
              <w:rPr>
                <w:b/>
                <w:sz w:val="24"/>
              </w:rPr>
              <w:sym w:font="Symbol" w:char="F0B3"/>
            </w:r>
            <w:r>
              <w:rPr>
                <w:b/>
                <w:sz w:val="24"/>
              </w:rPr>
              <w:t xml:space="preserve"> 1</w:t>
            </w:r>
          </w:p>
        </w:tc>
      </w:tr>
      <w:tr w:rsidR="007F4CCD">
        <w:tc>
          <w:tcPr>
            <w:tcW w:w="454" w:type="dxa"/>
          </w:tcPr>
          <w:p w:rsidR="007F4CCD" w:rsidRDefault="00F02C5A">
            <w:pPr>
              <w:tabs>
                <w:tab w:val="right" w:pos="8789"/>
              </w:tabs>
              <w:spacing w:before="240"/>
              <w:jc w:val="center"/>
              <w:rPr>
                <w:b/>
                <w:sz w:val="24"/>
              </w:rPr>
            </w:pPr>
            <w:r>
              <w:rPr>
                <w:b/>
                <w:sz w:val="24"/>
              </w:rPr>
              <w:t>К5</w:t>
            </w:r>
          </w:p>
        </w:tc>
        <w:tc>
          <w:tcPr>
            <w:tcW w:w="3118" w:type="dxa"/>
          </w:tcPr>
          <w:p w:rsidR="007F4CCD" w:rsidRDefault="00F02C5A">
            <w:pPr>
              <w:tabs>
                <w:tab w:val="right" w:pos="8789"/>
              </w:tabs>
              <w:jc w:val="both"/>
              <w:rPr>
                <w:b/>
                <w:sz w:val="24"/>
              </w:rPr>
            </w:pPr>
            <w:r>
              <w:rPr>
                <w:b/>
                <w:sz w:val="24"/>
              </w:rPr>
              <w:t>коэффициент обеспеченности собственными средствами</w:t>
            </w:r>
          </w:p>
        </w:tc>
        <w:tc>
          <w:tcPr>
            <w:tcW w:w="851" w:type="dxa"/>
          </w:tcPr>
          <w:p w:rsidR="007F4CCD" w:rsidRDefault="00F02C5A">
            <w:pPr>
              <w:tabs>
                <w:tab w:val="right" w:pos="8789"/>
              </w:tabs>
              <w:spacing w:before="240"/>
              <w:jc w:val="center"/>
              <w:rPr>
                <w:b/>
                <w:sz w:val="24"/>
              </w:rPr>
            </w:pPr>
            <w:r>
              <w:rPr>
                <w:b/>
                <w:sz w:val="24"/>
              </w:rPr>
              <w:t>0,54</w:t>
            </w:r>
          </w:p>
        </w:tc>
        <w:tc>
          <w:tcPr>
            <w:tcW w:w="851" w:type="dxa"/>
          </w:tcPr>
          <w:p w:rsidR="007F4CCD" w:rsidRDefault="00F02C5A">
            <w:pPr>
              <w:tabs>
                <w:tab w:val="right" w:pos="8789"/>
              </w:tabs>
              <w:spacing w:before="240"/>
              <w:jc w:val="center"/>
              <w:rPr>
                <w:b/>
                <w:sz w:val="24"/>
              </w:rPr>
            </w:pPr>
            <w:r>
              <w:rPr>
                <w:b/>
                <w:sz w:val="24"/>
              </w:rPr>
              <w:t>0,36</w:t>
            </w:r>
          </w:p>
        </w:tc>
        <w:tc>
          <w:tcPr>
            <w:tcW w:w="851" w:type="dxa"/>
          </w:tcPr>
          <w:p w:rsidR="007F4CCD" w:rsidRDefault="00F02C5A">
            <w:pPr>
              <w:tabs>
                <w:tab w:val="right" w:pos="8789"/>
              </w:tabs>
              <w:spacing w:before="240"/>
              <w:jc w:val="center"/>
              <w:rPr>
                <w:b/>
                <w:sz w:val="24"/>
              </w:rPr>
            </w:pPr>
            <w:r>
              <w:rPr>
                <w:b/>
                <w:sz w:val="24"/>
              </w:rPr>
              <w:t>0,35</w:t>
            </w:r>
          </w:p>
        </w:tc>
        <w:tc>
          <w:tcPr>
            <w:tcW w:w="1928" w:type="dxa"/>
          </w:tcPr>
          <w:p w:rsidR="007F4CCD" w:rsidRDefault="00F02C5A">
            <w:pPr>
              <w:tabs>
                <w:tab w:val="right" w:pos="8789"/>
              </w:tabs>
              <w:spacing w:before="240"/>
              <w:jc w:val="center"/>
              <w:rPr>
                <w:b/>
                <w:sz w:val="24"/>
              </w:rPr>
            </w:pPr>
            <w:r>
              <w:rPr>
                <w:b/>
                <w:sz w:val="24"/>
              </w:rPr>
              <w:t>(П5-А7-А8)/А1</w:t>
            </w:r>
          </w:p>
        </w:tc>
        <w:tc>
          <w:tcPr>
            <w:tcW w:w="1134" w:type="dxa"/>
          </w:tcPr>
          <w:p w:rsidR="007F4CCD" w:rsidRDefault="00F02C5A">
            <w:pPr>
              <w:tabs>
                <w:tab w:val="right" w:pos="8789"/>
              </w:tabs>
              <w:spacing w:before="240"/>
              <w:jc w:val="center"/>
              <w:rPr>
                <w:b/>
                <w:sz w:val="24"/>
              </w:rPr>
            </w:pPr>
            <w:r>
              <w:rPr>
                <w:b/>
                <w:sz w:val="24"/>
              </w:rPr>
              <w:sym w:font="Symbol" w:char="F03E"/>
            </w:r>
            <w:r>
              <w:rPr>
                <w:b/>
                <w:sz w:val="24"/>
              </w:rPr>
              <w:t xml:space="preserve"> 0,1</w:t>
            </w:r>
          </w:p>
        </w:tc>
      </w:tr>
    </w:tbl>
    <w:p w:rsidR="007F4CCD" w:rsidRDefault="007F4CCD">
      <w:pPr>
        <w:tabs>
          <w:tab w:val="right" w:pos="8789"/>
        </w:tabs>
        <w:jc w:val="both"/>
        <w:rPr>
          <w:sz w:val="28"/>
        </w:rPr>
      </w:pPr>
    </w:p>
    <w:p w:rsidR="007F4CCD" w:rsidRDefault="00F02C5A">
      <w:pPr>
        <w:tabs>
          <w:tab w:val="right" w:pos="8789"/>
        </w:tabs>
        <w:ind w:firstLine="567"/>
        <w:jc w:val="both"/>
        <w:rPr>
          <w:sz w:val="28"/>
        </w:rPr>
      </w:pPr>
      <w:r>
        <w:rPr>
          <w:sz w:val="28"/>
        </w:rPr>
        <w:t>Таблица 4. Коэффициенты прибыльности.</w:t>
      </w:r>
      <w:r>
        <w:rPr>
          <w:sz w:val="28"/>
        </w:rPr>
        <w:tab/>
      </w:r>
    </w:p>
    <w:p w:rsidR="007F4CCD" w:rsidRDefault="007F4CCD">
      <w:pPr>
        <w:tabs>
          <w:tab w:val="right" w:pos="8789"/>
        </w:tabs>
        <w:ind w:firstLine="567"/>
        <w:jc w:val="both"/>
        <w:rPr>
          <w:sz w:val="28"/>
        </w:rPr>
      </w:pP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4"/>
        <w:gridCol w:w="3118"/>
        <w:gridCol w:w="1134"/>
        <w:gridCol w:w="1134"/>
        <w:gridCol w:w="1134"/>
        <w:gridCol w:w="1985"/>
      </w:tblGrid>
      <w:tr w:rsidR="007F4CCD">
        <w:tc>
          <w:tcPr>
            <w:tcW w:w="454" w:type="dxa"/>
            <w:tcBorders>
              <w:top w:val="single" w:sz="12" w:space="0" w:color="auto"/>
              <w:left w:val="single" w:sz="12" w:space="0" w:color="auto"/>
              <w:bottom w:val="single" w:sz="12" w:space="0" w:color="auto"/>
              <w:right w:val="single" w:sz="12" w:space="0" w:color="auto"/>
            </w:tcBorders>
          </w:tcPr>
          <w:p w:rsidR="007F4CCD" w:rsidRDefault="007F4CCD">
            <w:pPr>
              <w:tabs>
                <w:tab w:val="right" w:pos="8789"/>
              </w:tabs>
              <w:jc w:val="center"/>
              <w:rPr>
                <w:b/>
                <w:sz w:val="24"/>
              </w:rPr>
            </w:pPr>
          </w:p>
        </w:tc>
        <w:tc>
          <w:tcPr>
            <w:tcW w:w="3118" w:type="dxa"/>
            <w:tcBorders>
              <w:top w:val="single" w:sz="12" w:space="0" w:color="auto"/>
              <w:left w:val="single" w:sz="12" w:space="0" w:color="auto"/>
              <w:bottom w:val="single" w:sz="12" w:space="0" w:color="auto"/>
              <w:right w:val="single" w:sz="12" w:space="0" w:color="auto"/>
            </w:tcBorders>
          </w:tcPr>
          <w:p w:rsidR="007F4CCD" w:rsidRDefault="00F02C5A">
            <w:pPr>
              <w:tabs>
                <w:tab w:val="right" w:pos="8789"/>
              </w:tabs>
              <w:jc w:val="center"/>
              <w:rPr>
                <w:b/>
                <w:sz w:val="24"/>
              </w:rPr>
            </w:pPr>
            <w:r>
              <w:rPr>
                <w:b/>
                <w:sz w:val="24"/>
              </w:rPr>
              <w:t>Коэффициент</w:t>
            </w:r>
          </w:p>
        </w:tc>
        <w:tc>
          <w:tcPr>
            <w:tcW w:w="1134" w:type="dxa"/>
            <w:tcBorders>
              <w:top w:val="single" w:sz="12" w:space="0" w:color="auto"/>
              <w:left w:val="single" w:sz="12" w:space="0" w:color="auto"/>
              <w:bottom w:val="single" w:sz="12" w:space="0" w:color="auto"/>
              <w:right w:val="single" w:sz="12" w:space="0" w:color="auto"/>
            </w:tcBorders>
          </w:tcPr>
          <w:p w:rsidR="007F4CCD" w:rsidRDefault="00F02C5A">
            <w:pPr>
              <w:tabs>
                <w:tab w:val="right" w:pos="8789"/>
              </w:tabs>
              <w:jc w:val="center"/>
              <w:rPr>
                <w:b/>
                <w:sz w:val="24"/>
              </w:rPr>
            </w:pPr>
            <w:r>
              <w:rPr>
                <w:b/>
                <w:sz w:val="24"/>
              </w:rPr>
              <w:t>конец 96 года</w:t>
            </w:r>
          </w:p>
        </w:tc>
        <w:tc>
          <w:tcPr>
            <w:tcW w:w="1134" w:type="dxa"/>
            <w:tcBorders>
              <w:top w:val="single" w:sz="12" w:space="0" w:color="auto"/>
              <w:left w:val="single" w:sz="12" w:space="0" w:color="auto"/>
              <w:bottom w:val="single" w:sz="12" w:space="0" w:color="auto"/>
              <w:right w:val="single" w:sz="12" w:space="0" w:color="auto"/>
            </w:tcBorders>
          </w:tcPr>
          <w:p w:rsidR="007F4CCD" w:rsidRDefault="00F02C5A">
            <w:pPr>
              <w:tabs>
                <w:tab w:val="right" w:pos="8789"/>
              </w:tabs>
              <w:jc w:val="center"/>
              <w:rPr>
                <w:b/>
                <w:sz w:val="24"/>
              </w:rPr>
            </w:pPr>
            <w:r>
              <w:rPr>
                <w:b/>
                <w:sz w:val="24"/>
              </w:rPr>
              <w:t>конец 97 года</w:t>
            </w:r>
          </w:p>
        </w:tc>
        <w:tc>
          <w:tcPr>
            <w:tcW w:w="1134" w:type="dxa"/>
            <w:tcBorders>
              <w:top w:val="single" w:sz="12" w:space="0" w:color="auto"/>
              <w:left w:val="single" w:sz="12" w:space="0" w:color="auto"/>
              <w:bottom w:val="single" w:sz="12" w:space="0" w:color="auto"/>
              <w:right w:val="single" w:sz="12" w:space="0" w:color="auto"/>
            </w:tcBorders>
          </w:tcPr>
          <w:p w:rsidR="007F4CCD" w:rsidRDefault="00F02C5A">
            <w:pPr>
              <w:tabs>
                <w:tab w:val="right" w:pos="8789"/>
              </w:tabs>
              <w:jc w:val="center"/>
              <w:rPr>
                <w:b/>
                <w:sz w:val="24"/>
              </w:rPr>
            </w:pPr>
            <w:r>
              <w:rPr>
                <w:b/>
                <w:sz w:val="24"/>
              </w:rPr>
              <w:t>конец 98 года</w:t>
            </w:r>
          </w:p>
        </w:tc>
        <w:tc>
          <w:tcPr>
            <w:tcW w:w="1985" w:type="dxa"/>
            <w:tcBorders>
              <w:top w:val="single" w:sz="12" w:space="0" w:color="auto"/>
              <w:left w:val="single" w:sz="12" w:space="0" w:color="auto"/>
              <w:bottom w:val="single" w:sz="12" w:space="0" w:color="auto"/>
              <w:right w:val="single" w:sz="12" w:space="0" w:color="auto"/>
            </w:tcBorders>
          </w:tcPr>
          <w:p w:rsidR="007F4CCD" w:rsidRDefault="00F02C5A">
            <w:pPr>
              <w:tabs>
                <w:tab w:val="right" w:pos="8789"/>
              </w:tabs>
              <w:jc w:val="center"/>
              <w:rPr>
                <w:b/>
                <w:sz w:val="24"/>
              </w:rPr>
            </w:pPr>
            <w:r>
              <w:rPr>
                <w:b/>
                <w:sz w:val="24"/>
              </w:rPr>
              <w:t>Расчет по агрегатам</w:t>
            </w:r>
          </w:p>
        </w:tc>
      </w:tr>
      <w:tr w:rsidR="007F4CCD">
        <w:tc>
          <w:tcPr>
            <w:tcW w:w="454" w:type="dxa"/>
            <w:tcBorders>
              <w:top w:val="nil"/>
            </w:tcBorders>
          </w:tcPr>
          <w:p w:rsidR="007F4CCD" w:rsidRDefault="00F02C5A">
            <w:pPr>
              <w:tabs>
                <w:tab w:val="right" w:pos="8789"/>
              </w:tabs>
              <w:spacing w:before="240"/>
              <w:jc w:val="center"/>
              <w:rPr>
                <w:b/>
                <w:sz w:val="24"/>
              </w:rPr>
            </w:pPr>
            <w:r>
              <w:rPr>
                <w:b/>
                <w:sz w:val="24"/>
              </w:rPr>
              <w:t>К1</w:t>
            </w:r>
          </w:p>
        </w:tc>
        <w:tc>
          <w:tcPr>
            <w:tcW w:w="3118" w:type="dxa"/>
            <w:tcBorders>
              <w:top w:val="nil"/>
            </w:tcBorders>
          </w:tcPr>
          <w:p w:rsidR="007F4CCD" w:rsidRDefault="00F02C5A">
            <w:pPr>
              <w:tabs>
                <w:tab w:val="right" w:pos="8789"/>
              </w:tabs>
              <w:jc w:val="both"/>
              <w:rPr>
                <w:b/>
                <w:sz w:val="24"/>
              </w:rPr>
            </w:pPr>
            <w:r>
              <w:rPr>
                <w:b/>
                <w:sz w:val="24"/>
              </w:rPr>
              <w:t>коэффициент рентабельности выручки от реализации</w:t>
            </w:r>
          </w:p>
        </w:tc>
        <w:tc>
          <w:tcPr>
            <w:tcW w:w="1134" w:type="dxa"/>
            <w:tcBorders>
              <w:top w:val="nil"/>
            </w:tcBorders>
          </w:tcPr>
          <w:p w:rsidR="007F4CCD" w:rsidRDefault="00F02C5A">
            <w:pPr>
              <w:tabs>
                <w:tab w:val="right" w:pos="8789"/>
              </w:tabs>
              <w:spacing w:before="240"/>
              <w:jc w:val="center"/>
              <w:rPr>
                <w:b/>
                <w:sz w:val="24"/>
              </w:rPr>
            </w:pPr>
            <w:r>
              <w:rPr>
                <w:b/>
                <w:sz w:val="24"/>
              </w:rPr>
              <w:t>0,158</w:t>
            </w:r>
          </w:p>
        </w:tc>
        <w:tc>
          <w:tcPr>
            <w:tcW w:w="1134" w:type="dxa"/>
            <w:tcBorders>
              <w:top w:val="nil"/>
            </w:tcBorders>
          </w:tcPr>
          <w:p w:rsidR="007F4CCD" w:rsidRDefault="00F02C5A">
            <w:pPr>
              <w:tabs>
                <w:tab w:val="right" w:pos="8789"/>
              </w:tabs>
              <w:spacing w:before="240"/>
              <w:jc w:val="center"/>
              <w:rPr>
                <w:b/>
                <w:sz w:val="24"/>
              </w:rPr>
            </w:pPr>
            <w:r>
              <w:rPr>
                <w:b/>
                <w:sz w:val="24"/>
              </w:rPr>
              <w:t>0,059</w:t>
            </w:r>
          </w:p>
        </w:tc>
        <w:tc>
          <w:tcPr>
            <w:tcW w:w="1134" w:type="dxa"/>
            <w:tcBorders>
              <w:top w:val="nil"/>
            </w:tcBorders>
          </w:tcPr>
          <w:p w:rsidR="007F4CCD" w:rsidRDefault="00F02C5A">
            <w:pPr>
              <w:tabs>
                <w:tab w:val="right" w:pos="8789"/>
              </w:tabs>
              <w:spacing w:before="240"/>
              <w:jc w:val="center"/>
              <w:rPr>
                <w:b/>
                <w:sz w:val="24"/>
              </w:rPr>
            </w:pPr>
            <w:r>
              <w:rPr>
                <w:b/>
                <w:sz w:val="24"/>
              </w:rPr>
              <w:t>– 0,002</w:t>
            </w:r>
          </w:p>
        </w:tc>
        <w:tc>
          <w:tcPr>
            <w:tcW w:w="1985" w:type="dxa"/>
            <w:tcBorders>
              <w:top w:val="nil"/>
            </w:tcBorders>
          </w:tcPr>
          <w:p w:rsidR="007F4CCD" w:rsidRDefault="00F02C5A">
            <w:pPr>
              <w:tabs>
                <w:tab w:val="right" w:pos="8789"/>
              </w:tabs>
              <w:spacing w:before="240"/>
              <w:jc w:val="center"/>
              <w:rPr>
                <w:b/>
                <w:sz w:val="24"/>
              </w:rPr>
            </w:pPr>
            <w:r>
              <w:rPr>
                <w:b/>
                <w:sz w:val="24"/>
              </w:rPr>
              <w:t>П16/П12</w:t>
            </w:r>
          </w:p>
        </w:tc>
      </w:tr>
      <w:tr w:rsidR="007F4CCD">
        <w:tc>
          <w:tcPr>
            <w:tcW w:w="454" w:type="dxa"/>
          </w:tcPr>
          <w:p w:rsidR="007F4CCD" w:rsidRDefault="00F02C5A">
            <w:pPr>
              <w:tabs>
                <w:tab w:val="right" w:pos="8789"/>
              </w:tabs>
              <w:spacing w:before="240"/>
              <w:jc w:val="center"/>
              <w:rPr>
                <w:b/>
                <w:sz w:val="24"/>
              </w:rPr>
            </w:pPr>
            <w:r>
              <w:rPr>
                <w:b/>
                <w:sz w:val="24"/>
              </w:rPr>
              <w:t>К2</w:t>
            </w:r>
          </w:p>
        </w:tc>
        <w:tc>
          <w:tcPr>
            <w:tcW w:w="3118" w:type="dxa"/>
          </w:tcPr>
          <w:p w:rsidR="007F4CCD" w:rsidRDefault="00F02C5A">
            <w:pPr>
              <w:tabs>
                <w:tab w:val="right" w:pos="8789"/>
              </w:tabs>
              <w:jc w:val="both"/>
              <w:rPr>
                <w:b/>
                <w:sz w:val="24"/>
              </w:rPr>
            </w:pPr>
            <w:r>
              <w:rPr>
                <w:b/>
                <w:sz w:val="24"/>
              </w:rPr>
              <w:t>коэффициент рентабельности общего капитала</w:t>
            </w:r>
          </w:p>
        </w:tc>
        <w:tc>
          <w:tcPr>
            <w:tcW w:w="1134" w:type="dxa"/>
          </w:tcPr>
          <w:p w:rsidR="007F4CCD" w:rsidRDefault="00F02C5A">
            <w:pPr>
              <w:tabs>
                <w:tab w:val="right" w:pos="8789"/>
              </w:tabs>
              <w:spacing w:before="240"/>
              <w:jc w:val="center"/>
              <w:rPr>
                <w:b/>
                <w:sz w:val="24"/>
              </w:rPr>
            </w:pPr>
            <w:r>
              <w:rPr>
                <w:b/>
                <w:sz w:val="24"/>
              </w:rPr>
              <w:t>1,010</w:t>
            </w:r>
          </w:p>
        </w:tc>
        <w:tc>
          <w:tcPr>
            <w:tcW w:w="1134" w:type="dxa"/>
          </w:tcPr>
          <w:p w:rsidR="007F4CCD" w:rsidRDefault="00F02C5A">
            <w:pPr>
              <w:tabs>
                <w:tab w:val="right" w:pos="8789"/>
              </w:tabs>
              <w:spacing w:before="240"/>
              <w:jc w:val="center"/>
              <w:rPr>
                <w:b/>
                <w:sz w:val="24"/>
              </w:rPr>
            </w:pPr>
            <w:r>
              <w:rPr>
                <w:b/>
                <w:sz w:val="24"/>
              </w:rPr>
              <w:t>0,364</w:t>
            </w:r>
          </w:p>
        </w:tc>
        <w:tc>
          <w:tcPr>
            <w:tcW w:w="1134" w:type="dxa"/>
          </w:tcPr>
          <w:p w:rsidR="007F4CCD" w:rsidRDefault="00F02C5A">
            <w:pPr>
              <w:tabs>
                <w:tab w:val="right" w:pos="8789"/>
              </w:tabs>
              <w:spacing w:before="240"/>
              <w:jc w:val="center"/>
              <w:rPr>
                <w:b/>
                <w:sz w:val="24"/>
              </w:rPr>
            </w:pPr>
            <w:r>
              <w:rPr>
                <w:b/>
                <w:sz w:val="24"/>
              </w:rPr>
              <w:t>– 0,001</w:t>
            </w:r>
          </w:p>
        </w:tc>
        <w:tc>
          <w:tcPr>
            <w:tcW w:w="1985" w:type="dxa"/>
          </w:tcPr>
          <w:p w:rsidR="007F4CCD" w:rsidRDefault="00F02C5A">
            <w:pPr>
              <w:tabs>
                <w:tab w:val="right" w:pos="8789"/>
              </w:tabs>
              <w:spacing w:before="240"/>
              <w:jc w:val="center"/>
              <w:rPr>
                <w:b/>
                <w:sz w:val="24"/>
              </w:rPr>
            </w:pPr>
            <w:r>
              <w:rPr>
                <w:b/>
                <w:sz w:val="24"/>
              </w:rPr>
              <w:t>П16/(А1+А7+А8)</w:t>
            </w:r>
          </w:p>
        </w:tc>
      </w:tr>
      <w:tr w:rsidR="007F4CCD">
        <w:tc>
          <w:tcPr>
            <w:tcW w:w="454" w:type="dxa"/>
          </w:tcPr>
          <w:p w:rsidR="007F4CCD" w:rsidRDefault="00F02C5A">
            <w:pPr>
              <w:tabs>
                <w:tab w:val="right" w:pos="8789"/>
              </w:tabs>
              <w:spacing w:before="240"/>
              <w:jc w:val="center"/>
              <w:rPr>
                <w:b/>
                <w:sz w:val="24"/>
              </w:rPr>
            </w:pPr>
            <w:r>
              <w:rPr>
                <w:b/>
                <w:sz w:val="24"/>
              </w:rPr>
              <w:t>К3</w:t>
            </w:r>
          </w:p>
        </w:tc>
        <w:tc>
          <w:tcPr>
            <w:tcW w:w="3118" w:type="dxa"/>
          </w:tcPr>
          <w:p w:rsidR="007F4CCD" w:rsidRDefault="00F02C5A">
            <w:pPr>
              <w:tabs>
                <w:tab w:val="right" w:pos="8789"/>
              </w:tabs>
              <w:jc w:val="both"/>
              <w:rPr>
                <w:b/>
                <w:sz w:val="24"/>
              </w:rPr>
            </w:pPr>
            <w:r>
              <w:rPr>
                <w:b/>
                <w:sz w:val="24"/>
              </w:rPr>
              <w:t>коэффициент рентабельности акционерного капитала</w:t>
            </w:r>
          </w:p>
        </w:tc>
        <w:tc>
          <w:tcPr>
            <w:tcW w:w="1134" w:type="dxa"/>
          </w:tcPr>
          <w:p w:rsidR="007F4CCD" w:rsidRDefault="00F02C5A">
            <w:pPr>
              <w:tabs>
                <w:tab w:val="right" w:pos="8789"/>
              </w:tabs>
              <w:spacing w:before="240"/>
              <w:jc w:val="center"/>
              <w:rPr>
                <w:b/>
                <w:sz w:val="24"/>
              </w:rPr>
            </w:pPr>
            <w:r>
              <w:rPr>
                <w:b/>
                <w:sz w:val="24"/>
              </w:rPr>
              <w:t>0,126</w:t>
            </w:r>
          </w:p>
        </w:tc>
        <w:tc>
          <w:tcPr>
            <w:tcW w:w="1134" w:type="dxa"/>
          </w:tcPr>
          <w:p w:rsidR="007F4CCD" w:rsidRDefault="00F02C5A">
            <w:pPr>
              <w:tabs>
                <w:tab w:val="right" w:pos="8789"/>
              </w:tabs>
              <w:spacing w:before="240"/>
              <w:jc w:val="center"/>
              <w:rPr>
                <w:b/>
                <w:sz w:val="24"/>
              </w:rPr>
            </w:pPr>
            <w:r>
              <w:rPr>
                <w:b/>
                <w:sz w:val="24"/>
              </w:rPr>
              <w:t>0,048</w:t>
            </w:r>
          </w:p>
        </w:tc>
        <w:tc>
          <w:tcPr>
            <w:tcW w:w="1134" w:type="dxa"/>
          </w:tcPr>
          <w:p w:rsidR="007F4CCD" w:rsidRDefault="00F02C5A">
            <w:pPr>
              <w:tabs>
                <w:tab w:val="right" w:pos="8789"/>
              </w:tabs>
              <w:spacing w:before="240"/>
              <w:jc w:val="center"/>
              <w:rPr>
                <w:b/>
                <w:sz w:val="24"/>
              </w:rPr>
            </w:pPr>
            <w:r>
              <w:rPr>
                <w:b/>
                <w:sz w:val="24"/>
              </w:rPr>
              <w:t>– 0,002</w:t>
            </w:r>
          </w:p>
        </w:tc>
        <w:tc>
          <w:tcPr>
            <w:tcW w:w="1985" w:type="dxa"/>
          </w:tcPr>
          <w:p w:rsidR="007F4CCD" w:rsidRDefault="00F02C5A">
            <w:pPr>
              <w:tabs>
                <w:tab w:val="right" w:pos="8789"/>
              </w:tabs>
              <w:spacing w:before="240"/>
              <w:jc w:val="center"/>
              <w:rPr>
                <w:b/>
                <w:sz w:val="24"/>
              </w:rPr>
            </w:pPr>
            <w:r>
              <w:rPr>
                <w:b/>
                <w:sz w:val="24"/>
              </w:rPr>
              <w:t>П16/П5</w:t>
            </w:r>
          </w:p>
        </w:tc>
      </w:tr>
      <w:tr w:rsidR="007F4CCD">
        <w:tc>
          <w:tcPr>
            <w:tcW w:w="454" w:type="dxa"/>
          </w:tcPr>
          <w:p w:rsidR="007F4CCD" w:rsidRDefault="00F02C5A">
            <w:pPr>
              <w:tabs>
                <w:tab w:val="right" w:pos="8789"/>
              </w:tabs>
              <w:spacing w:before="120"/>
              <w:jc w:val="center"/>
              <w:rPr>
                <w:b/>
                <w:sz w:val="24"/>
              </w:rPr>
            </w:pPr>
            <w:r>
              <w:rPr>
                <w:b/>
                <w:sz w:val="24"/>
              </w:rPr>
              <w:t>К4</w:t>
            </w:r>
          </w:p>
        </w:tc>
        <w:tc>
          <w:tcPr>
            <w:tcW w:w="3118" w:type="dxa"/>
          </w:tcPr>
          <w:p w:rsidR="007F4CCD" w:rsidRDefault="00F02C5A">
            <w:pPr>
              <w:tabs>
                <w:tab w:val="right" w:pos="8789"/>
              </w:tabs>
              <w:jc w:val="both"/>
              <w:rPr>
                <w:b/>
                <w:sz w:val="24"/>
              </w:rPr>
            </w:pPr>
            <w:r>
              <w:rPr>
                <w:b/>
                <w:sz w:val="24"/>
              </w:rPr>
              <w:t>коэффициент самофинансирования</w:t>
            </w:r>
          </w:p>
        </w:tc>
        <w:tc>
          <w:tcPr>
            <w:tcW w:w="1134" w:type="dxa"/>
          </w:tcPr>
          <w:p w:rsidR="007F4CCD" w:rsidRDefault="00F02C5A">
            <w:pPr>
              <w:tabs>
                <w:tab w:val="right" w:pos="8789"/>
              </w:tabs>
              <w:spacing w:before="120"/>
              <w:jc w:val="center"/>
              <w:rPr>
                <w:b/>
                <w:sz w:val="24"/>
              </w:rPr>
            </w:pPr>
            <w:r>
              <w:rPr>
                <w:b/>
                <w:sz w:val="24"/>
              </w:rPr>
              <w:t>0,24</w:t>
            </w:r>
          </w:p>
        </w:tc>
        <w:tc>
          <w:tcPr>
            <w:tcW w:w="1134" w:type="dxa"/>
          </w:tcPr>
          <w:p w:rsidR="007F4CCD" w:rsidRDefault="00F02C5A">
            <w:pPr>
              <w:tabs>
                <w:tab w:val="right" w:pos="8789"/>
              </w:tabs>
              <w:spacing w:before="120"/>
              <w:jc w:val="center"/>
              <w:rPr>
                <w:b/>
                <w:sz w:val="24"/>
              </w:rPr>
            </w:pPr>
            <w:r>
              <w:rPr>
                <w:b/>
                <w:sz w:val="24"/>
              </w:rPr>
              <w:t>0,71</w:t>
            </w:r>
          </w:p>
        </w:tc>
        <w:tc>
          <w:tcPr>
            <w:tcW w:w="1134" w:type="dxa"/>
          </w:tcPr>
          <w:p w:rsidR="007F4CCD" w:rsidRDefault="00F02C5A">
            <w:pPr>
              <w:tabs>
                <w:tab w:val="right" w:pos="8789"/>
              </w:tabs>
              <w:spacing w:before="120"/>
              <w:jc w:val="center"/>
              <w:rPr>
                <w:b/>
                <w:sz w:val="24"/>
              </w:rPr>
            </w:pPr>
            <w:r>
              <w:rPr>
                <w:b/>
                <w:sz w:val="24"/>
              </w:rPr>
              <w:t xml:space="preserve">— </w:t>
            </w:r>
          </w:p>
        </w:tc>
        <w:tc>
          <w:tcPr>
            <w:tcW w:w="1985" w:type="dxa"/>
          </w:tcPr>
          <w:p w:rsidR="007F4CCD" w:rsidRDefault="00F02C5A">
            <w:pPr>
              <w:tabs>
                <w:tab w:val="right" w:pos="8789"/>
              </w:tabs>
              <w:spacing w:before="120"/>
              <w:jc w:val="center"/>
              <w:rPr>
                <w:b/>
                <w:sz w:val="24"/>
              </w:rPr>
            </w:pPr>
            <w:r>
              <w:rPr>
                <w:b/>
                <w:sz w:val="24"/>
              </w:rPr>
              <w:t>П15/П16</w:t>
            </w:r>
          </w:p>
        </w:tc>
      </w:tr>
    </w:tbl>
    <w:p w:rsidR="007F4CCD" w:rsidRDefault="007F4CCD">
      <w:pPr>
        <w:tabs>
          <w:tab w:val="right" w:pos="8789"/>
        </w:tabs>
        <w:ind w:left="567"/>
        <w:jc w:val="both"/>
        <w:rPr>
          <w:sz w:val="28"/>
        </w:rPr>
      </w:pPr>
    </w:p>
    <w:p w:rsidR="007F4CCD" w:rsidRDefault="007F4CCD">
      <w:pPr>
        <w:tabs>
          <w:tab w:val="right" w:pos="8789"/>
        </w:tabs>
        <w:ind w:firstLine="567"/>
        <w:jc w:val="both"/>
        <w:rPr>
          <w:sz w:val="28"/>
        </w:rPr>
      </w:pPr>
    </w:p>
    <w:p w:rsidR="007F4CCD" w:rsidRDefault="00F02C5A">
      <w:pPr>
        <w:tabs>
          <w:tab w:val="right" w:pos="8789"/>
        </w:tabs>
        <w:ind w:firstLine="567"/>
        <w:jc w:val="right"/>
        <w:rPr>
          <w:sz w:val="28"/>
        </w:rPr>
      </w:pPr>
      <w:r>
        <w:rPr>
          <w:sz w:val="28"/>
        </w:rPr>
        <w:br w:type="page"/>
        <w:t>Приложение 2</w:t>
      </w:r>
    </w:p>
    <w:p w:rsidR="007F4CCD" w:rsidRDefault="007F4CCD">
      <w:pPr>
        <w:tabs>
          <w:tab w:val="right" w:pos="8789"/>
        </w:tabs>
        <w:ind w:firstLine="567"/>
        <w:jc w:val="both"/>
        <w:rPr>
          <w:sz w:val="28"/>
        </w:rPr>
      </w:pPr>
    </w:p>
    <w:p w:rsidR="007F4CCD" w:rsidRDefault="00F02C5A">
      <w:pPr>
        <w:tabs>
          <w:tab w:val="right" w:pos="8789"/>
        </w:tabs>
        <w:ind w:firstLine="567"/>
        <w:jc w:val="both"/>
        <w:rPr>
          <w:sz w:val="28"/>
        </w:rPr>
      </w:pPr>
      <w:r>
        <w:rPr>
          <w:sz w:val="28"/>
        </w:rPr>
        <w:br w:type="page"/>
      </w:r>
    </w:p>
    <w:p w:rsidR="007F4CCD" w:rsidRDefault="007F4CCD">
      <w:pPr>
        <w:tabs>
          <w:tab w:val="right" w:pos="8789"/>
        </w:tabs>
        <w:ind w:firstLine="567"/>
        <w:jc w:val="both"/>
        <w:rPr>
          <w:sz w:val="28"/>
        </w:rPr>
      </w:pPr>
      <w:bookmarkStart w:id="0" w:name="_GoBack"/>
      <w:bookmarkEnd w:id="0"/>
    </w:p>
    <w:sectPr w:rsidR="007F4CCD">
      <w:pgSz w:w="11907" w:h="1684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A3899E6"/>
    <w:lvl w:ilvl="0">
      <w:numFmt w:val="bullet"/>
      <w:lvlText w:val="*"/>
      <w:lvlJc w:val="left"/>
    </w:lvl>
  </w:abstractNum>
  <w:abstractNum w:abstractNumId="1">
    <w:nsid w:val="268D2F83"/>
    <w:multiLevelType w:val="singleLevel"/>
    <w:tmpl w:val="EF6826D2"/>
    <w:lvl w:ilvl="0">
      <w:start w:val="1"/>
      <w:numFmt w:val="decimal"/>
      <w:lvlText w:val="%1."/>
      <w:legacy w:legacy="1" w:legacySpace="0" w:legacyIndent="283"/>
      <w:lvlJc w:val="left"/>
      <w:pPr>
        <w:ind w:left="850" w:hanging="283"/>
      </w:pPr>
    </w:lvl>
  </w:abstractNum>
  <w:abstractNum w:abstractNumId="2">
    <w:nsid w:val="35BC2A5E"/>
    <w:multiLevelType w:val="multilevel"/>
    <w:tmpl w:val="0A942AC0"/>
    <w:lvl w:ilvl="0">
      <w:start w:val="1"/>
      <w:numFmt w:val="upperRoman"/>
      <w:lvlText w:val="%1"/>
      <w:legacy w:legacy="1" w:legacySpace="113" w:legacyIndent="0"/>
      <w:lvlJc w:val="left"/>
      <w:pPr>
        <w:ind w:left="0" w:firstLine="0"/>
      </w:pPr>
    </w:lvl>
    <w:lvl w:ilvl="1">
      <w:start w:val="1"/>
      <w:numFmt w:val="none"/>
      <w:lvlText w:val=""/>
      <w:legacy w:legacy="1" w:legacySpace="113" w:legacyIndent="0"/>
      <w:lvlJc w:val="left"/>
      <w:pPr>
        <w:ind w:left="0" w:firstLine="0"/>
      </w:pPr>
      <w:rPr>
        <w:rFonts w:ascii="Symbol" w:hAnsi="Symbol" w:hint="default"/>
      </w:rPr>
    </w:lvl>
    <w:lvl w:ilvl="2">
      <w:start w:val="1"/>
      <w:numFmt w:val="none"/>
      <w:lvlText w:val=""/>
      <w:legacy w:legacy="1" w:legacySpace="0" w:legacyIndent="708"/>
      <w:lvlJc w:val="left"/>
      <w:pPr>
        <w:ind w:left="708"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3">
    <w:nsid w:val="3D2E52A7"/>
    <w:multiLevelType w:val="singleLevel"/>
    <w:tmpl w:val="37D438EA"/>
    <w:lvl w:ilvl="0">
      <w:start w:val="1"/>
      <w:numFmt w:val="decimal"/>
      <w:lvlText w:val="%1."/>
      <w:legacy w:legacy="1" w:legacySpace="113" w:legacyIndent="0"/>
      <w:lvlJc w:val="left"/>
      <w:pPr>
        <w:ind w:left="567" w:firstLine="0"/>
      </w:pPr>
    </w:lvl>
  </w:abstractNum>
  <w:abstractNum w:abstractNumId="4">
    <w:nsid w:val="459D4CC8"/>
    <w:multiLevelType w:val="singleLevel"/>
    <w:tmpl w:val="915267CE"/>
    <w:lvl w:ilvl="0">
      <w:start w:val="1"/>
      <w:numFmt w:val="decimal"/>
      <w:lvlText w:val="2.2.%1. "/>
      <w:legacy w:legacy="1" w:legacySpace="0" w:legacyIndent="283"/>
      <w:lvlJc w:val="left"/>
      <w:pPr>
        <w:ind w:left="1701" w:hanging="283"/>
      </w:pPr>
      <w:rPr>
        <w:rFonts w:ascii="Times New Roman" w:hAnsi="Times New Roman" w:cs="Times New Roman" w:hint="default"/>
        <w:b w:val="0"/>
        <w:i w:val="0"/>
        <w:sz w:val="28"/>
        <w:u w:val="none"/>
      </w:rPr>
    </w:lvl>
  </w:abstractNum>
  <w:abstractNum w:abstractNumId="5">
    <w:nsid w:val="4DD47E77"/>
    <w:multiLevelType w:val="singleLevel"/>
    <w:tmpl w:val="CE2049F2"/>
    <w:lvl w:ilvl="0">
      <w:start w:val="3"/>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6">
    <w:nsid w:val="581C7BBA"/>
    <w:multiLevelType w:val="singleLevel"/>
    <w:tmpl w:val="B3DECE94"/>
    <w:lvl w:ilvl="0">
      <w:start w:val="3"/>
      <w:numFmt w:val="decimal"/>
      <w:lvlText w:val="2.%1. "/>
      <w:legacy w:legacy="1" w:legacySpace="0" w:legacyIndent="283"/>
      <w:lvlJc w:val="left"/>
      <w:pPr>
        <w:ind w:left="1134" w:hanging="283"/>
      </w:pPr>
      <w:rPr>
        <w:rFonts w:ascii="Times New Roman" w:hAnsi="Times New Roman" w:cs="Times New Roman" w:hint="default"/>
        <w:b w:val="0"/>
        <w:i w:val="0"/>
        <w:sz w:val="28"/>
        <w:u w:val="none"/>
      </w:rPr>
    </w:lvl>
  </w:abstractNum>
  <w:abstractNum w:abstractNumId="7">
    <w:nsid w:val="5F161FE6"/>
    <w:multiLevelType w:val="singleLevel"/>
    <w:tmpl w:val="82DA66DE"/>
    <w:lvl w:ilvl="0">
      <w:numFmt w:val="none"/>
      <w:lvlText w:val=""/>
      <w:lvlJc w:val="left"/>
      <w:pPr>
        <w:tabs>
          <w:tab w:val="num" w:pos="360"/>
        </w:tabs>
      </w:pPr>
    </w:lvl>
  </w:abstractNum>
  <w:abstractNum w:abstractNumId="8">
    <w:nsid w:val="61565D53"/>
    <w:multiLevelType w:val="singleLevel"/>
    <w:tmpl w:val="A72E016C"/>
    <w:lvl w:ilvl="0">
      <w:start w:val="1"/>
      <w:numFmt w:val="decimal"/>
      <w:lvlText w:val="2.%1. "/>
      <w:legacy w:legacy="1" w:legacySpace="0" w:legacyIndent="283"/>
      <w:lvlJc w:val="left"/>
      <w:pPr>
        <w:ind w:left="1134" w:hanging="283"/>
      </w:pPr>
      <w:rPr>
        <w:rFonts w:ascii="Times New Roman" w:hAnsi="Times New Roman" w:cs="Times New Roman" w:hint="default"/>
        <w:b w:val="0"/>
        <w:i w:val="0"/>
        <w:sz w:val="28"/>
        <w:u w:val="none"/>
      </w:rPr>
    </w:lvl>
  </w:abstractNum>
  <w:num w:numId="1">
    <w:abstractNumId w:val="8"/>
  </w:num>
  <w:num w:numId="2">
    <w:abstractNumId w:val="4"/>
  </w:num>
  <w:num w:numId="3">
    <w:abstractNumId w:val="6"/>
  </w:num>
  <w:num w:numId="4">
    <w:abstractNumId w:val="6"/>
    <w:lvlOverride w:ilvl="0">
      <w:lvl w:ilvl="0">
        <w:start w:val="1"/>
        <w:numFmt w:val="decimal"/>
        <w:lvlText w:val="2.%1. "/>
        <w:legacy w:legacy="1" w:legacySpace="0" w:legacyIndent="283"/>
        <w:lvlJc w:val="left"/>
        <w:pPr>
          <w:ind w:left="1134" w:hanging="283"/>
        </w:pPr>
        <w:rPr>
          <w:rFonts w:ascii="Times New Roman" w:hAnsi="Times New Roman" w:cs="Times New Roman" w:hint="default"/>
          <w:b w:val="0"/>
          <w:i w:val="0"/>
          <w:sz w:val="28"/>
          <w:u w:val="none"/>
        </w:rPr>
      </w:lvl>
    </w:lvlOverride>
  </w:num>
  <w:num w:numId="5">
    <w:abstractNumId w:val="5"/>
  </w:num>
  <w:num w:numId="6">
    <w:abstractNumId w:val="5"/>
    <w:lvlOverride w:ilvl="0">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lvlOverride>
  </w:num>
  <w:num w:numId="7">
    <w:abstractNumId w:val="0"/>
    <w:lvlOverride w:ilvl="0">
      <w:lvl w:ilvl="0">
        <w:start w:val="1"/>
        <w:numFmt w:val="bullet"/>
        <w:lvlText w:val=""/>
        <w:legacy w:legacy="1" w:legacySpace="113" w:legacyIndent="283"/>
        <w:lvlJc w:val="left"/>
        <w:pPr>
          <w:ind w:left="850" w:hanging="283"/>
        </w:pPr>
        <w:rPr>
          <w:rFonts w:ascii="Symbol" w:hAnsi="Symbol" w:hint="default"/>
        </w:rPr>
      </w:lvl>
    </w:lvlOverride>
  </w:num>
  <w:num w:numId="8">
    <w:abstractNumId w:val="3"/>
  </w:num>
  <w:num w:numId="9">
    <w:abstractNumId w:val="0"/>
    <w:lvlOverride w:ilvl="0">
      <w:lvl w:ilvl="0">
        <w:start w:val="1"/>
        <w:numFmt w:val="bullet"/>
        <w:lvlText w:val=""/>
        <w:legacy w:legacy="1" w:legacySpace="113" w:legacyIndent="0"/>
        <w:lvlJc w:val="left"/>
        <w:pPr>
          <w:ind w:left="426" w:firstLine="0"/>
        </w:pPr>
        <w:rPr>
          <w:rFonts w:ascii="Symbol" w:hAnsi="Symbol" w:hint="default"/>
        </w:rPr>
      </w:lvl>
    </w:lvlOverride>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C5A"/>
    <w:rsid w:val="007F4CCD"/>
    <w:rsid w:val="00921112"/>
    <w:rsid w:val="00F02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09E62B42-7900-49B0-9324-E800B023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image" Target="media/image1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9969</Words>
  <Characters>56824</Characters>
  <Application>Microsoft Office Word</Application>
  <DocSecurity>0</DocSecurity>
  <Lines>473</Lines>
  <Paragraphs>133</Paragraphs>
  <ScaleCrop>false</ScaleCrop>
  <Company>Elcom Ltd</Company>
  <LinksUpToDate>false</LinksUpToDate>
  <CharactersWithSpaces>66660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Третьяков Андрей Георгиевич</dc:creator>
  <cp:keywords/>
  <dc:description/>
  <cp:lastModifiedBy>admin</cp:lastModifiedBy>
  <cp:revision>2</cp:revision>
  <cp:lastPrinted>1899-12-31T22:00:00Z</cp:lastPrinted>
  <dcterms:created xsi:type="dcterms:W3CDTF">2014-02-03T19:10:00Z</dcterms:created>
  <dcterms:modified xsi:type="dcterms:W3CDTF">2014-02-03T19:10:00Z</dcterms:modified>
</cp:coreProperties>
</file>