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41B" w:rsidRDefault="0068041B" w:rsidP="0015061B">
      <w:pPr>
        <w:autoSpaceDE w:val="0"/>
        <w:autoSpaceDN w:val="0"/>
        <w:adjustRightInd w:val="0"/>
        <w:spacing w:after="0" w:line="360" w:lineRule="auto"/>
        <w:jc w:val="center"/>
        <w:rPr>
          <w:rFonts w:ascii="Times New Roman" w:eastAsia="BookAntiqua" w:hAnsi="Times New Roman"/>
          <w:b/>
          <w:sz w:val="28"/>
          <w:szCs w:val="28"/>
        </w:rPr>
      </w:pPr>
    </w:p>
    <w:p w:rsidR="00827F92" w:rsidRDefault="00827F92" w:rsidP="0015061B">
      <w:pPr>
        <w:autoSpaceDE w:val="0"/>
        <w:autoSpaceDN w:val="0"/>
        <w:adjustRightInd w:val="0"/>
        <w:spacing w:after="0" w:line="360" w:lineRule="auto"/>
        <w:jc w:val="center"/>
        <w:rPr>
          <w:rFonts w:ascii="Times New Roman" w:eastAsia="BookAntiqua" w:hAnsi="Times New Roman"/>
          <w:b/>
          <w:sz w:val="28"/>
          <w:szCs w:val="28"/>
        </w:rPr>
      </w:pPr>
      <w:r>
        <w:rPr>
          <w:rFonts w:ascii="Times New Roman" w:eastAsia="BookAntiqua" w:hAnsi="Times New Roman"/>
          <w:b/>
          <w:sz w:val="28"/>
          <w:szCs w:val="28"/>
        </w:rPr>
        <w:t>СОДЕРЖАНИЕ</w:t>
      </w:r>
    </w:p>
    <w:p w:rsidR="00827F92" w:rsidRPr="007F78EB" w:rsidRDefault="00827F92" w:rsidP="007F78EB">
      <w:pPr>
        <w:pStyle w:val="13"/>
        <w:tabs>
          <w:tab w:val="right" w:leader="dot" w:pos="9345"/>
        </w:tabs>
        <w:spacing w:line="360" w:lineRule="auto"/>
        <w:jc w:val="both"/>
        <w:rPr>
          <w:rFonts w:ascii="Times New Roman" w:hAnsi="Times New Roman"/>
          <w:noProof/>
          <w:sz w:val="28"/>
          <w:szCs w:val="28"/>
        </w:rPr>
      </w:pPr>
      <w:r>
        <w:rPr>
          <w:rFonts w:ascii="Times New Roman" w:eastAsia="BookAntiqua" w:hAnsi="Times New Roman"/>
          <w:sz w:val="28"/>
          <w:szCs w:val="28"/>
        </w:rPr>
        <w:fldChar w:fldCharType="begin"/>
      </w:r>
      <w:r>
        <w:rPr>
          <w:rFonts w:ascii="Times New Roman" w:eastAsia="BookAntiqua" w:hAnsi="Times New Roman"/>
          <w:sz w:val="28"/>
          <w:szCs w:val="28"/>
        </w:rPr>
        <w:instrText xml:space="preserve"> TOC \o "1-3" \h \z \u </w:instrText>
      </w:r>
      <w:r>
        <w:rPr>
          <w:rFonts w:ascii="Times New Roman" w:eastAsia="BookAntiqua" w:hAnsi="Times New Roman"/>
          <w:sz w:val="28"/>
          <w:szCs w:val="28"/>
        </w:rPr>
        <w:fldChar w:fldCharType="separate"/>
      </w:r>
      <w:hyperlink w:anchor="_Toc284673618" w:history="1">
        <w:r w:rsidRPr="007F78EB">
          <w:rPr>
            <w:rStyle w:val="a4"/>
            <w:rFonts w:ascii="Times New Roman" w:eastAsia="BookAntiqua" w:hAnsi="Times New Roman"/>
            <w:noProof/>
            <w:sz w:val="28"/>
            <w:szCs w:val="28"/>
          </w:rPr>
          <w:t>ВВЕДЕНИЕ</w:t>
        </w:r>
        <w:r w:rsidRPr="007F78EB">
          <w:rPr>
            <w:rFonts w:ascii="Times New Roman" w:hAnsi="Times New Roman"/>
            <w:noProof/>
            <w:webHidden/>
            <w:sz w:val="28"/>
            <w:szCs w:val="28"/>
          </w:rPr>
          <w:tab/>
        </w:r>
        <w:r w:rsidRPr="007F78EB">
          <w:rPr>
            <w:rFonts w:ascii="Times New Roman" w:hAnsi="Times New Roman"/>
            <w:noProof/>
            <w:webHidden/>
            <w:sz w:val="28"/>
            <w:szCs w:val="28"/>
          </w:rPr>
          <w:fldChar w:fldCharType="begin"/>
        </w:r>
        <w:r w:rsidRPr="007F78EB">
          <w:rPr>
            <w:rFonts w:ascii="Times New Roman" w:hAnsi="Times New Roman"/>
            <w:noProof/>
            <w:webHidden/>
            <w:sz w:val="28"/>
            <w:szCs w:val="28"/>
          </w:rPr>
          <w:instrText xml:space="preserve"> PAGEREF _Toc284673618 \h </w:instrText>
        </w:r>
        <w:r w:rsidRPr="007F78EB">
          <w:rPr>
            <w:rFonts w:ascii="Times New Roman" w:hAnsi="Times New Roman"/>
            <w:noProof/>
            <w:webHidden/>
            <w:sz w:val="28"/>
            <w:szCs w:val="28"/>
          </w:rPr>
        </w:r>
        <w:r w:rsidRPr="007F78EB">
          <w:rPr>
            <w:rFonts w:ascii="Times New Roman" w:hAnsi="Times New Roman"/>
            <w:noProof/>
            <w:webHidden/>
            <w:sz w:val="28"/>
            <w:szCs w:val="28"/>
          </w:rPr>
          <w:fldChar w:fldCharType="separate"/>
        </w:r>
        <w:r w:rsidR="00FF33B7">
          <w:rPr>
            <w:rFonts w:ascii="Times New Roman" w:hAnsi="Times New Roman"/>
            <w:noProof/>
            <w:webHidden/>
            <w:sz w:val="28"/>
            <w:szCs w:val="28"/>
          </w:rPr>
          <w:t>2</w:t>
        </w:r>
        <w:r w:rsidRPr="007F78EB">
          <w:rPr>
            <w:rFonts w:ascii="Times New Roman" w:hAnsi="Times New Roman"/>
            <w:noProof/>
            <w:webHidden/>
            <w:sz w:val="28"/>
            <w:szCs w:val="28"/>
          </w:rPr>
          <w:fldChar w:fldCharType="end"/>
        </w:r>
      </w:hyperlink>
    </w:p>
    <w:p w:rsidR="00827F92" w:rsidRPr="007F78EB" w:rsidRDefault="00C93F48" w:rsidP="007F78EB">
      <w:pPr>
        <w:pStyle w:val="13"/>
        <w:tabs>
          <w:tab w:val="left" w:pos="440"/>
          <w:tab w:val="right" w:leader="dot" w:pos="9345"/>
        </w:tabs>
        <w:spacing w:line="360" w:lineRule="auto"/>
        <w:jc w:val="both"/>
        <w:rPr>
          <w:rFonts w:ascii="Times New Roman" w:hAnsi="Times New Roman"/>
          <w:noProof/>
          <w:sz w:val="28"/>
          <w:szCs w:val="28"/>
        </w:rPr>
      </w:pPr>
      <w:hyperlink w:anchor="_Toc284673619" w:history="1">
        <w:r w:rsidR="00827F92" w:rsidRPr="007F78EB">
          <w:rPr>
            <w:rStyle w:val="a4"/>
            <w:rFonts w:ascii="Times New Roman" w:hAnsi="Times New Roman"/>
            <w:bCs/>
            <w:noProof/>
            <w:sz w:val="28"/>
            <w:szCs w:val="28"/>
          </w:rPr>
          <w:t>1.</w:t>
        </w:r>
        <w:r w:rsidR="00827F92" w:rsidRPr="007F78EB">
          <w:rPr>
            <w:rFonts w:ascii="Times New Roman" w:hAnsi="Times New Roman"/>
            <w:noProof/>
            <w:sz w:val="28"/>
            <w:szCs w:val="28"/>
          </w:rPr>
          <w:tab/>
        </w:r>
        <w:r w:rsidR="00827F92" w:rsidRPr="007F78EB">
          <w:rPr>
            <w:rStyle w:val="a4"/>
            <w:rFonts w:ascii="Times New Roman" w:hAnsi="Times New Roman"/>
            <w:bCs/>
            <w:noProof/>
            <w:sz w:val="28"/>
            <w:szCs w:val="28"/>
          </w:rPr>
          <w:t>Проектирование как деятельность</w:t>
        </w:r>
        <w:r w:rsidR="00827F92" w:rsidRPr="007F78EB">
          <w:rPr>
            <w:rFonts w:ascii="Times New Roman" w:hAnsi="Times New Roman"/>
            <w:noProof/>
            <w:webHidden/>
            <w:sz w:val="28"/>
            <w:szCs w:val="28"/>
          </w:rPr>
          <w:tab/>
        </w:r>
        <w:r w:rsidR="00827F92" w:rsidRPr="007F78EB">
          <w:rPr>
            <w:rFonts w:ascii="Times New Roman" w:hAnsi="Times New Roman"/>
            <w:noProof/>
            <w:webHidden/>
            <w:sz w:val="28"/>
            <w:szCs w:val="28"/>
          </w:rPr>
          <w:fldChar w:fldCharType="begin"/>
        </w:r>
        <w:r w:rsidR="00827F92" w:rsidRPr="007F78EB">
          <w:rPr>
            <w:rFonts w:ascii="Times New Roman" w:hAnsi="Times New Roman"/>
            <w:noProof/>
            <w:webHidden/>
            <w:sz w:val="28"/>
            <w:szCs w:val="28"/>
          </w:rPr>
          <w:instrText xml:space="preserve"> PAGEREF _Toc284673619 \h </w:instrText>
        </w:r>
        <w:r w:rsidR="00827F92" w:rsidRPr="007F78EB">
          <w:rPr>
            <w:rFonts w:ascii="Times New Roman" w:hAnsi="Times New Roman"/>
            <w:noProof/>
            <w:webHidden/>
            <w:sz w:val="28"/>
            <w:szCs w:val="28"/>
          </w:rPr>
        </w:r>
        <w:r w:rsidR="00827F92" w:rsidRPr="007F78EB">
          <w:rPr>
            <w:rFonts w:ascii="Times New Roman" w:hAnsi="Times New Roman"/>
            <w:noProof/>
            <w:webHidden/>
            <w:sz w:val="28"/>
            <w:szCs w:val="28"/>
          </w:rPr>
          <w:fldChar w:fldCharType="separate"/>
        </w:r>
        <w:r w:rsidR="00FF33B7">
          <w:rPr>
            <w:rFonts w:ascii="Times New Roman" w:hAnsi="Times New Roman"/>
            <w:noProof/>
            <w:webHidden/>
            <w:sz w:val="28"/>
            <w:szCs w:val="28"/>
          </w:rPr>
          <w:t>3</w:t>
        </w:r>
        <w:r w:rsidR="00827F92" w:rsidRPr="007F78EB">
          <w:rPr>
            <w:rFonts w:ascii="Times New Roman" w:hAnsi="Times New Roman"/>
            <w:noProof/>
            <w:webHidden/>
            <w:sz w:val="28"/>
            <w:szCs w:val="28"/>
          </w:rPr>
          <w:fldChar w:fldCharType="end"/>
        </w:r>
      </w:hyperlink>
    </w:p>
    <w:p w:rsidR="00827F92" w:rsidRPr="007F78EB" w:rsidRDefault="00C93F48" w:rsidP="007F78EB">
      <w:pPr>
        <w:pStyle w:val="13"/>
        <w:tabs>
          <w:tab w:val="left" w:pos="440"/>
          <w:tab w:val="right" w:leader="dot" w:pos="9345"/>
        </w:tabs>
        <w:spacing w:line="360" w:lineRule="auto"/>
        <w:jc w:val="both"/>
        <w:rPr>
          <w:rFonts w:ascii="Times New Roman" w:hAnsi="Times New Roman"/>
          <w:noProof/>
          <w:sz w:val="28"/>
          <w:szCs w:val="28"/>
        </w:rPr>
      </w:pPr>
      <w:hyperlink w:anchor="_Toc284673620" w:history="1">
        <w:r w:rsidR="00827F92" w:rsidRPr="007F78EB">
          <w:rPr>
            <w:rStyle w:val="a4"/>
            <w:rFonts w:ascii="Times New Roman" w:hAnsi="Times New Roman"/>
            <w:bCs/>
            <w:noProof/>
            <w:sz w:val="28"/>
            <w:szCs w:val="28"/>
          </w:rPr>
          <w:t>2.</w:t>
        </w:r>
        <w:r w:rsidR="00827F92" w:rsidRPr="007F78EB">
          <w:rPr>
            <w:rFonts w:ascii="Times New Roman" w:hAnsi="Times New Roman"/>
            <w:noProof/>
            <w:sz w:val="28"/>
            <w:szCs w:val="28"/>
          </w:rPr>
          <w:tab/>
        </w:r>
        <w:r w:rsidR="00827F92" w:rsidRPr="007F78EB">
          <w:rPr>
            <w:rStyle w:val="a4"/>
            <w:rFonts w:ascii="Times New Roman" w:hAnsi="Times New Roman"/>
            <w:bCs/>
            <w:noProof/>
            <w:sz w:val="28"/>
            <w:szCs w:val="28"/>
          </w:rPr>
          <w:t>Понятие инвестиционных проектов</w:t>
        </w:r>
      </w:hyperlink>
      <w:r w:rsidR="00827F92" w:rsidRPr="007F78EB">
        <w:rPr>
          <w:rStyle w:val="a4"/>
          <w:rFonts w:ascii="Times New Roman" w:hAnsi="Times New Roman"/>
          <w:noProof/>
          <w:sz w:val="28"/>
          <w:szCs w:val="28"/>
          <w:u w:val="none"/>
        </w:rPr>
        <w:t xml:space="preserve"> </w:t>
      </w:r>
      <w:hyperlink w:anchor="_Toc284673621" w:history="1">
        <w:r w:rsidR="00827F92" w:rsidRPr="007F78EB">
          <w:rPr>
            <w:rStyle w:val="a4"/>
            <w:rFonts w:ascii="Times New Roman" w:hAnsi="Times New Roman"/>
            <w:bCs/>
            <w:noProof/>
            <w:sz w:val="28"/>
            <w:szCs w:val="28"/>
          </w:rPr>
          <w:t>и их классификация</w:t>
        </w:r>
        <w:r w:rsidR="00827F92" w:rsidRPr="007F78EB">
          <w:rPr>
            <w:rFonts w:ascii="Times New Roman" w:hAnsi="Times New Roman"/>
            <w:noProof/>
            <w:webHidden/>
            <w:sz w:val="28"/>
            <w:szCs w:val="28"/>
          </w:rPr>
          <w:tab/>
        </w:r>
        <w:r w:rsidR="00827F92" w:rsidRPr="007F78EB">
          <w:rPr>
            <w:rFonts w:ascii="Times New Roman" w:hAnsi="Times New Roman"/>
            <w:noProof/>
            <w:webHidden/>
            <w:sz w:val="28"/>
            <w:szCs w:val="28"/>
          </w:rPr>
          <w:fldChar w:fldCharType="begin"/>
        </w:r>
        <w:r w:rsidR="00827F92" w:rsidRPr="007F78EB">
          <w:rPr>
            <w:rFonts w:ascii="Times New Roman" w:hAnsi="Times New Roman"/>
            <w:noProof/>
            <w:webHidden/>
            <w:sz w:val="28"/>
            <w:szCs w:val="28"/>
          </w:rPr>
          <w:instrText xml:space="preserve"> PAGEREF _Toc284673621 \h </w:instrText>
        </w:r>
        <w:r w:rsidR="00827F92" w:rsidRPr="007F78EB">
          <w:rPr>
            <w:rFonts w:ascii="Times New Roman" w:hAnsi="Times New Roman"/>
            <w:noProof/>
            <w:webHidden/>
            <w:sz w:val="28"/>
            <w:szCs w:val="28"/>
          </w:rPr>
        </w:r>
        <w:r w:rsidR="00827F92" w:rsidRPr="007F78EB">
          <w:rPr>
            <w:rFonts w:ascii="Times New Roman" w:hAnsi="Times New Roman"/>
            <w:noProof/>
            <w:webHidden/>
            <w:sz w:val="28"/>
            <w:szCs w:val="28"/>
          </w:rPr>
          <w:fldChar w:fldCharType="separate"/>
        </w:r>
        <w:r w:rsidR="00FF33B7">
          <w:rPr>
            <w:rFonts w:ascii="Times New Roman" w:hAnsi="Times New Roman"/>
            <w:noProof/>
            <w:webHidden/>
            <w:sz w:val="28"/>
            <w:szCs w:val="28"/>
          </w:rPr>
          <w:t>3</w:t>
        </w:r>
        <w:r w:rsidR="00827F92" w:rsidRPr="007F78EB">
          <w:rPr>
            <w:rFonts w:ascii="Times New Roman" w:hAnsi="Times New Roman"/>
            <w:noProof/>
            <w:webHidden/>
            <w:sz w:val="28"/>
            <w:szCs w:val="28"/>
          </w:rPr>
          <w:fldChar w:fldCharType="end"/>
        </w:r>
      </w:hyperlink>
    </w:p>
    <w:p w:rsidR="00827F92" w:rsidRPr="007F78EB" w:rsidRDefault="00C93F48" w:rsidP="007F78EB">
      <w:pPr>
        <w:pStyle w:val="13"/>
        <w:tabs>
          <w:tab w:val="right" w:leader="dot" w:pos="9345"/>
        </w:tabs>
        <w:spacing w:line="360" w:lineRule="auto"/>
        <w:jc w:val="both"/>
        <w:rPr>
          <w:rFonts w:ascii="Times New Roman" w:hAnsi="Times New Roman"/>
          <w:noProof/>
          <w:sz w:val="28"/>
          <w:szCs w:val="28"/>
        </w:rPr>
      </w:pPr>
      <w:hyperlink w:anchor="_Toc284673622" w:history="1">
        <w:r w:rsidR="00827F92" w:rsidRPr="007F78EB">
          <w:rPr>
            <w:rStyle w:val="a4"/>
            <w:rFonts w:ascii="Times New Roman" w:hAnsi="Times New Roman"/>
            <w:noProof/>
            <w:sz w:val="28"/>
            <w:szCs w:val="28"/>
          </w:rPr>
          <w:t>3. Учет инфляции в инвестиционном проектировании</w:t>
        </w:r>
        <w:r w:rsidR="00827F92" w:rsidRPr="007F78EB">
          <w:rPr>
            <w:rFonts w:ascii="Times New Roman" w:hAnsi="Times New Roman"/>
            <w:noProof/>
            <w:webHidden/>
            <w:sz w:val="28"/>
            <w:szCs w:val="28"/>
          </w:rPr>
          <w:tab/>
        </w:r>
        <w:r w:rsidR="00827F92" w:rsidRPr="007F78EB">
          <w:rPr>
            <w:rFonts w:ascii="Times New Roman" w:hAnsi="Times New Roman"/>
            <w:noProof/>
            <w:webHidden/>
            <w:sz w:val="28"/>
            <w:szCs w:val="28"/>
          </w:rPr>
          <w:fldChar w:fldCharType="begin"/>
        </w:r>
        <w:r w:rsidR="00827F92" w:rsidRPr="007F78EB">
          <w:rPr>
            <w:rFonts w:ascii="Times New Roman" w:hAnsi="Times New Roman"/>
            <w:noProof/>
            <w:webHidden/>
            <w:sz w:val="28"/>
            <w:szCs w:val="28"/>
          </w:rPr>
          <w:instrText xml:space="preserve"> PAGEREF _Toc284673622 \h </w:instrText>
        </w:r>
        <w:r w:rsidR="00827F92" w:rsidRPr="007F78EB">
          <w:rPr>
            <w:rFonts w:ascii="Times New Roman" w:hAnsi="Times New Roman"/>
            <w:noProof/>
            <w:webHidden/>
            <w:sz w:val="28"/>
            <w:szCs w:val="28"/>
          </w:rPr>
        </w:r>
        <w:r w:rsidR="00827F92" w:rsidRPr="007F78EB">
          <w:rPr>
            <w:rFonts w:ascii="Times New Roman" w:hAnsi="Times New Roman"/>
            <w:noProof/>
            <w:webHidden/>
            <w:sz w:val="28"/>
            <w:szCs w:val="28"/>
          </w:rPr>
          <w:fldChar w:fldCharType="separate"/>
        </w:r>
        <w:r w:rsidR="00FF33B7">
          <w:rPr>
            <w:rFonts w:ascii="Times New Roman" w:hAnsi="Times New Roman"/>
            <w:noProof/>
            <w:webHidden/>
            <w:sz w:val="28"/>
            <w:szCs w:val="28"/>
          </w:rPr>
          <w:t>3</w:t>
        </w:r>
        <w:r w:rsidR="00827F92" w:rsidRPr="007F78EB">
          <w:rPr>
            <w:rFonts w:ascii="Times New Roman" w:hAnsi="Times New Roman"/>
            <w:noProof/>
            <w:webHidden/>
            <w:sz w:val="28"/>
            <w:szCs w:val="28"/>
          </w:rPr>
          <w:fldChar w:fldCharType="end"/>
        </w:r>
      </w:hyperlink>
    </w:p>
    <w:p w:rsidR="00827F92" w:rsidRPr="007F78EB" w:rsidRDefault="00C93F48" w:rsidP="007F78EB">
      <w:pPr>
        <w:pStyle w:val="21"/>
        <w:tabs>
          <w:tab w:val="right" w:leader="dot" w:pos="9345"/>
        </w:tabs>
        <w:spacing w:line="360" w:lineRule="auto"/>
        <w:jc w:val="both"/>
        <w:rPr>
          <w:rFonts w:ascii="Times New Roman" w:hAnsi="Times New Roman"/>
          <w:noProof/>
          <w:sz w:val="28"/>
          <w:szCs w:val="28"/>
        </w:rPr>
      </w:pPr>
      <w:hyperlink w:anchor="_Toc284673623" w:history="1">
        <w:r w:rsidR="00827F92" w:rsidRPr="007F78EB">
          <w:rPr>
            <w:rStyle w:val="a4"/>
            <w:rFonts w:ascii="Times New Roman" w:hAnsi="Times New Roman"/>
            <w:noProof/>
            <w:sz w:val="28"/>
            <w:szCs w:val="28"/>
          </w:rPr>
          <w:t>3.1. Расчет в постоянных ценах</w:t>
        </w:r>
        <w:r w:rsidR="00827F92" w:rsidRPr="007F78EB">
          <w:rPr>
            <w:rFonts w:ascii="Times New Roman" w:hAnsi="Times New Roman"/>
            <w:noProof/>
            <w:webHidden/>
            <w:sz w:val="28"/>
            <w:szCs w:val="28"/>
          </w:rPr>
          <w:tab/>
        </w:r>
        <w:r w:rsidR="00827F92" w:rsidRPr="007F78EB">
          <w:rPr>
            <w:rFonts w:ascii="Times New Roman" w:hAnsi="Times New Roman"/>
            <w:noProof/>
            <w:webHidden/>
            <w:sz w:val="28"/>
            <w:szCs w:val="28"/>
          </w:rPr>
          <w:fldChar w:fldCharType="begin"/>
        </w:r>
        <w:r w:rsidR="00827F92" w:rsidRPr="007F78EB">
          <w:rPr>
            <w:rFonts w:ascii="Times New Roman" w:hAnsi="Times New Roman"/>
            <w:noProof/>
            <w:webHidden/>
            <w:sz w:val="28"/>
            <w:szCs w:val="28"/>
          </w:rPr>
          <w:instrText xml:space="preserve"> PAGEREF _Toc284673623 \h </w:instrText>
        </w:r>
        <w:r w:rsidR="00827F92" w:rsidRPr="007F78EB">
          <w:rPr>
            <w:rFonts w:ascii="Times New Roman" w:hAnsi="Times New Roman"/>
            <w:noProof/>
            <w:webHidden/>
            <w:sz w:val="28"/>
            <w:szCs w:val="28"/>
          </w:rPr>
        </w:r>
        <w:r w:rsidR="00827F92" w:rsidRPr="007F78EB">
          <w:rPr>
            <w:rFonts w:ascii="Times New Roman" w:hAnsi="Times New Roman"/>
            <w:noProof/>
            <w:webHidden/>
            <w:sz w:val="28"/>
            <w:szCs w:val="28"/>
          </w:rPr>
          <w:fldChar w:fldCharType="separate"/>
        </w:r>
        <w:r w:rsidR="00FF33B7">
          <w:rPr>
            <w:rFonts w:ascii="Times New Roman" w:hAnsi="Times New Roman"/>
            <w:noProof/>
            <w:webHidden/>
            <w:sz w:val="28"/>
            <w:szCs w:val="28"/>
          </w:rPr>
          <w:t>3</w:t>
        </w:r>
        <w:r w:rsidR="00827F92" w:rsidRPr="007F78EB">
          <w:rPr>
            <w:rFonts w:ascii="Times New Roman" w:hAnsi="Times New Roman"/>
            <w:noProof/>
            <w:webHidden/>
            <w:sz w:val="28"/>
            <w:szCs w:val="28"/>
          </w:rPr>
          <w:fldChar w:fldCharType="end"/>
        </w:r>
      </w:hyperlink>
    </w:p>
    <w:p w:rsidR="00827F92" w:rsidRPr="007F78EB" w:rsidRDefault="00C93F48" w:rsidP="007F78EB">
      <w:pPr>
        <w:pStyle w:val="21"/>
        <w:tabs>
          <w:tab w:val="right" w:leader="dot" w:pos="9345"/>
        </w:tabs>
        <w:spacing w:line="360" w:lineRule="auto"/>
        <w:jc w:val="both"/>
        <w:rPr>
          <w:rFonts w:ascii="Times New Roman" w:hAnsi="Times New Roman"/>
          <w:noProof/>
          <w:sz w:val="28"/>
          <w:szCs w:val="28"/>
        </w:rPr>
      </w:pPr>
      <w:hyperlink w:anchor="_Toc284673624" w:history="1">
        <w:r w:rsidR="00827F92" w:rsidRPr="007F78EB">
          <w:rPr>
            <w:rStyle w:val="a4"/>
            <w:rFonts w:ascii="Times New Roman" w:hAnsi="Times New Roman"/>
            <w:noProof/>
            <w:sz w:val="28"/>
            <w:szCs w:val="28"/>
          </w:rPr>
          <w:t>3.2. Инфляционная коррекция денежных потоков</w:t>
        </w:r>
        <w:r w:rsidR="00827F92" w:rsidRPr="007F78EB">
          <w:rPr>
            <w:rFonts w:ascii="Times New Roman" w:hAnsi="Times New Roman"/>
            <w:noProof/>
            <w:webHidden/>
            <w:sz w:val="28"/>
            <w:szCs w:val="28"/>
          </w:rPr>
          <w:tab/>
        </w:r>
        <w:r w:rsidR="00827F92" w:rsidRPr="007F78EB">
          <w:rPr>
            <w:rFonts w:ascii="Times New Roman" w:hAnsi="Times New Roman"/>
            <w:noProof/>
            <w:webHidden/>
            <w:sz w:val="28"/>
            <w:szCs w:val="28"/>
          </w:rPr>
          <w:fldChar w:fldCharType="begin"/>
        </w:r>
        <w:r w:rsidR="00827F92" w:rsidRPr="007F78EB">
          <w:rPr>
            <w:rFonts w:ascii="Times New Roman" w:hAnsi="Times New Roman"/>
            <w:noProof/>
            <w:webHidden/>
            <w:sz w:val="28"/>
            <w:szCs w:val="28"/>
          </w:rPr>
          <w:instrText xml:space="preserve"> PAGEREF _Toc284673624 \h </w:instrText>
        </w:r>
        <w:r w:rsidR="00827F92" w:rsidRPr="007F78EB">
          <w:rPr>
            <w:rFonts w:ascii="Times New Roman" w:hAnsi="Times New Roman"/>
            <w:noProof/>
            <w:webHidden/>
            <w:sz w:val="28"/>
            <w:szCs w:val="28"/>
          </w:rPr>
        </w:r>
        <w:r w:rsidR="00827F92" w:rsidRPr="007F78EB">
          <w:rPr>
            <w:rFonts w:ascii="Times New Roman" w:hAnsi="Times New Roman"/>
            <w:noProof/>
            <w:webHidden/>
            <w:sz w:val="28"/>
            <w:szCs w:val="28"/>
          </w:rPr>
          <w:fldChar w:fldCharType="separate"/>
        </w:r>
        <w:r w:rsidR="00FF33B7">
          <w:rPr>
            <w:rFonts w:ascii="Times New Roman" w:hAnsi="Times New Roman"/>
            <w:noProof/>
            <w:webHidden/>
            <w:sz w:val="28"/>
            <w:szCs w:val="28"/>
          </w:rPr>
          <w:t>3</w:t>
        </w:r>
        <w:r w:rsidR="00827F92" w:rsidRPr="007F78EB">
          <w:rPr>
            <w:rFonts w:ascii="Times New Roman" w:hAnsi="Times New Roman"/>
            <w:noProof/>
            <w:webHidden/>
            <w:sz w:val="28"/>
            <w:szCs w:val="28"/>
          </w:rPr>
          <w:fldChar w:fldCharType="end"/>
        </w:r>
      </w:hyperlink>
    </w:p>
    <w:p w:rsidR="00827F92" w:rsidRPr="007F78EB" w:rsidRDefault="00C93F48" w:rsidP="007F78EB">
      <w:pPr>
        <w:pStyle w:val="21"/>
        <w:tabs>
          <w:tab w:val="right" w:leader="dot" w:pos="9345"/>
        </w:tabs>
        <w:spacing w:line="360" w:lineRule="auto"/>
        <w:jc w:val="both"/>
        <w:rPr>
          <w:rFonts w:ascii="Times New Roman" w:hAnsi="Times New Roman"/>
          <w:noProof/>
          <w:sz w:val="28"/>
          <w:szCs w:val="28"/>
        </w:rPr>
      </w:pPr>
      <w:hyperlink w:anchor="_Toc284673625" w:history="1">
        <w:r w:rsidR="00827F92" w:rsidRPr="007F78EB">
          <w:rPr>
            <w:rStyle w:val="a4"/>
            <w:rFonts w:ascii="Times New Roman" w:hAnsi="Times New Roman"/>
            <w:noProof/>
            <w:sz w:val="28"/>
            <w:szCs w:val="28"/>
          </w:rPr>
          <w:t>3.3 Анализ чувствительности проекта на изменяющуюся инфляцию</w:t>
        </w:r>
        <w:r w:rsidR="00827F92" w:rsidRPr="007F78EB">
          <w:rPr>
            <w:rFonts w:ascii="Times New Roman" w:hAnsi="Times New Roman"/>
            <w:noProof/>
            <w:webHidden/>
            <w:sz w:val="28"/>
            <w:szCs w:val="28"/>
          </w:rPr>
          <w:tab/>
        </w:r>
        <w:r w:rsidR="00827F92" w:rsidRPr="007F78EB">
          <w:rPr>
            <w:rFonts w:ascii="Times New Roman" w:hAnsi="Times New Roman"/>
            <w:noProof/>
            <w:webHidden/>
            <w:sz w:val="28"/>
            <w:szCs w:val="28"/>
          </w:rPr>
          <w:fldChar w:fldCharType="begin"/>
        </w:r>
        <w:r w:rsidR="00827F92" w:rsidRPr="007F78EB">
          <w:rPr>
            <w:rFonts w:ascii="Times New Roman" w:hAnsi="Times New Roman"/>
            <w:noProof/>
            <w:webHidden/>
            <w:sz w:val="28"/>
            <w:szCs w:val="28"/>
          </w:rPr>
          <w:instrText xml:space="preserve"> PAGEREF _Toc284673625 \h </w:instrText>
        </w:r>
        <w:r w:rsidR="00827F92" w:rsidRPr="007F78EB">
          <w:rPr>
            <w:rFonts w:ascii="Times New Roman" w:hAnsi="Times New Roman"/>
            <w:noProof/>
            <w:webHidden/>
            <w:sz w:val="28"/>
            <w:szCs w:val="28"/>
          </w:rPr>
        </w:r>
        <w:r w:rsidR="00827F92" w:rsidRPr="007F78EB">
          <w:rPr>
            <w:rFonts w:ascii="Times New Roman" w:hAnsi="Times New Roman"/>
            <w:noProof/>
            <w:webHidden/>
            <w:sz w:val="28"/>
            <w:szCs w:val="28"/>
          </w:rPr>
          <w:fldChar w:fldCharType="separate"/>
        </w:r>
        <w:r w:rsidR="00FF33B7">
          <w:rPr>
            <w:rFonts w:ascii="Times New Roman" w:hAnsi="Times New Roman"/>
            <w:noProof/>
            <w:webHidden/>
            <w:sz w:val="28"/>
            <w:szCs w:val="28"/>
          </w:rPr>
          <w:t>3</w:t>
        </w:r>
        <w:r w:rsidR="00827F92" w:rsidRPr="007F78EB">
          <w:rPr>
            <w:rFonts w:ascii="Times New Roman" w:hAnsi="Times New Roman"/>
            <w:noProof/>
            <w:webHidden/>
            <w:sz w:val="28"/>
            <w:szCs w:val="28"/>
          </w:rPr>
          <w:fldChar w:fldCharType="end"/>
        </w:r>
      </w:hyperlink>
    </w:p>
    <w:p w:rsidR="00827F92" w:rsidRDefault="00C93F48" w:rsidP="007F78EB">
      <w:pPr>
        <w:pStyle w:val="21"/>
        <w:tabs>
          <w:tab w:val="right" w:leader="dot" w:pos="9345"/>
        </w:tabs>
        <w:spacing w:line="360" w:lineRule="auto"/>
        <w:jc w:val="both"/>
        <w:rPr>
          <w:noProof/>
        </w:rPr>
      </w:pPr>
      <w:hyperlink w:anchor="_Toc284673626" w:history="1">
        <w:r w:rsidR="00827F92" w:rsidRPr="007F78EB">
          <w:rPr>
            <w:rStyle w:val="a4"/>
            <w:rFonts w:ascii="Times New Roman" w:hAnsi="Times New Roman"/>
            <w:noProof/>
            <w:sz w:val="28"/>
            <w:szCs w:val="28"/>
          </w:rPr>
          <w:t>3.4. Учет инфляционной премии в ставке дисконтирования</w:t>
        </w:r>
        <w:r w:rsidR="00827F92" w:rsidRPr="007F78EB">
          <w:rPr>
            <w:rFonts w:ascii="Times New Roman" w:hAnsi="Times New Roman"/>
            <w:noProof/>
            <w:webHidden/>
            <w:sz w:val="28"/>
            <w:szCs w:val="28"/>
          </w:rPr>
          <w:tab/>
        </w:r>
        <w:r w:rsidR="00827F92" w:rsidRPr="007F78EB">
          <w:rPr>
            <w:rFonts w:ascii="Times New Roman" w:hAnsi="Times New Roman"/>
            <w:noProof/>
            <w:webHidden/>
            <w:sz w:val="28"/>
            <w:szCs w:val="28"/>
          </w:rPr>
          <w:fldChar w:fldCharType="begin"/>
        </w:r>
        <w:r w:rsidR="00827F92" w:rsidRPr="007F78EB">
          <w:rPr>
            <w:rFonts w:ascii="Times New Roman" w:hAnsi="Times New Roman"/>
            <w:noProof/>
            <w:webHidden/>
            <w:sz w:val="28"/>
            <w:szCs w:val="28"/>
          </w:rPr>
          <w:instrText xml:space="preserve"> PAGEREF _Toc284673626 \h </w:instrText>
        </w:r>
        <w:r w:rsidR="00827F92" w:rsidRPr="007F78EB">
          <w:rPr>
            <w:rFonts w:ascii="Times New Roman" w:hAnsi="Times New Roman"/>
            <w:noProof/>
            <w:webHidden/>
            <w:sz w:val="28"/>
            <w:szCs w:val="28"/>
          </w:rPr>
        </w:r>
        <w:r w:rsidR="00827F92" w:rsidRPr="007F78EB">
          <w:rPr>
            <w:rFonts w:ascii="Times New Roman" w:hAnsi="Times New Roman"/>
            <w:noProof/>
            <w:webHidden/>
            <w:sz w:val="28"/>
            <w:szCs w:val="28"/>
          </w:rPr>
          <w:fldChar w:fldCharType="separate"/>
        </w:r>
        <w:r w:rsidR="00FF33B7">
          <w:rPr>
            <w:rFonts w:ascii="Times New Roman" w:hAnsi="Times New Roman"/>
            <w:noProof/>
            <w:webHidden/>
            <w:sz w:val="28"/>
            <w:szCs w:val="28"/>
          </w:rPr>
          <w:t>3</w:t>
        </w:r>
        <w:r w:rsidR="00827F92" w:rsidRPr="007F78EB">
          <w:rPr>
            <w:rFonts w:ascii="Times New Roman" w:hAnsi="Times New Roman"/>
            <w:noProof/>
            <w:webHidden/>
            <w:sz w:val="28"/>
            <w:szCs w:val="28"/>
          </w:rPr>
          <w:fldChar w:fldCharType="end"/>
        </w:r>
      </w:hyperlink>
    </w:p>
    <w:p w:rsidR="00827F92" w:rsidRPr="007F78EB" w:rsidRDefault="00827F92" w:rsidP="007F78EB">
      <w:pPr>
        <w:autoSpaceDE w:val="0"/>
        <w:autoSpaceDN w:val="0"/>
        <w:adjustRightInd w:val="0"/>
        <w:spacing w:after="0" w:line="360" w:lineRule="auto"/>
        <w:rPr>
          <w:rFonts w:ascii="Times New Roman" w:eastAsia="BookAntiqua" w:hAnsi="Times New Roman"/>
          <w:sz w:val="28"/>
          <w:szCs w:val="28"/>
        </w:rPr>
      </w:pPr>
      <w:r>
        <w:rPr>
          <w:rFonts w:ascii="Times New Roman" w:eastAsia="BookAntiqua" w:hAnsi="Times New Roman"/>
          <w:sz w:val="28"/>
          <w:szCs w:val="28"/>
        </w:rPr>
        <w:fldChar w:fldCharType="end"/>
      </w:r>
    </w:p>
    <w:p w:rsidR="00827F92" w:rsidRDefault="00827F92" w:rsidP="0015061B">
      <w:pPr>
        <w:autoSpaceDE w:val="0"/>
        <w:autoSpaceDN w:val="0"/>
        <w:adjustRightInd w:val="0"/>
        <w:spacing w:after="0" w:line="360" w:lineRule="auto"/>
        <w:jc w:val="center"/>
        <w:rPr>
          <w:rFonts w:ascii="Times New Roman" w:eastAsia="BookAntiqua" w:hAnsi="Times New Roman"/>
          <w:b/>
          <w:sz w:val="28"/>
          <w:szCs w:val="28"/>
        </w:rPr>
      </w:pPr>
    </w:p>
    <w:p w:rsidR="00827F92" w:rsidRDefault="00827F92" w:rsidP="0015061B">
      <w:pPr>
        <w:autoSpaceDE w:val="0"/>
        <w:autoSpaceDN w:val="0"/>
        <w:adjustRightInd w:val="0"/>
        <w:spacing w:after="0" w:line="360" w:lineRule="auto"/>
        <w:jc w:val="center"/>
        <w:rPr>
          <w:rFonts w:ascii="Times New Roman" w:eastAsia="BookAntiqua" w:hAnsi="Times New Roman"/>
          <w:b/>
          <w:sz w:val="28"/>
          <w:szCs w:val="28"/>
        </w:rPr>
      </w:pPr>
    </w:p>
    <w:p w:rsidR="00827F92" w:rsidRDefault="00827F92" w:rsidP="0015061B">
      <w:pPr>
        <w:autoSpaceDE w:val="0"/>
        <w:autoSpaceDN w:val="0"/>
        <w:adjustRightInd w:val="0"/>
        <w:spacing w:after="0" w:line="360" w:lineRule="auto"/>
        <w:jc w:val="center"/>
        <w:rPr>
          <w:rFonts w:ascii="Times New Roman" w:eastAsia="BookAntiqua" w:hAnsi="Times New Roman"/>
          <w:b/>
          <w:sz w:val="28"/>
          <w:szCs w:val="28"/>
        </w:rPr>
      </w:pPr>
    </w:p>
    <w:p w:rsidR="00827F92" w:rsidRDefault="00827F92" w:rsidP="0015061B">
      <w:pPr>
        <w:autoSpaceDE w:val="0"/>
        <w:autoSpaceDN w:val="0"/>
        <w:adjustRightInd w:val="0"/>
        <w:spacing w:after="0" w:line="360" w:lineRule="auto"/>
        <w:jc w:val="center"/>
        <w:rPr>
          <w:rFonts w:ascii="Times New Roman" w:eastAsia="BookAntiqua" w:hAnsi="Times New Roman"/>
          <w:b/>
          <w:sz w:val="28"/>
          <w:szCs w:val="28"/>
        </w:rPr>
      </w:pPr>
    </w:p>
    <w:p w:rsidR="00827F92" w:rsidRDefault="00827F92" w:rsidP="0015061B">
      <w:pPr>
        <w:autoSpaceDE w:val="0"/>
        <w:autoSpaceDN w:val="0"/>
        <w:adjustRightInd w:val="0"/>
        <w:spacing w:after="0" w:line="360" w:lineRule="auto"/>
        <w:jc w:val="center"/>
        <w:rPr>
          <w:rFonts w:ascii="Times New Roman" w:eastAsia="BookAntiqua" w:hAnsi="Times New Roman"/>
          <w:b/>
          <w:sz w:val="28"/>
          <w:szCs w:val="28"/>
        </w:rPr>
      </w:pPr>
    </w:p>
    <w:p w:rsidR="00827F92" w:rsidRDefault="00827F92" w:rsidP="0015061B">
      <w:pPr>
        <w:autoSpaceDE w:val="0"/>
        <w:autoSpaceDN w:val="0"/>
        <w:adjustRightInd w:val="0"/>
        <w:spacing w:after="0" w:line="360" w:lineRule="auto"/>
        <w:jc w:val="center"/>
        <w:rPr>
          <w:rFonts w:ascii="Times New Roman" w:eastAsia="BookAntiqua" w:hAnsi="Times New Roman"/>
          <w:b/>
          <w:sz w:val="28"/>
          <w:szCs w:val="28"/>
        </w:rPr>
      </w:pPr>
    </w:p>
    <w:p w:rsidR="00827F92" w:rsidRDefault="00827F92" w:rsidP="0015061B">
      <w:pPr>
        <w:autoSpaceDE w:val="0"/>
        <w:autoSpaceDN w:val="0"/>
        <w:adjustRightInd w:val="0"/>
        <w:spacing w:after="0" w:line="360" w:lineRule="auto"/>
        <w:jc w:val="center"/>
        <w:rPr>
          <w:rFonts w:ascii="Times New Roman" w:eastAsia="BookAntiqua" w:hAnsi="Times New Roman"/>
          <w:b/>
          <w:sz w:val="28"/>
          <w:szCs w:val="28"/>
        </w:rPr>
      </w:pPr>
    </w:p>
    <w:p w:rsidR="00827F92" w:rsidRDefault="00827F92" w:rsidP="0015061B">
      <w:pPr>
        <w:autoSpaceDE w:val="0"/>
        <w:autoSpaceDN w:val="0"/>
        <w:adjustRightInd w:val="0"/>
        <w:spacing w:after="0" w:line="360" w:lineRule="auto"/>
        <w:jc w:val="center"/>
        <w:rPr>
          <w:rFonts w:ascii="Times New Roman" w:eastAsia="BookAntiqua" w:hAnsi="Times New Roman"/>
          <w:b/>
          <w:sz w:val="28"/>
          <w:szCs w:val="28"/>
        </w:rPr>
      </w:pPr>
    </w:p>
    <w:p w:rsidR="00827F92" w:rsidRDefault="00827F92" w:rsidP="0015061B">
      <w:pPr>
        <w:autoSpaceDE w:val="0"/>
        <w:autoSpaceDN w:val="0"/>
        <w:adjustRightInd w:val="0"/>
        <w:spacing w:after="0" w:line="360" w:lineRule="auto"/>
        <w:jc w:val="center"/>
        <w:rPr>
          <w:rFonts w:ascii="Times New Roman" w:eastAsia="BookAntiqua" w:hAnsi="Times New Roman"/>
          <w:b/>
          <w:sz w:val="28"/>
          <w:szCs w:val="28"/>
        </w:rPr>
      </w:pPr>
    </w:p>
    <w:p w:rsidR="00827F92" w:rsidRDefault="00827F92" w:rsidP="0015061B">
      <w:pPr>
        <w:autoSpaceDE w:val="0"/>
        <w:autoSpaceDN w:val="0"/>
        <w:adjustRightInd w:val="0"/>
        <w:spacing w:after="0" w:line="360" w:lineRule="auto"/>
        <w:jc w:val="center"/>
        <w:rPr>
          <w:rFonts w:ascii="Times New Roman" w:eastAsia="BookAntiqua" w:hAnsi="Times New Roman"/>
          <w:b/>
          <w:sz w:val="28"/>
          <w:szCs w:val="28"/>
        </w:rPr>
      </w:pPr>
    </w:p>
    <w:p w:rsidR="00827F92" w:rsidRDefault="00827F92" w:rsidP="0015061B">
      <w:pPr>
        <w:autoSpaceDE w:val="0"/>
        <w:autoSpaceDN w:val="0"/>
        <w:adjustRightInd w:val="0"/>
        <w:spacing w:after="0" w:line="360" w:lineRule="auto"/>
        <w:jc w:val="center"/>
        <w:rPr>
          <w:rFonts w:ascii="Times New Roman" w:eastAsia="BookAntiqua" w:hAnsi="Times New Roman"/>
          <w:b/>
          <w:sz w:val="28"/>
          <w:szCs w:val="28"/>
        </w:rPr>
      </w:pPr>
    </w:p>
    <w:p w:rsidR="00827F92" w:rsidRDefault="00827F92" w:rsidP="0015061B">
      <w:pPr>
        <w:autoSpaceDE w:val="0"/>
        <w:autoSpaceDN w:val="0"/>
        <w:adjustRightInd w:val="0"/>
        <w:spacing w:after="0" w:line="360" w:lineRule="auto"/>
        <w:jc w:val="center"/>
        <w:rPr>
          <w:rFonts w:ascii="Times New Roman" w:eastAsia="BookAntiqua" w:hAnsi="Times New Roman"/>
          <w:b/>
          <w:sz w:val="28"/>
          <w:szCs w:val="28"/>
        </w:rPr>
      </w:pPr>
    </w:p>
    <w:p w:rsidR="00827F92" w:rsidRDefault="00827F92" w:rsidP="0015061B">
      <w:pPr>
        <w:autoSpaceDE w:val="0"/>
        <w:autoSpaceDN w:val="0"/>
        <w:adjustRightInd w:val="0"/>
        <w:spacing w:after="0" w:line="360" w:lineRule="auto"/>
        <w:jc w:val="center"/>
        <w:rPr>
          <w:rFonts w:ascii="Times New Roman" w:eastAsia="BookAntiqua" w:hAnsi="Times New Roman"/>
          <w:b/>
          <w:sz w:val="28"/>
          <w:szCs w:val="28"/>
        </w:rPr>
      </w:pPr>
    </w:p>
    <w:p w:rsidR="00827F92" w:rsidRDefault="00827F92" w:rsidP="0015061B">
      <w:pPr>
        <w:autoSpaceDE w:val="0"/>
        <w:autoSpaceDN w:val="0"/>
        <w:adjustRightInd w:val="0"/>
        <w:spacing w:after="0" w:line="360" w:lineRule="auto"/>
        <w:jc w:val="center"/>
        <w:rPr>
          <w:rFonts w:ascii="Times New Roman" w:eastAsia="BookAntiqua" w:hAnsi="Times New Roman"/>
          <w:b/>
          <w:sz w:val="28"/>
          <w:szCs w:val="28"/>
        </w:rPr>
      </w:pPr>
    </w:p>
    <w:p w:rsidR="00827F92" w:rsidRDefault="00827F92" w:rsidP="0015061B">
      <w:pPr>
        <w:autoSpaceDE w:val="0"/>
        <w:autoSpaceDN w:val="0"/>
        <w:adjustRightInd w:val="0"/>
        <w:spacing w:after="0" w:line="360" w:lineRule="auto"/>
        <w:jc w:val="center"/>
        <w:rPr>
          <w:rFonts w:ascii="Times New Roman" w:eastAsia="BookAntiqua" w:hAnsi="Times New Roman"/>
          <w:b/>
          <w:sz w:val="28"/>
          <w:szCs w:val="28"/>
        </w:rPr>
      </w:pPr>
    </w:p>
    <w:p w:rsidR="00827F92" w:rsidRDefault="00827F92" w:rsidP="0015061B">
      <w:pPr>
        <w:autoSpaceDE w:val="0"/>
        <w:autoSpaceDN w:val="0"/>
        <w:adjustRightInd w:val="0"/>
        <w:spacing w:after="0" w:line="360" w:lineRule="auto"/>
        <w:jc w:val="center"/>
        <w:rPr>
          <w:rFonts w:ascii="Times New Roman" w:eastAsia="BookAntiqua" w:hAnsi="Times New Roman"/>
          <w:b/>
          <w:sz w:val="28"/>
          <w:szCs w:val="28"/>
        </w:rPr>
      </w:pPr>
    </w:p>
    <w:p w:rsidR="00827F92" w:rsidRDefault="00827F92" w:rsidP="0015061B">
      <w:pPr>
        <w:autoSpaceDE w:val="0"/>
        <w:autoSpaceDN w:val="0"/>
        <w:adjustRightInd w:val="0"/>
        <w:spacing w:after="0" w:line="360" w:lineRule="auto"/>
        <w:jc w:val="center"/>
        <w:rPr>
          <w:rFonts w:ascii="Times New Roman" w:eastAsia="BookAntiqua" w:hAnsi="Times New Roman"/>
          <w:b/>
          <w:sz w:val="28"/>
          <w:szCs w:val="28"/>
        </w:rPr>
      </w:pPr>
    </w:p>
    <w:p w:rsidR="00827F92" w:rsidRDefault="00827F92" w:rsidP="0015061B">
      <w:pPr>
        <w:autoSpaceDE w:val="0"/>
        <w:autoSpaceDN w:val="0"/>
        <w:adjustRightInd w:val="0"/>
        <w:spacing w:after="0" w:line="360" w:lineRule="auto"/>
        <w:jc w:val="center"/>
        <w:rPr>
          <w:rFonts w:ascii="Times New Roman" w:eastAsia="BookAntiqua" w:hAnsi="Times New Roman"/>
          <w:b/>
          <w:sz w:val="28"/>
          <w:szCs w:val="28"/>
        </w:rPr>
      </w:pPr>
    </w:p>
    <w:p w:rsidR="00827F92" w:rsidRPr="007F78EB" w:rsidRDefault="00827F92" w:rsidP="007F78EB">
      <w:pPr>
        <w:pStyle w:val="1"/>
        <w:jc w:val="center"/>
        <w:rPr>
          <w:rFonts w:ascii="Times New Roman" w:eastAsia="BookAntiqua" w:hAnsi="Times New Roman" w:cs="Times New Roman"/>
          <w:sz w:val="28"/>
          <w:szCs w:val="28"/>
        </w:rPr>
      </w:pPr>
      <w:bookmarkStart w:id="0" w:name="_Toc284673618"/>
      <w:r w:rsidRPr="007F78EB">
        <w:rPr>
          <w:rFonts w:ascii="Times New Roman" w:eastAsia="BookAntiqua" w:hAnsi="Times New Roman" w:cs="Times New Roman"/>
          <w:sz w:val="28"/>
          <w:szCs w:val="28"/>
        </w:rPr>
        <w:t>ВВЕДЕНИЕ</w:t>
      </w:r>
      <w:bookmarkEnd w:id="0"/>
    </w:p>
    <w:p w:rsidR="00827F92" w:rsidRDefault="00827F92" w:rsidP="0015061B">
      <w:pPr>
        <w:autoSpaceDE w:val="0"/>
        <w:autoSpaceDN w:val="0"/>
        <w:adjustRightInd w:val="0"/>
        <w:spacing w:after="0" w:line="360" w:lineRule="auto"/>
        <w:ind w:firstLine="851"/>
        <w:jc w:val="both"/>
        <w:rPr>
          <w:rFonts w:ascii="Times New Roman" w:eastAsia="BookAntiqua" w:hAnsi="Times New Roman"/>
          <w:sz w:val="28"/>
          <w:szCs w:val="28"/>
        </w:rPr>
      </w:pPr>
    </w:p>
    <w:p w:rsidR="00827F92" w:rsidRPr="0015061B" w:rsidRDefault="00827F92" w:rsidP="0015061B">
      <w:pPr>
        <w:autoSpaceDE w:val="0"/>
        <w:autoSpaceDN w:val="0"/>
        <w:adjustRightInd w:val="0"/>
        <w:spacing w:after="0" w:line="360" w:lineRule="auto"/>
        <w:ind w:firstLine="851"/>
        <w:jc w:val="both"/>
        <w:rPr>
          <w:rFonts w:ascii="Times New Roman" w:eastAsia="BookAntiqua" w:hAnsi="Times New Roman"/>
          <w:sz w:val="28"/>
          <w:szCs w:val="28"/>
        </w:rPr>
      </w:pPr>
      <w:r w:rsidRPr="0015061B">
        <w:rPr>
          <w:rFonts w:ascii="Times New Roman" w:eastAsia="BookAntiqua" w:hAnsi="Times New Roman"/>
          <w:sz w:val="28"/>
          <w:szCs w:val="28"/>
        </w:rPr>
        <w:t>Качественные изменения российского инвестиционного климата предъявляют к специалистам, связанным с обоснованием и разработкой инвестиционных проектов новый уровень требований.</w:t>
      </w:r>
    </w:p>
    <w:p w:rsidR="00827F92" w:rsidRPr="0015061B" w:rsidRDefault="00827F92" w:rsidP="0015061B">
      <w:pPr>
        <w:autoSpaceDE w:val="0"/>
        <w:autoSpaceDN w:val="0"/>
        <w:adjustRightInd w:val="0"/>
        <w:spacing w:after="0" w:line="360" w:lineRule="auto"/>
        <w:ind w:firstLine="851"/>
        <w:jc w:val="both"/>
        <w:rPr>
          <w:rFonts w:ascii="Times New Roman" w:eastAsia="BookAntiqua" w:hAnsi="Times New Roman"/>
          <w:sz w:val="28"/>
          <w:szCs w:val="28"/>
        </w:rPr>
      </w:pPr>
      <w:r w:rsidRPr="0015061B">
        <w:rPr>
          <w:rFonts w:ascii="Times New Roman" w:eastAsia="BookAntiqua" w:hAnsi="Times New Roman"/>
          <w:sz w:val="28"/>
          <w:szCs w:val="28"/>
        </w:rPr>
        <w:t>При этом инвестиционное проектирование распределено по разным уровням экономической системы. Эта деятельность осуществляется в приоритетных национальных проектах, начиная с 2006 г. и в проектах-претендентах на господдержку Инвестфонда РФ. Начало деятельности Венчурного фонда позволяет утверждать о приоритете инвестиций в инновационные технологии. Ключевым моментом инвестиционной деятельности становится диверсификация производства. Для малого и среднего бизнеса также актуально правильно обосновать проект и принять меры для обеспечения его успеха.</w:t>
      </w:r>
    </w:p>
    <w:p w:rsidR="00827F92" w:rsidRPr="0015061B" w:rsidRDefault="00827F92" w:rsidP="0015061B">
      <w:pPr>
        <w:autoSpaceDE w:val="0"/>
        <w:autoSpaceDN w:val="0"/>
        <w:adjustRightInd w:val="0"/>
        <w:spacing w:after="0" w:line="360" w:lineRule="auto"/>
        <w:jc w:val="both"/>
        <w:rPr>
          <w:rFonts w:ascii="Times New Roman" w:hAnsi="Times New Roman"/>
          <w:b/>
          <w:bCs/>
          <w:sz w:val="28"/>
          <w:szCs w:val="28"/>
        </w:rPr>
      </w:pPr>
    </w:p>
    <w:p w:rsidR="00827F92" w:rsidRPr="0015061B" w:rsidRDefault="00827F92" w:rsidP="0015061B">
      <w:pPr>
        <w:autoSpaceDE w:val="0"/>
        <w:autoSpaceDN w:val="0"/>
        <w:adjustRightInd w:val="0"/>
        <w:spacing w:after="0" w:line="360" w:lineRule="auto"/>
        <w:jc w:val="both"/>
        <w:rPr>
          <w:rFonts w:ascii="Times New Roman" w:hAnsi="Times New Roman"/>
          <w:b/>
          <w:bCs/>
          <w:sz w:val="28"/>
          <w:szCs w:val="28"/>
        </w:rPr>
      </w:pPr>
    </w:p>
    <w:p w:rsidR="00827F92" w:rsidRPr="0015061B" w:rsidRDefault="00827F92" w:rsidP="0015061B">
      <w:pPr>
        <w:autoSpaceDE w:val="0"/>
        <w:autoSpaceDN w:val="0"/>
        <w:adjustRightInd w:val="0"/>
        <w:spacing w:after="0" w:line="360" w:lineRule="auto"/>
        <w:jc w:val="both"/>
        <w:rPr>
          <w:rFonts w:ascii="Times New Roman" w:hAnsi="Times New Roman"/>
          <w:b/>
          <w:bCs/>
          <w:sz w:val="28"/>
          <w:szCs w:val="28"/>
        </w:rPr>
      </w:pPr>
    </w:p>
    <w:p w:rsidR="00827F92" w:rsidRPr="0015061B" w:rsidRDefault="00827F92" w:rsidP="0015061B">
      <w:pPr>
        <w:autoSpaceDE w:val="0"/>
        <w:autoSpaceDN w:val="0"/>
        <w:adjustRightInd w:val="0"/>
        <w:spacing w:after="0" w:line="360" w:lineRule="auto"/>
        <w:jc w:val="both"/>
        <w:rPr>
          <w:rFonts w:ascii="Times New Roman" w:hAnsi="Times New Roman"/>
          <w:b/>
          <w:bCs/>
          <w:sz w:val="28"/>
          <w:szCs w:val="28"/>
        </w:rPr>
      </w:pPr>
    </w:p>
    <w:p w:rsidR="00827F92" w:rsidRPr="0015061B" w:rsidRDefault="00827F92" w:rsidP="0015061B">
      <w:pPr>
        <w:autoSpaceDE w:val="0"/>
        <w:autoSpaceDN w:val="0"/>
        <w:adjustRightInd w:val="0"/>
        <w:spacing w:after="0" w:line="360" w:lineRule="auto"/>
        <w:jc w:val="both"/>
        <w:rPr>
          <w:rFonts w:ascii="Times New Roman" w:hAnsi="Times New Roman"/>
          <w:b/>
          <w:bCs/>
          <w:sz w:val="28"/>
          <w:szCs w:val="28"/>
        </w:rPr>
      </w:pPr>
    </w:p>
    <w:p w:rsidR="00827F92" w:rsidRPr="0015061B" w:rsidRDefault="00827F92" w:rsidP="0015061B">
      <w:pPr>
        <w:autoSpaceDE w:val="0"/>
        <w:autoSpaceDN w:val="0"/>
        <w:adjustRightInd w:val="0"/>
        <w:spacing w:after="0" w:line="360" w:lineRule="auto"/>
        <w:jc w:val="both"/>
        <w:rPr>
          <w:rFonts w:ascii="Times New Roman" w:hAnsi="Times New Roman"/>
          <w:b/>
          <w:bCs/>
          <w:sz w:val="28"/>
          <w:szCs w:val="28"/>
        </w:rPr>
      </w:pPr>
    </w:p>
    <w:p w:rsidR="00827F92" w:rsidRPr="0015061B" w:rsidRDefault="00827F92" w:rsidP="0015061B">
      <w:pPr>
        <w:autoSpaceDE w:val="0"/>
        <w:autoSpaceDN w:val="0"/>
        <w:adjustRightInd w:val="0"/>
        <w:spacing w:after="0" w:line="360" w:lineRule="auto"/>
        <w:jc w:val="both"/>
        <w:rPr>
          <w:rFonts w:ascii="Times New Roman" w:hAnsi="Times New Roman"/>
          <w:b/>
          <w:bCs/>
          <w:sz w:val="28"/>
          <w:szCs w:val="28"/>
        </w:rPr>
      </w:pPr>
    </w:p>
    <w:p w:rsidR="00827F92" w:rsidRPr="0015061B" w:rsidRDefault="00827F92" w:rsidP="0015061B">
      <w:pPr>
        <w:autoSpaceDE w:val="0"/>
        <w:autoSpaceDN w:val="0"/>
        <w:adjustRightInd w:val="0"/>
        <w:spacing w:after="0" w:line="360" w:lineRule="auto"/>
        <w:jc w:val="both"/>
        <w:rPr>
          <w:rFonts w:ascii="Times New Roman" w:hAnsi="Times New Roman"/>
          <w:b/>
          <w:bCs/>
          <w:sz w:val="28"/>
          <w:szCs w:val="28"/>
        </w:rPr>
      </w:pPr>
    </w:p>
    <w:p w:rsidR="00827F92" w:rsidRPr="0015061B" w:rsidRDefault="00827F92" w:rsidP="0015061B">
      <w:pPr>
        <w:autoSpaceDE w:val="0"/>
        <w:autoSpaceDN w:val="0"/>
        <w:adjustRightInd w:val="0"/>
        <w:spacing w:after="0" w:line="360" w:lineRule="auto"/>
        <w:jc w:val="both"/>
        <w:rPr>
          <w:rFonts w:ascii="Times New Roman" w:hAnsi="Times New Roman"/>
          <w:b/>
          <w:bCs/>
          <w:sz w:val="28"/>
          <w:szCs w:val="28"/>
        </w:rPr>
      </w:pPr>
    </w:p>
    <w:p w:rsidR="00827F92" w:rsidRPr="0015061B" w:rsidRDefault="00827F92" w:rsidP="0015061B">
      <w:pPr>
        <w:autoSpaceDE w:val="0"/>
        <w:autoSpaceDN w:val="0"/>
        <w:adjustRightInd w:val="0"/>
        <w:spacing w:after="0" w:line="360" w:lineRule="auto"/>
        <w:jc w:val="both"/>
        <w:rPr>
          <w:rFonts w:ascii="Times New Roman" w:hAnsi="Times New Roman"/>
          <w:b/>
          <w:bCs/>
          <w:sz w:val="28"/>
          <w:szCs w:val="28"/>
        </w:rPr>
      </w:pPr>
    </w:p>
    <w:p w:rsidR="00827F92" w:rsidRPr="0015061B" w:rsidRDefault="00827F92" w:rsidP="0015061B">
      <w:pPr>
        <w:autoSpaceDE w:val="0"/>
        <w:autoSpaceDN w:val="0"/>
        <w:adjustRightInd w:val="0"/>
        <w:spacing w:after="0" w:line="360" w:lineRule="auto"/>
        <w:jc w:val="both"/>
        <w:rPr>
          <w:rFonts w:ascii="Times New Roman" w:hAnsi="Times New Roman"/>
          <w:b/>
          <w:bCs/>
          <w:sz w:val="28"/>
          <w:szCs w:val="28"/>
        </w:rPr>
      </w:pPr>
    </w:p>
    <w:p w:rsidR="00827F92" w:rsidRPr="0015061B" w:rsidRDefault="00827F92" w:rsidP="0015061B">
      <w:pPr>
        <w:autoSpaceDE w:val="0"/>
        <w:autoSpaceDN w:val="0"/>
        <w:adjustRightInd w:val="0"/>
        <w:spacing w:after="0" w:line="360" w:lineRule="auto"/>
        <w:jc w:val="both"/>
        <w:rPr>
          <w:rFonts w:ascii="Times New Roman" w:hAnsi="Times New Roman"/>
          <w:b/>
          <w:bCs/>
          <w:sz w:val="28"/>
          <w:szCs w:val="28"/>
        </w:rPr>
      </w:pPr>
    </w:p>
    <w:p w:rsidR="00827F92" w:rsidRPr="0015061B" w:rsidRDefault="00827F92" w:rsidP="0015061B">
      <w:pPr>
        <w:autoSpaceDE w:val="0"/>
        <w:autoSpaceDN w:val="0"/>
        <w:adjustRightInd w:val="0"/>
        <w:spacing w:after="0" w:line="360" w:lineRule="auto"/>
        <w:jc w:val="both"/>
        <w:rPr>
          <w:rFonts w:ascii="Times New Roman" w:hAnsi="Times New Roman"/>
          <w:b/>
          <w:bCs/>
          <w:sz w:val="28"/>
          <w:szCs w:val="28"/>
        </w:rPr>
      </w:pPr>
    </w:p>
    <w:p w:rsidR="00827F92" w:rsidRPr="0015061B" w:rsidRDefault="00827F92" w:rsidP="0015061B">
      <w:pPr>
        <w:autoSpaceDE w:val="0"/>
        <w:autoSpaceDN w:val="0"/>
        <w:adjustRightInd w:val="0"/>
        <w:spacing w:after="0" w:line="360" w:lineRule="auto"/>
        <w:jc w:val="both"/>
        <w:rPr>
          <w:rFonts w:ascii="Times New Roman" w:hAnsi="Times New Roman"/>
          <w:b/>
          <w:bCs/>
          <w:sz w:val="28"/>
          <w:szCs w:val="28"/>
        </w:rPr>
      </w:pPr>
    </w:p>
    <w:p w:rsidR="00827F92" w:rsidRPr="0015061B" w:rsidRDefault="00827F92" w:rsidP="0015061B">
      <w:pPr>
        <w:autoSpaceDE w:val="0"/>
        <w:autoSpaceDN w:val="0"/>
        <w:adjustRightInd w:val="0"/>
        <w:spacing w:after="0" w:line="360" w:lineRule="auto"/>
        <w:jc w:val="both"/>
        <w:rPr>
          <w:rFonts w:ascii="Times New Roman" w:hAnsi="Times New Roman"/>
          <w:b/>
          <w:bCs/>
          <w:sz w:val="28"/>
          <w:szCs w:val="28"/>
        </w:rPr>
      </w:pPr>
    </w:p>
    <w:p w:rsidR="00827F92" w:rsidRPr="0015061B" w:rsidRDefault="00827F92" w:rsidP="0015061B">
      <w:pPr>
        <w:autoSpaceDE w:val="0"/>
        <w:autoSpaceDN w:val="0"/>
        <w:adjustRightInd w:val="0"/>
        <w:spacing w:after="0" w:line="360" w:lineRule="auto"/>
        <w:jc w:val="both"/>
        <w:rPr>
          <w:rFonts w:ascii="Times New Roman" w:hAnsi="Times New Roman"/>
          <w:b/>
          <w:bCs/>
          <w:sz w:val="28"/>
          <w:szCs w:val="28"/>
        </w:rPr>
      </w:pPr>
    </w:p>
    <w:p w:rsidR="00827F92" w:rsidRPr="0015061B" w:rsidRDefault="00827F92" w:rsidP="007F78EB">
      <w:pPr>
        <w:pStyle w:val="11"/>
        <w:numPr>
          <w:ilvl w:val="0"/>
          <w:numId w:val="1"/>
        </w:numPr>
        <w:autoSpaceDE w:val="0"/>
        <w:autoSpaceDN w:val="0"/>
        <w:adjustRightInd w:val="0"/>
        <w:spacing w:after="0" w:line="360" w:lineRule="auto"/>
        <w:jc w:val="center"/>
        <w:outlineLvl w:val="0"/>
        <w:rPr>
          <w:rFonts w:ascii="Times New Roman" w:hAnsi="Times New Roman"/>
          <w:b/>
          <w:bCs/>
          <w:sz w:val="28"/>
          <w:szCs w:val="28"/>
        </w:rPr>
      </w:pPr>
      <w:bookmarkStart w:id="1" w:name="_Toc284673619"/>
      <w:r w:rsidRPr="0015061B">
        <w:rPr>
          <w:rFonts w:ascii="Times New Roman" w:hAnsi="Times New Roman"/>
          <w:b/>
          <w:bCs/>
          <w:sz w:val="28"/>
          <w:szCs w:val="28"/>
        </w:rPr>
        <w:t>Проектирование как деятельность</w:t>
      </w:r>
      <w:bookmarkEnd w:id="1"/>
    </w:p>
    <w:p w:rsidR="00827F92" w:rsidRPr="0015061B" w:rsidRDefault="00827F92" w:rsidP="0015061B">
      <w:pPr>
        <w:autoSpaceDE w:val="0"/>
        <w:autoSpaceDN w:val="0"/>
        <w:adjustRightInd w:val="0"/>
        <w:spacing w:after="0" w:line="360" w:lineRule="auto"/>
        <w:ind w:firstLine="851"/>
        <w:jc w:val="both"/>
        <w:rPr>
          <w:rFonts w:ascii="Times New Roman" w:eastAsia="BookAntiqua" w:hAnsi="Times New Roman"/>
          <w:sz w:val="28"/>
          <w:szCs w:val="28"/>
        </w:rPr>
      </w:pPr>
      <w:r w:rsidRPr="0015061B">
        <w:rPr>
          <w:rFonts w:ascii="Times New Roman" w:eastAsia="BookAntiqua" w:hAnsi="Times New Roman"/>
          <w:sz w:val="28"/>
          <w:szCs w:val="28"/>
        </w:rPr>
        <w:t>Проект представляет собой документацию и возможное осуществление действий для достижения на её основе определенных целей.</w:t>
      </w:r>
    </w:p>
    <w:p w:rsidR="00827F92" w:rsidRPr="0015061B" w:rsidRDefault="00827F92" w:rsidP="0015061B">
      <w:pPr>
        <w:autoSpaceDE w:val="0"/>
        <w:autoSpaceDN w:val="0"/>
        <w:adjustRightInd w:val="0"/>
        <w:spacing w:after="0" w:line="360" w:lineRule="auto"/>
        <w:ind w:firstLine="851"/>
        <w:jc w:val="both"/>
        <w:rPr>
          <w:rFonts w:ascii="Times New Roman" w:eastAsia="BookAntiqua" w:hAnsi="Times New Roman"/>
          <w:sz w:val="28"/>
          <w:szCs w:val="28"/>
        </w:rPr>
      </w:pPr>
      <w:r w:rsidRPr="0015061B">
        <w:rPr>
          <w:rFonts w:ascii="Times New Roman" w:eastAsia="BookAntiqua" w:hAnsi="Times New Roman"/>
          <w:sz w:val="28"/>
          <w:szCs w:val="28"/>
        </w:rPr>
        <w:t xml:space="preserve">Под </w:t>
      </w:r>
      <w:r w:rsidRPr="0015061B">
        <w:rPr>
          <w:rFonts w:ascii="Times New Roman" w:hAnsi="Times New Roman"/>
          <w:b/>
          <w:bCs/>
          <w:sz w:val="28"/>
          <w:szCs w:val="28"/>
        </w:rPr>
        <w:t xml:space="preserve">проектированием </w:t>
      </w:r>
      <w:r w:rsidRPr="0015061B">
        <w:rPr>
          <w:rFonts w:ascii="Times New Roman" w:eastAsia="BookAntiqua" w:hAnsi="Times New Roman"/>
          <w:sz w:val="28"/>
          <w:szCs w:val="28"/>
        </w:rPr>
        <w:t>понимается процесс создания нового проекта на некотором носителе информации. Проекты необходимы для промышленного производства товаров, проведения научно-исследовательских и опытно-конструкторских работ или при решении социальных проблем. Результатами выполнения проектов могут быть изделия, программы, бизнес-процессы, предприятия, объекты недвижимости, финансовые инструменты и даже рынки. Как правило, проектирование носит характер расширенного воспроизводства информации для детализации структуры создаваемого объекта, взаимосвязей между его составляющими, выполняемых им функций, технологии производства или исследования, а также особенностей взаимодействия с окружающей средой. В современном проектировании для этого применяются процедуры анализа, синтеза и тестирования проекта. Для оценки реализуемости первоначальной идеи и обеспечения качества осуществляются расчеты, экспертизы, испытания, эксперименты. Таким образом, проектирование является деятельностью для представления вновь создаваемого объекта на уровне детализации, на котором подтверждена возможность и целесообразность его технико-экономической реализации.</w:t>
      </w:r>
    </w:p>
    <w:p w:rsidR="00827F92" w:rsidRPr="0015061B" w:rsidRDefault="00827F92" w:rsidP="0015061B">
      <w:pPr>
        <w:autoSpaceDE w:val="0"/>
        <w:autoSpaceDN w:val="0"/>
        <w:adjustRightInd w:val="0"/>
        <w:spacing w:after="0" w:line="360" w:lineRule="auto"/>
        <w:ind w:firstLine="851"/>
        <w:jc w:val="both"/>
        <w:rPr>
          <w:rFonts w:ascii="Times New Roman" w:eastAsia="BookAntiqua" w:hAnsi="Times New Roman"/>
          <w:sz w:val="28"/>
          <w:szCs w:val="28"/>
        </w:rPr>
      </w:pPr>
      <w:r w:rsidRPr="0015061B">
        <w:rPr>
          <w:rFonts w:ascii="Times New Roman" w:eastAsia="BookAntiqua" w:hAnsi="Times New Roman"/>
          <w:sz w:val="28"/>
          <w:szCs w:val="28"/>
        </w:rPr>
        <w:t>В современных представлениях о социально-экономическом успехе проект должен увеличить стоимость компаний при условии его социальной полезности.</w:t>
      </w:r>
    </w:p>
    <w:p w:rsidR="00827F92" w:rsidRPr="0015061B" w:rsidRDefault="00827F92" w:rsidP="0015061B">
      <w:pPr>
        <w:autoSpaceDE w:val="0"/>
        <w:autoSpaceDN w:val="0"/>
        <w:adjustRightInd w:val="0"/>
        <w:spacing w:after="0" w:line="360" w:lineRule="auto"/>
        <w:ind w:firstLine="851"/>
        <w:jc w:val="both"/>
        <w:rPr>
          <w:rFonts w:ascii="Times New Roman" w:eastAsia="BookAntiqua" w:hAnsi="Times New Roman"/>
          <w:sz w:val="28"/>
          <w:szCs w:val="28"/>
        </w:rPr>
      </w:pPr>
      <w:r w:rsidRPr="0015061B">
        <w:rPr>
          <w:rFonts w:ascii="Times New Roman" w:eastAsia="BookAntiqua" w:hAnsi="Times New Roman"/>
          <w:sz w:val="28"/>
          <w:szCs w:val="28"/>
        </w:rPr>
        <w:t>Для последнего полувека развития проектирования характерно опережающее развитие доступных аппаратных средств информатики. После каждого качественного изменения следовали с некоторым запаздыванием прогрессивные изменения в программировании и проектировании. Одним из решающих видоизменений служит представление проекта в виде совокупности взаимосвязанных процессов. По аналогии с аппаратными блоками процессы бизнеса, технологические процессы и процедуры принятия решений для проектировщиков представляются в виде модулей, соединенных между собой информационными и физическими связями. Это позволяет отобразить передачу сигналов и сообщений внутри системы, а также информационные и другие воздействия среды. В современных условиях проектирование поддерживается модульными конструкциями в виде расчетных процедур, структурных и логических схем, проверенных на практике.</w:t>
      </w:r>
    </w:p>
    <w:p w:rsidR="00827F92" w:rsidRPr="0015061B" w:rsidRDefault="00827F92" w:rsidP="0015061B">
      <w:pPr>
        <w:autoSpaceDE w:val="0"/>
        <w:autoSpaceDN w:val="0"/>
        <w:adjustRightInd w:val="0"/>
        <w:spacing w:after="0" w:line="360" w:lineRule="auto"/>
        <w:ind w:firstLine="851"/>
        <w:jc w:val="both"/>
        <w:rPr>
          <w:rFonts w:ascii="Times New Roman" w:eastAsia="BookAntiqua" w:hAnsi="Times New Roman"/>
          <w:sz w:val="28"/>
          <w:szCs w:val="28"/>
        </w:rPr>
      </w:pPr>
      <w:r w:rsidRPr="0015061B">
        <w:rPr>
          <w:rFonts w:ascii="Times New Roman" w:eastAsia="BookAntiqua" w:hAnsi="Times New Roman"/>
          <w:sz w:val="28"/>
          <w:szCs w:val="28"/>
        </w:rPr>
        <w:t>Проекты сложных систем могут содержать со значительной вероятностью ошибки проектирования и ошибки требований заказчика проектных работ. Затраты на поиск, локализацию и устранение этих ошибок для современных условий иногда кратно превосходят затраты на само создание проекта. Завершенность представления требований к проекту, их полнота, а также качество проектирования существенно влияют на стоимость проекта. До реального воплощения системы заказчику проекта и проектировщикам актуально совместно устранить ошибки и их источники. Таким образом, проектирование и тестирование проекта для своевременного выявления ошибок следует рассматривать совместно. Под сопровождением проекта понимаются мероприятия, направленные на его корректировку в случае проявления ошибок.</w:t>
      </w:r>
    </w:p>
    <w:p w:rsidR="00827F92" w:rsidRPr="0015061B" w:rsidRDefault="00827F92" w:rsidP="0015061B">
      <w:pPr>
        <w:autoSpaceDE w:val="0"/>
        <w:autoSpaceDN w:val="0"/>
        <w:adjustRightInd w:val="0"/>
        <w:spacing w:after="0" w:line="360" w:lineRule="auto"/>
        <w:ind w:firstLine="851"/>
        <w:jc w:val="both"/>
        <w:rPr>
          <w:rFonts w:ascii="Times New Roman" w:eastAsia="BookAntiqua" w:hAnsi="Times New Roman"/>
          <w:sz w:val="28"/>
          <w:szCs w:val="28"/>
        </w:rPr>
      </w:pPr>
      <w:r w:rsidRPr="0015061B">
        <w:rPr>
          <w:rFonts w:ascii="Times New Roman" w:eastAsia="BookAntiqua" w:hAnsi="Times New Roman"/>
          <w:sz w:val="28"/>
          <w:szCs w:val="28"/>
        </w:rPr>
        <w:t>Современный проект разрабатывают в среде автоматизированного проектирования, где уже в библиотеках и базах данных содержатся лучшие и/или полезные образцы деятельности проектировщиков, что позволяет существенно повысить качество проектирования. Для многих проектов решения проектировщиков уже могли найти свое воплощение в проектах-аналогах, а эта информация может быть доступна в корпоративных или глобальных сетях.</w:t>
      </w:r>
    </w:p>
    <w:p w:rsidR="00827F92" w:rsidRPr="0015061B" w:rsidRDefault="00827F92" w:rsidP="0015061B">
      <w:pPr>
        <w:autoSpaceDE w:val="0"/>
        <w:autoSpaceDN w:val="0"/>
        <w:adjustRightInd w:val="0"/>
        <w:spacing w:after="0" w:line="360" w:lineRule="auto"/>
        <w:ind w:firstLine="851"/>
        <w:jc w:val="both"/>
        <w:rPr>
          <w:rFonts w:ascii="Times New Roman" w:eastAsia="BookAntiqua" w:hAnsi="Times New Roman"/>
          <w:sz w:val="28"/>
          <w:szCs w:val="28"/>
        </w:rPr>
      </w:pPr>
      <w:r w:rsidRPr="0015061B">
        <w:rPr>
          <w:rFonts w:ascii="Times New Roman" w:eastAsia="BookAntiqua" w:hAnsi="Times New Roman"/>
          <w:sz w:val="28"/>
          <w:szCs w:val="28"/>
        </w:rPr>
        <w:t>Проект позволяет часто за счет коммерческого тиражирования документации осуществлять высокодоходный бизнес, а в некоторых случаях построить источник финансирования самого проекта или новых проектов.</w:t>
      </w:r>
    </w:p>
    <w:p w:rsidR="00827F92" w:rsidRPr="0015061B" w:rsidRDefault="00827F92" w:rsidP="0015061B">
      <w:pPr>
        <w:autoSpaceDE w:val="0"/>
        <w:autoSpaceDN w:val="0"/>
        <w:adjustRightInd w:val="0"/>
        <w:spacing w:after="0" w:line="360" w:lineRule="auto"/>
        <w:jc w:val="both"/>
        <w:rPr>
          <w:rFonts w:ascii="Times New Roman" w:eastAsia="BookAntiqua" w:hAnsi="Times New Roman"/>
          <w:sz w:val="28"/>
          <w:szCs w:val="28"/>
        </w:rPr>
      </w:pPr>
      <w:r w:rsidRPr="0015061B">
        <w:rPr>
          <w:rFonts w:ascii="Times New Roman" w:eastAsia="BookAntiqua" w:hAnsi="Times New Roman"/>
          <w:sz w:val="28"/>
          <w:szCs w:val="28"/>
        </w:rPr>
        <w:t>Успешные проекты, особенно в области высоких технологий, делают национальную экономику привлекательной, дают возможность эффективно участвовать в международном или в межотраслевом разделении труда, а также контролировать направления экономического роста.</w:t>
      </w:r>
    </w:p>
    <w:p w:rsidR="00827F92" w:rsidRPr="0015061B" w:rsidRDefault="00827F92" w:rsidP="007F78EB">
      <w:pPr>
        <w:pStyle w:val="11"/>
        <w:numPr>
          <w:ilvl w:val="0"/>
          <w:numId w:val="1"/>
        </w:numPr>
        <w:autoSpaceDE w:val="0"/>
        <w:autoSpaceDN w:val="0"/>
        <w:adjustRightInd w:val="0"/>
        <w:spacing w:after="0" w:line="360" w:lineRule="auto"/>
        <w:jc w:val="center"/>
        <w:outlineLvl w:val="0"/>
        <w:rPr>
          <w:rFonts w:ascii="Times New Roman" w:hAnsi="Times New Roman"/>
          <w:b/>
          <w:bCs/>
          <w:sz w:val="28"/>
          <w:szCs w:val="28"/>
        </w:rPr>
      </w:pPr>
      <w:bookmarkStart w:id="2" w:name="_Toc284673620"/>
      <w:r w:rsidRPr="0015061B">
        <w:rPr>
          <w:rFonts w:ascii="Times New Roman" w:hAnsi="Times New Roman"/>
          <w:b/>
          <w:bCs/>
          <w:sz w:val="28"/>
          <w:szCs w:val="28"/>
        </w:rPr>
        <w:t>Понятие инвестиционных проектов</w:t>
      </w:r>
      <w:bookmarkEnd w:id="2"/>
    </w:p>
    <w:p w:rsidR="00827F92" w:rsidRPr="0015061B" w:rsidRDefault="00827F92" w:rsidP="007F78EB">
      <w:pPr>
        <w:autoSpaceDE w:val="0"/>
        <w:autoSpaceDN w:val="0"/>
        <w:adjustRightInd w:val="0"/>
        <w:spacing w:after="0" w:line="360" w:lineRule="auto"/>
        <w:jc w:val="center"/>
        <w:outlineLvl w:val="0"/>
        <w:rPr>
          <w:rFonts w:ascii="Times New Roman" w:hAnsi="Times New Roman"/>
          <w:b/>
          <w:bCs/>
          <w:sz w:val="28"/>
          <w:szCs w:val="28"/>
        </w:rPr>
      </w:pPr>
      <w:bookmarkStart w:id="3" w:name="_Toc284673621"/>
      <w:r w:rsidRPr="0015061B">
        <w:rPr>
          <w:rFonts w:ascii="Times New Roman" w:hAnsi="Times New Roman"/>
          <w:b/>
          <w:bCs/>
          <w:sz w:val="28"/>
          <w:szCs w:val="28"/>
        </w:rPr>
        <w:t>и их классификация</w:t>
      </w:r>
      <w:bookmarkEnd w:id="3"/>
    </w:p>
    <w:p w:rsidR="00827F92" w:rsidRPr="0015061B" w:rsidRDefault="00827F92" w:rsidP="0015061B">
      <w:pPr>
        <w:autoSpaceDE w:val="0"/>
        <w:autoSpaceDN w:val="0"/>
        <w:adjustRightInd w:val="0"/>
        <w:spacing w:after="0" w:line="360" w:lineRule="auto"/>
        <w:ind w:firstLine="851"/>
        <w:jc w:val="both"/>
        <w:rPr>
          <w:rFonts w:ascii="Times New Roman" w:eastAsia="BookAntiqua" w:hAnsi="Times New Roman"/>
          <w:sz w:val="28"/>
          <w:szCs w:val="28"/>
        </w:rPr>
      </w:pPr>
      <w:r w:rsidRPr="0015061B">
        <w:rPr>
          <w:rFonts w:ascii="Times New Roman" w:eastAsia="BookAntiqua" w:hAnsi="Times New Roman"/>
          <w:sz w:val="28"/>
          <w:szCs w:val="28"/>
        </w:rPr>
        <w:t xml:space="preserve">Определение инвестиционного проекта дается в Законе № 39-ФЗ, а также в «Методических рекомендациях по оценке эффективности инвестиционных проектов» (№ ВК 477, утверждены Минэкономики, Минфином и Госстроем РФ 21.06.99 г). Следует учитывать, что в «Методических рекомендациях...» отдельно вводятся понятия </w:t>
      </w:r>
      <w:r w:rsidRPr="0015061B">
        <w:rPr>
          <w:rFonts w:ascii="Times New Roman" w:hAnsi="Times New Roman"/>
          <w:b/>
          <w:bCs/>
          <w:sz w:val="28"/>
          <w:szCs w:val="28"/>
        </w:rPr>
        <w:t xml:space="preserve">«проект» </w:t>
      </w:r>
      <w:r w:rsidRPr="0015061B">
        <w:rPr>
          <w:rFonts w:ascii="Times New Roman" w:eastAsia="BookAntiqua" w:hAnsi="Times New Roman"/>
          <w:sz w:val="28"/>
          <w:szCs w:val="28"/>
        </w:rPr>
        <w:t xml:space="preserve">и </w:t>
      </w:r>
      <w:r w:rsidRPr="0015061B">
        <w:rPr>
          <w:rFonts w:ascii="Times New Roman" w:hAnsi="Times New Roman"/>
          <w:b/>
          <w:bCs/>
          <w:sz w:val="28"/>
          <w:szCs w:val="28"/>
        </w:rPr>
        <w:t>«инвестиционный проект»</w:t>
      </w:r>
      <w:r w:rsidRPr="0015061B">
        <w:rPr>
          <w:rFonts w:ascii="Times New Roman" w:eastAsia="BookAntiqua" w:hAnsi="Times New Roman"/>
          <w:sz w:val="28"/>
          <w:szCs w:val="28"/>
        </w:rPr>
        <w:t xml:space="preserve">. Так, термин </w:t>
      </w:r>
      <w:r w:rsidRPr="0015061B">
        <w:rPr>
          <w:rFonts w:ascii="Times New Roman" w:hAnsi="Times New Roman"/>
          <w:b/>
          <w:bCs/>
          <w:sz w:val="28"/>
          <w:szCs w:val="28"/>
        </w:rPr>
        <w:t>«проект»</w:t>
      </w:r>
      <w:r w:rsidRPr="0015061B">
        <w:rPr>
          <w:rFonts w:ascii="Times New Roman" w:eastAsia="BookAntiqua" w:hAnsi="Times New Roman"/>
          <w:sz w:val="28"/>
          <w:szCs w:val="28"/>
        </w:rPr>
        <w:t>, понимается в двух смыслах:</w:t>
      </w:r>
    </w:p>
    <w:p w:rsidR="00827F92" w:rsidRPr="0015061B" w:rsidRDefault="00827F92" w:rsidP="0015061B">
      <w:pPr>
        <w:pStyle w:val="11"/>
        <w:numPr>
          <w:ilvl w:val="0"/>
          <w:numId w:val="6"/>
        </w:numPr>
        <w:autoSpaceDE w:val="0"/>
        <w:autoSpaceDN w:val="0"/>
        <w:adjustRightInd w:val="0"/>
        <w:spacing w:after="0" w:line="360" w:lineRule="auto"/>
        <w:jc w:val="both"/>
        <w:rPr>
          <w:rFonts w:ascii="Times New Roman" w:eastAsia="BookAntiqua" w:hAnsi="Times New Roman"/>
          <w:sz w:val="28"/>
          <w:szCs w:val="28"/>
        </w:rPr>
      </w:pPr>
      <w:r w:rsidRPr="0015061B">
        <w:rPr>
          <w:rFonts w:ascii="Times New Roman" w:eastAsia="BookAntiqua" w:hAnsi="Times New Roman"/>
          <w:sz w:val="28"/>
          <w:szCs w:val="28"/>
        </w:rPr>
        <w:t>как комплект документов, содержащих формулирование цели предстоящей деятельности и определение комплекса действий, направленных на ее достижение;</w:t>
      </w:r>
    </w:p>
    <w:p w:rsidR="00827F92" w:rsidRPr="0015061B" w:rsidRDefault="00827F92" w:rsidP="0015061B">
      <w:pPr>
        <w:pStyle w:val="11"/>
        <w:numPr>
          <w:ilvl w:val="0"/>
          <w:numId w:val="6"/>
        </w:numPr>
        <w:autoSpaceDE w:val="0"/>
        <w:autoSpaceDN w:val="0"/>
        <w:adjustRightInd w:val="0"/>
        <w:spacing w:after="0" w:line="360" w:lineRule="auto"/>
        <w:jc w:val="both"/>
        <w:rPr>
          <w:rFonts w:ascii="Times New Roman" w:eastAsia="BookAntiqua" w:hAnsi="Times New Roman"/>
          <w:sz w:val="28"/>
          <w:szCs w:val="28"/>
        </w:rPr>
      </w:pPr>
      <w:r w:rsidRPr="0015061B">
        <w:rPr>
          <w:rFonts w:ascii="Times New Roman" w:eastAsia="BookAntiqua" w:hAnsi="Times New Roman"/>
          <w:sz w:val="28"/>
          <w:szCs w:val="28"/>
        </w:rPr>
        <w:t>как сам комплекс действий (работ, услуг, приобретений, управленческих операций и решений), направленных на достижение сформулированной цели;</w:t>
      </w:r>
      <w:r>
        <w:rPr>
          <w:rFonts w:ascii="Times New Roman" w:eastAsia="BookAntiqua" w:hAnsi="Times New Roman"/>
          <w:sz w:val="28"/>
          <w:szCs w:val="28"/>
        </w:rPr>
        <w:t xml:space="preserve"> </w:t>
      </w:r>
      <w:r w:rsidRPr="0015061B">
        <w:rPr>
          <w:rFonts w:ascii="Times New Roman" w:eastAsia="BookAntiqua" w:hAnsi="Times New Roman"/>
          <w:sz w:val="28"/>
          <w:szCs w:val="28"/>
        </w:rPr>
        <w:t>т</w:t>
      </w:r>
      <w:r>
        <w:rPr>
          <w:rFonts w:ascii="Times New Roman" w:eastAsia="BookAntiqua" w:hAnsi="Times New Roman"/>
          <w:sz w:val="28"/>
          <w:szCs w:val="28"/>
        </w:rPr>
        <w:t>.е.</w:t>
      </w:r>
      <w:r w:rsidRPr="0015061B">
        <w:rPr>
          <w:rFonts w:ascii="Times New Roman" w:eastAsia="BookAntiqua" w:hAnsi="Times New Roman"/>
          <w:sz w:val="28"/>
          <w:szCs w:val="28"/>
        </w:rPr>
        <w:t xml:space="preserve"> как документация и как деятельность. В дальнейшем во всех случаях, кроме оговоренных особо, термин «проект» будет применяться во втором смысле.</w:t>
      </w:r>
    </w:p>
    <w:p w:rsidR="00827F92" w:rsidRPr="0015061B" w:rsidRDefault="00827F92" w:rsidP="0015061B">
      <w:pPr>
        <w:autoSpaceDE w:val="0"/>
        <w:autoSpaceDN w:val="0"/>
        <w:adjustRightInd w:val="0"/>
        <w:spacing w:after="0" w:line="360" w:lineRule="auto"/>
        <w:ind w:firstLine="851"/>
        <w:jc w:val="both"/>
        <w:rPr>
          <w:rFonts w:ascii="Times New Roman" w:hAnsi="Times New Roman"/>
          <w:i/>
          <w:iCs/>
          <w:sz w:val="28"/>
          <w:szCs w:val="28"/>
        </w:rPr>
      </w:pPr>
      <w:r w:rsidRPr="0015061B">
        <w:rPr>
          <w:rFonts w:ascii="Times New Roman" w:hAnsi="Times New Roman"/>
          <w:b/>
          <w:bCs/>
          <w:sz w:val="28"/>
          <w:szCs w:val="28"/>
        </w:rPr>
        <w:t xml:space="preserve">Инвестиционный проект </w:t>
      </w:r>
      <w:r w:rsidRPr="0015061B">
        <w:rPr>
          <w:rFonts w:ascii="Times New Roman" w:eastAsia="BookAntiqua" w:hAnsi="Times New Roman"/>
          <w:sz w:val="28"/>
          <w:szCs w:val="28"/>
        </w:rPr>
        <w:t xml:space="preserve">(ИП) в «Методических рекомендациях...» определяется согласно Закону «Об инвестиционной деятельности...», и под ним понимается </w:t>
      </w:r>
      <w:r w:rsidRPr="0015061B">
        <w:rPr>
          <w:rFonts w:ascii="Times New Roman" w:hAnsi="Times New Roman"/>
          <w:i/>
          <w:iCs/>
          <w:sz w:val="28"/>
          <w:szCs w:val="28"/>
        </w:rPr>
        <w:t xml:space="preserve">обоснование экономической целесообразности, объема и сроков осуществления капитальных вложений, в том числе необходимая проектно-сметная документация, разработанная в соответствии с законодательством Российской Федерации и утвержденными в установленном порядке стандартами (нормами и правилами), а также описание практических действий по осуществлению инвестиций (бизнес план). </w:t>
      </w:r>
    </w:p>
    <w:p w:rsidR="00827F92" w:rsidRPr="0015061B" w:rsidRDefault="00827F92" w:rsidP="0015061B">
      <w:pPr>
        <w:autoSpaceDE w:val="0"/>
        <w:autoSpaceDN w:val="0"/>
        <w:adjustRightInd w:val="0"/>
        <w:spacing w:after="0" w:line="360" w:lineRule="auto"/>
        <w:ind w:firstLine="851"/>
        <w:jc w:val="both"/>
        <w:rPr>
          <w:rFonts w:ascii="Times New Roman" w:eastAsia="BookAntiqua" w:hAnsi="Times New Roman"/>
          <w:sz w:val="28"/>
          <w:szCs w:val="28"/>
        </w:rPr>
      </w:pPr>
      <w:r w:rsidRPr="0015061B">
        <w:rPr>
          <w:rFonts w:ascii="Times New Roman" w:eastAsia="BookAntiqua" w:hAnsi="Times New Roman"/>
          <w:sz w:val="28"/>
          <w:szCs w:val="28"/>
        </w:rPr>
        <w:t xml:space="preserve">Иными словами, согласно данному определению, инвестиционный проект – это, прежде всего, комплексный план мероприятий, включающий проектирование, строительство, приобретение технологий и оборудования, подготовку кадров и т.п., направленных на создание нового или модернизацию действующего производства товаров (работ, услуг) с целью получения экономической выгоды. </w:t>
      </w:r>
    </w:p>
    <w:p w:rsidR="00827F92" w:rsidRPr="0015061B" w:rsidRDefault="00827F92" w:rsidP="0015061B">
      <w:pPr>
        <w:autoSpaceDE w:val="0"/>
        <w:autoSpaceDN w:val="0"/>
        <w:adjustRightInd w:val="0"/>
        <w:spacing w:after="0" w:line="360" w:lineRule="auto"/>
        <w:ind w:firstLine="851"/>
        <w:jc w:val="both"/>
        <w:rPr>
          <w:rFonts w:ascii="Times New Roman" w:eastAsia="BookAntiqua" w:hAnsi="Times New Roman"/>
          <w:sz w:val="28"/>
          <w:szCs w:val="28"/>
        </w:rPr>
      </w:pPr>
      <w:r w:rsidRPr="0015061B">
        <w:rPr>
          <w:rFonts w:ascii="Times New Roman" w:hAnsi="Times New Roman"/>
          <w:b/>
          <w:bCs/>
          <w:sz w:val="28"/>
          <w:szCs w:val="28"/>
        </w:rPr>
        <w:t xml:space="preserve">Инвестиционный проект </w:t>
      </w:r>
      <w:r w:rsidRPr="0015061B">
        <w:rPr>
          <w:rFonts w:ascii="Times New Roman" w:eastAsia="BookAntiqua" w:hAnsi="Times New Roman"/>
          <w:sz w:val="28"/>
          <w:szCs w:val="28"/>
        </w:rPr>
        <w:t xml:space="preserve">всегда порождается некоторым </w:t>
      </w:r>
      <w:r w:rsidRPr="0015061B">
        <w:rPr>
          <w:rFonts w:ascii="Times New Roman" w:hAnsi="Times New Roman"/>
          <w:b/>
          <w:bCs/>
          <w:sz w:val="28"/>
          <w:szCs w:val="28"/>
        </w:rPr>
        <w:t xml:space="preserve">проектом </w:t>
      </w:r>
      <w:r w:rsidRPr="0015061B">
        <w:rPr>
          <w:rFonts w:ascii="Times New Roman" w:eastAsia="BookAntiqua" w:hAnsi="Times New Roman"/>
          <w:sz w:val="28"/>
          <w:szCs w:val="28"/>
        </w:rPr>
        <w:t>(в смысле второго определения), обоснование целесообразности и характеристики которого он содержит. В связи с этим, под теми или иными свойствами, характеристиками, параметрами ИП (продолжительность, реализация, денежные потоки и т.п.) в «Методических рекомендациях...» понимаются соответствующие свойства, характеристики, параметры порождающего его проекта.</w:t>
      </w:r>
    </w:p>
    <w:p w:rsidR="00827F92" w:rsidRPr="0015061B" w:rsidRDefault="00827F92" w:rsidP="0015061B">
      <w:pPr>
        <w:autoSpaceDE w:val="0"/>
        <w:autoSpaceDN w:val="0"/>
        <w:adjustRightInd w:val="0"/>
        <w:spacing w:after="0" w:line="360" w:lineRule="auto"/>
        <w:ind w:firstLine="851"/>
        <w:jc w:val="both"/>
        <w:rPr>
          <w:rFonts w:ascii="Times New Roman" w:eastAsia="BookAntiqua" w:hAnsi="Times New Roman"/>
          <w:sz w:val="28"/>
          <w:szCs w:val="28"/>
        </w:rPr>
      </w:pPr>
      <w:r w:rsidRPr="0015061B">
        <w:rPr>
          <w:rFonts w:ascii="Times New Roman" w:eastAsia="BookAntiqua" w:hAnsi="Times New Roman"/>
          <w:b/>
          <w:bCs/>
          <w:sz w:val="28"/>
          <w:szCs w:val="28"/>
        </w:rPr>
        <w:t xml:space="preserve">Классификация инвестиционных проектов </w:t>
      </w:r>
      <w:r w:rsidRPr="0015061B">
        <w:rPr>
          <w:rFonts w:ascii="Times New Roman" w:eastAsia="BookAntiqua" w:hAnsi="Times New Roman"/>
          <w:sz w:val="28"/>
          <w:szCs w:val="28"/>
        </w:rPr>
        <w:t xml:space="preserve">может быть проведена по нескольким признакам. Так, в зависимости от их </w:t>
      </w:r>
      <w:r w:rsidRPr="0015061B">
        <w:rPr>
          <w:rFonts w:ascii="Times New Roman" w:eastAsia="BookAntiqua" w:hAnsi="Times New Roman"/>
          <w:i/>
          <w:iCs/>
          <w:sz w:val="28"/>
          <w:szCs w:val="28"/>
        </w:rPr>
        <w:t xml:space="preserve">взаимного влияния </w:t>
      </w:r>
      <w:r w:rsidRPr="0015061B">
        <w:rPr>
          <w:rFonts w:ascii="Times New Roman" w:eastAsia="BookAntiqua" w:hAnsi="Times New Roman"/>
          <w:sz w:val="28"/>
          <w:szCs w:val="28"/>
        </w:rPr>
        <w:t>инвестиционные проекты (ИП) можно разделить на:</w:t>
      </w:r>
    </w:p>
    <w:p w:rsidR="00827F92" w:rsidRPr="0015061B" w:rsidRDefault="00827F92" w:rsidP="0015061B">
      <w:pPr>
        <w:autoSpaceDE w:val="0"/>
        <w:autoSpaceDN w:val="0"/>
        <w:adjustRightInd w:val="0"/>
        <w:spacing w:after="0" w:line="360" w:lineRule="auto"/>
        <w:jc w:val="both"/>
        <w:rPr>
          <w:rFonts w:ascii="Times New Roman" w:eastAsia="BookAntiqua" w:hAnsi="Times New Roman"/>
          <w:sz w:val="28"/>
          <w:szCs w:val="28"/>
        </w:rPr>
      </w:pPr>
      <w:r w:rsidRPr="0015061B">
        <w:rPr>
          <w:rFonts w:ascii="Times New Roman" w:eastAsia="SymbolMT" w:hAnsi="Times New Roman"/>
          <w:sz w:val="28"/>
          <w:szCs w:val="28"/>
        </w:rPr>
        <w:t xml:space="preserve">− </w:t>
      </w:r>
      <w:r w:rsidRPr="0015061B">
        <w:rPr>
          <w:rFonts w:ascii="Times New Roman" w:eastAsia="BookAntiqua" w:hAnsi="Times New Roman"/>
          <w:b/>
          <w:bCs/>
          <w:i/>
          <w:iCs/>
          <w:sz w:val="28"/>
          <w:szCs w:val="28"/>
        </w:rPr>
        <w:t xml:space="preserve">независимые, </w:t>
      </w:r>
      <w:r w:rsidRPr="0015061B">
        <w:rPr>
          <w:rFonts w:ascii="Times New Roman" w:eastAsia="BookAntiqua" w:hAnsi="Times New Roman"/>
          <w:sz w:val="28"/>
          <w:szCs w:val="28"/>
        </w:rPr>
        <w:t xml:space="preserve">когда решение о принятии одного проекта не влияет на решение о принятии другого. Для того, чтобы инвестиционный проект </w:t>
      </w:r>
      <w:r w:rsidRPr="0015061B">
        <w:rPr>
          <w:rFonts w:ascii="Times New Roman" w:eastAsia="BookAntiqua" w:hAnsi="Times New Roman"/>
          <w:b/>
          <w:bCs/>
          <w:sz w:val="28"/>
          <w:szCs w:val="28"/>
        </w:rPr>
        <w:t xml:space="preserve">А </w:t>
      </w:r>
      <w:r w:rsidRPr="0015061B">
        <w:rPr>
          <w:rFonts w:ascii="Times New Roman" w:eastAsia="BookAntiqua" w:hAnsi="Times New Roman"/>
          <w:sz w:val="28"/>
          <w:szCs w:val="28"/>
        </w:rPr>
        <w:t xml:space="preserve">был независим от проекта </w:t>
      </w:r>
      <w:r w:rsidRPr="0015061B">
        <w:rPr>
          <w:rFonts w:ascii="Times New Roman" w:eastAsia="BookAntiqua" w:hAnsi="Times New Roman"/>
          <w:b/>
          <w:bCs/>
          <w:sz w:val="28"/>
          <w:szCs w:val="28"/>
        </w:rPr>
        <w:t xml:space="preserve">В </w:t>
      </w:r>
      <w:r w:rsidRPr="0015061B">
        <w:rPr>
          <w:rFonts w:ascii="Times New Roman" w:eastAsia="BookAntiqua" w:hAnsi="Times New Roman"/>
          <w:sz w:val="28"/>
          <w:szCs w:val="28"/>
        </w:rPr>
        <w:t>должны выполняться два условия:</w:t>
      </w:r>
    </w:p>
    <w:p w:rsidR="00827F92" w:rsidRPr="0015061B" w:rsidRDefault="00827F92" w:rsidP="0015061B">
      <w:pPr>
        <w:autoSpaceDE w:val="0"/>
        <w:autoSpaceDN w:val="0"/>
        <w:adjustRightInd w:val="0"/>
        <w:spacing w:after="0" w:line="360" w:lineRule="auto"/>
        <w:jc w:val="both"/>
        <w:rPr>
          <w:rFonts w:ascii="Times New Roman" w:eastAsia="BookAntiqua" w:hAnsi="Times New Roman"/>
          <w:sz w:val="28"/>
          <w:szCs w:val="28"/>
        </w:rPr>
      </w:pPr>
      <w:r w:rsidRPr="0015061B">
        <w:rPr>
          <w:rFonts w:ascii="Times New Roman" w:eastAsia="SymbolMT" w:hAnsi="Times New Roman"/>
          <w:sz w:val="28"/>
          <w:szCs w:val="28"/>
        </w:rPr>
        <w:t xml:space="preserve">− </w:t>
      </w:r>
      <w:r w:rsidRPr="0015061B">
        <w:rPr>
          <w:rFonts w:ascii="Times New Roman" w:eastAsia="BookAntiqua" w:hAnsi="Times New Roman"/>
          <w:sz w:val="28"/>
          <w:szCs w:val="28"/>
        </w:rPr>
        <w:t xml:space="preserve">должны быть возможности (технические, технологические) осуществить проект </w:t>
      </w:r>
      <w:r w:rsidRPr="0015061B">
        <w:rPr>
          <w:rFonts w:ascii="Times New Roman" w:eastAsia="BookAntiqua" w:hAnsi="Times New Roman"/>
          <w:b/>
          <w:bCs/>
          <w:sz w:val="28"/>
          <w:szCs w:val="28"/>
        </w:rPr>
        <w:t xml:space="preserve">А </w:t>
      </w:r>
      <w:r w:rsidRPr="0015061B">
        <w:rPr>
          <w:rFonts w:ascii="Times New Roman" w:eastAsia="BookAntiqua" w:hAnsi="Times New Roman"/>
          <w:sz w:val="28"/>
          <w:szCs w:val="28"/>
        </w:rPr>
        <w:t xml:space="preserve">вне зависимости от того, будет или не будет принят проект </w:t>
      </w:r>
      <w:r w:rsidRPr="0015061B">
        <w:rPr>
          <w:rFonts w:ascii="Times New Roman" w:eastAsia="BookAntiqua" w:hAnsi="Times New Roman"/>
          <w:b/>
          <w:bCs/>
          <w:sz w:val="28"/>
          <w:szCs w:val="28"/>
        </w:rPr>
        <w:t>В</w:t>
      </w:r>
      <w:r w:rsidRPr="0015061B">
        <w:rPr>
          <w:rFonts w:ascii="Times New Roman" w:eastAsia="BookAntiqua" w:hAnsi="Times New Roman"/>
          <w:sz w:val="28"/>
          <w:szCs w:val="28"/>
        </w:rPr>
        <w:t>;</w:t>
      </w:r>
    </w:p>
    <w:p w:rsidR="00827F92" w:rsidRPr="0015061B" w:rsidRDefault="00827F92" w:rsidP="0015061B">
      <w:pPr>
        <w:autoSpaceDE w:val="0"/>
        <w:autoSpaceDN w:val="0"/>
        <w:adjustRightInd w:val="0"/>
        <w:spacing w:after="0" w:line="360" w:lineRule="auto"/>
        <w:jc w:val="both"/>
        <w:rPr>
          <w:rFonts w:ascii="Times New Roman" w:eastAsia="BookAntiqua" w:hAnsi="Times New Roman"/>
          <w:sz w:val="28"/>
          <w:szCs w:val="28"/>
        </w:rPr>
      </w:pPr>
      <w:r w:rsidRPr="0015061B">
        <w:rPr>
          <w:rFonts w:ascii="Times New Roman" w:eastAsia="SymbolMT" w:hAnsi="Times New Roman"/>
          <w:sz w:val="28"/>
          <w:szCs w:val="28"/>
        </w:rPr>
        <w:t xml:space="preserve">− </w:t>
      </w:r>
      <w:r w:rsidRPr="0015061B">
        <w:rPr>
          <w:rFonts w:ascii="Times New Roman" w:eastAsia="BookAntiqua" w:hAnsi="Times New Roman"/>
          <w:sz w:val="28"/>
          <w:szCs w:val="28"/>
        </w:rPr>
        <w:t xml:space="preserve">на денежные потоки, ожидаемые от проекта </w:t>
      </w:r>
      <w:r w:rsidRPr="0015061B">
        <w:rPr>
          <w:rFonts w:ascii="Times New Roman" w:eastAsia="BookAntiqua" w:hAnsi="Times New Roman"/>
          <w:b/>
          <w:bCs/>
          <w:sz w:val="28"/>
          <w:szCs w:val="28"/>
        </w:rPr>
        <w:t>А</w:t>
      </w:r>
      <w:r w:rsidRPr="0015061B">
        <w:rPr>
          <w:rFonts w:ascii="Times New Roman" w:eastAsia="BookAntiqua" w:hAnsi="Times New Roman"/>
          <w:sz w:val="28"/>
          <w:szCs w:val="28"/>
        </w:rPr>
        <w:t xml:space="preserve">, не должно влиять принятие или отказ от проекта </w:t>
      </w:r>
      <w:r w:rsidRPr="0015061B">
        <w:rPr>
          <w:rFonts w:ascii="Times New Roman" w:eastAsia="BookAntiqua" w:hAnsi="Times New Roman"/>
          <w:b/>
          <w:bCs/>
          <w:sz w:val="28"/>
          <w:szCs w:val="28"/>
        </w:rPr>
        <w:t>В</w:t>
      </w:r>
      <w:r w:rsidRPr="0015061B">
        <w:rPr>
          <w:rFonts w:ascii="Times New Roman" w:eastAsia="BookAntiqua" w:hAnsi="Times New Roman"/>
          <w:sz w:val="28"/>
          <w:szCs w:val="28"/>
        </w:rPr>
        <w:t>.</w:t>
      </w:r>
    </w:p>
    <w:p w:rsidR="00827F92" w:rsidRPr="0015061B" w:rsidRDefault="00827F92" w:rsidP="0015061B">
      <w:pPr>
        <w:autoSpaceDE w:val="0"/>
        <w:autoSpaceDN w:val="0"/>
        <w:adjustRightInd w:val="0"/>
        <w:spacing w:after="0" w:line="360" w:lineRule="auto"/>
        <w:ind w:firstLine="851"/>
        <w:jc w:val="both"/>
        <w:rPr>
          <w:rFonts w:ascii="Times New Roman" w:eastAsia="BookAntiqua" w:hAnsi="Times New Roman"/>
          <w:sz w:val="28"/>
          <w:szCs w:val="28"/>
        </w:rPr>
      </w:pPr>
      <w:r w:rsidRPr="0015061B">
        <w:rPr>
          <w:rFonts w:ascii="Times New Roman" w:eastAsia="BookAntiqua" w:hAnsi="Times New Roman"/>
          <w:sz w:val="28"/>
          <w:szCs w:val="28"/>
        </w:rPr>
        <w:t>Иногда фирма из-за отсутствия средств не может одновременно осуществить два проекта. В такой ситуации принятие одного проекта повлечет за собой отклонение второго. Однако называть проекты зависимыми только на том основании, что у инвестора не хватает средств для их совместной реализации, было бы неправильным.</w:t>
      </w:r>
    </w:p>
    <w:p w:rsidR="00827F92" w:rsidRPr="0015061B" w:rsidRDefault="00827F92" w:rsidP="0015061B">
      <w:pPr>
        <w:autoSpaceDE w:val="0"/>
        <w:autoSpaceDN w:val="0"/>
        <w:adjustRightInd w:val="0"/>
        <w:spacing w:after="0" w:line="360" w:lineRule="auto"/>
        <w:ind w:firstLine="851"/>
        <w:jc w:val="both"/>
        <w:rPr>
          <w:rFonts w:ascii="Times New Roman" w:eastAsia="BookAntiqua" w:hAnsi="Times New Roman"/>
          <w:sz w:val="28"/>
          <w:szCs w:val="28"/>
        </w:rPr>
      </w:pPr>
      <w:r w:rsidRPr="0015061B">
        <w:rPr>
          <w:rFonts w:ascii="Times New Roman" w:eastAsia="BookAntiqua" w:hAnsi="Times New Roman"/>
          <w:sz w:val="28"/>
          <w:szCs w:val="28"/>
        </w:rPr>
        <w:t xml:space="preserve">Если же решение осуществить один проект оказывает воздействие на другой проект, то есть денежные потоки по проекту </w:t>
      </w:r>
      <w:r w:rsidRPr="0015061B">
        <w:rPr>
          <w:rFonts w:ascii="Times New Roman" w:eastAsia="BookAntiqua" w:hAnsi="Times New Roman"/>
          <w:b/>
          <w:bCs/>
          <w:sz w:val="28"/>
          <w:szCs w:val="28"/>
        </w:rPr>
        <w:t xml:space="preserve">А </w:t>
      </w:r>
      <w:r w:rsidRPr="0015061B">
        <w:rPr>
          <w:rFonts w:ascii="Times New Roman" w:eastAsia="BookAntiqua" w:hAnsi="Times New Roman"/>
          <w:sz w:val="28"/>
          <w:szCs w:val="28"/>
        </w:rPr>
        <w:t xml:space="preserve">меняются в зависимости от того, принят или отклонен проект </w:t>
      </w:r>
      <w:r w:rsidRPr="0015061B">
        <w:rPr>
          <w:rFonts w:ascii="Times New Roman" w:eastAsia="BookAntiqua" w:hAnsi="Times New Roman"/>
          <w:b/>
          <w:bCs/>
          <w:sz w:val="28"/>
          <w:szCs w:val="28"/>
        </w:rPr>
        <w:t>В</w:t>
      </w:r>
      <w:r w:rsidRPr="0015061B">
        <w:rPr>
          <w:rFonts w:ascii="Times New Roman" w:eastAsia="BookAntiqua" w:hAnsi="Times New Roman"/>
          <w:sz w:val="28"/>
          <w:szCs w:val="28"/>
        </w:rPr>
        <w:t xml:space="preserve">, то проекты считаются </w:t>
      </w:r>
      <w:r w:rsidRPr="008F7281">
        <w:rPr>
          <w:rFonts w:ascii="Times New Roman" w:eastAsia="BookAntiqua" w:hAnsi="Times New Roman"/>
          <w:b/>
          <w:i/>
          <w:iCs/>
          <w:sz w:val="28"/>
          <w:szCs w:val="28"/>
        </w:rPr>
        <w:t>зависимыми</w:t>
      </w:r>
      <w:r w:rsidRPr="008F7281">
        <w:rPr>
          <w:rFonts w:ascii="Times New Roman" w:eastAsia="BookAntiqua" w:hAnsi="Times New Roman"/>
          <w:b/>
          <w:sz w:val="28"/>
          <w:szCs w:val="28"/>
        </w:rPr>
        <w:t>.</w:t>
      </w:r>
      <w:r w:rsidRPr="0015061B">
        <w:rPr>
          <w:rFonts w:ascii="Times New Roman" w:eastAsia="BookAntiqua" w:hAnsi="Times New Roman"/>
          <w:sz w:val="28"/>
          <w:szCs w:val="28"/>
        </w:rPr>
        <w:t xml:space="preserve"> Таки проекты можно также подразделить на следующие виды:</w:t>
      </w:r>
    </w:p>
    <w:p w:rsidR="00827F92" w:rsidRPr="0015061B" w:rsidRDefault="00827F92" w:rsidP="0015061B">
      <w:pPr>
        <w:autoSpaceDE w:val="0"/>
        <w:autoSpaceDN w:val="0"/>
        <w:adjustRightInd w:val="0"/>
        <w:spacing w:after="0" w:line="360" w:lineRule="auto"/>
        <w:jc w:val="both"/>
        <w:rPr>
          <w:rFonts w:ascii="Times New Roman" w:eastAsia="BookAntiqua" w:hAnsi="Times New Roman"/>
          <w:sz w:val="28"/>
          <w:szCs w:val="28"/>
        </w:rPr>
      </w:pPr>
      <w:r w:rsidRPr="0015061B">
        <w:rPr>
          <w:rFonts w:ascii="Times New Roman" w:eastAsia="BookAntiqua" w:hAnsi="Times New Roman"/>
          <w:sz w:val="28"/>
          <w:szCs w:val="28"/>
        </w:rPr>
        <w:t xml:space="preserve">􀀹 </w:t>
      </w:r>
      <w:r w:rsidRPr="0015061B">
        <w:rPr>
          <w:rFonts w:ascii="Times New Roman" w:eastAsia="BookAntiqua" w:hAnsi="Times New Roman"/>
          <w:b/>
          <w:bCs/>
          <w:i/>
          <w:iCs/>
          <w:sz w:val="28"/>
          <w:szCs w:val="28"/>
        </w:rPr>
        <w:t>альтернативные (взаимоисключающие)</w:t>
      </w:r>
      <w:r w:rsidRPr="0015061B">
        <w:rPr>
          <w:rFonts w:ascii="Times New Roman" w:eastAsia="BookAntiqua" w:hAnsi="Times New Roman"/>
          <w:sz w:val="28"/>
          <w:szCs w:val="28"/>
        </w:rPr>
        <w:t>, когда два или более анализируемых проектов не могут быть реализованы одновременно, и принятие одного из них автоматически означает, что оставшиеся проекты не могут быть реализованы. Например, на выделенном участке земли может быть выстроен либо цех, либо столовая, либо стоянка для автомобилей – принятие одного из этих проектов автоматически делает невозможным осуществление других;</w:t>
      </w:r>
    </w:p>
    <w:p w:rsidR="00827F92" w:rsidRPr="0015061B" w:rsidRDefault="00827F92" w:rsidP="0015061B">
      <w:pPr>
        <w:autoSpaceDE w:val="0"/>
        <w:autoSpaceDN w:val="0"/>
        <w:adjustRightInd w:val="0"/>
        <w:spacing w:after="0" w:line="360" w:lineRule="auto"/>
        <w:jc w:val="both"/>
        <w:rPr>
          <w:rFonts w:ascii="Times New Roman" w:eastAsia="BookAntiqua" w:hAnsi="Times New Roman"/>
          <w:sz w:val="28"/>
          <w:szCs w:val="28"/>
        </w:rPr>
      </w:pPr>
      <w:r w:rsidRPr="0015061B">
        <w:rPr>
          <w:rFonts w:ascii="Times New Roman" w:eastAsia="BookAntiqua" w:hAnsi="Times New Roman"/>
          <w:sz w:val="28"/>
          <w:szCs w:val="28"/>
        </w:rPr>
        <w:t xml:space="preserve">􀀹 </w:t>
      </w:r>
      <w:r w:rsidRPr="0015061B">
        <w:rPr>
          <w:rFonts w:ascii="Times New Roman" w:eastAsia="BookAntiqua" w:hAnsi="Times New Roman"/>
          <w:b/>
          <w:bCs/>
          <w:i/>
          <w:iCs/>
          <w:sz w:val="28"/>
          <w:szCs w:val="28"/>
        </w:rPr>
        <w:t>взаимодополняющие</w:t>
      </w:r>
      <w:r w:rsidRPr="0015061B">
        <w:rPr>
          <w:rFonts w:ascii="Times New Roman" w:eastAsia="BookAntiqua" w:hAnsi="Times New Roman"/>
          <w:sz w:val="28"/>
          <w:szCs w:val="28"/>
        </w:rPr>
        <w:t>, когда реализация нескольких проектов может происходить лишь совместно. При этом взаимодополняющие проекты можно подразделить на:</w:t>
      </w:r>
    </w:p>
    <w:p w:rsidR="00827F92" w:rsidRPr="0015061B" w:rsidRDefault="00827F92" w:rsidP="0015061B">
      <w:pPr>
        <w:autoSpaceDE w:val="0"/>
        <w:autoSpaceDN w:val="0"/>
        <w:adjustRightInd w:val="0"/>
        <w:spacing w:after="0" w:line="360" w:lineRule="auto"/>
        <w:jc w:val="both"/>
        <w:rPr>
          <w:rFonts w:ascii="Times New Roman" w:eastAsia="BookAntiqua" w:hAnsi="Times New Roman"/>
          <w:sz w:val="28"/>
          <w:szCs w:val="28"/>
        </w:rPr>
      </w:pPr>
      <w:r w:rsidRPr="0015061B">
        <w:rPr>
          <w:rFonts w:ascii="Times New Roman" w:eastAsia="SymbolMT" w:hAnsi="Times New Roman"/>
          <w:sz w:val="28"/>
          <w:szCs w:val="28"/>
        </w:rPr>
        <w:t xml:space="preserve">• </w:t>
      </w:r>
      <w:r w:rsidRPr="0015061B">
        <w:rPr>
          <w:rFonts w:ascii="Times New Roman" w:eastAsia="BookAntiqua" w:hAnsi="Times New Roman"/>
          <w:b/>
          <w:bCs/>
          <w:i/>
          <w:iCs/>
          <w:sz w:val="28"/>
          <w:szCs w:val="28"/>
        </w:rPr>
        <w:t>комплементарные</w:t>
      </w:r>
      <w:r w:rsidRPr="0015061B">
        <w:rPr>
          <w:rFonts w:ascii="Times New Roman" w:eastAsia="BookAntiqua" w:hAnsi="Times New Roman"/>
          <w:sz w:val="28"/>
          <w:szCs w:val="28"/>
        </w:rPr>
        <w:t>, когда принятие одного инвестиционного проекта приводит к росту доходов по другим проектам;</w:t>
      </w:r>
    </w:p>
    <w:p w:rsidR="00827F92" w:rsidRPr="0015061B" w:rsidRDefault="00827F92" w:rsidP="0015061B">
      <w:pPr>
        <w:autoSpaceDE w:val="0"/>
        <w:autoSpaceDN w:val="0"/>
        <w:adjustRightInd w:val="0"/>
        <w:spacing w:after="0" w:line="360" w:lineRule="auto"/>
        <w:jc w:val="both"/>
        <w:rPr>
          <w:rFonts w:ascii="Times New Roman" w:eastAsia="BookAntiqua" w:hAnsi="Times New Roman"/>
          <w:sz w:val="28"/>
          <w:szCs w:val="28"/>
        </w:rPr>
      </w:pPr>
      <w:r w:rsidRPr="0015061B">
        <w:rPr>
          <w:rFonts w:ascii="Times New Roman" w:eastAsia="SymbolMT" w:hAnsi="Times New Roman"/>
          <w:sz w:val="28"/>
          <w:szCs w:val="28"/>
        </w:rPr>
        <w:t xml:space="preserve">• </w:t>
      </w:r>
      <w:r w:rsidRPr="0015061B">
        <w:rPr>
          <w:rFonts w:ascii="Times New Roman" w:eastAsia="BookAntiqua" w:hAnsi="Times New Roman"/>
          <w:sz w:val="28"/>
          <w:szCs w:val="28"/>
        </w:rPr>
        <w:t xml:space="preserve">проекты, связанные между собой отношениями </w:t>
      </w:r>
      <w:r w:rsidRPr="0015061B">
        <w:rPr>
          <w:rFonts w:ascii="Times New Roman" w:eastAsia="BookAntiqua" w:hAnsi="Times New Roman"/>
          <w:b/>
          <w:bCs/>
          <w:i/>
          <w:iCs/>
          <w:sz w:val="28"/>
          <w:szCs w:val="28"/>
        </w:rPr>
        <w:t>замещения</w:t>
      </w:r>
      <w:r w:rsidRPr="0015061B">
        <w:rPr>
          <w:rFonts w:ascii="Times New Roman" w:eastAsia="BookAntiqua" w:hAnsi="Times New Roman"/>
          <w:sz w:val="28"/>
          <w:szCs w:val="28"/>
        </w:rPr>
        <w:t>, когда принятие нового проекта приводит к некоторому снижению доходов по одному или нескольким действующим проектам.</w:t>
      </w:r>
    </w:p>
    <w:p w:rsidR="00827F92" w:rsidRPr="0015061B" w:rsidRDefault="00827F92" w:rsidP="0015061B">
      <w:pPr>
        <w:autoSpaceDE w:val="0"/>
        <w:autoSpaceDN w:val="0"/>
        <w:adjustRightInd w:val="0"/>
        <w:spacing w:after="0" w:line="360" w:lineRule="auto"/>
        <w:ind w:firstLine="851"/>
        <w:jc w:val="both"/>
        <w:rPr>
          <w:rFonts w:ascii="Times New Roman" w:eastAsia="BookAntiqua" w:hAnsi="Times New Roman"/>
          <w:sz w:val="28"/>
          <w:szCs w:val="28"/>
        </w:rPr>
      </w:pPr>
      <w:r w:rsidRPr="0015061B">
        <w:rPr>
          <w:rFonts w:ascii="Times New Roman" w:eastAsia="BookAntiqua" w:hAnsi="Times New Roman"/>
          <w:sz w:val="28"/>
          <w:szCs w:val="28"/>
        </w:rPr>
        <w:t>Выявление отношений комплементарности и замещения подразумевает определение приоритетности инвестиционных проектов не изолировано, а в комплексе, особенно когда принятие проекта по выбранному основному критерию не является очевидным.</w:t>
      </w:r>
    </w:p>
    <w:p w:rsidR="00827F92" w:rsidRPr="0015061B" w:rsidRDefault="00827F92" w:rsidP="0015061B">
      <w:pPr>
        <w:autoSpaceDE w:val="0"/>
        <w:autoSpaceDN w:val="0"/>
        <w:adjustRightInd w:val="0"/>
        <w:spacing w:after="0" w:line="360" w:lineRule="auto"/>
        <w:ind w:firstLine="851"/>
        <w:jc w:val="both"/>
        <w:rPr>
          <w:rFonts w:ascii="Times New Roman" w:eastAsia="BookAntiqua" w:hAnsi="Times New Roman"/>
          <w:sz w:val="28"/>
          <w:szCs w:val="28"/>
        </w:rPr>
      </w:pPr>
      <w:r w:rsidRPr="0015061B">
        <w:rPr>
          <w:rFonts w:ascii="Times New Roman" w:eastAsia="BookAntiqua" w:hAnsi="Times New Roman"/>
          <w:sz w:val="28"/>
          <w:szCs w:val="28"/>
        </w:rPr>
        <w:t xml:space="preserve">По </w:t>
      </w:r>
      <w:r w:rsidRPr="0015061B">
        <w:rPr>
          <w:rFonts w:ascii="Times New Roman" w:eastAsia="BookAntiqua" w:hAnsi="Times New Roman"/>
          <w:i/>
          <w:iCs/>
          <w:sz w:val="28"/>
          <w:szCs w:val="28"/>
        </w:rPr>
        <w:t xml:space="preserve">срокам реализации </w:t>
      </w:r>
      <w:r w:rsidRPr="0015061B">
        <w:rPr>
          <w:rFonts w:ascii="Times New Roman" w:eastAsia="BookAntiqua" w:hAnsi="Times New Roman"/>
          <w:sz w:val="28"/>
          <w:szCs w:val="28"/>
        </w:rPr>
        <w:t>(создания и функционирования) ИП можно разделить на:</w:t>
      </w:r>
    </w:p>
    <w:p w:rsidR="00827F92" w:rsidRPr="0015061B" w:rsidRDefault="00827F92" w:rsidP="0015061B">
      <w:pPr>
        <w:autoSpaceDE w:val="0"/>
        <w:autoSpaceDN w:val="0"/>
        <w:adjustRightInd w:val="0"/>
        <w:spacing w:after="0" w:line="360" w:lineRule="auto"/>
        <w:jc w:val="both"/>
        <w:rPr>
          <w:rFonts w:ascii="Times New Roman" w:eastAsia="BookAntiqua" w:hAnsi="Times New Roman"/>
          <w:sz w:val="28"/>
          <w:szCs w:val="28"/>
        </w:rPr>
      </w:pPr>
      <w:r w:rsidRPr="0015061B">
        <w:rPr>
          <w:rFonts w:ascii="Times New Roman" w:eastAsia="SymbolMT" w:hAnsi="Times New Roman"/>
          <w:sz w:val="28"/>
          <w:szCs w:val="28"/>
        </w:rPr>
        <w:t xml:space="preserve">− </w:t>
      </w:r>
      <w:r w:rsidRPr="0015061B">
        <w:rPr>
          <w:rFonts w:ascii="Times New Roman" w:eastAsia="BookAntiqua" w:hAnsi="Times New Roman"/>
          <w:sz w:val="28"/>
          <w:szCs w:val="28"/>
        </w:rPr>
        <w:t>краткосрочные (до 3 лет);</w:t>
      </w:r>
    </w:p>
    <w:p w:rsidR="00827F92" w:rsidRPr="0015061B" w:rsidRDefault="00827F92" w:rsidP="0015061B">
      <w:pPr>
        <w:autoSpaceDE w:val="0"/>
        <w:autoSpaceDN w:val="0"/>
        <w:adjustRightInd w:val="0"/>
        <w:spacing w:after="0" w:line="360" w:lineRule="auto"/>
        <w:jc w:val="both"/>
        <w:rPr>
          <w:rFonts w:ascii="Times New Roman" w:eastAsia="BookAntiqua" w:hAnsi="Times New Roman"/>
          <w:sz w:val="28"/>
          <w:szCs w:val="28"/>
        </w:rPr>
      </w:pPr>
      <w:r w:rsidRPr="0015061B">
        <w:rPr>
          <w:rFonts w:ascii="Times New Roman" w:eastAsia="SymbolMT" w:hAnsi="Times New Roman"/>
          <w:sz w:val="28"/>
          <w:szCs w:val="28"/>
        </w:rPr>
        <w:t xml:space="preserve">− </w:t>
      </w:r>
      <w:r w:rsidRPr="0015061B">
        <w:rPr>
          <w:rFonts w:ascii="Times New Roman" w:eastAsia="BookAntiqua" w:hAnsi="Times New Roman"/>
          <w:sz w:val="28"/>
          <w:szCs w:val="28"/>
        </w:rPr>
        <w:t>среднесрочные (3-5 лет);</w:t>
      </w:r>
    </w:p>
    <w:p w:rsidR="00827F92" w:rsidRPr="0015061B" w:rsidRDefault="00827F92" w:rsidP="0015061B">
      <w:pPr>
        <w:autoSpaceDE w:val="0"/>
        <w:autoSpaceDN w:val="0"/>
        <w:adjustRightInd w:val="0"/>
        <w:spacing w:after="0" w:line="360" w:lineRule="auto"/>
        <w:jc w:val="both"/>
        <w:rPr>
          <w:rFonts w:ascii="Times New Roman" w:eastAsia="BookAntiqua" w:hAnsi="Times New Roman"/>
          <w:sz w:val="28"/>
          <w:szCs w:val="28"/>
        </w:rPr>
      </w:pPr>
      <w:r w:rsidRPr="0015061B">
        <w:rPr>
          <w:rFonts w:ascii="Times New Roman" w:eastAsia="SymbolMT" w:hAnsi="Times New Roman"/>
          <w:sz w:val="28"/>
          <w:szCs w:val="28"/>
        </w:rPr>
        <w:t xml:space="preserve">− </w:t>
      </w:r>
      <w:r w:rsidRPr="0015061B">
        <w:rPr>
          <w:rFonts w:ascii="Times New Roman" w:eastAsia="BookAntiqua" w:hAnsi="Times New Roman"/>
          <w:sz w:val="28"/>
          <w:szCs w:val="28"/>
        </w:rPr>
        <w:t>долгосрочные (свыше 5 лет).</w:t>
      </w:r>
    </w:p>
    <w:p w:rsidR="00827F92" w:rsidRPr="0015061B" w:rsidRDefault="00827F92" w:rsidP="0015061B">
      <w:pPr>
        <w:autoSpaceDE w:val="0"/>
        <w:autoSpaceDN w:val="0"/>
        <w:adjustRightInd w:val="0"/>
        <w:spacing w:after="0" w:line="360" w:lineRule="auto"/>
        <w:ind w:firstLine="851"/>
        <w:jc w:val="both"/>
        <w:rPr>
          <w:rFonts w:ascii="Times New Roman" w:eastAsia="BookAntiqua" w:hAnsi="Times New Roman"/>
          <w:sz w:val="28"/>
          <w:szCs w:val="28"/>
        </w:rPr>
      </w:pPr>
      <w:r w:rsidRPr="0015061B">
        <w:rPr>
          <w:rFonts w:ascii="Times New Roman" w:eastAsia="BookAntiqua" w:hAnsi="Times New Roman"/>
          <w:sz w:val="28"/>
          <w:szCs w:val="28"/>
        </w:rPr>
        <w:t xml:space="preserve">При классификации проектов по их </w:t>
      </w:r>
      <w:r w:rsidRPr="0015061B">
        <w:rPr>
          <w:rFonts w:ascii="Times New Roman" w:eastAsia="BookAntiqua" w:hAnsi="Times New Roman"/>
          <w:i/>
          <w:iCs/>
          <w:sz w:val="28"/>
          <w:szCs w:val="28"/>
        </w:rPr>
        <w:t xml:space="preserve">масштабам </w:t>
      </w:r>
      <w:r w:rsidRPr="0015061B">
        <w:rPr>
          <w:rFonts w:ascii="Times New Roman" w:eastAsia="BookAntiqua" w:hAnsi="Times New Roman"/>
          <w:sz w:val="28"/>
          <w:szCs w:val="28"/>
        </w:rPr>
        <w:t>следует учитывать, что масштаб проекта характеризует его общественную значимость, которая определяется влиянием результатов реализации проекта на хотя бы один из внутренних или внешних рынков (финансовых, товаров и услуг, ресурсов), а также на экологическую и социальную обстановку. С той точки зрения, по масштабам проекты рекомендуется подразделять на:</w:t>
      </w:r>
    </w:p>
    <w:p w:rsidR="00827F92" w:rsidRPr="0015061B" w:rsidRDefault="00827F92" w:rsidP="0015061B">
      <w:pPr>
        <w:autoSpaceDE w:val="0"/>
        <w:autoSpaceDN w:val="0"/>
        <w:adjustRightInd w:val="0"/>
        <w:spacing w:after="0" w:line="360" w:lineRule="auto"/>
        <w:jc w:val="both"/>
        <w:rPr>
          <w:rFonts w:ascii="Times New Roman" w:eastAsia="BookAntiqua" w:hAnsi="Times New Roman"/>
          <w:sz w:val="28"/>
          <w:szCs w:val="28"/>
        </w:rPr>
      </w:pPr>
      <w:r w:rsidRPr="0015061B">
        <w:rPr>
          <w:rFonts w:ascii="Times New Roman" w:eastAsia="SymbolMT" w:hAnsi="Times New Roman"/>
          <w:sz w:val="28"/>
          <w:szCs w:val="28"/>
        </w:rPr>
        <w:t xml:space="preserve">− </w:t>
      </w:r>
      <w:r w:rsidRPr="0015061B">
        <w:rPr>
          <w:rFonts w:ascii="Times New Roman" w:eastAsia="BookAntiqua" w:hAnsi="Times New Roman"/>
          <w:sz w:val="28"/>
          <w:szCs w:val="28"/>
        </w:rPr>
        <w:t>глобальные, реализация которых существенно влияет на экономическую, социальную или экологическую ситуацию на Земле;</w:t>
      </w:r>
    </w:p>
    <w:p w:rsidR="00827F92" w:rsidRPr="0015061B" w:rsidRDefault="00827F92" w:rsidP="0015061B">
      <w:pPr>
        <w:autoSpaceDE w:val="0"/>
        <w:autoSpaceDN w:val="0"/>
        <w:adjustRightInd w:val="0"/>
        <w:spacing w:after="0" w:line="360" w:lineRule="auto"/>
        <w:jc w:val="both"/>
        <w:rPr>
          <w:rFonts w:ascii="Times New Roman" w:eastAsia="BookAntiqua" w:hAnsi="Times New Roman"/>
          <w:sz w:val="28"/>
          <w:szCs w:val="28"/>
        </w:rPr>
      </w:pPr>
      <w:r w:rsidRPr="0015061B">
        <w:rPr>
          <w:rFonts w:ascii="Times New Roman" w:eastAsia="SymbolMT" w:hAnsi="Times New Roman"/>
          <w:sz w:val="28"/>
          <w:szCs w:val="28"/>
        </w:rPr>
        <w:t xml:space="preserve">− </w:t>
      </w:r>
      <w:r w:rsidRPr="0015061B">
        <w:rPr>
          <w:rFonts w:ascii="Times New Roman" w:eastAsia="BookAntiqua" w:hAnsi="Times New Roman"/>
          <w:sz w:val="28"/>
          <w:szCs w:val="28"/>
        </w:rPr>
        <w:t>народнохозяйственные, оказывающие влияние на всю страну в целом или ее крупные регионы (Урал, Поволжье), и при их оценке можно ограничиться учетом только этого влияния;</w:t>
      </w:r>
    </w:p>
    <w:p w:rsidR="00827F92" w:rsidRPr="0015061B" w:rsidRDefault="00827F92" w:rsidP="0015061B">
      <w:pPr>
        <w:autoSpaceDE w:val="0"/>
        <w:autoSpaceDN w:val="0"/>
        <w:adjustRightInd w:val="0"/>
        <w:spacing w:after="0" w:line="360" w:lineRule="auto"/>
        <w:jc w:val="both"/>
        <w:rPr>
          <w:rFonts w:ascii="Times New Roman" w:eastAsia="BookAntiqua" w:hAnsi="Times New Roman"/>
          <w:sz w:val="28"/>
          <w:szCs w:val="28"/>
        </w:rPr>
      </w:pPr>
      <w:r w:rsidRPr="0015061B">
        <w:rPr>
          <w:rFonts w:ascii="Times New Roman" w:eastAsia="SymbolMT" w:hAnsi="Times New Roman"/>
          <w:sz w:val="28"/>
          <w:szCs w:val="28"/>
        </w:rPr>
        <w:t xml:space="preserve">− </w:t>
      </w:r>
      <w:r w:rsidRPr="0015061B">
        <w:rPr>
          <w:rFonts w:ascii="Times New Roman" w:eastAsia="BookAntiqua" w:hAnsi="Times New Roman"/>
          <w:sz w:val="28"/>
          <w:szCs w:val="28"/>
        </w:rPr>
        <w:t>крупномасштабные, охватывающие отдельные отрасли или крупные территориальные образования (субъект Федерации, города, районы), и при их оценке можно не учитывать влияние этих проектов на ситуацию в других регионах или отраслях;</w:t>
      </w:r>
    </w:p>
    <w:p w:rsidR="00827F92" w:rsidRPr="0015061B" w:rsidRDefault="00827F92" w:rsidP="0015061B">
      <w:pPr>
        <w:autoSpaceDE w:val="0"/>
        <w:autoSpaceDN w:val="0"/>
        <w:adjustRightInd w:val="0"/>
        <w:spacing w:after="0" w:line="360" w:lineRule="auto"/>
        <w:jc w:val="both"/>
        <w:rPr>
          <w:rFonts w:ascii="Times New Roman" w:eastAsia="BookAntiqua" w:hAnsi="Times New Roman"/>
          <w:sz w:val="28"/>
          <w:szCs w:val="28"/>
        </w:rPr>
      </w:pPr>
      <w:r w:rsidRPr="0015061B">
        <w:rPr>
          <w:rFonts w:ascii="Times New Roman" w:eastAsia="SymbolMT" w:hAnsi="Times New Roman"/>
          <w:sz w:val="28"/>
          <w:szCs w:val="28"/>
        </w:rPr>
        <w:t xml:space="preserve">− </w:t>
      </w:r>
      <w:r w:rsidRPr="0015061B">
        <w:rPr>
          <w:rFonts w:ascii="Times New Roman" w:eastAsia="BookAntiqua" w:hAnsi="Times New Roman"/>
          <w:sz w:val="28"/>
          <w:szCs w:val="28"/>
        </w:rPr>
        <w:t>локальные, действие которых ограничивается рамками данного предприятия, реализующего ИП. Их реализация не оказывает существенного влияния на экономическую, социальную и экологическую ситуацию в регионе и не изменяет уровень и структуру цен на товарных рынках.</w:t>
      </w:r>
    </w:p>
    <w:p w:rsidR="00827F92" w:rsidRPr="0015061B" w:rsidRDefault="00827F92" w:rsidP="0015061B">
      <w:pPr>
        <w:autoSpaceDE w:val="0"/>
        <w:autoSpaceDN w:val="0"/>
        <w:adjustRightInd w:val="0"/>
        <w:spacing w:after="0" w:line="360" w:lineRule="auto"/>
        <w:ind w:firstLine="851"/>
        <w:jc w:val="both"/>
        <w:rPr>
          <w:rFonts w:ascii="Times New Roman" w:eastAsia="BookAntiqua" w:hAnsi="Times New Roman"/>
          <w:sz w:val="28"/>
          <w:szCs w:val="28"/>
        </w:rPr>
      </w:pPr>
      <w:r w:rsidRPr="0015061B">
        <w:rPr>
          <w:rFonts w:ascii="Times New Roman" w:eastAsia="BookAntiqua" w:hAnsi="Times New Roman"/>
          <w:sz w:val="28"/>
          <w:szCs w:val="28"/>
        </w:rPr>
        <w:t xml:space="preserve">По </w:t>
      </w:r>
      <w:r w:rsidRPr="0015061B">
        <w:rPr>
          <w:rFonts w:ascii="Times New Roman" w:eastAsia="BookAntiqua" w:hAnsi="Times New Roman"/>
          <w:i/>
          <w:iCs/>
          <w:sz w:val="28"/>
          <w:szCs w:val="28"/>
        </w:rPr>
        <w:t xml:space="preserve">основной направленности </w:t>
      </w:r>
      <w:r w:rsidRPr="0015061B">
        <w:rPr>
          <w:rFonts w:ascii="Times New Roman" w:eastAsia="BookAntiqua" w:hAnsi="Times New Roman"/>
          <w:sz w:val="28"/>
          <w:szCs w:val="28"/>
        </w:rPr>
        <w:t>можно разделить проекты на:</w:t>
      </w:r>
    </w:p>
    <w:p w:rsidR="00827F92" w:rsidRPr="0015061B" w:rsidRDefault="00827F92" w:rsidP="0015061B">
      <w:pPr>
        <w:autoSpaceDE w:val="0"/>
        <w:autoSpaceDN w:val="0"/>
        <w:adjustRightInd w:val="0"/>
        <w:spacing w:after="0" w:line="360" w:lineRule="auto"/>
        <w:jc w:val="both"/>
        <w:rPr>
          <w:rFonts w:ascii="Times New Roman" w:eastAsia="BookAntiqua" w:hAnsi="Times New Roman"/>
          <w:sz w:val="28"/>
          <w:szCs w:val="28"/>
        </w:rPr>
      </w:pPr>
      <w:r w:rsidRPr="0015061B">
        <w:rPr>
          <w:rFonts w:ascii="Times New Roman" w:eastAsia="SymbolMT" w:hAnsi="Times New Roman"/>
          <w:sz w:val="28"/>
          <w:szCs w:val="28"/>
        </w:rPr>
        <w:t xml:space="preserve">− </w:t>
      </w:r>
      <w:r w:rsidRPr="0015061B">
        <w:rPr>
          <w:rFonts w:ascii="Times New Roman" w:eastAsia="BookAntiqua" w:hAnsi="Times New Roman"/>
          <w:sz w:val="28"/>
          <w:szCs w:val="28"/>
        </w:rPr>
        <w:t>коммерческие, главной целью которых является получение прибыли;</w:t>
      </w:r>
    </w:p>
    <w:p w:rsidR="00827F92" w:rsidRPr="0015061B" w:rsidRDefault="00827F92" w:rsidP="0015061B">
      <w:pPr>
        <w:autoSpaceDE w:val="0"/>
        <w:autoSpaceDN w:val="0"/>
        <w:adjustRightInd w:val="0"/>
        <w:spacing w:after="0" w:line="360" w:lineRule="auto"/>
        <w:jc w:val="both"/>
        <w:rPr>
          <w:rFonts w:ascii="Times New Roman" w:eastAsia="BookAntiqua" w:hAnsi="Times New Roman"/>
          <w:sz w:val="28"/>
          <w:szCs w:val="28"/>
        </w:rPr>
      </w:pPr>
      <w:r w:rsidRPr="0015061B">
        <w:rPr>
          <w:rFonts w:ascii="Times New Roman" w:eastAsia="SymbolMT" w:hAnsi="Times New Roman"/>
          <w:sz w:val="28"/>
          <w:szCs w:val="28"/>
        </w:rPr>
        <w:t xml:space="preserve">− </w:t>
      </w:r>
      <w:r w:rsidRPr="0015061B">
        <w:rPr>
          <w:rFonts w:ascii="Times New Roman" w:eastAsia="BookAntiqua" w:hAnsi="Times New Roman"/>
          <w:sz w:val="28"/>
          <w:szCs w:val="28"/>
        </w:rPr>
        <w:t>социальные, ориентированные на решение, например, проблем безработицы в регионе или социальной адаптации бывших военнослужащих и т.п.;</w:t>
      </w:r>
    </w:p>
    <w:p w:rsidR="00827F92" w:rsidRPr="0015061B" w:rsidRDefault="00827F92" w:rsidP="0015061B">
      <w:pPr>
        <w:autoSpaceDE w:val="0"/>
        <w:autoSpaceDN w:val="0"/>
        <w:adjustRightInd w:val="0"/>
        <w:spacing w:after="0" w:line="360" w:lineRule="auto"/>
        <w:jc w:val="both"/>
        <w:rPr>
          <w:rFonts w:ascii="Times New Roman" w:eastAsia="BookAntiqua" w:hAnsi="Times New Roman"/>
          <w:sz w:val="28"/>
          <w:szCs w:val="28"/>
        </w:rPr>
      </w:pPr>
      <w:r w:rsidRPr="0015061B">
        <w:rPr>
          <w:rFonts w:ascii="Times New Roman" w:eastAsia="SymbolMT" w:hAnsi="Times New Roman"/>
          <w:sz w:val="28"/>
          <w:szCs w:val="28"/>
        </w:rPr>
        <w:t xml:space="preserve">− </w:t>
      </w:r>
      <w:r w:rsidRPr="0015061B">
        <w:rPr>
          <w:rFonts w:ascii="Times New Roman" w:eastAsia="BookAntiqua" w:hAnsi="Times New Roman"/>
          <w:sz w:val="28"/>
          <w:szCs w:val="28"/>
        </w:rPr>
        <w:t>экологические, основная направленность которых – улучшение среды обитания людей, а также флоры и фауны.</w:t>
      </w:r>
    </w:p>
    <w:p w:rsidR="00827F92" w:rsidRPr="0015061B" w:rsidRDefault="00827F92" w:rsidP="007F78EB">
      <w:pPr>
        <w:pStyle w:val="1"/>
        <w:jc w:val="center"/>
        <w:rPr>
          <w:rFonts w:ascii="Times New Roman" w:hAnsi="Times New Roman" w:cs="Times New Roman"/>
          <w:sz w:val="28"/>
          <w:szCs w:val="28"/>
        </w:rPr>
      </w:pPr>
      <w:bookmarkStart w:id="4" w:name="_Toc284673622"/>
      <w:r w:rsidRPr="0015061B">
        <w:rPr>
          <w:rFonts w:ascii="Times New Roman" w:hAnsi="Times New Roman" w:cs="Times New Roman"/>
          <w:sz w:val="28"/>
          <w:szCs w:val="28"/>
        </w:rPr>
        <w:t>3. Учет инфляции в инвестиционном проектировании</w:t>
      </w:r>
      <w:bookmarkEnd w:id="4"/>
    </w:p>
    <w:p w:rsidR="00827F92" w:rsidRPr="0015061B" w:rsidRDefault="00827F92" w:rsidP="00A001C0">
      <w:pPr>
        <w:pStyle w:val="a3"/>
        <w:ind w:firstLine="720"/>
        <w:rPr>
          <w:sz w:val="28"/>
          <w:szCs w:val="28"/>
        </w:rPr>
      </w:pPr>
      <w:r w:rsidRPr="0015061B">
        <w:rPr>
          <w:sz w:val="28"/>
          <w:szCs w:val="28"/>
        </w:rPr>
        <w:t xml:space="preserve"> Одним из важнейших показателей, влияющих на анализ проектов, является инфляция. Влияние инфляции на показатели финансовой эффективности можно рассматривать в двух аспектах:</w:t>
      </w:r>
    </w:p>
    <w:p w:rsidR="00827F92" w:rsidRPr="0015061B" w:rsidRDefault="00827F92" w:rsidP="00A001C0">
      <w:pPr>
        <w:pStyle w:val="a3"/>
        <w:ind w:firstLine="720"/>
        <w:rPr>
          <w:b/>
          <w:sz w:val="28"/>
          <w:szCs w:val="28"/>
        </w:rPr>
      </w:pPr>
      <w:r w:rsidRPr="0015061B">
        <w:rPr>
          <w:b/>
          <w:sz w:val="28"/>
          <w:szCs w:val="28"/>
        </w:rPr>
        <w:t xml:space="preserve">- </w:t>
      </w:r>
      <w:r w:rsidRPr="0015061B">
        <w:rPr>
          <w:b/>
          <w:i/>
          <w:iCs/>
          <w:sz w:val="28"/>
          <w:szCs w:val="28"/>
        </w:rPr>
        <w:t>влияние на показатели проекта в натуральном выражении</w:t>
      </w:r>
      <w:r w:rsidRPr="0015061B">
        <w:rPr>
          <w:b/>
          <w:sz w:val="28"/>
          <w:szCs w:val="28"/>
        </w:rPr>
        <w:t xml:space="preserve">: </w:t>
      </w:r>
    </w:p>
    <w:p w:rsidR="00827F92" w:rsidRPr="0015061B" w:rsidRDefault="00827F92" w:rsidP="00A001C0">
      <w:pPr>
        <w:pStyle w:val="a3"/>
        <w:ind w:firstLine="720"/>
        <w:rPr>
          <w:sz w:val="28"/>
          <w:szCs w:val="28"/>
        </w:rPr>
      </w:pPr>
      <w:r w:rsidRPr="0015061B">
        <w:rPr>
          <w:sz w:val="28"/>
          <w:szCs w:val="28"/>
        </w:rPr>
        <w:t>следует учитывать тот факт, что инфляция ведет не только к переоценке финансовых результатов проекта, но и к изменению плана реализации проекта.</w:t>
      </w:r>
    </w:p>
    <w:p w:rsidR="00827F92" w:rsidRPr="0015061B" w:rsidRDefault="00827F92" w:rsidP="00A001C0">
      <w:pPr>
        <w:pStyle w:val="a3"/>
        <w:ind w:firstLine="720"/>
        <w:rPr>
          <w:b/>
          <w:sz w:val="28"/>
          <w:szCs w:val="28"/>
        </w:rPr>
      </w:pPr>
      <w:r w:rsidRPr="0015061B">
        <w:rPr>
          <w:b/>
          <w:sz w:val="28"/>
          <w:szCs w:val="28"/>
        </w:rPr>
        <w:t xml:space="preserve">- </w:t>
      </w:r>
      <w:r w:rsidRPr="0015061B">
        <w:rPr>
          <w:b/>
          <w:i/>
          <w:iCs/>
          <w:sz w:val="28"/>
          <w:szCs w:val="28"/>
        </w:rPr>
        <w:t>влияние на показатели проекта в денежном выражении</w:t>
      </w:r>
      <w:r w:rsidRPr="0015061B">
        <w:rPr>
          <w:b/>
          <w:sz w:val="28"/>
          <w:szCs w:val="28"/>
        </w:rPr>
        <w:t>.</w:t>
      </w:r>
    </w:p>
    <w:p w:rsidR="00827F92" w:rsidRPr="0015061B" w:rsidRDefault="00827F92" w:rsidP="00A001C0">
      <w:pPr>
        <w:pStyle w:val="Web"/>
        <w:spacing w:before="0" w:after="0" w:line="360" w:lineRule="auto"/>
        <w:ind w:firstLine="720"/>
        <w:jc w:val="both"/>
        <w:rPr>
          <w:rFonts w:ascii="Times New Roman" w:hAnsi="Times New Roman"/>
          <w:sz w:val="28"/>
          <w:szCs w:val="28"/>
        </w:rPr>
      </w:pPr>
      <w:r w:rsidRPr="0015061B">
        <w:rPr>
          <w:rFonts w:ascii="Times New Roman" w:hAnsi="Times New Roman"/>
          <w:sz w:val="28"/>
          <w:szCs w:val="28"/>
        </w:rPr>
        <w:t>Поскольку наличие инфляционных процессов в любой экономической системе является скорее правилом, чем исключением, возникает вопрос: на какие цифры следует ориентироваться при прогнозировании развития инвестиционного проекта - номинальные или реальные?</w:t>
      </w:r>
    </w:p>
    <w:p w:rsidR="00827F92" w:rsidRPr="0015061B" w:rsidRDefault="00827F92" w:rsidP="00A001C0">
      <w:pPr>
        <w:pStyle w:val="Web"/>
        <w:spacing w:before="0" w:after="0" w:line="360" w:lineRule="auto"/>
        <w:ind w:firstLine="720"/>
        <w:jc w:val="both"/>
        <w:rPr>
          <w:rFonts w:ascii="Times New Roman" w:hAnsi="Times New Roman"/>
          <w:sz w:val="28"/>
          <w:szCs w:val="28"/>
        </w:rPr>
      </w:pPr>
      <w:r w:rsidRPr="0015061B">
        <w:rPr>
          <w:rFonts w:ascii="Times New Roman" w:hAnsi="Times New Roman"/>
          <w:sz w:val="28"/>
          <w:szCs w:val="28"/>
        </w:rPr>
        <w:t>С одной стороны, расчеты, выполненные в денежных единицах с постоянной покупательной способностью, то есть, в постоянных ценах, обеспечивают сопоставимость разделенных во времени показателей. С другой стороны, потоки денежных средств, более соответствующие действительности, могут быть определены только при использовании в расчетах действующих или текущих цен.</w:t>
      </w:r>
    </w:p>
    <w:p w:rsidR="00827F92" w:rsidRPr="0015061B" w:rsidRDefault="00827F92" w:rsidP="00A001C0">
      <w:pPr>
        <w:pStyle w:val="Web"/>
        <w:spacing w:before="0" w:after="0" w:line="360" w:lineRule="auto"/>
        <w:ind w:firstLine="720"/>
        <w:jc w:val="both"/>
        <w:rPr>
          <w:rFonts w:ascii="Times New Roman" w:hAnsi="Times New Roman"/>
          <w:sz w:val="28"/>
          <w:szCs w:val="28"/>
        </w:rPr>
      </w:pPr>
      <w:r w:rsidRPr="0015061B">
        <w:rPr>
          <w:rFonts w:ascii="Times New Roman" w:hAnsi="Times New Roman"/>
          <w:sz w:val="28"/>
          <w:szCs w:val="28"/>
        </w:rPr>
        <w:t xml:space="preserve">Рассмотрим </w:t>
      </w:r>
      <w:r>
        <w:rPr>
          <w:rFonts w:ascii="Times New Roman" w:hAnsi="Times New Roman"/>
          <w:sz w:val="28"/>
          <w:szCs w:val="28"/>
        </w:rPr>
        <w:t>данный вопрос</w:t>
      </w:r>
      <w:r w:rsidRPr="0015061B">
        <w:rPr>
          <w:rFonts w:ascii="Times New Roman" w:hAnsi="Times New Roman"/>
          <w:sz w:val="28"/>
          <w:szCs w:val="28"/>
        </w:rPr>
        <w:t xml:space="preserve"> более подробно.</w:t>
      </w:r>
    </w:p>
    <w:p w:rsidR="00827F92" w:rsidRPr="0015061B" w:rsidRDefault="00827F92" w:rsidP="007F78EB">
      <w:pPr>
        <w:pStyle w:val="2"/>
        <w:jc w:val="center"/>
        <w:rPr>
          <w:rFonts w:ascii="Times New Roman" w:hAnsi="Times New Roman" w:cs="Times New Roman"/>
        </w:rPr>
      </w:pPr>
      <w:bookmarkStart w:id="5" w:name="_Toc284673623"/>
      <w:r>
        <w:rPr>
          <w:rFonts w:ascii="Times New Roman" w:hAnsi="Times New Roman" w:cs="Times New Roman"/>
        </w:rPr>
        <w:t>3</w:t>
      </w:r>
      <w:r w:rsidRPr="0015061B">
        <w:rPr>
          <w:rFonts w:ascii="Times New Roman" w:hAnsi="Times New Roman" w:cs="Times New Roman"/>
        </w:rPr>
        <w:t>.1. Расчет в постоянных ценах</w:t>
      </w:r>
      <w:bookmarkEnd w:id="5"/>
    </w:p>
    <w:p w:rsidR="00827F92" w:rsidRDefault="00827F92" w:rsidP="007170EE">
      <w:pPr>
        <w:pStyle w:val="Web"/>
        <w:spacing w:before="0" w:after="0" w:line="360" w:lineRule="auto"/>
        <w:ind w:firstLine="720"/>
        <w:jc w:val="both"/>
        <w:rPr>
          <w:rFonts w:ascii="Times New Roman" w:hAnsi="Times New Roman"/>
          <w:sz w:val="28"/>
          <w:szCs w:val="28"/>
        </w:rPr>
      </w:pPr>
      <w:r w:rsidRPr="0015061B">
        <w:rPr>
          <w:rFonts w:ascii="Times New Roman" w:hAnsi="Times New Roman"/>
          <w:sz w:val="28"/>
          <w:szCs w:val="28"/>
        </w:rPr>
        <w:t xml:space="preserve">Главная задача оценки состоит в информационном обеспечении принятия адекватного решения о целесообразности осуществления инвестиционного проекта. </w:t>
      </w:r>
    </w:p>
    <w:p w:rsidR="00827F92" w:rsidRPr="0015061B" w:rsidRDefault="00827F92" w:rsidP="007170EE">
      <w:pPr>
        <w:pStyle w:val="Web"/>
        <w:spacing w:before="0" w:after="0" w:line="360" w:lineRule="auto"/>
        <w:ind w:firstLine="720"/>
        <w:jc w:val="both"/>
        <w:rPr>
          <w:rFonts w:ascii="Times New Roman" w:hAnsi="Times New Roman"/>
          <w:sz w:val="28"/>
          <w:szCs w:val="28"/>
        </w:rPr>
      </w:pPr>
      <w:r w:rsidRPr="0015061B">
        <w:rPr>
          <w:rFonts w:ascii="Times New Roman" w:hAnsi="Times New Roman"/>
          <w:sz w:val="28"/>
          <w:szCs w:val="28"/>
        </w:rPr>
        <w:t xml:space="preserve">С этой точки зрения расчеты в постоянных ценах имеют неоспоримое преимущество перед расчетами в текущих ценах. Заключается оно в том, что на этапе прединвестиционных исследований имеется возможность взвесить и оценить планируемые результаты осуществления проекта, не выходя за рамки существующего на момент принятия решения масштаба цен.  </w:t>
      </w:r>
      <w:r>
        <w:rPr>
          <w:rFonts w:ascii="Times New Roman" w:hAnsi="Times New Roman"/>
          <w:sz w:val="28"/>
          <w:szCs w:val="28"/>
        </w:rPr>
        <w:t>И</w:t>
      </w:r>
      <w:r w:rsidRPr="0015061B">
        <w:rPr>
          <w:rFonts w:ascii="Times New Roman" w:hAnsi="Times New Roman"/>
          <w:sz w:val="28"/>
          <w:szCs w:val="28"/>
        </w:rPr>
        <w:t>менно вследствие этого преимущества расчеты в денежных единицах с постоянной покупательной способностью чаще практикуются пр</w:t>
      </w:r>
      <w:r>
        <w:rPr>
          <w:rFonts w:ascii="Times New Roman" w:hAnsi="Times New Roman"/>
          <w:sz w:val="28"/>
          <w:szCs w:val="28"/>
        </w:rPr>
        <w:t>и проведении прединвестиционных</w:t>
      </w:r>
      <w:r w:rsidRPr="0015061B">
        <w:rPr>
          <w:rFonts w:ascii="Times New Roman" w:hAnsi="Times New Roman"/>
          <w:sz w:val="28"/>
          <w:szCs w:val="28"/>
        </w:rPr>
        <w:t xml:space="preserve"> исследований.</w:t>
      </w:r>
    </w:p>
    <w:p w:rsidR="00827F92" w:rsidRPr="0015061B" w:rsidRDefault="00827F92" w:rsidP="007170EE">
      <w:pPr>
        <w:pStyle w:val="Web"/>
        <w:spacing w:before="0" w:after="0" w:line="360" w:lineRule="auto"/>
        <w:ind w:firstLine="720"/>
        <w:jc w:val="both"/>
        <w:rPr>
          <w:rFonts w:ascii="Times New Roman" w:hAnsi="Times New Roman"/>
          <w:sz w:val="28"/>
          <w:szCs w:val="28"/>
        </w:rPr>
      </w:pPr>
      <w:r w:rsidRPr="0015061B">
        <w:rPr>
          <w:rFonts w:ascii="Times New Roman" w:hAnsi="Times New Roman"/>
          <w:sz w:val="28"/>
          <w:szCs w:val="28"/>
        </w:rPr>
        <w:t>Второй аспект, способствующий широкому применению метода расчета в постоянных ценах - это простота подготовки требующейся информации. Использование денежных единиц с постоянной покупательной способностью позволяет легче рассчитать и проследить реальную динамику таких важных показателей, как объемы продаж, цены реализации, себестоимость продукции, рентабельность и т.д.</w:t>
      </w:r>
    </w:p>
    <w:p w:rsidR="00827F92" w:rsidRPr="0015061B" w:rsidRDefault="00827F92" w:rsidP="007170EE">
      <w:pPr>
        <w:pStyle w:val="Web"/>
        <w:spacing w:before="0" w:after="0" w:line="360" w:lineRule="auto"/>
        <w:ind w:firstLine="720"/>
        <w:jc w:val="both"/>
        <w:rPr>
          <w:rFonts w:ascii="Times New Roman" w:hAnsi="Times New Roman"/>
          <w:sz w:val="28"/>
          <w:szCs w:val="28"/>
        </w:rPr>
      </w:pPr>
      <w:r w:rsidRPr="0015061B">
        <w:rPr>
          <w:rFonts w:ascii="Times New Roman" w:hAnsi="Times New Roman"/>
          <w:sz w:val="28"/>
          <w:szCs w:val="28"/>
        </w:rPr>
        <w:t xml:space="preserve">Если вся исходная информация для оценки проекта была подготовлена в едином масштабе цен (без учета инфляции), то и все результаты расчетов, включая величину внутренней нормы прибыли, также будут получены в реальном измерении.  </w:t>
      </w:r>
    </w:p>
    <w:p w:rsidR="00827F92" w:rsidRPr="0015061B" w:rsidRDefault="00827F92" w:rsidP="007170EE">
      <w:pPr>
        <w:pStyle w:val="Web"/>
        <w:spacing w:before="0" w:after="0" w:line="360" w:lineRule="auto"/>
        <w:ind w:firstLine="720"/>
        <w:jc w:val="both"/>
        <w:rPr>
          <w:rFonts w:ascii="Times New Roman" w:hAnsi="Times New Roman"/>
          <w:sz w:val="28"/>
          <w:szCs w:val="28"/>
        </w:rPr>
      </w:pPr>
      <w:r w:rsidRPr="0015061B">
        <w:rPr>
          <w:rFonts w:ascii="Times New Roman" w:hAnsi="Times New Roman"/>
          <w:sz w:val="28"/>
          <w:szCs w:val="28"/>
        </w:rPr>
        <w:t>В то же время, внутренняя норма прибыли, будучи одной из форм оценки стоимости капитала, должна сопоставляться, в частности, с действующими ставками ссудного процента. Однако практически все объявленные банковские ставки являются номинальными, то есть, включают в качестве одной из составляющих темп инфляции. Для сравнения с расчетным значением IRR и, разумеется, для использования в самих расчетах, процентные ставки должны быть очищены от инфляции и пересчитаны в реальные. Сделать это можно, только определив размер инфляционной компоненты.</w:t>
      </w:r>
    </w:p>
    <w:p w:rsidR="00827F92" w:rsidRPr="0015061B" w:rsidRDefault="00827F92" w:rsidP="007170EE">
      <w:pPr>
        <w:pStyle w:val="Web"/>
        <w:spacing w:before="0" w:after="0" w:line="360" w:lineRule="auto"/>
        <w:ind w:firstLine="720"/>
        <w:jc w:val="both"/>
        <w:rPr>
          <w:rFonts w:ascii="Times New Roman" w:hAnsi="Times New Roman"/>
          <w:sz w:val="28"/>
          <w:szCs w:val="28"/>
        </w:rPr>
      </w:pPr>
      <w:r w:rsidRPr="0015061B">
        <w:rPr>
          <w:rFonts w:ascii="Times New Roman" w:hAnsi="Times New Roman"/>
          <w:sz w:val="28"/>
          <w:szCs w:val="28"/>
        </w:rPr>
        <w:t>Пересчет банковских ставок осуществляется по формуле Фишера:</w:t>
      </w:r>
      <w:r w:rsidRPr="0015061B">
        <w:rPr>
          <w:rFonts w:ascii="Times New Roman" w:hAnsi="Times New Roman"/>
          <w:position w:val="-10"/>
          <w:sz w:val="28"/>
          <w:szCs w:val="28"/>
        </w:rPr>
        <w:object w:dxaOrig="17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17.25pt" o:ole="">
            <v:imagedata r:id="rId7" o:title=""/>
          </v:shape>
          <o:OLEObject Type="Embed" ProgID="Equation.DSMT4" ShapeID="_x0000_i1025" DrawAspect="Content" ObjectID="_1470829056" r:id="rId8"/>
        </w:object>
      </w:r>
    </w:p>
    <w:p w:rsidR="00827F92" w:rsidRPr="0015061B" w:rsidRDefault="00827F92" w:rsidP="007170EE">
      <w:pPr>
        <w:pStyle w:val="Web"/>
        <w:spacing w:before="0" w:after="0" w:line="360" w:lineRule="auto"/>
        <w:ind w:firstLine="720"/>
        <w:jc w:val="both"/>
        <w:rPr>
          <w:rFonts w:ascii="Times New Roman" w:hAnsi="Times New Roman"/>
          <w:sz w:val="28"/>
          <w:szCs w:val="28"/>
        </w:rPr>
      </w:pPr>
      <w:r w:rsidRPr="0015061B">
        <w:rPr>
          <w:rFonts w:ascii="Times New Roman" w:hAnsi="Times New Roman"/>
          <w:sz w:val="28"/>
          <w:szCs w:val="28"/>
        </w:rPr>
        <w:t>Как известно, широко используемая в практике банковского дела годовая процентная ставка не всегда отражает истинную стоимость кредитных ресурсов. Происходит это по причине того, что проценты, как правило, начисляются и выплачиваются не единократно по заверше</w:t>
      </w:r>
      <w:r>
        <w:rPr>
          <w:rFonts w:ascii="Times New Roman" w:hAnsi="Times New Roman"/>
          <w:sz w:val="28"/>
          <w:szCs w:val="28"/>
        </w:rPr>
        <w:t>нии года, а несколько раз в год.</w:t>
      </w:r>
    </w:p>
    <w:p w:rsidR="00827F92" w:rsidRPr="0015061B" w:rsidRDefault="00827F92" w:rsidP="007170EE">
      <w:pPr>
        <w:pStyle w:val="Web"/>
        <w:spacing w:before="0" w:after="0" w:line="360" w:lineRule="auto"/>
        <w:ind w:firstLine="720"/>
        <w:jc w:val="both"/>
        <w:rPr>
          <w:rFonts w:ascii="Times New Roman" w:hAnsi="Times New Roman"/>
          <w:sz w:val="28"/>
          <w:szCs w:val="28"/>
        </w:rPr>
      </w:pPr>
      <w:r w:rsidRPr="0015061B">
        <w:rPr>
          <w:rFonts w:ascii="Times New Roman" w:hAnsi="Times New Roman"/>
          <w:sz w:val="28"/>
          <w:szCs w:val="28"/>
        </w:rPr>
        <w:t>Указанное обстоятельство ведет к тому, что кредитные ресурсы, с учетом изымаемых процентов, приносят доход, в действительности превышающий объявленную ставку.</w:t>
      </w:r>
    </w:p>
    <w:p w:rsidR="00827F92" w:rsidRPr="0015061B" w:rsidRDefault="00827F92" w:rsidP="007170EE">
      <w:pPr>
        <w:pStyle w:val="Web"/>
        <w:spacing w:before="0" w:after="0" w:line="360" w:lineRule="auto"/>
        <w:ind w:firstLine="720"/>
        <w:jc w:val="both"/>
        <w:rPr>
          <w:rFonts w:ascii="Times New Roman" w:hAnsi="Times New Roman"/>
          <w:sz w:val="28"/>
          <w:szCs w:val="28"/>
        </w:rPr>
      </w:pPr>
      <w:r w:rsidRPr="0015061B">
        <w:rPr>
          <w:rFonts w:ascii="Times New Roman" w:hAnsi="Times New Roman"/>
          <w:sz w:val="28"/>
          <w:szCs w:val="28"/>
        </w:rPr>
        <w:t xml:space="preserve">Из этого вытекает необходимость пересчета банковской ставки в эффективную: </w:t>
      </w:r>
      <w:r w:rsidRPr="0015061B">
        <w:rPr>
          <w:rFonts w:ascii="Times New Roman" w:hAnsi="Times New Roman"/>
          <w:position w:val="-24"/>
          <w:sz w:val="28"/>
          <w:szCs w:val="28"/>
        </w:rPr>
        <w:object w:dxaOrig="1640" w:dyaOrig="620">
          <v:shape id="_x0000_i1026" type="#_x0000_t75" style="width:81pt;height:30.75pt" o:ole="">
            <v:imagedata r:id="rId9" o:title=""/>
          </v:shape>
          <o:OLEObject Type="Embed" ProgID="Equation.DSMT4" ShapeID="_x0000_i1026" DrawAspect="Content" ObjectID="_1470829057" r:id="rId10"/>
        </w:object>
      </w:r>
      <w:r w:rsidRPr="0015061B">
        <w:rPr>
          <w:rFonts w:ascii="Times New Roman" w:hAnsi="Times New Roman"/>
          <w:sz w:val="28"/>
          <w:szCs w:val="28"/>
        </w:rPr>
        <w:t xml:space="preserve"> </w:t>
      </w:r>
    </w:p>
    <w:p w:rsidR="00827F92" w:rsidRPr="0015061B" w:rsidRDefault="00827F92" w:rsidP="007170EE">
      <w:pPr>
        <w:pStyle w:val="Web"/>
        <w:spacing w:before="0" w:after="0" w:line="360" w:lineRule="auto"/>
        <w:ind w:firstLine="720"/>
        <w:jc w:val="both"/>
        <w:rPr>
          <w:rFonts w:ascii="Times New Roman" w:hAnsi="Times New Roman"/>
          <w:sz w:val="28"/>
          <w:szCs w:val="28"/>
        </w:rPr>
      </w:pPr>
      <w:r w:rsidRPr="0015061B">
        <w:rPr>
          <w:rFonts w:ascii="Times New Roman" w:hAnsi="Times New Roman"/>
          <w:sz w:val="28"/>
          <w:szCs w:val="28"/>
        </w:rPr>
        <w:t xml:space="preserve">Используя приведенные формулы, можно перевести все номинальные ставки в реальные и наоборот, но для этого все равно необходимо задаться темпом инфляции. От того, насколько точно можно сделать такой прогноз на весь срок жизни проекта, будет зависеть корректность выполненных расчетов и, следовательно, качество оценки. </w:t>
      </w:r>
    </w:p>
    <w:p w:rsidR="00827F92" w:rsidRPr="0015061B" w:rsidRDefault="00827F92" w:rsidP="007170EE">
      <w:pPr>
        <w:pStyle w:val="Web"/>
        <w:spacing w:before="0" w:after="0" w:line="360" w:lineRule="auto"/>
        <w:ind w:firstLine="720"/>
        <w:jc w:val="both"/>
        <w:rPr>
          <w:rFonts w:ascii="Times New Roman" w:hAnsi="Times New Roman"/>
          <w:sz w:val="28"/>
          <w:szCs w:val="28"/>
        </w:rPr>
      </w:pPr>
      <w:r w:rsidRPr="0015061B">
        <w:rPr>
          <w:rFonts w:ascii="Times New Roman" w:hAnsi="Times New Roman"/>
          <w:sz w:val="28"/>
          <w:szCs w:val="28"/>
        </w:rPr>
        <w:t xml:space="preserve">Еще одно допущение, которое обычно делается при использовании в расчетах постоянных цен, состоит в том, что сложившиеся на момент сбора и подготовки исходной информации ценовые соотношения не изменятся в течение всего срока жизни проекта. На самом деле это означает не что иное, как предположение об одинаковых темпах роста всех элементов исходных данных. </w:t>
      </w:r>
    </w:p>
    <w:p w:rsidR="00827F92" w:rsidRPr="0015061B" w:rsidRDefault="00827F92" w:rsidP="007170EE">
      <w:pPr>
        <w:pStyle w:val="Web"/>
        <w:spacing w:before="0" w:after="0" w:line="360" w:lineRule="auto"/>
        <w:ind w:firstLine="720"/>
        <w:jc w:val="both"/>
        <w:rPr>
          <w:rFonts w:ascii="Times New Roman" w:hAnsi="Times New Roman"/>
          <w:sz w:val="28"/>
          <w:szCs w:val="28"/>
        </w:rPr>
      </w:pPr>
      <w:r w:rsidRPr="0015061B">
        <w:rPr>
          <w:rFonts w:ascii="Times New Roman" w:hAnsi="Times New Roman"/>
          <w:sz w:val="28"/>
          <w:szCs w:val="28"/>
        </w:rPr>
        <w:t>Если эксперт обладает достоверной информацией, позволяющей ему прогнозировать относительно более быстрый или замедленный рост цен на тот или иной компонент проекта, то это можно учесть с помощью формул расчета реальных процентных ставок. При этом все остальные данные проекта не пересчитываются, являясь как бы "фоном" для изменяющихся параметров.</w:t>
      </w:r>
    </w:p>
    <w:p w:rsidR="00827F92" w:rsidRPr="0015061B" w:rsidRDefault="00827F92" w:rsidP="007F78EB">
      <w:pPr>
        <w:pStyle w:val="2"/>
        <w:jc w:val="center"/>
        <w:rPr>
          <w:rFonts w:ascii="Times New Roman" w:hAnsi="Times New Roman" w:cs="Times New Roman"/>
        </w:rPr>
      </w:pPr>
      <w:bookmarkStart w:id="6" w:name="_Toc284673624"/>
      <w:r>
        <w:rPr>
          <w:rFonts w:ascii="Times New Roman" w:hAnsi="Times New Roman" w:cs="Times New Roman"/>
        </w:rPr>
        <w:t>3</w:t>
      </w:r>
      <w:r w:rsidRPr="0015061B">
        <w:rPr>
          <w:rFonts w:ascii="Times New Roman" w:hAnsi="Times New Roman" w:cs="Times New Roman"/>
        </w:rPr>
        <w:t>.2. Инфляционная коррекция денежных потоков</w:t>
      </w:r>
      <w:bookmarkEnd w:id="6"/>
    </w:p>
    <w:p w:rsidR="00827F92" w:rsidRPr="0015061B" w:rsidRDefault="00827F92" w:rsidP="007170EE">
      <w:pPr>
        <w:pStyle w:val="Web"/>
        <w:spacing w:before="0" w:after="0" w:line="360" w:lineRule="auto"/>
        <w:ind w:firstLine="720"/>
        <w:jc w:val="both"/>
        <w:rPr>
          <w:rFonts w:ascii="Times New Roman" w:hAnsi="Times New Roman"/>
          <w:sz w:val="28"/>
          <w:szCs w:val="28"/>
        </w:rPr>
      </w:pPr>
      <w:r w:rsidRPr="0015061B">
        <w:rPr>
          <w:rFonts w:ascii="Times New Roman" w:hAnsi="Times New Roman"/>
          <w:sz w:val="28"/>
          <w:szCs w:val="28"/>
        </w:rPr>
        <w:t xml:space="preserve"> Метод расчетов в текущих ценах позволяет увидеть "действительную" картину происходящих процессов, а, в дальнейшем, после начала осуществления проекта, и сопоставлять планировавшиеся (проектируемые) показатели с уже достигнутыми.</w:t>
      </w:r>
    </w:p>
    <w:p w:rsidR="00827F92" w:rsidRPr="0015061B" w:rsidRDefault="00827F92" w:rsidP="007170EE">
      <w:pPr>
        <w:pStyle w:val="Web"/>
        <w:spacing w:before="0" w:after="0" w:line="360" w:lineRule="auto"/>
        <w:ind w:firstLine="720"/>
        <w:jc w:val="both"/>
        <w:rPr>
          <w:rFonts w:ascii="Times New Roman" w:hAnsi="Times New Roman"/>
          <w:sz w:val="28"/>
          <w:szCs w:val="28"/>
        </w:rPr>
      </w:pPr>
      <w:r w:rsidRPr="0015061B">
        <w:rPr>
          <w:rFonts w:ascii="Times New Roman" w:hAnsi="Times New Roman"/>
          <w:sz w:val="28"/>
          <w:szCs w:val="28"/>
        </w:rPr>
        <w:t>В условиях инфляции объемы поступлений от реализации продукции, так же, как и большая часть всех текущих расходов, номинально возрастают. Соответственно, растет и масса прибыли, и суммы налоговых выплат. Тем не менее, общее воздействие инфляционного роста цен на финансовые и экономические показатели функционирования проекта следует охарактеризовать как негативное, так как любые меры по учету и компенсированию этого воздействия будут неизбежно иметь запаздывающий характер.</w:t>
      </w:r>
    </w:p>
    <w:p w:rsidR="00827F92" w:rsidRPr="0015061B" w:rsidRDefault="00827F92" w:rsidP="007170EE">
      <w:pPr>
        <w:pStyle w:val="a3"/>
        <w:ind w:firstLine="720"/>
        <w:rPr>
          <w:sz w:val="28"/>
          <w:szCs w:val="28"/>
        </w:rPr>
      </w:pPr>
      <w:r w:rsidRPr="0015061B">
        <w:rPr>
          <w:sz w:val="28"/>
          <w:szCs w:val="28"/>
        </w:rPr>
        <w:t>Можно выделить следующие методы учета инфляции при оценке эффективности инвестиционного проекта:</w:t>
      </w:r>
    </w:p>
    <w:p w:rsidR="00827F92" w:rsidRPr="00A001C0" w:rsidRDefault="00827F92" w:rsidP="007170EE">
      <w:pPr>
        <w:pStyle w:val="a3"/>
        <w:ind w:firstLine="720"/>
        <w:rPr>
          <w:iCs/>
          <w:sz w:val="28"/>
          <w:szCs w:val="28"/>
        </w:rPr>
      </w:pPr>
      <w:r w:rsidRPr="00A001C0">
        <w:rPr>
          <w:iCs/>
          <w:sz w:val="28"/>
          <w:szCs w:val="28"/>
        </w:rPr>
        <w:t>1. Инфляционная коррекция денежных потоков;</w:t>
      </w:r>
    </w:p>
    <w:p w:rsidR="00827F92" w:rsidRPr="00A001C0" w:rsidRDefault="00827F92" w:rsidP="007170EE">
      <w:pPr>
        <w:pStyle w:val="a3"/>
        <w:ind w:firstLine="720"/>
        <w:rPr>
          <w:iCs/>
          <w:sz w:val="28"/>
          <w:szCs w:val="28"/>
        </w:rPr>
      </w:pPr>
      <w:r w:rsidRPr="00A001C0">
        <w:rPr>
          <w:iCs/>
          <w:sz w:val="28"/>
          <w:szCs w:val="28"/>
        </w:rPr>
        <w:t>2. Учет инфляционной премии в ставке дисконтирования.</w:t>
      </w:r>
    </w:p>
    <w:p w:rsidR="00827F92" w:rsidRPr="0015061B" w:rsidRDefault="00827F92" w:rsidP="007F78EB">
      <w:pPr>
        <w:pStyle w:val="2"/>
        <w:rPr>
          <w:rFonts w:ascii="Times New Roman" w:hAnsi="Times New Roman" w:cs="Times New Roman"/>
        </w:rPr>
      </w:pPr>
      <w:bookmarkStart w:id="7" w:name="_Toc284673625"/>
      <w:r>
        <w:rPr>
          <w:rFonts w:ascii="Times New Roman" w:hAnsi="Times New Roman" w:cs="Times New Roman"/>
        </w:rPr>
        <w:t>3</w:t>
      </w:r>
      <w:r w:rsidRPr="0015061B">
        <w:rPr>
          <w:rFonts w:ascii="Times New Roman" w:hAnsi="Times New Roman" w:cs="Times New Roman"/>
        </w:rPr>
        <w:t>.3 Анализ чувствительности проекта на изменяющуюся инфляцию</w:t>
      </w:r>
      <w:bookmarkEnd w:id="7"/>
    </w:p>
    <w:p w:rsidR="00827F92" w:rsidRPr="0015061B" w:rsidRDefault="00827F92" w:rsidP="00A845FA">
      <w:pPr>
        <w:spacing w:line="360" w:lineRule="auto"/>
        <w:ind w:firstLine="720"/>
        <w:jc w:val="both"/>
        <w:rPr>
          <w:rFonts w:ascii="Times New Roman" w:hAnsi="Times New Roman"/>
          <w:sz w:val="28"/>
          <w:szCs w:val="28"/>
        </w:rPr>
      </w:pPr>
      <w:r w:rsidRPr="0015061B">
        <w:rPr>
          <w:rFonts w:ascii="Times New Roman" w:hAnsi="Times New Roman"/>
          <w:sz w:val="28"/>
          <w:szCs w:val="28"/>
        </w:rPr>
        <w:t xml:space="preserve">Учет инфляции осуществляется с использованием: </w:t>
      </w:r>
    </w:p>
    <w:p w:rsidR="00827F92" w:rsidRPr="0015061B" w:rsidRDefault="00827F92" w:rsidP="00A845FA">
      <w:pPr>
        <w:widowControl w:val="0"/>
        <w:numPr>
          <w:ilvl w:val="0"/>
          <w:numId w:val="3"/>
        </w:numPr>
        <w:spacing w:after="0" w:line="360" w:lineRule="auto"/>
        <w:ind w:firstLine="720"/>
        <w:jc w:val="both"/>
        <w:rPr>
          <w:rFonts w:ascii="Times New Roman" w:hAnsi="Times New Roman"/>
          <w:sz w:val="28"/>
          <w:szCs w:val="28"/>
        </w:rPr>
      </w:pPr>
      <w:r w:rsidRPr="0015061B">
        <w:rPr>
          <w:rFonts w:ascii="Times New Roman" w:hAnsi="Times New Roman"/>
          <w:sz w:val="28"/>
          <w:szCs w:val="28"/>
        </w:rPr>
        <w:t xml:space="preserve">общего индекса внутренней рублевой инфляции, определяемого с учетом систематически корректируемого рабочего прогноза хода инфляции; </w:t>
      </w:r>
    </w:p>
    <w:p w:rsidR="00827F92" w:rsidRPr="0015061B" w:rsidRDefault="00827F92" w:rsidP="00A845FA">
      <w:pPr>
        <w:widowControl w:val="0"/>
        <w:numPr>
          <w:ilvl w:val="0"/>
          <w:numId w:val="3"/>
        </w:numPr>
        <w:spacing w:after="0" w:line="360" w:lineRule="auto"/>
        <w:ind w:firstLine="720"/>
        <w:jc w:val="both"/>
        <w:rPr>
          <w:rFonts w:ascii="Times New Roman" w:hAnsi="Times New Roman"/>
          <w:sz w:val="28"/>
          <w:szCs w:val="28"/>
        </w:rPr>
      </w:pPr>
      <w:r w:rsidRPr="0015061B">
        <w:rPr>
          <w:rFonts w:ascii="Times New Roman" w:hAnsi="Times New Roman"/>
          <w:sz w:val="28"/>
          <w:szCs w:val="28"/>
        </w:rPr>
        <w:t>прогнозов изменения во времени цен на продукцию и ресурсы</w:t>
      </w:r>
    </w:p>
    <w:p w:rsidR="00827F92" w:rsidRPr="0015061B" w:rsidRDefault="00827F92" w:rsidP="00A845FA">
      <w:pPr>
        <w:widowControl w:val="0"/>
        <w:numPr>
          <w:ilvl w:val="0"/>
          <w:numId w:val="3"/>
        </w:numPr>
        <w:spacing w:after="0" w:line="360" w:lineRule="auto"/>
        <w:ind w:firstLine="720"/>
        <w:jc w:val="both"/>
        <w:rPr>
          <w:rFonts w:ascii="Times New Roman" w:hAnsi="Times New Roman"/>
          <w:sz w:val="28"/>
          <w:szCs w:val="28"/>
        </w:rPr>
      </w:pPr>
      <w:r w:rsidRPr="0015061B">
        <w:rPr>
          <w:rFonts w:ascii="Times New Roman" w:hAnsi="Times New Roman"/>
          <w:sz w:val="28"/>
          <w:szCs w:val="28"/>
        </w:rPr>
        <w:t>прогнозов изменения уровня средней заработной платы и других укрупненных показателей на перспективу;</w:t>
      </w:r>
    </w:p>
    <w:p w:rsidR="00827F92" w:rsidRPr="0015061B" w:rsidRDefault="00827F92" w:rsidP="00A845FA">
      <w:pPr>
        <w:widowControl w:val="0"/>
        <w:numPr>
          <w:ilvl w:val="0"/>
          <w:numId w:val="3"/>
        </w:numPr>
        <w:spacing w:after="0" w:line="360" w:lineRule="auto"/>
        <w:ind w:firstLine="720"/>
        <w:jc w:val="both"/>
        <w:rPr>
          <w:rFonts w:ascii="Times New Roman" w:hAnsi="Times New Roman"/>
          <w:sz w:val="28"/>
          <w:szCs w:val="28"/>
        </w:rPr>
      </w:pPr>
      <w:r w:rsidRPr="0015061B">
        <w:rPr>
          <w:rFonts w:ascii="Times New Roman" w:hAnsi="Times New Roman"/>
          <w:sz w:val="28"/>
          <w:szCs w:val="28"/>
        </w:rPr>
        <w:t xml:space="preserve">прогноза ставок налогов, пошлин, </w:t>
      </w:r>
      <w:r w:rsidRPr="00A001C0">
        <w:rPr>
          <w:rFonts w:ascii="Times New Roman" w:hAnsi="Times New Roman"/>
          <w:sz w:val="28"/>
          <w:szCs w:val="28"/>
        </w:rPr>
        <w:t>ставок рефинансирования</w:t>
      </w:r>
      <w:r w:rsidRPr="0015061B">
        <w:rPr>
          <w:rFonts w:ascii="Times New Roman" w:hAnsi="Times New Roman"/>
          <w:sz w:val="28"/>
          <w:szCs w:val="28"/>
        </w:rPr>
        <w:t xml:space="preserve"> ЦБ РФ и других финансовых нормативов государственного регулирования.</w:t>
      </w:r>
    </w:p>
    <w:p w:rsidR="00827F92" w:rsidRPr="0015061B" w:rsidRDefault="00827F92" w:rsidP="00A845FA">
      <w:pPr>
        <w:spacing w:line="360" w:lineRule="auto"/>
        <w:ind w:firstLine="720"/>
        <w:jc w:val="both"/>
        <w:rPr>
          <w:rFonts w:ascii="Times New Roman" w:hAnsi="Times New Roman"/>
          <w:b/>
          <w:sz w:val="28"/>
          <w:szCs w:val="28"/>
        </w:rPr>
      </w:pPr>
      <w:r w:rsidRPr="0015061B">
        <w:rPr>
          <w:rFonts w:ascii="Times New Roman" w:hAnsi="Times New Roman"/>
          <w:b/>
          <w:sz w:val="28"/>
          <w:szCs w:val="28"/>
        </w:rPr>
        <w:t>Можно выделить следующие типы инфляции:</w:t>
      </w:r>
    </w:p>
    <w:p w:rsidR="00827F92" w:rsidRPr="00A001C0" w:rsidRDefault="00827F92" w:rsidP="00A845FA">
      <w:pPr>
        <w:pStyle w:val="11"/>
        <w:widowControl w:val="0"/>
        <w:numPr>
          <w:ilvl w:val="0"/>
          <w:numId w:val="8"/>
        </w:numPr>
        <w:spacing w:after="0" w:line="360" w:lineRule="auto"/>
        <w:jc w:val="both"/>
        <w:rPr>
          <w:rFonts w:ascii="Times New Roman" w:hAnsi="Times New Roman"/>
          <w:sz w:val="28"/>
          <w:szCs w:val="28"/>
        </w:rPr>
      </w:pPr>
      <w:r w:rsidRPr="00A001C0">
        <w:rPr>
          <w:rFonts w:ascii="Times New Roman" w:hAnsi="Times New Roman"/>
          <w:sz w:val="28"/>
          <w:szCs w:val="28"/>
        </w:rPr>
        <w:t>Равномерная и неравномерная</w:t>
      </w:r>
      <w:r>
        <w:rPr>
          <w:rFonts w:ascii="Times New Roman" w:hAnsi="Times New Roman"/>
          <w:sz w:val="28"/>
          <w:szCs w:val="28"/>
        </w:rPr>
        <w:t>;</w:t>
      </w:r>
    </w:p>
    <w:p w:rsidR="00827F92" w:rsidRPr="00A001C0" w:rsidRDefault="00827F92" w:rsidP="00A845FA">
      <w:pPr>
        <w:pStyle w:val="11"/>
        <w:widowControl w:val="0"/>
        <w:numPr>
          <w:ilvl w:val="0"/>
          <w:numId w:val="8"/>
        </w:numPr>
        <w:spacing w:after="0" w:line="360" w:lineRule="auto"/>
        <w:jc w:val="both"/>
        <w:rPr>
          <w:rFonts w:ascii="Times New Roman" w:hAnsi="Times New Roman"/>
          <w:sz w:val="28"/>
          <w:szCs w:val="28"/>
        </w:rPr>
      </w:pPr>
      <w:r w:rsidRPr="00A001C0">
        <w:rPr>
          <w:rFonts w:ascii="Times New Roman" w:hAnsi="Times New Roman"/>
          <w:sz w:val="28"/>
          <w:szCs w:val="28"/>
        </w:rPr>
        <w:t>однородная и неоднородная</w:t>
      </w:r>
      <w:r>
        <w:rPr>
          <w:rFonts w:ascii="Times New Roman" w:hAnsi="Times New Roman"/>
          <w:sz w:val="28"/>
          <w:szCs w:val="28"/>
        </w:rPr>
        <w:t>.</w:t>
      </w:r>
    </w:p>
    <w:p w:rsidR="00827F92" w:rsidRPr="0015061B" w:rsidRDefault="00827F92" w:rsidP="00A845FA">
      <w:pPr>
        <w:spacing w:line="360" w:lineRule="auto"/>
        <w:ind w:firstLine="720"/>
        <w:contextualSpacing/>
        <w:jc w:val="both"/>
        <w:rPr>
          <w:rFonts w:ascii="Times New Roman" w:hAnsi="Times New Roman"/>
          <w:sz w:val="28"/>
          <w:szCs w:val="28"/>
        </w:rPr>
      </w:pPr>
      <w:r w:rsidRPr="0015061B">
        <w:rPr>
          <w:rFonts w:ascii="Times New Roman" w:hAnsi="Times New Roman"/>
          <w:sz w:val="28"/>
          <w:szCs w:val="28"/>
        </w:rPr>
        <w:t xml:space="preserve">Инфляция называется равномерной, если темп общей инфляции не зависит от времени. </w:t>
      </w:r>
    </w:p>
    <w:p w:rsidR="00827F92" w:rsidRPr="0015061B" w:rsidRDefault="00827F92" w:rsidP="00A845FA">
      <w:pPr>
        <w:spacing w:line="360" w:lineRule="auto"/>
        <w:ind w:firstLine="720"/>
        <w:contextualSpacing/>
        <w:jc w:val="both"/>
        <w:rPr>
          <w:rFonts w:ascii="Times New Roman" w:hAnsi="Times New Roman"/>
          <w:sz w:val="28"/>
          <w:szCs w:val="28"/>
        </w:rPr>
      </w:pPr>
      <w:r w:rsidRPr="0015061B">
        <w:rPr>
          <w:rFonts w:ascii="Times New Roman" w:hAnsi="Times New Roman"/>
          <w:sz w:val="28"/>
          <w:szCs w:val="28"/>
        </w:rPr>
        <w:t>Инфляция называется однородной, если одинаково влияет на все продукты и ресурсы</w:t>
      </w:r>
      <w:r>
        <w:rPr>
          <w:rFonts w:ascii="Times New Roman" w:hAnsi="Times New Roman"/>
          <w:sz w:val="28"/>
          <w:szCs w:val="28"/>
        </w:rPr>
        <w:t>.</w:t>
      </w:r>
    </w:p>
    <w:p w:rsidR="00827F92" w:rsidRPr="0015061B" w:rsidRDefault="00827F92" w:rsidP="00A845FA">
      <w:pPr>
        <w:spacing w:line="360" w:lineRule="auto"/>
        <w:ind w:firstLine="720"/>
        <w:contextualSpacing/>
        <w:jc w:val="both"/>
        <w:rPr>
          <w:rFonts w:ascii="Times New Roman" w:hAnsi="Times New Roman"/>
          <w:sz w:val="28"/>
          <w:szCs w:val="28"/>
        </w:rPr>
      </w:pPr>
      <w:r w:rsidRPr="0015061B">
        <w:rPr>
          <w:rFonts w:ascii="Times New Roman" w:hAnsi="Times New Roman"/>
          <w:sz w:val="28"/>
          <w:szCs w:val="28"/>
        </w:rPr>
        <w:t xml:space="preserve">Для практического расчета полезно следующим образом классифицировать виды влияния инфляции: </w:t>
      </w:r>
    </w:p>
    <w:p w:rsidR="00827F92" w:rsidRPr="0015061B" w:rsidRDefault="00827F92" w:rsidP="00A845FA">
      <w:pPr>
        <w:spacing w:line="360" w:lineRule="auto"/>
        <w:ind w:firstLine="720"/>
        <w:contextualSpacing/>
        <w:jc w:val="both"/>
        <w:rPr>
          <w:rFonts w:ascii="Times New Roman" w:hAnsi="Times New Roman"/>
          <w:sz w:val="28"/>
          <w:szCs w:val="28"/>
        </w:rPr>
      </w:pPr>
      <w:r w:rsidRPr="0015061B">
        <w:rPr>
          <w:rFonts w:ascii="Times New Roman" w:hAnsi="Times New Roman"/>
          <w:sz w:val="28"/>
          <w:szCs w:val="28"/>
        </w:rPr>
        <w:t xml:space="preserve">- влияние на ценовые показатели; </w:t>
      </w:r>
    </w:p>
    <w:p w:rsidR="00827F92" w:rsidRPr="0015061B" w:rsidRDefault="00827F92" w:rsidP="00A845FA">
      <w:pPr>
        <w:spacing w:line="360" w:lineRule="auto"/>
        <w:ind w:firstLine="720"/>
        <w:contextualSpacing/>
        <w:jc w:val="both"/>
        <w:rPr>
          <w:rFonts w:ascii="Times New Roman" w:hAnsi="Times New Roman"/>
          <w:sz w:val="28"/>
          <w:szCs w:val="28"/>
        </w:rPr>
      </w:pPr>
      <w:r w:rsidRPr="0015061B">
        <w:rPr>
          <w:rFonts w:ascii="Times New Roman" w:hAnsi="Times New Roman"/>
          <w:sz w:val="28"/>
          <w:szCs w:val="28"/>
        </w:rPr>
        <w:t xml:space="preserve">- влияние на потребность в финансировании; </w:t>
      </w:r>
    </w:p>
    <w:p w:rsidR="00827F92" w:rsidRPr="0015061B" w:rsidRDefault="00827F92" w:rsidP="00A845FA">
      <w:pPr>
        <w:spacing w:line="360" w:lineRule="auto"/>
        <w:ind w:firstLine="720"/>
        <w:contextualSpacing/>
        <w:jc w:val="both"/>
        <w:rPr>
          <w:rFonts w:ascii="Times New Roman" w:hAnsi="Times New Roman"/>
          <w:sz w:val="28"/>
          <w:szCs w:val="28"/>
        </w:rPr>
      </w:pPr>
      <w:r w:rsidRPr="0015061B">
        <w:rPr>
          <w:rFonts w:ascii="Times New Roman" w:hAnsi="Times New Roman"/>
          <w:sz w:val="28"/>
          <w:szCs w:val="28"/>
        </w:rPr>
        <w:t xml:space="preserve">- влияние на потребность в оборотном капитале. </w:t>
      </w:r>
    </w:p>
    <w:p w:rsidR="00827F92" w:rsidRDefault="00827F92" w:rsidP="00A845FA">
      <w:pPr>
        <w:spacing w:line="360" w:lineRule="auto"/>
        <w:ind w:firstLine="720"/>
        <w:contextualSpacing/>
        <w:jc w:val="both"/>
        <w:rPr>
          <w:rFonts w:ascii="Times New Roman" w:hAnsi="Times New Roman"/>
          <w:sz w:val="28"/>
          <w:szCs w:val="28"/>
        </w:rPr>
      </w:pPr>
      <w:r w:rsidRPr="0015061B">
        <w:rPr>
          <w:rFonts w:ascii="Times New Roman" w:hAnsi="Times New Roman"/>
          <w:b/>
          <w:sz w:val="28"/>
          <w:szCs w:val="28"/>
        </w:rPr>
        <w:t>Первый вид</w:t>
      </w:r>
      <w:r w:rsidRPr="0015061B">
        <w:rPr>
          <w:rFonts w:ascii="Times New Roman" w:hAnsi="Times New Roman"/>
          <w:sz w:val="28"/>
          <w:szCs w:val="28"/>
        </w:rPr>
        <w:t xml:space="preserve"> влияния инфляции практически зависит не от ее величины, а только от значений коэффициентов неоднородности. </w:t>
      </w:r>
    </w:p>
    <w:p w:rsidR="00827F92" w:rsidRPr="0015061B" w:rsidRDefault="00827F92" w:rsidP="00A845FA">
      <w:pPr>
        <w:spacing w:line="360" w:lineRule="auto"/>
        <w:ind w:firstLine="720"/>
        <w:contextualSpacing/>
        <w:jc w:val="both"/>
        <w:rPr>
          <w:rFonts w:ascii="Times New Roman" w:hAnsi="Times New Roman"/>
          <w:sz w:val="28"/>
          <w:szCs w:val="28"/>
        </w:rPr>
      </w:pPr>
      <w:r w:rsidRPr="007170EE">
        <w:rPr>
          <w:rFonts w:ascii="Times New Roman" w:hAnsi="Times New Roman"/>
          <w:b/>
          <w:sz w:val="28"/>
          <w:szCs w:val="28"/>
        </w:rPr>
        <w:t>Второй вид</w:t>
      </w:r>
      <w:r w:rsidRPr="0015061B">
        <w:rPr>
          <w:rFonts w:ascii="Times New Roman" w:hAnsi="Times New Roman"/>
          <w:sz w:val="28"/>
          <w:szCs w:val="28"/>
        </w:rPr>
        <w:t xml:space="preserve"> влияния зависит от неравномерности инфл</w:t>
      </w:r>
      <w:r>
        <w:rPr>
          <w:rFonts w:ascii="Times New Roman" w:hAnsi="Times New Roman"/>
          <w:sz w:val="28"/>
          <w:szCs w:val="28"/>
        </w:rPr>
        <w:t>яции (ее изменения во времени).</w:t>
      </w:r>
    </w:p>
    <w:p w:rsidR="00827F92" w:rsidRDefault="00827F92" w:rsidP="00A845FA">
      <w:pPr>
        <w:spacing w:line="360" w:lineRule="auto"/>
        <w:ind w:firstLine="720"/>
        <w:contextualSpacing/>
        <w:jc w:val="both"/>
        <w:rPr>
          <w:rFonts w:ascii="Times New Roman" w:hAnsi="Times New Roman"/>
          <w:sz w:val="28"/>
          <w:szCs w:val="28"/>
        </w:rPr>
      </w:pPr>
      <w:r w:rsidRPr="0015061B">
        <w:rPr>
          <w:rFonts w:ascii="Times New Roman" w:hAnsi="Times New Roman"/>
          <w:sz w:val="28"/>
          <w:szCs w:val="28"/>
        </w:rPr>
        <w:t>Наименее выгодной для проекта является ситуация, при которой в начале проекта существует высокая инфляция (и, следовательно, заемный капитал берется под высокий кредитный процент), а затем она падает. Для избежания неоправданно высоких процентных выплат</w:t>
      </w:r>
      <w:r>
        <w:rPr>
          <w:rFonts w:ascii="Times New Roman" w:hAnsi="Times New Roman"/>
          <w:sz w:val="28"/>
          <w:szCs w:val="28"/>
        </w:rPr>
        <w:t xml:space="preserve"> рекомендуется</w:t>
      </w:r>
      <w:r w:rsidRPr="0015061B">
        <w:rPr>
          <w:rFonts w:ascii="Times New Roman" w:hAnsi="Times New Roman"/>
          <w:sz w:val="28"/>
          <w:szCs w:val="28"/>
        </w:rPr>
        <w:t xml:space="preserve"> при заключении кредитных соглашений предусматривать пересмотр процентной ставки в зависимости от инфляции. Одной из возможностей такого рода является фиксация в кредитном соглашении не номинальной, а реальной процентной ставки, чтобы при начислении и выплате процентов изменять ее (по формуле Фишера) в соответствии с инфляцией, фактически имевшей место за это время. </w:t>
      </w:r>
    </w:p>
    <w:p w:rsidR="00827F92" w:rsidRPr="0015061B" w:rsidRDefault="00827F92" w:rsidP="00A845FA">
      <w:pPr>
        <w:spacing w:line="360" w:lineRule="auto"/>
        <w:ind w:firstLine="720"/>
        <w:jc w:val="both"/>
        <w:rPr>
          <w:rFonts w:ascii="Times New Roman" w:hAnsi="Times New Roman"/>
          <w:sz w:val="28"/>
          <w:szCs w:val="28"/>
        </w:rPr>
      </w:pPr>
      <w:r w:rsidRPr="0015061B">
        <w:rPr>
          <w:rFonts w:ascii="Times New Roman" w:hAnsi="Times New Roman"/>
          <w:b/>
          <w:sz w:val="28"/>
          <w:szCs w:val="28"/>
        </w:rPr>
        <w:t>Третий вид</w:t>
      </w:r>
      <w:r w:rsidRPr="0015061B">
        <w:rPr>
          <w:rFonts w:ascii="Times New Roman" w:hAnsi="Times New Roman"/>
          <w:sz w:val="28"/>
          <w:szCs w:val="28"/>
        </w:rPr>
        <w:t xml:space="preserve"> влияния инфляции зависит как от ее неоднородности, так и от уровня. По отношению к этому виду влияния все проекты делятся на две категории: </w:t>
      </w:r>
      <w:r w:rsidRPr="0015061B">
        <w:rPr>
          <w:rFonts w:ascii="Times New Roman" w:hAnsi="Times New Roman"/>
          <w:b/>
          <w:sz w:val="28"/>
          <w:szCs w:val="28"/>
        </w:rPr>
        <w:t>дебиторские и кредиторские</w:t>
      </w:r>
      <w:r w:rsidRPr="0015061B">
        <w:rPr>
          <w:rFonts w:ascii="Times New Roman" w:hAnsi="Times New Roman"/>
          <w:sz w:val="28"/>
          <w:szCs w:val="28"/>
        </w:rPr>
        <w:t xml:space="preserve"> (в основном в зависимости от соотношения дебиторской и кредиторской задолженности у держателя проекта). Эффективность проектов первой категории с ростом инфляции падает, а второй - растет.  </w:t>
      </w:r>
    </w:p>
    <w:p w:rsidR="00827F92" w:rsidRPr="0015061B" w:rsidRDefault="00827F92" w:rsidP="00A845FA">
      <w:pPr>
        <w:pStyle w:val="Web"/>
        <w:spacing w:before="0" w:after="0" w:line="360" w:lineRule="auto"/>
        <w:ind w:firstLine="720"/>
        <w:jc w:val="both"/>
        <w:rPr>
          <w:rFonts w:ascii="Times New Roman" w:hAnsi="Times New Roman"/>
          <w:sz w:val="28"/>
          <w:szCs w:val="28"/>
        </w:rPr>
      </w:pPr>
      <w:r w:rsidRPr="0015061B">
        <w:rPr>
          <w:rFonts w:ascii="Times New Roman" w:hAnsi="Times New Roman"/>
          <w:sz w:val="28"/>
          <w:szCs w:val="28"/>
        </w:rPr>
        <w:t>Подготовка исходных данных для оценки инвестиционного проекта в случае использования текущих цен с неизбежностью происходит в два этапа: сначала определяется реальная, не связанная с инфляцией, динамика ценовых изменений, а затем все значения индексируются в соответствии с прогнозными темпами инфляции. В качестве оценки общего уровня инфляции принято ориентироваться на официальные или общепринятые значения.</w:t>
      </w:r>
    </w:p>
    <w:p w:rsidR="00827F92" w:rsidRPr="0015061B" w:rsidRDefault="00827F92" w:rsidP="00A845FA">
      <w:pPr>
        <w:pStyle w:val="Web"/>
        <w:spacing w:before="0" w:after="0" w:line="360" w:lineRule="auto"/>
        <w:ind w:firstLine="720"/>
        <w:jc w:val="both"/>
        <w:rPr>
          <w:rFonts w:ascii="Times New Roman" w:hAnsi="Times New Roman"/>
          <w:sz w:val="28"/>
          <w:szCs w:val="28"/>
        </w:rPr>
      </w:pPr>
      <w:r w:rsidRPr="0015061B">
        <w:rPr>
          <w:rFonts w:ascii="Times New Roman" w:hAnsi="Times New Roman"/>
          <w:sz w:val="28"/>
          <w:szCs w:val="28"/>
        </w:rPr>
        <w:t xml:space="preserve">Анализ влияния инфляции может быть произведен для двух вариантов: </w:t>
      </w:r>
    </w:p>
    <w:p w:rsidR="00827F92" w:rsidRPr="0015061B" w:rsidRDefault="00827F92" w:rsidP="00A845FA">
      <w:pPr>
        <w:numPr>
          <w:ilvl w:val="0"/>
          <w:numId w:val="10"/>
        </w:numPr>
        <w:spacing w:after="0" w:line="360" w:lineRule="auto"/>
        <w:jc w:val="both"/>
        <w:rPr>
          <w:rFonts w:ascii="Times New Roman" w:hAnsi="Times New Roman"/>
          <w:sz w:val="28"/>
          <w:szCs w:val="28"/>
        </w:rPr>
      </w:pPr>
      <w:r w:rsidRPr="0015061B">
        <w:rPr>
          <w:rFonts w:ascii="Times New Roman" w:hAnsi="Times New Roman"/>
          <w:sz w:val="28"/>
          <w:szCs w:val="28"/>
        </w:rPr>
        <w:t>темп инфляции различный по отдельным составляющим</w:t>
      </w:r>
      <w:r>
        <w:rPr>
          <w:rFonts w:ascii="Times New Roman" w:hAnsi="Times New Roman"/>
          <w:sz w:val="28"/>
          <w:szCs w:val="28"/>
        </w:rPr>
        <w:t xml:space="preserve"> ресурсов (входных и выходных);</w:t>
      </w:r>
    </w:p>
    <w:p w:rsidR="00827F92" w:rsidRPr="0015061B" w:rsidRDefault="00827F92" w:rsidP="00A845FA">
      <w:pPr>
        <w:numPr>
          <w:ilvl w:val="0"/>
          <w:numId w:val="10"/>
        </w:numPr>
        <w:spacing w:after="0" w:line="360" w:lineRule="auto"/>
        <w:jc w:val="both"/>
        <w:rPr>
          <w:rFonts w:ascii="Times New Roman" w:hAnsi="Times New Roman"/>
          <w:sz w:val="28"/>
          <w:szCs w:val="28"/>
        </w:rPr>
      </w:pPr>
      <w:r w:rsidRPr="0015061B">
        <w:rPr>
          <w:rFonts w:ascii="Times New Roman" w:hAnsi="Times New Roman"/>
          <w:sz w:val="28"/>
          <w:szCs w:val="28"/>
        </w:rPr>
        <w:t>темп инфляции одинаковый для различных составляющих затрат и доходов.</w:t>
      </w:r>
    </w:p>
    <w:p w:rsidR="00827F92" w:rsidRPr="0015061B" w:rsidRDefault="00827F92" w:rsidP="00A845FA">
      <w:pPr>
        <w:pStyle w:val="Web"/>
        <w:spacing w:before="0" w:after="0" w:line="360" w:lineRule="auto"/>
        <w:ind w:firstLine="720"/>
        <w:jc w:val="both"/>
        <w:rPr>
          <w:rFonts w:ascii="Times New Roman" w:hAnsi="Times New Roman"/>
          <w:sz w:val="28"/>
          <w:szCs w:val="28"/>
        </w:rPr>
      </w:pPr>
      <w:r w:rsidRPr="0015061B">
        <w:rPr>
          <w:rFonts w:ascii="Times New Roman" w:hAnsi="Times New Roman"/>
          <w:b/>
          <w:sz w:val="28"/>
          <w:szCs w:val="28"/>
        </w:rPr>
        <w:t>В рамках первого подхода</w:t>
      </w:r>
      <w:r w:rsidRPr="0015061B">
        <w:rPr>
          <w:rFonts w:ascii="Times New Roman" w:hAnsi="Times New Roman"/>
          <w:sz w:val="28"/>
          <w:szCs w:val="28"/>
        </w:rPr>
        <w:t xml:space="preserve">, который в большей степени отвечает реальной ситуации, особенно в странах с нестабильной экономикой, метод чистого современного значения используется в своей стандартной форме, но все составляющие расходов и доходов, а также показатели дисконта корректируются в соответствии с ожидаемым темпом инфляции по годам. Важно отметить, что произвести состоятельный прогноз различных темпов инфляции для различных типов ресурсов представляется практически чрезвычайно трудной задачей. </w:t>
      </w:r>
    </w:p>
    <w:p w:rsidR="00827F92" w:rsidRPr="0015061B" w:rsidRDefault="00827F92" w:rsidP="00A845FA">
      <w:pPr>
        <w:pStyle w:val="Web"/>
        <w:spacing w:before="0" w:after="0" w:line="360" w:lineRule="auto"/>
        <w:ind w:firstLine="720"/>
        <w:jc w:val="both"/>
        <w:rPr>
          <w:rFonts w:ascii="Times New Roman" w:hAnsi="Times New Roman"/>
          <w:sz w:val="28"/>
          <w:szCs w:val="28"/>
        </w:rPr>
      </w:pPr>
      <w:r w:rsidRPr="0015061B">
        <w:rPr>
          <w:rFonts w:ascii="Times New Roman" w:hAnsi="Times New Roman"/>
          <w:b/>
          <w:sz w:val="28"/>
          <w:szCs w:val="28"/>
        </w:rPr>
        <w:t>В рамках второго подхода</w:t>
      </w:r>
      <w:r w:rsidRPr="0015061B">
        <w:rPr>
          <w:rFonts w:ascii="Times New Roman" w:hAnsi="Times New Roman"/>
          <w:sz w:val="28"/>
          <w:szCs w:val="28"/>
        </w:rPr>
        <w:t xml:space="preserve"> влияние инфляции носит своеобразный характер: инфляция влияет на числа (промежуточные значения), получаемые в расчетах, но не влияет на конечный результат и вывод относительно судьбы проекта. </w:t>
      </w:r>
    </w:p>
    <w:p w:rsidR="00827F92" w:rsidRPr="0015061B" w:rsidRDefault="00827F92" w:rsidP="00A845FA">
      <w:pPr>
        <w:pStyle w:val="Web"/>
        <w:spacing w:before="0" w:after="0" w:line="360" w:lineRule="auto"/>
        <w:ind w:firstLine="720"/>
        <w:jc w:val="both"/>
        <w:rPr>
          <w:rFonts w:ascii="Times New Roman" w:hAnsi="Times New Roman"/>
          <w:b/>
          <w:i/>
          <w:sz w:val="28"/>
          <w:szCs w:val="28"/>
        </w:rPr>
      </w:pPr>
      <w:r w:rsidRPr="0015061B">
        <w:rPr>
          <w:rFonts w:ascii="Times New Roman" w:hAnsi="Times New Roman"/>
          <w:sz w:val="28"/>
          <w:szCs w:val="28"/>
        </w:rPr>
        <w:t xml:space="preserve">По этой причине большая часть фирм западных стран вообще не учитывает инфляцию при расчете эффективности капитальных вложений. </w:t>
      </w:r>
    </w:p>
    <w:p w:rsidR="00827F92" w:rsidRPr="0015061B" w:rsidRDefault="00827F92" w:rsidP="00A845FA">
      <w:pPr>
        <w:spacing w:line="360" w:lineRule="auto"/>
        <w:ind w:firstLine="720"/>
        <w:jc w:val="both"/>
        <w:rPr>
          <w:rFonts w:ascii="Times New Roman" w:hAnsi="Times New Roman"/>
          <w:sz w:val="28"/>
          <w:szCs w:val="28"/>
        </w:rPr>
      </w:pPr>
      <w:r w:rsidRPr="0015061B">
        <w:rPr>
          <w:rFonts w:ascii="Times New Roman" w:hAnsi="Times New Roman"/>
          <w:sz w:val="28"/>
          <w:szCs w:val="28"/>
        </w:rPr>
        <w:t xml:space="preserve">Поскольку ни один из двух возможных методов расчетов (как в постоянных, так и текущих ценах) не в состоянии избежать элемента субъективности, связанного с необходимостью прогнозирования темпов инфляции, определяющим моментом при выборе между ними становятся относительная простота использования и интерпретации полученных результатов. </w:t>
      </w:r>
    </w:p>
    <w:p w:rsidR="00827F92" w:rsidRPr="0015061B" w:rsidRDefault="00827F92" w:rsidP="00A845FA">
      <w:pPr>
        <w:spacing w:line="360" w:lineRule="auto"/>
        <w:ind w:firstLine="720"/>
        <w:jc w:val="both"/>
        <w:rPr>
          <w:rFonts w:ascii="Times New Roman" w:hAnsi="Times New Roman"/>
          <w:sz w:val="28"/>
          <w:szCs w:val="28"/>
        </w:rPr>
      </w:pPr>
      <w:r w:rsidRPr="0015061B">
        <w:rPr>
          <w:rFonts w:ascii="Times New Roman" w:hAnsi="Times New Roman"/>
          <w:b/>
          <w:sz w:val="28"/>
          <w:szCs w:val="28"/>
        </w:rPr>
        <w:t xml:space="preserve">По этим параметрам безусловное преимущество по праву получает первый </w:t>
      </w:r>
      <w:r>
        <w:rPr>
          <w:rFonts w:ascii="Times New Roman" w:hAnsi="Times New Roman"/>
          <w:b/>
          <w:sz w:val="28"/>
          <w:szCs w:val="28"/>
        </w:rPr>
        <w:t>подход</w:t>
      </w:r>
      <w:r w:rsidRPr="0015061B">
        <w:rPr>
          <w:rFonts w:ascii="Times New Roman" w:hAnsi="Times New Roman"/>
          <w:sz w:val="28"/>
          <w:szCs w:val="28"/>
        </w:rPr>
        <w:t>. При этом изучение воздействия инфляции на характеристики инвестиционного проекта и выполнение расчетов в текущих оценках должно носить вспомогательный характер и может производиться, например</w:t>
      </w:r>
      <w:r w:rsidRPr="007170EE">
        <w:rPr>
          <w:rFonts w:ascii="Times New Roman" w:hAnsi="Times New Roman"/>
          <w:sz w:val="28"/>
          <w:szCs w:val="28"/>
        </w:rPr>
        <w:t>, в рамках выполнения анализа чувствительности</w:t>
      </w:r>
      <w:r>
        <w:rPr>
          <w:rFonts w:ascii="Times New Roman" w:hAnsi="Times New Roman"/>
          <w:sz w:val="28"/>
          <w:szCs w:val="28"/>
        </w:rPr>
        <w:t>.</w:t>
      </w:r>
    </w:p>
    <w:p w:rsidR="00827F92" w:rsidRPr="0015061B" w:rsidRDefault="00827F92" w:rsidP="00A845FA">
      <w:pPr>
        <w:spacing w:line="360" w:lineRule="auto"/>
        <w:ind w:firstLine="720"/>
        <w:jc w:val="both"/>
        <w:rPr>
          <w:rFonts w:ascii="Times New Roman" w:hAnsi="Times New Roman"/>
          <w:sz w:val="28"/>
          <w:szCs w:val="28"/>
        </w:rPr>
      </w:pPr>
      <w:r w:rsidRPr="0015061B">
        <w:rPr>
          <w:rFonts w:ascii="Times New Roman" w:hAnsi="Times New Roman"/>
          <w:sz w:val="28"/>
          <w:szCs w:val="28"/>
        </w:rPr>
        <w:t xml:space="preserve">При прогнозе инфляции следует </w:t>
      </w:r>
      <w:r w:rsidRPr="0015061B">
        <w:rPr>
          <w:rFonts w:ascii="Times New Roman" w:hAnsi="Times New Roman"/>
          <w:b/>
          <w:sz w:val="28"/>
          <w:szCs w:val="28"/>
        </w:rPr>
        <w:t>учитывать официальные сведения</w:t>
      </w:r>
      <w:r w:rsidRPr="0015061B">
        <w:rPr>
          <w:rFonts w:ascii="Times New Roman" w:hAnsi="Times New Roman"/>
          <w:sz w:val="28"/>
          <w:szCs w:val="28"/>
        </w:rPr>
        <w:t>, а также экспертные и прочие оценки, учитывающие дефлятор ВНП, и/или индексы цен по достаточно большой "корзине" постоянного состава.</w:t>
      </w:r>
    </w:p>
    <w:p w:rsidR="00827F92" w:rsidRPr="0015061B" w:rsidRDefault="00827F92" w:rsidP="00A845FA">
      <w:pPr>
        <w:spacing w:line="360" w:lineRule="auto"/>
        <w:ind w:firstLine="720"/>
        <w:jc w:val="both"/>
        <w:rPr>
          <w:rFonts w:ascii="Times New Roman" w:hAnsi="Times New Roman"/>
          <w:sz w:val="28"/>
          <w:szCs w:val="28"/>
        </w:rPr>
      </w:pPr>
      <w:r w:rsidRPr="0015061B">
        <w:rPr>
          <w:rFonts w:ascii="Times New Roman" w:hAnsi="Times New Roman"/>
          <w:sz w:val="28"/>
          <w:szCs w:val="28"/>
        </w:rPr>
        <w:t xml:space="preserve"> После формирования денежного потока при расчетах в прогнозных ценах для расчета показателей эффективности инвестиционного проекта рекомендуется осуществить дефлирование денежного потока, чтобы обеспечить  сопоставимость результатов, полученных при различных уровнях инфляции.  При дефлировании все элементы денежного потока делятся на  общий индекс инфляции за каждый период планирования. </w:t>
      </w:r>
    </w:p>
    <w:p w:rsidR="00827F92" w:rsidRPr="0015061B" w:rsidRDefault="00827F92" w:rsidP="007F78EB">
      <w:pPr>
        <w:pStyle w:val="2"/>
        <w:jc w:val="center"/>
        <w:rPr>
          <w:rFonts w:ascii="Times New Roman" w:hAnsi="Times New Roman" w:cs="Times New Roman"/>
        </w:rPr>
      </w:pPr>
      <w:bookmarkStart w:id="8" w:name="_Toc284673626"/>
      <w:r>
        <w:rPr>
          <w:rFonts w:ascii="Times New Roman" w:hAnsi="Times New Roman" w:cs="Times New Roman"/>
        </w:rPr>
        <w:t>3</w:t>
      </w:r>
      <w:r w:rsidRPr="0015061B">
        <w:rPr>
          <w:rFonts w:ascii="Times New Roman" w:hAnsi="Times New Roman" w:cs="Times New Roman"/>
        </w:rPr>
        <w:t>.4. Учет инфляционной преми</w:t>
      </w:r>
      <w:r>
        <w:rPr>
          <w:rFonts w:ascii="Times New Roman" w:hAnsi="Times New Roman" w:cs="Times New Roman"/>
        </w:rPr>
        <w:t>и в ставке дисконтирования</w:t>
      </w:r>
      <w:bookmarkEnd w:id="8"/>
    </w:p>
    <w:p w:rsidR="00827F92" w:rsidRPr="0015061B" w:rsidRDefault="00827F92" w:rsidP="00A845FA">
      <w:pPr>
        <w:spacing w:line="360" w:lineRule="auto"/>
        <w:ind w:firstLine="720"/>
        <w:jc w:val="both"/>
        <w:rPr>
          <w:rFonts w:ascii="Times New Roman" w:hAnsi="Times New Roman"/>
          <w:sz w:val="28"/>
          <w:szCs w:val="28"/>
        </w:rPr>
      </w:pPr>
      <w:r w:rsidRPr="0015061B">
        <w:rPr>
          <w:rFonts w:ascii="Times New Roman" w:hAnsi="Times New Roman"/>
          <w:sz w:val="28"/>
          <w:szCs w:val="28"/>
        </w:rPr>
        <w:t xml:space="preserve">В этом случае осуществляют корректировку на индекс инфляции коэффициента дисконтирования.  </w:t>
      </w:r>
      <w:r>
        <w:rPr>
          <w:rFonts w:ascii="Times New Roman" w:hAnsi="Times New Roman"/>
          <w:sz w:val="28"/>
          <w:szCs w:val="28"/>
        </w:rPr>
        <w:t>Р</w:t>
      </w:r>
      <w:r w:rsidRPr="0015061B">
        <w:rPr>
          <w:rFonts w:ascii="Times New Roman" w:hAnsi="Times New Roman"/>
          <w:sz w:val="28"/>
          <w:szCs w:val="28"/>
        </w:rPr>
        <w:t>ассмотрим логику такой корректировки на примере.</w:t>
      </w:r>
    </w:p>
    <w:p w:rsidR="00827F92" w:rsidRPr="0015061B" w:rsidRDefault="00827F92" w:rsidP="00A845FA">
      <w:pPr>
        <w:spacing w:line="360" w:lineRule="auto"/>
        <w:ind w:firstLine="720"/>
        <w:jc w:val="both"/>
        <w:rPr>
          <w:rFonts w:ascii="Times New Roman" w:hAnsi="Times New Roman"/>
          <w:b/>
          <w:sz w:val="28"/>
          <w:szCs w:val="28"/>
        </w:rPr>
      </w:pPr>
      <w:r w:rsidRPr="0015061B">
        <w:rPr>
          <w:rFonts w:ascii="Times New Roman" w:hAnsi="Times New Roman"/>
          <w:b/>
          <w:sz w:val="28"/>
          <w:szCs w:val="28"/>
        </w:rPr>
        <w:t>Пример</w:t>
      </w:r>
    </w:p>
    <w:p w:rsidR="00827F92" w:rsidRPr="0015061B" w:rsidRDefault="00827F92" w:rsidP="00A845FA">
      <w:pPr>
        <w:spacing w:line="360" w:lineRule="auto"/>
        <w:ind w:firstLine="720"/>
        <w:jc w:val="both"/>
        <w:rPr>
          <w:rFonts w:ascii="Times New Roman" w:hAnsi="Times New Roman"/>
          <w:sz w:val="28"/>
          <w:szCs w:val="28"/>
        </w:rPr>
      </w:pPr>
      <w:r w:rsidRPr="0015061B">
        <w:rPr>
          <w:rFonts w:ascii="Times New Roman" w:hAnsi="Times New Roman"/>
          <w:sz w:val="28"/>
          <w:szCs w:val="28"/>
        </w:rPr>
        <w:t>Рассматривается экономическая целесообразность реализации проекта при следующих условиях: величина инвестиций - 5 млн руб.; период реализации проекта - 3 года: доходы по годам (в тыс. руб.) - 2000 2000, 2500; текущий коэффициент дисконтирования (без учета инфляции) - 9,5%; среднегодовой индекс инфляции - 5%.</w:t>
      </w:r>
    </w:p>
    <w:p w:rsidR="00827F92" w:rsidRPr="0015061B" w:rsidRDefault="00827F92" w:rsidP="00A845FA">
      <w:pPr>
        <w:spacing w:line="360" w:lineRule="auto"/>
        <w:ind w:firstLine="720"/>
        <w:jc w:val="both"/>
        <w:rPr>
          <w:rFonts w:ascii="Times New Roman" w:hAnsi="Times New Roman"/>
          <w:sz w:val="28"/>
          <w:szCs w:val="28"/>
        </w:rPr>
      </w:pPr>
      <w:r w:rsidRPr="0015061B">
        <w:rPr>
          <w:rFonts w:ascii="Times New Roman" w:hAnsi="Times New Roman"/>
          <w:sz w:val="28"/>
          <w:szCs w:val="28"/>
        </w:rPr>
        <w:t xml:space="preserve">Если оценку делать без учета влияния инфляции, то проект следует принять, постольку </w:t>
      </w:r>
      <w:r w:rsidRPr="0015061B">
        <w:rPr>
          <w:rFonts w:ascii="Times New Roman" w:hAnsi="Times New Roman"/>
          <w:position w:val="-6"/>
          <w:sz w:val="28"/>
          <w:szCs w:val="28"/>
        </w:rPr>
        <w:object w:dxaOrig="580" w:dyaOrig="279">
          <v:shape id="_x0000_i1027" type="#_x0000_t75" style="width:29.25pt;height:14.25pt" o:ole="">
            <v:imagedata r:id="rId11" o:title=""/>
          </v:shape>
          <o:OLEObject Type="Embed" ProgID="Equation.3" ShapeID="_x0000_i1027" DrawAspect="Content" ObjectID="_1470829058" r:id="rId12"/>
        </w:object>
      </w:r>
      <w:r w:rsidRPr="0015061B">
        <w:rPr>
          <w:rFonts w:ascii="Times New Roman" w:hAnsi="Times New Roman"/>
          <w:sz w:val="28"/>
          <w:szCs w:val="28"/>
        </w:rPr>
        <w:t xml:space="preserve">= +399 тыс. руб. Однако если сделать поправку на индекс инфляции. т.е. использовать в расчетах модифицированный коэффициент дисконтирования </w:t>
      </w:r>
      <w:r w:rsidRPr="0015061B">
        <w:rPr>
          <w:rFonts w:ascii="Times New Roman" w:hAnsi="Times New Roman"/>
          <w:position w:val="-10"/>
          <w:sz w:val="28"/>
          <w:szCs w:val="28"/>
        </w:rPr>
        <w:object w:dxaOrig="279" w:dyaOrig="340">
          <v:shape id="_x0000_i1028" type="#_x0000_t75" style="width:14.25pt;height:17.25pt" o:ole="">
            <v:imagedata r:id="rId13" o:title=""/>
          </v:shape>
          <o:OLEObject Type="Embed" ProgID="Equation.3" ShapeID="_x0000_i1028" DrawAspect="Content" ObjectID="_1470829059" r:id="rId14"/>
        </w:object>
      </w:r>
      <w:r w:rsidRPr="0015061B">
        <w:rPr>
          <w:rFonts w:ascii="Times New Roman" w:hAnsi="Times New Roman"/>
          <w:sz w:val="28"/>
          <w:szCs w:val="28"/>
        </w:rPr>
        <w:t xml:space="preserve"> = 15%, (так как 1,095 </w:t>
      </w:r>
      <w:r w:rsidRPr="0015061B">
        <w:rPr>
          <w:rFonts w:ascii="Times New Roman" w:hAnsi="Times New Roman"/>
          <w:sz w:val="28"/>
          <w:szCs w:val="28"/>
        </w:rPr>
        <w:sym w:font="Symbol" w:char="F0D7"/>
      </w:r>
      <w:r w:rsidRPr="0015061B">
        <w:rPr>
          <w:rFonts w:ascii="Times New Roman" w:hAnsi="Times New Roman"/>
          <w:sz w:val="28"/>
          <w:szCs w:val="28"/>
        </w:rPr>
        <w:t xml:space="preserve">1,05 = 1,15), то вывод будет диаметрально противоположным: NРV =• -105 тыс.руб., IRR= 13,8%. Если пользоваться упрощенной формулой Фишера, то вывод в данном случае не изменится, хотя числа будут несколько иными: </w:t>
      </w:r>
    </w:p>
    <w:p w:rsidR="00827F92" w:rsidRPr="0015061B" w:rsidRDefault="00827F92" w:rsidP="00A845FA">
      <w:pPr>
        <w:spacing w:line="360" w:lineRule="auto"/>
        <w:ind w:firstLine="720"/>
        <w:jc w:val="both"/>
        <w:rPr>
          <w:rFonts w:ascii="Times New Roman" w:hAnsi="Times New Roman"/>
          <w:sz w:val="28"/>
          <w:szCs w:val="28"/>
        </w:rPr>
      </w:pPr>
      <w:r w:rsidRPr="0015061B">
        <w:rPr>
          <w:rFonts w:ascii="Times New Roman" w:hAnsi="Times New Roman"/>
          <w:position w:val="-10"/>
          <w:sz w:val="28"/>
          <w:szCs w:val="28"/>
        </w:rPr>
        <w:object w:dxaOrig="279" w:dyaOrig="340">
          <v:shape id="_x0000_i1029" type="#_x0000_t75" style="width:14.25pt;height:17.25pt" o:ole="">
            <v:imagedata r:id="rId13" o:title=""/>
          </v:shape>
          <o:OLEObject Type="Embed" ProgID="Equation.3" ShapeID="_x0000_i1029" DrawAspect="Content" ObjectID="_1470829060" r:id="rId15"/>
        </w:object>
      </w:r>
      <w:r w:rsidRPr="0015061B">
        <w:rPr>
          <w:rFonts w:ascii="Times New Roman" w:hAnsi="Times New Roman"/>
          <w:sz w:val="28"/>
          <w:szCs w:val="28"/>
        </w:rPr>
        <w:t xml:space="preserve">  = 14,5%, NРV = - 62,3 тыс.руб.</w:t>
      </w:r>
    </w:p>
    <w:p w:rsidR="00827F92" w:rsidRPr="0015061B" w:rsidRDefault="00827F92" w:rsidP="009E6BF8">
      <w:pPr>
        <w:autoSpaceDE w:val="0"/>
        <w:autoSpaceDN w:val="0"/>
        <w:adjustRightInd w:val="0"/>
        <w:spacing w:after="0" w:line="240" w:lineRule="auto"/>
        <w:rPr>
          <w:rFonts w:ascii="Times New Roman" w:hAnsi="Times New Roman"/>
          <w:sz w:val="28"/>
          <w:szCs w:val="28"/>
        </w:rPr>
      </w:pPr>
      <w:bookmarkStart w:id="9" w:name="_GoBack"/>
      <w:bookmarkEnd w:id="9"/>
    </w:p>
    <w:sectPr w:rsidR="00827F92" w:rsidRPr="0015061B" w:rsidSect="000560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F92" w:rsidRDefault="00827F92" w:rsidP="007F78EB">
      <w:pPr>
        <w:spacing w:after="0" w:line="240" w:lineRule="auto"/>
      </w:pPr>
      <w:r>
        <w:separator/>
      </w:r>
    </w:p>
  </w:endnote>
  <w:endnote w:type="continuationSeparator" w:id="0">
    <w:p w:rsidR="00827F92" w:rsidRDefault="00827F92" w:rsidP="007F7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Antiqua">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MT">
    <w:altName w:val="MS Mincho"/>
    <w:panose1 w:val="00000000000000000000"/>
    <w:charset w:val="81"/>
    <w:family w:val="auto"/>
    <w:notTrueType/>
    <w:pitch w:val="default"/>
    <w:sig w:usb0="00000201" w:usb1="09070000" w:usb2="00000010" w:usb3="00000000" w:csb0="000A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F92" w:rsidRDefault="00827F92" w:rsidP="007F78EB">
      <w:pPr>
        <w:spacing w:after="0" w:line="240" w:lineRule="auto"/>
      </w:pPr>
      <w:r>
        <w:separator/>
      </w:r>
    </w:p>
  </w:footnote>
  <w:footnote w:type="continuationSeparator" w:id="0">
    <w:p w:rsidR="00827F92" w:rsidRDefault="00827F92" w:rsidP="007F7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0727D"/>
    <w:multiLevelType w:val="multilevel"/>
    <w:tmpl w:val="B008D816"/>
    <w:lvl w:ilvl="0">
      <w:start w:val="1"/>
      <w:numFmt w:val="decimal"/>
      <w:lvlText w:val="%1)"/>
      <w:lvlJc w:val="left"/>
      <w:pPr>
        <w:tabs>
          <w:tab w:val="num" w:pos="720"/>
        </w:tabs>
        <w:ind w:left="720" w:hanging="360"/>
      </w:pPr>
      <w:rPr>
        <w:rFonts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AC102A"/>
    <w:multiLevelType w:val="hybridMultilevel"/>
    <w:tmpl w:val="C1849ED6"/>
    <w:lvl w:ilvl="0" w:tplc="1DDCDCF2">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2070"/>
        </w:tabs>
        <w:ind w:left="2070" w:hanging="360"/>
      </w:pPr>
      <w:rPr>
        <w:rFonts w:ascii="Courier New" w:hAnsi="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2">
    <w:nsid w:val="27231C6E"/>
    <w:multiLevelType w:val="multilevel"/>
    <w:tmpl w:val="A6B0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2124A4"/>
    <w:multiLevelType w:val="hybridMultilevel"/>
    <w:tmpl w:val="3CFACA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C6F5F98"/>
    <w:multiLevelType w:val="hybridMultilevel"/>
    <w:tmpl w:val="3E1E6AEC"/>
    <w:lvl w:ilvl="0" w:tplc="04190011">
      <w:start w:val="1"/>
      <w:numFmt w:val="decimal"/>
      <w:lvlText w:val="%1)"/>
      <w:lvlJc w:val="left"/>
      <w:pPr>
        <w:tabs>
          <w:tab w:val="num" w:pos="0"/>
        </w:tabs>
      </w:pPr>
      <w:rPr>
        <w:rFonts w:cs="Times New Roman" w:hint="default"/>
      </w:rPr>
    </w:lvl>
    <w:lvl w:ilvl="1" w:tplc="04190003" w:tentative="1">
      <w:start w:val="1"/>
      <w:numFmt w:val="bullet"/>
      <w:lvlText w:val="o"/>
      <w:lvlJc w:val="left"/>
      <w:pPr>
        <w:tabs>
          <w:tab w:val="num" w:pos="2070"/>
        </w:tabs>
        <w:ind w:left="2070" w:hanging="360"/>
      </w:pPr>
      <w:rPr>
        <w:rFonts w:ascii="Courier New" w:hAnsi="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5">
    <w:nsid w:val="335E5470"/>
    <w:multiLevelType w:val="hybridMultilevel"/>
    <w:tmpl w:val="1826ECD2"/>
    <w:lvl w:ilvl="0" w:tplc="81EA903E">
      <w:numFmt w:val="bullet"/>
      <w:lvlText w:val=""/>
      <w:lvlJc w:val="left"/>
      <w:pPr>
        <w:ind w:left="720" w:hanging="360"/>
      </w:pPr>
      <w:rPr>
        <w:rFonts w:ascii="Symbol" w:eastAsia="BookAntiqua"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A17335E"/>
    <w:multiLevelType w:val="hybridMultilevel"/>
    <w:tmpl w:val="E8106FF4"/>
    <w:lvl w:ilvl="0" w:tplc="B4B630F2">
      <w:start w:val="1"/>
      <w:numFmt w:val="bullet"/>
      <w:lvlText w:val=""/>
      <w:lvlJc w:val="left"/>
      <w:pPr>
        <w:tabs>
          <w:tab w:val="num" w:pos="567"/>
        </w:tabs>
        <w:ind w:left="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472A4E56"/>
    <w:multiLevelType w:val="hybridMultilevel"/>
    <w:tmpl w:val="72DE26FC"/>
    <w:lvl w:ilvl="0" w:tplc="EADE0950">
      <w:start w:val="1"/>
      <w:numFmt w:val="bullet"/>
      <w:lvlText w:val=""/>
      <w:lvlJc w:val="left"/>
      <w:pPr>
        <w:tabs>
          <w:tab w:val="num" w:pos="927"/>
        </w:tabs>
        <w:ind w:firstLine="567"/>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4A0E2D11"/>
    <w:multiLevelType w:val="hybridMultilevel"/>
    <w:tmpl w:val="5A9A482C"/>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9">
    <w:nsid w:val="6E8E06A8"/>
    <w:multiLevelType w:val="hybridMultilevel"/>
    <w:tmpl w:val="381CE3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7"/>
  </w:num>
  <w:num w:numId="4">
    <w:abstractNumId w:val="6"/>
  </w:num>
  <w:num w:numId="5">
    <w:abstractNumId w:val="1"/>
  </w:num>
  <w:num w:numId="6">
    <w:abstractNumId w:val="9"/>
  </w:num>
  <w:num w:numId="7">
    <w:abstractNumId w:val="5"/>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1DB2"/>
    <w:rsid w:val="000560CD"/>
    <w:rsid w:val="00080CE6"/>
    <w:rsid w:val="0015061B"/>
    <w:rsid w:val="00161253"/>
    <w:rsid w:val="003B1DB2"/>
    <w:rsid w:val="00424E1D"/>
    <w:rsid w:val="004E0B19"/>
    <w:rsid w:val="00611471"/>
    <w:rsid w:val="00677FA1"/>
    <w:rsid w:val="0068041B"/>
    <w:rsid w:val="007170EE"/>
    <w:rsid w:val="007F78EB"/>
    <w:rsid w:val="0082302F"/>
    <w:rsid w:val="00827F92"/>
    <w:rsid w:val="00860184"/>
    <w:rsid w:val="008F7281"/>
    <w:rsid w:val="009E6BF8"/>
    <w:rsid w:val="00A001C0"/>
    <w:rsid w:val="00A5171A"/>
    <w:rsid w:val="00A845FA"/>
    <w:rsid w:val="00C93F48"/>
    <w:rsid w:val="00D107E0"/>
    <w:rsid w:val="00DE44AE"/>
    <w:rsid w:val="00EC531F"/>
    <w:rsid w:val="00FF3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80443295-2E6E-4115-B790-DCAACA11A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0CD"/>
    <w:pPr>
      <w:spacing w:after="200" w:line="276" w:lineRule="auto"/>
    </w:pPr>
    <w:rPr>
      <w:rFonts w:eastAsia="Times New Roman"/>
      <w:sz w:val="22"/>
      <w:szCs w:val="22"/>
      <w:lang w:eastAsia="en-US"/>
    </w:rPr>
  </w:style>
  <w:style w:type="paragraph" w:styleId="1">
    <w:name w:val="heading 1"/>
    <w:basedOn w:val="a"/>
    <w:next w:val="a"/>
    <w:link w:val="10"/>
    <w:qFormat/>
    <w:rsid w:val="0015061B"/>
    <w:pPr>
      <w:keepNext/>
      <w:widowControl w:val="0"/>
      <w:spacing w:before="240" w:after="60" w:line="360" w:lineRule="auto"/>
      <w:ind w:firstLine="567"/>
      <w:jc w:val="both"/>
      <w:outlineLvl w:val="0"/>
    </w:pPr>
    <w:rPr>
      <w:rFonts w:ascii="Arial" w:eastAsia="Calibri" w:hAnsi="Arial" w:cs="Arial"/>
      <w:b/>
      <w:bCs/>
      <w:color w:val="000000"/>
      <w:kern w:val="32"/>
      <w:sz w:val="32"/>
      <w:szCs w:val="32"/>
      <w:lang w:eastAsia="ru-RU"/>
    </w:rPr>
  </w:style>
  <w:style w:type="paragraph" w:styleId="2">
    <w:name w:val="heading 2"/>
    <w:basedOn w:val="a"/>
    <w:next w:val="a"/>
    <w:link w:val="20"/>
    <w:qFormat/>
    <w:rsid w:val="0015061B"/>
    <w:pPr>
      <w:keepNext/>
      <w:widowControl w:val="0"/>
      <w:spacing w:before="240" w:after="60" w:line="360" w:lineRule="auto"/>
      <w:ind w:firstLine="567"/>
      <w:jc w:val="both"/>
      <w:outlineLvl w:val="1"/>
    </w:pPr>
    <w:rPr>
      <w:rFonts w:ascii="Arial" w:eastAsia="Calibri" w:hAnsi="Arial" w:cs="Arial"/>
      <w:b/>
      <w:bCs/>
      <w:i/>
      <w:iCs/>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у1"/>
    <w:basedOn w:val="a"/>
    <w:rsid w:val="00A5171A"/>
    <w:pPr>
      <w:ind w:left="720"/>
      <w:contextualSpacing/>
    </w:pPr>
  </w:style>
  <w:style w:type="character" w:customStyle="1" w:styleId="10">
    <w:name w:val="Заголовок 1 Знак"/>
    <w:basedOn w:val="a0"/>
    <w:link w:val="1"/>
    <w:locked/>
    <w:rsid w:val="0015061B"/>
    <w:rPr>
      <w:rFonts w:ascii="Arial" w:hAnsi="Arial" w:cs="Arial"/>
      <w:b/>
      <w:bCs/>
      <w:color w:val="000000"/>
      <w:kern w:val="32"/>
      <w:sz w:val="32"/>
      <w:szCs w:val="32"/>
      <w:lang w:val="x-none" w:eastAsia="ru-RU"/>
    </w:rPr>
  </w:style>
  <w:style w:type="character" w:customStyle="1" w:styleId="20">
    <w:name w:val="Заголовок 2 Знак"/>
    <w:basedOn w:val="a0"/>
    <w:link w:val="2"/>
    <w:locked/>
    <w:rsid w:val="0015061B"/>
    <w:rPr>
      <w:rFonts w:ascii="Arial" w:hAnsi="Arial" w:cs="Arial"/>
      <w:b/>
      <w:bCs/>
      <w:i/>
      <w:iCs/>
      <w:color w:val="000000"/>
      <w:sz w:val="28"/>
      <w:szCs w:val="28"/>
      <w:lang w:val="x-none" w:eastAsia="ru-RU"/>
    </w:rPr>
  </w:style>
  <w:style w:type="paragraph" w:styleId="a3">
    <w:name w:val="Normal (Web)"/>
    <w:basedOn w:val="a"/>
    <w:rsid w:val="0015061B"/>
    <w:pPr>
      <w:widowControl w:val="0"/>
      <w:spacing w:after="0" w:line="360" w:lineRule="auto"/>
      <w:ind w:firstLine="567"/>
      <w:jc w:val="both"/>
    </w:pPr>
    <w:rPr>
      <w:rFonts w:ascii="Times New Roman" w:eastAsia="Calibri" w:hAnsi="Times New Roman"/>
      <w:sz w:val="24"/>
      <w:szCs w:val="24"/>
      <w:lang w:eastAsia="ru-RU"/>
    </w:rPr>
  </w:style>
  <w:style w:type="character" w:styleId="a4">
    <w:name w:val="Hyperlink"/>
    <w:basedOn w:val="a0"/>
    <w:rsid w:val="0015061B"/>
    <w:rPr>
      <w:rFonts w:cs="Times New Roman"/>
      <w:color w:val="008000"/>
      <w:u w:val="single"/>
    </w:rPr>
  </w:style>
  <w:style w:type="paragraph" w:customStyle="1" w:styleId="Web">
    <w:name w:val="Обычный (Web)"/>
    <w:basedOn w:val="a"/>
    <w:rsid w:val="0015061B"/>
    <w:pPr>
      <w:spacing w:before="100" w:after="100" w:line="240" w:lineRule="auto"/>
    </w:pPr>
    <w:rPr>
      <w:rFonts w:ascii="Arial" w:eastAsia="Calibri" w:hAnsi="Arial"/>
      <w:color w:val="000000"/>
      <w:sz w:val="20"/>
      <w:szCs w:val="20"/>
      <w:lang w:eastAsia="ru-RU"/>
    </w:rPr>
  </w:style>
  <w:style w:type="character" w:customStyle="1" w:styleId="c1">
    <w:name w:val="c1"/>
    <w:basedOn w:val="a0"/>
    <w:rsid w:val="0015061B"/>
    <w:rPr>
      <w:rFonts w:cs="Times New Roman"/>
      <w:color w:val="0000FF"/>
    </w:rPr>
  </w:style>
  <w:style w:type="paragraph" w:customStyle="1" w:styleId="12">
    <w:name w:val="Стиль1"/>
    <w:basedOn w:val="a"/>
    <w:rsid w:val="0015061B"/>
    <w:pPr>
      <w:overflowPunct w:val="0"/>
      <w:autoSpaceDE w:val="0"/>
      <w:autoSpaceDN w:val="0"/>
      <w:adjustRightInd w:val="0"/>
      <w:spacing w:after="0" w:line="360" w:lineRule="auto"/>
      <w:ind w:firstLine="567"/>
      <w:jc w:val="both"/>
      <w:textAlignment w:val="baseline"/>
    </w:pPr>
    <w:rPr>
      <w:rFonts w:ascii="Times New Roman" w:eastAsia="Calibri" w:hAnsi="Times New Roman"/>
      <w:sz w:val="24"/>
      <w:szCs w:val="20"/>
      <w:lang w:eastAsia="ru-RU"/>
    </w:rPr>
  </w:style>
  <w:style w:type="paragraph" w:styleId="a5">
    <w:name w:val="header"/>
    <w:basedOn w:val="a"/>
    <w:link w:val="a6"/>
    <w:semiHidden/>
    <w:rsid w:val="007F78EB"/>
    <w:pPr>
      <w:tabs>
        <w:tab w:val="center" w:pos="4677"/>
        <w:tab w:val="right" w:pos="9355"/>
      </w:tabs>
      <w:spacing w:after="0" w:line="240" w:lineRule="auto"/>
    </w:pPr>
  </w:style>
  <w:style w:type="character" w:customStyle="1" w:styleId="a6">
    <w:name w:val="Верхній колонтитул Знак"/>
    <w:basedOn w:val="a0"/>
    <w:link w:val="a5"/>
    <w:semiHidden/>
    <w:locked/>
    <w:rsid w:val="007F78EB"/>
    <w:rPr>
      <w:rFonts w:cs="Times New Roman"/>
    </w:rPr>
  </w:style>
  <w:style w:type="paragraph" w:styleId="a7">
    <w:name w:val="footer"/>
    <w:basedOn w:val="a"/>
    <w:link w:val="a8"/>
    <w:semiHidden/>
    <w:rsid w:val="007F78EB"/>
    <w:pPr>
      <w:tabs>
        <w:tab w:val="center" w:pos="4677"/>
        <w:tab w:val="right" w:pos="9355"/>
      </w:tabs>
      <w:spacing w:after="0" w:line="240" w:lineRule="auto"/>
    </w:pPr>
  </w:style>
  <w:style w:type="character" w:customStyle="1" w:styleId="a8">
    <w:name w:val="Нижній колонтитул Знак"/>
    <w:basedOn w:val="a0"/>
    <w:link w:val="a7"/>
    <w:semiHidden/>
    <w:locked/>
    <w:rsid w:val="007F78EB"/>
    <w:rPr>
      <w:rFonts w:cs="Times New Roman"/>
    </w:rPr>
  </w:style>
  <w:style w:type="paragraph" w:styleId="13">
    <w:name w:val="toc 1"/>
    <w:basedOn w:val="a"/>
    <w:next w:val="a"/>
    <w:autoRedefine/>
    <w:rsid w:val="007F78EB"/>
    <w:pPr>
      <w:spacing w:after="100"/>
    </w:pPr>
  </w:style>
  <w:style w:type="paragraph" w:styleId="21">
    <w:name w:val="toc 2"/>
    <w:basedOn w:val="a"/>
    <w:next w:val="a"/>
    <w:autoRedefine/>
    <w:rsid w:val="007F78E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oleObject" Target="embeddings/oleObject5.bin"/><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3492</Words>
  <Characters>19907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MultiDVD Team</Company>
  <LinksUpToDate>false</LinksUpToDate>
  <CharactersWithSpaces>23353</CharactersWithSpaces>
  <SharedDoc>false</SharedDoc>
  <HLinks>
    <vt:vector size="54" baseType="variant">
      <vt:variant>
        <vt:i4>1572919</vt:i4>
      </vt:variant>
      <vt:variant>
        <vt:i4>47</vt:i4>
      </vt:variant>
      <vt:variant>
        <vt:i4>0</vt:i4>
      </vt:variant>
      <vt:variant>
        <vt:i4>5</vt:i4>
      </vt:variant>
      <vt:variant>
        <vt:lpwstr/>
      </vt:variant>
      <vt:variant>
        <vt:lpwstr>_Toc284673626</vt:lpwstr>
      </vt:variant>
      <vt:variant>
        <vt:i4>1572919</vt:i4>
      </vt:variant>
      <vt:variant>
        <vt:i4>41</vt:i4>
      </vt:variant>
      <vt:variant>
        <vt:i4>0</vt:i4>
      </vt:variant>
      <vt:variant>
        <vt:i4>5</vt:i4>
      </vt:variant>
      <vt:variant>
        <vt:lpwstr/>
      </vt:variant>
      <vt:variant>
        <vt:lpwstr>_Toc284673625</vt:lpwstr>
      </vt:variant>
      <vt:variant>
        <vt:i4>1572919</vt:i4>
      </vt:variant>
      <vt:variant>
        <vt:i4>35</vt:i4>
      </vt:variant>
      <vt:variant>
        <vt:i4>0</vt:i4>
      </vt:variant>
      <vt:variant>
        <vt:i4>5</vt:i4>
      </vt:variant>
      <vt:variant>
        <vt:lpwstr/>
      </vt:variant>
      <vt:variant>
        <vt:lpwstr>_Toc284673624</vt:lpwstr>
      </vt:variant>
      <vt:variant>
        <vt:i4>1572919</vt:i4>
      </vt:variant>
      <vt:variant>
        <vt:i4>29</vt:i4>
      </vt:variant>
      <vt:variant>
        <vt:i4>0</vt:i4>
      </vt:variant>
      <vt:variant>
        <vt:i4>5</vt:i4>
      </vt:variant>
      <vt:variant>
        <vt:lpwstr/>
      </vt:variant>
      <vt:variant>
        <vt:lpwstr>_Toc284673623</vt:lpwstr>
      </vt:variant>
      <vt:variant>
        <vt:i4>1572919</vt:i4>
      </vt:variant>
      <vt:variant>
        <vt:i4>23</vt:i4>
      </vt:variant>
      <vt:variant>
        <vt:i4>0</vt:i4>
      </vt:variant>
      <vt:variant>
        <vt:i4>5</vt:i4>
      </vt:variant>
      <vt:variant>
        <vt:lpwstr/>
      </vt:variant>
      <vt:variant>
        <vt:lpwstr>_Toc284673622</vt:lpwstr>
      </vt:variant>
      <vt:variant>
        <vt:i4>1572919</vt:i4>
      </vt:variant>
      <vt:variant>
        <vt:i4>17</vt:i4>
      </vt:variant>
      <vt:variant>
        <vt:i4>0</vt:i4>
      </vt:variant>
      <vt:variant>
        <vt:i4>5</vt:i4>
      </vt:variant>
      <vt:variant>
        <vt:lpwstr/>
      </vt:variant>
      <vt:variant>
        <vt:lpwstr>_Toc284673621</vt:lpwstr>
      </vt:variant>
      <vt:variant>
        <vt:i4>1572919</vt:i4>
      </vt:variant>
      <vt:variant>
        <vt:i4>14</vt:i4>
      </vt:variant>
      <vt:variant>
        <vt:i4>0</vt:i4>
      </vt:variant>
      <vt:variant>
        <vt:i4>5</vt:i4>
      </vt:variant>
      <vt:variant>
        <vt:lpwstr/>
      </vt:variant>
      <vt:variant>
        <vt:lpwstr>_Toc284673620</vt:lpwstr>
      </vt:variant>
      <vt:variant>
        <vt:i4>1769527</vt:i4>
      </vt:variant>
      <vt:variant>
        <vt:i4>8</vt:i4>
      </vt:variant>
      <vt:variant>
        <vt:i4>0</vt:i4>
      </vt:variant>
      <vt:variant>
        <vt:i4>5</vt:i4>
      </vt:variant>
      <vt:variant>
        <vt:lpwstr/>
      </vt:variant>
      <vt:variant>
        <vt:lpwstr>_Toc284673619</vt:lpwstr>
      </vt:variant>
      <vt:variant>
        <vt:i4>1769527</vt:i4>
      </vt:variant>
      <vt:variant>
        <vt:i4>2</vt:i4>
      </vt:variant>
      <vt:variant>
        <vt:i4>0</vt:i4>
      </vt:variant>
      <vt:variant>
        <vt:i4>5</vt:i4>
      </vt:variant>
      <vt:variant>
        <vt:lpwstr/>
      </vt:variant>
      <vt:variant>
        <vt:lpwstr>_Toc284673618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Марина</dc:creator>
  <cp:keywords/>
  <dc:description/>
  <cp:lastModifiedBy>Irina</cp:lastModifiedBy>
  <cp:revision>2</cp:revision>
  <dcterms:created xsi:type="dcterms:W3CDTF">2014-08-29T11:51:00Z</dcterms:created>
  <dcterms:modified xsi:type="dcterms:W3CDTF">2014-08-29T11:51:00Z</dcterms:modified>
</cp:coreProperties>
</file>