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31" w:rsidRPr="00A73047" w:rsidRDefault="00860431" w:rsidP="00860431">
      <w:pPr>
        <w:spacing w:before="120"/>
        <w:jc w:val="center"/>
        <w:rPr>
          <w:b/>
          <w:bCs/>
          <w:sz w:val="32"/>
          <w:szCs w:val="32"/>
        </w:rPr>
      </w:pPr>
      <w:r w:rsidRPr="00A73047">
        <w:rPr>
          <w:b/>
          <w:bCs/>
          <w:sz w:val="32"/>
          <w:szCs w:val="32"/>
        </w:rPr>
        <w:t>Арабские путешественники на Великом шелковом пути (IX-X в.в.)</w:t>
      </w:r>
    </w:p>
    <w:p w:rsidR="00860431" w:rsidRPr="00A73047" w:rsidRDefault="00860431" w:rsidP="00860431">
      <w:pPr>
        <w:spacing w:before="120"/>
        <w:ind w:firstLine="567"/>
        <w:jc w:val="both"/>
        <w:rPr>
          <w:sz w:val="28"/>
          <w:szCs w:val="28"/>
        </w:rPr>
      </w:pPr>
      <w:r w:rsidRPr="00A73047">
        <w:rPr>
          <w:sz w:val="28"/>
          <w:szCs w:val="28"/>
        </w:rPr>
        <w:t>Джуманалиев Т.Д., кандидат исторических наук, доцент КГНУ.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Возникновение ислама, а затем последовавшие арабские завоевания на Западе и на Востоке, привели к образованию арабского халифата. Однако завоевания продолжались на северо-востоке в первой четверти VIIIв., где были присоединены Мавераннахр и ряд других сопредельных областей. [1] С ростом и укреплением халифата в VIII-IX.в.в. возник ряд государственных задач, особенно в финансово-налоговой системе. Конечно, арабы могли заимствовать хозяйственно-финансовую систему покоренных народов, в принципе они взяли за основу, но изменившиеся условия требовали и вновь проверенных точных сведений о распределении провинций, заселенных пунктов, о продуктах земледелия и промышленности, о размере обложений натуральных и денежных.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Кроме того, централизованная система управления требовала хороших путей сообщения и точных сведений о них с перечислением маршрутов, почтовых станций, с указанием расстояний и условий передвижения. [2]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Интересы государства, будучи мировой державой своего времени, не позволяли ему ограничиваться знанием только своей территории; необходимо было иметь точное представление о других, в первую очередь о соседях и предполагаемом противнике. И война и мир этому содействовали: сведения доставляли и посольства, и пленники, возвращавшиеся на родину.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Путешествия с первых веков халифата приобрели очень оживленный характер. Как известно, одним из требований ислама было паломничество в Мекку, обязательное раз в жизни для мусульманина при наличии известного достатка и свободных путей сообщения. Поэтому существования последних имела религиозную сторону, а также торговля сухопутными маршрутами, не только объединяла самые отдаленные области халифата, но выходила далеко за пределы его, вовлекая в орбиту своего влияния и центр Африки, и северо-восток Европы, и юго-восток Азии. Короче, и религия, и торговля расширяли масштабы путешествия; тому же содействовала и система образования, которая рассматривала путешествия в поисках науки завершением круга учения и считалась обязательным. [3]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До IX в. у арабов отсутствовало самостоятельное географическое произведение, но в девятом веке начинается знакомство с географическими трудами Птолемея как Альмагеста и География в переводах сирийских авторов и другими произведениями древних греков. Одновременно, подвергая их обработке, и завершается оформления научной и описательной географии арабов. Основное значение арабской географической литературы заключалась на новых фактах, сведениях сообщаемых ею особо не вдаваясь в теорию. Арабы, в своих географических описаниях, охватили всю Европу за исключением крайнего севера, южную половину Азии, Северную Африку, берега Восточной Африки. Арабы дали полное описание всех стран от Испании до Туркестана и устья Инда с обстоятельным перечислением населенных пунктов, с характеристикой культурных пространств и пустынь, с указанием сферы распространения культурных растений, мест нахождения полезных ископаемых. Их интересовали не только физико-географические или климатические условия, но в такой же мере быт, промышленность, культура, язык, религиозные учения. Сведения их не были ограничены областями халифата и значительно выходили за пределы известного грекам мира. Последние плохо знали страны к востоку от Каспийского моря, не имели почти никакого представления о восточном береге Азии к северу от Индокитая. Арабы же сообщают сведения о пути по суше к верховьям Иртыша и Енисея, о морском береге Азии вплоть до Кореи. [4]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Таким образом, вышеотмеченные объективные и субъективные факторы дали толчок возникновению собственно арабской географической литературы, которая оставила глубокий след и, в последующем, оказала влияние на европейскую географическую науку.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Как выше отметили, арабы в географических описаниях не ограничивались пределами халифата, они продолжали свои путешествия на северо-восток и юго-восток, где находились исторические области, как Мавераннахр, Семиречье и Восточный Туркестан и вышли на торговые пути существовавших уже несколько столетий до прихода арабов.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Арабские путешественники в своих географических описаниях дали подробную картину городов и поселений, их жителей, местностей и ряд других ценнейших сведений, которые были расположены на Великом шелковом пути и тем самым они внесли весомый вклад в изучение истории и культуры народов Центральной Азии в эпоху средневековья. Благодаря сообщениям арабских путешественников нам известно о существовании средневековых городов и поселений, названия племен и местностей, маршруты торговых путей, в известной степени дают некоторые сведения хозяйственной и религиозной жизни жителей этого региона.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Для арабских географов IX-X в.в. характерно давать описание только мусульманским странам, поскольку нет необходимости в описании страны безбожников. В то время Таласская долина и западная часть нынешней Ошской долины до г. Узгена входили в область ислама. [5] В Центральной Азии караванная торговля переживала своеобразный торговый бум, поскольку основные ветви шелкового пути проходили через территории данного региона.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Сведения арабских авторов IX-X в.в. позволяют с большей или меньшей точностью восстановить для рассматриваемого периода отрезок Великого шелкового пути со всеми его ответвлениями, проходивший через Центральную Азию. Основная трасса этого отрезка начиналась в Багдаде – столице Аббасидского халифата - крупнейшем центре культуры и торговли всего мусульманского Востока, связанном с многочисленными странами мира. [6]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Естественно, торговые связи с другими государствами зависели от интенсивности межгосударственных отношений, а также от стабильности в регионах расположенных на торговом пути.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В указанный период Центральная Азия переживала своеобразный торговый бум, связанный с развитием городов, ремесла и торговли, предметом торговли были самые разнообразные товары, привозимые из разных стран, которые пользовались огромным спросом на среднеазиатских рынках, в частности ткани, ювелирные украшения и металлические изделия и т.д. К числу товаров вывозившихся из Центральной Азии следует отнести ферганских лошадей, кожу, меха, изделия из стекла, драгоценности, ковры, сельскохозяйственные культуры и т.д., которые также пользовались большим спросом на рынках других стран.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Несомненно и другое, что арабские путешественники ходили только по самым удобным, хорошо известным караванным путям, где можно было получить (или купить) все необходимое для дальнейшего путешествия. Это свидетельствует о том, что маршруты исследования совпадают с уже ранее существовавшим торговым путям.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Среди арабских путешественников следует выделить ибн Хардадбеха, Кудама ибн Джафара, Ибн ал- Факиха, ал – Мукаддаси, ал-Истахри, которые дали свои географические описания северной ветви Великого шелкового пути. В свою очередь северная ветвь состояла из двух основных ответвлений: Южной и Северной. Судя по описаниям арабских путешественников, они сумели пройти оба ответвления, кроме того, дать характеристику этим маршрутам. Согласно их описанию, арабские путешественники двигались от Багдада через северную Месопотамию, попадали в Иран, а затем по персидскому участку шли к северо-востоку, в область Хорасан, где начинался собственно центрально-азиатский участок. В качестве ворот в Центральную Азию служил г. Мерв (ныне Мары, Туркмения), последний имел важное политическое и торговое значение в IX-X в.в. От Мерва путешественники направлялись в Амулю (ныне Чаржоу, Туркмения) далее в Бухару, оттуда в Самарканд. Расстояние между этими городами арабы указали, и они занимают от 36 до 39 фарсахов (1 фарсах – 6-7 км.). Причем ибн-Хардадбех, Кудама ибн Джафар и ибн ал- Факих дают разные расстояния между этими городами и эта разница составляет от 3 до 5 фарсахов. При установлении их современного эквивалента необходимо учитывать разницу между дорожным и картографическим расстоянием, разницу между древним и современным расстоянием. Дело в том, что путешественники стремились к выпрямлению и упрочению путей, если географический рельеф позволял это сделать, и открывали новые пути или их участки и ряд других моментов. Это можно заметить при дальнейшем описании маршрутов арабских путешественников.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Далее путешественники двигались от Самарканда к Замину (Узбекистан), здесь торговый путь разделялся на ветви, это, так называемая, Ферганская (южная) и Шашская (тюркская). [7] По В.В. Бартольду этот путь разделялся в Сабате. [8] От Замина дорога шла к г. Ахсикету (ныне руины Иски-ахсы, Узбекистан). По мнению О.К. Караева, что между этими городами от южной дороги отходило (еще) четыре ветви: две селении Сабата, третья в г. Ходженте, а четвертая в г. Ахсикете. [9] Эти дороги соединяли между собой мусульманские области с районами Центральной Азии. Далее путь следовал от г. Ахсикета через Куба в Ош, а затем в Узген. Этот путь для караванной торговли был удобен и проходил по степи. От Узгена путь лежал через высокие горные проходы по Кудама ибн Джафара ал-Акаба, где автор отмечает, что дорога очень крутая и труднопроходимая, с подъемами и спусками и оттуда можно попасть в г. Атбаш. [10] О.К. Караев дает пояснение, что арабское слово Ал-Акаба означает – горный проход, горная дорога, крутой подъем. [11] По Махмуду Кашгарскому этот горный проход называется Качук Арт и он находился между Узгеном и Кашгаром. [12] По мнению А.Н. Бернштама, этот горный проход, о котором упоминает Кудама ибн Джафар, находился не в районе Арпа, а долине реки Ала-Бука. [13]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От Акаба дорога вела через долину Кара-Коюн в средневековый г. Атбаш (ныне развалины Кошой-Коргон). По данным археологии г. Атбаш в VIII-XII в.в. являлся ставкой тюркских каганов. [14]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О.К. Караев ссылаясь на сообщения Кудама ибн Джафара соединяет дорогу Атбаш- Верхний Барскан , и она проходила через кочкорскую и иссык-кульскую долины. [15] У В.В. Бартольда этот путь не указан. [16]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Очевидно, Южная дорога играла второстепенную роль, поскольку этот путь менее освещен у арабских географов, за исключением Кудама ибн Джафара.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Что касается тюркской или шашской дороги, Северной ветви Великого шелкового пути, как называли арабские путешественники, то она начиналась у г. Замина, оттуда путь лежал к реке Тюрк (совр. Чирчик) и далее г. Шаш (г. Ташкент). Согласно арабским писателям р. Тюрк рассматривалась как граница между мусульманскими областями и страной тюрков или неверных. От г. Шаш дорога вела в Исфиджаб (Чимкент), оттуда в Тараз. Все указанные арабскими путешественниками расстояния между городами и селениями почти совпадают с современными и поэтому у нас нет повода не доверять авторам.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От г. Тараза северный путь проходил через селения Уч-Булак и Кулан (ст. Луговая), этот участок упоминает ибн Хардадбех и ал-Мукаддаси, что в Кулане была соборная мечеть и укрепление. [17]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Северная дорога от с. Кулан до с. Аспара (с. Чалдовар), проходила по территории современного Кыргызстана через многочисленные селения Чуйской долины в г. Невакет (Кеминь). На этом участке, по сообщениям арабских географов, находились многочисленные города и селения Мерке, Аспара, Нускет, Харанджуван, Сарыг, Джуль, Кирмираб и Невакет (с. Орловка), ныне все вышеперечисленные города и селения в развалинах.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Северная дорога от г. Невакета вела через г. Суяб (ныне с. Шабдан) в Верхний Барскан, последний находился на юго-восточном берегу Иссык-Куля, далее путь лежал через перевал Сан – Таш в районе Каркары в Восточный Туркестан.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По мнению О. Караева, в районе Верхнего Барскана соединяются северные и южные торговые дороги. [18]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В долине Талас и Чу, северная дорога разделялась на пять ветвей, проходивших непосредственно по территории современного Кыргызстана.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Первая (Чаткальская) ветвь северного пути начиналась у г. Тараза и шла через перевал Кара-Бура и долину Чаткала в Фергану. О долине Чаткал сообщают мусульманские географы X в. Ибн Хаукал, ал-Мухаддаси и автор анонимного сочинения Худуд ал-алам и ее городе Ардаланкет.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Вторая ветвь северной дороги начиналась также у г. Тараз и проходила через территории Кыргызстана и вела в Верхний Барскан через долины Таласа и Суусамыра. [19]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Третья (илйская) ветвь начиналась в районе Харран (с. Ак-Су). По мнению А.Н. Бернштама, этот путь проходил через брод Тайкечу на р. Чу, Курдайский перевал, в районе Алма-Аты. [20]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Четвертая ветвь северной дороги связана с г. Джулем (развалины Чала- Казак). В.В. Бартольд писал на основе письменных источников IX-X в.в., что этот путь проходил от Джуля через Тараз и соединялся с дорогой из Ахсикета. [21]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Последняя, пятая ветвь начиналась в г. Невакет и шла по Боомскому ущелью к берегам Иссык-Куля, где соединялась с южной дорогой. Хотя А. Бернштам отрицает существование этой торговой линии, ссылаясь на то, что Боомское ущелье лишено каких-либо следов былых обжитых пунктов.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Таким образом, возникновение, а затем расцвет арабской географической науки были связаны с рядом факторов, прежде всего с образованием арабского халифата и распространением ислама, а также освоение греческой географической науки арабами, и ее творческие достижения. Кроме того, арабы одновременно все достижения в области науки связывали с нуждами и интересами государства и финансово-хозяйственной системы. </w:t>
      </w:r>
    </w:p>
    <w:p w:rsidR="00860431" w:rsidRPr="008B69F0" w:rsidRDefault="00860431" w:rsidP="00860431">
      <w:pPr>
        <w:spacing w:before="120"/>
        <w:ind w:firstLine="567"/>
        <w:jc w:val="both"/>
      </w:pPr>
      <w:r w:rsidRPr="008B69F0">
        <w:t xml:space="preserve">Итак, арабские географы ибн- Хардадбех, Кудама ибн-Джафар, ал-Истахри и др., дали в своих трудах географическое описание северной ветви Великого шелкового пути, в которых отметили существование городов и поселений в IX-X в.в. на территории Кыргызстана. Можно сказать, судя по сообщениям арабских географов, что северная ветвь торгового пути занимало особое место, как и все другие ветви Великого шелкового пути. Более того, путешественники указали маршруты дорог и местностей, расстояния между ними, без которых невозможно было бы восстановить пути движений караванной торговли. Несомненно, что оседлое и кочевое населения принимали активное участие в международной торговле, это подчеркивают арабские географы. Кроме того, благодаря сообщениям этих путешественников, мы знаем, что на территории Кыргызстана, в то время бурно развивались городская цивилизация, ремесло и торговля, и занимало значительное место в их хозяйственной жизни. </w:t>
      </w:r>
    </w:p>
    <w:p w:rsidR="00860431" w:rsidRPr="00A73047" w:rsidRDefault="00860431" w:rsidP="00860431">
      <w:pPr>
        <w:spacing w:before="120"/>
        <w:jc w:val="center"/>
        <w:rPr>
          <w:b/>
          <w:bCs/>
          <w:sz w:val="28"/>
          <w:szCs w:val="28"/>
        </w:rPr>
      </w:pPr>
      <w:r w:rsidRPr="00A73047">
        <w:rPr>
          <w:b/>
          <w:bCs/>
          <w:sz w:val="28"/>
          <w:szCs w:val="28"/>
        </w:rPr>
        <w:t>Список литературы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0" w:name="qqq"/>
      <w:r w:rsidRPr="008B69F0">
        <w:t>1. Гафуров Б.Г. Таджики. т. 2, Душанбе, 1989, с. 21-22</w:t>
      </w:r>
      <w:bookmarkEnd w:id="0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" w:name="www"/>
      <w:r w:rsidRPr="008B69F0">
        <w:t>2. Крачковский И.Ю. Избранные сочинения. т. 4, М-Л., 1957, с. 17</w:t>
      </w:r>
      <w:bookmarkEnd w:id="1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2" w:name="eee"/>
      <w:r w:rsidRPr="008B69F0">
        <w:t>3. Крачковский И.Ю. Избранные сочинения. т. 4, М-Л., 1957, с. 18</w:t>
      </w:r>
      <w:bookmarkEnd w:id="2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3" w:name="rrr"/>
      <w:r w:rsidRPr="008B69F0">
        <w:t>4. Крачковский И.Ю. Избранные сочинения. т. 4, М-Л., 1957, с. 21</w:t>
      </w:r>
      <w:bookmarkEnd w:id="3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4" w:name="ttt"/>
      <w:r w:rsidRPr="008B69F0">
        <w:t>5. Караев О.К. Арабские и персидские источники IX-XII в.в. о киргизах и Киргизии. Фрунзе, 11468, с.64</w:t>
      </w:r>
      <w:bookmarkEnd w:id="4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5" w:name="yyy"/>
      <w:r w:rsidRPr="008B69F0">
        <w:t>6. Караев О.К. Арабские и персидские источники IX-XII в.в. о киргизах и Киргизии. Фрунзе, 11468, с.64</w:t>
      </w:r>
      <w:bookmarkEnd w:id="5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6" w:name="uuu"/>
      <w:r w:rsidRPr="008B69F0">
        <w:t>7. Караев О.К. Арабские и персидские источники IX-XII в.в. о киргизах и Киргизии. Фрунзе, 11468, с.65</w:t>
      </w:r>
      <w:bookmarkEnd w:id="6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7" w:name="iii"/>
      <w:r w:rsidRPr="008B69F0">
        <w:t>8. Бартольд В.В. История культурной жизни Туркестана. Соч., т. 2, ч. 1, М., 11463, с. 241-242</w:t>
      </w:r>
      <w:bookmarkEnd w:id="7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8" w:name="ooo"/>
      <w:r w:rsidRPr="008B69F0">
        <w:t>9. Караев О.К. Арабские и персидские источники IX-XII в.в. о киргизах и Киргизии. Фрунзе, 11468, с.65</w:t>
      </w:r>
      <w:bookmarkEnd w:id="8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9" w:name="ppp"/>
      <w:r w:rsidRPr="008B69F0">
        <w:t>10. Караев О.К. Арабские и персидские источники IX-XII в.в. о киргизах и Киргизии. Фрунзе, 11468, с.66</w:t>
      </w:r>
      <w:bookmarkEnd w:id="9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0" w:name="aaa"/>
      <w:r w:rsidRPr="008B69F0">
        <w:t>11. Караев О.К. Арабские и персидские источники IX-XII в.в. о киргизах и Киргизии. Фрунзе, 11468, с.64</w:t>
      </w:r>
      <w:bookmarkEnd w:id="10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1" w:name="sss"/>
      <w:r w:rsidRPr="008B69F0">
        <w:t>12. Махмуд Кашгарский. Диван ал- лугат ат- тюрк. т. 2, Ташкент, 11460, с. 211</w:t>
      </w:r>
      <w:bookmarkEnd w:id="11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2" w:name="ddd"/>
      <w:r w:rsidRPr="008B69F0">
        <w:t>13. Бернштам А.Н. Историко-археологические очерки Центрального Тянь-Шаня и Памиро-Алая. МИА, №26, М-Л., 1952, с. 102</w:t>
      </w:r>
      <w:bookmarkEnd w:id="12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3" w:name="fff"/>
      <w:r w:rsidRPr="008B69F0">
        <w:t>14. Бернштам А.Н. Историко-археологические очерки Центрального Тянь-Шаня и Памиро-Алая. МИА, №26, М-Л., 1952, с. 100-102</w:t>
      </w:r>
      <w:bookmarkEnd w:id="13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4" w:name="ggg"/>
      <w:r w:rsidRPr="008B69F0">
        <w:t>15. Караев О.К. Арабские и персидские источники IX-XII в.в. о киргизах и Киргизии. Фрунзе, 11468, с.67</w:t>
      </w:r>
      <w:bookmarkEnd w:id="14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5" w:name="hhh"/>
      <w:r w:rsidRPr="008B69F0">
        <w:t>16. Бартольд В.В. История культурной жизни Туркестана. Соч., т. 2, ч. 1, М., 11463, с. 243</w:t>
      </w:r>
      <w:bookmarkEnd w:id="15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6" w:name="jjj"/>
      <w:r w:rsidRPr="008B69F0">
        <w:t>17. Материалы по истории киргизов и Киргизии. вып. 1, М., 11463, с. 30,42</w:t>
      </w:r>
      <w:bookmarkEnd w:id="16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7" w:name="kkk"/>
      <w:r w:rsidRPr="008B69F0">
        <w:t>18. Бартольд В.В. Туркестан в эпоху Монгольского нашествия. Соч., т. 1, М., 11463, с.116</w:t>
      </w:r>
      <w:bookmarkEnd w:id="17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8" w:name="lll"/>
      <w:r w:rsidRPr="008B69F0">
        <w:t>19. Бартольд В.В. Туркестан в эпоху Монгольского нашествия. Соч., т. 1, М., 11463, с.130</w:t>
      </w:r>
      <w:bookmarkEnd w:id="18"/>
      <w:r w:rsidRPr="008B69F0">
        <w:t xml:space="preserve"> </w:t>
      </w:r>
    </w:p>
    <w:p w:rsidR="00860431" w:rsidRPr="008B69F0" w:rsidRDefault="00860431" w:rsidP="00860431">
      <w:pPr>
        <w:spacing w:before="120"/>
        <w:ind w:firstLine="567"/>
        <w:jc w:val="both"/>
      </w:pPr>
      <w:bookmarkStart w:id="19" w:name="zzz"/>
      <w:r w:rsidRPr="008B69F0">
        <w:t>20. Бернштам А.И. Археологический очерк Северной Киргизии. Фрунзе, 1941, с. 70</w:t>
      </w:r>
      <w:bookmarkEnd w:id="19"/>
      <w:r w:rsidRPr="008B69F0">
        <w:t xml:space="preserve"> </w:t>
      </w:r>
    </w:p>
    <w:p w:rsidR="00860431" w:rsidRDefault="00860431" w:rsidP="00860431">
      <w:pPr>
        <w:spacing w:before="120"/>
        <w:ind w:firstLine="567"/>
        <w:jc w:val="both"/>
      </w:pPr>
      <w:bookmarkStart w:id="20" w:name="ccc"/>
      <w:r w:rsidRPr="008B69F0">
        <w:t>21. Бартольд В.В. Очерк истории Семиречья. Соч., т. 2, ч. 1, М., 11463, с.37-38</w:t>
      </w:r>
      <w:bookmarkEnd w:id="20"/>
    </w:p>
    <w:p w:rsidR="005F369E" w:rsidRDefault="005F369E">
      <w:bookmarkStart w:id="21" w:name="_GoBack"/>
      <w:bookmarkEnd w:id="21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431"/>
    <w:rsid w:val="001776F2"/>
    <w:rsid w:val="002C29DA"/>
    <w:rsid w:val="005064A4"/>
    <w:rsid w:val="005F369E"/>
    <w:rsid w:val="00820540"/>
    <w:rsid w:val="00860431"/>
    <w:rsid w:val="008B69F0"/>
    <w:rsid w:val="00A73047"/>
    <w:rsid w:val="00F236A2"/>
    <w:rsid w:val="00F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3CCE78-6A4D-47FC-B8C8-4A3D8C62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3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10206</Words>
  <Characters>5818</Characters>
  <Application>Microsoft Office Word</Application>
  <DocSecurity>0</DocSecurity>
  <Lines>48</Lines>
  <Paragraphs>31</Paragraphs>
  <ScaleCrop>false</ScaleCrop>
  <Company>Home</Company>
  <LinksUpToDate>false</LinksUpToDate>
  <CharactersWithSpaces>15993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Арабские путешественники на Великом шелковом пути (IX-X в</dc:title>
  <dc:subject/>
  <dc:creator>User</dc:creator>
  <cp:keywords/>
  <dc:description/>
  <cp:lastModifiedBy>admin</cp:lastModifiedBy>
  <cp:revision>2</cp:revision>
  <dcterms:created xsi:type="dcterms:W3CDTF">2014-01-25T14:59:00Z</dcterms:created>
  <dcterms:modified xsi:type="dcterms:W3CDTF">2014-01-25T14:59:00Z</dcterms:modified>
</cp:coreProperties>
</file>