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AD5E37" w:rsidRPr="0062212F" w:rsidRDefault="00AD5E37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  <w:r w:rsidRPr="0062212F">
        <w:rPr>
          <w:b/>
          <w:color w:val="000000"/>
        </w:rPr>
        <w:t>Сучасний</w:t>
      </w:r>
      <w:r w:rsidR="007305AD" w:rsidRPr="0062212F">
        <w:rPr>
          <w:b/>
          <w:color w:val="000000"/>
        </w:rPr>
        <w:t xml:space="preserve"> </w:t>
      </w:r>
      <w:r w:rsidRPr="0062212F">
        <w:rPr>
          <w:b/>
          <w:color w:val="000000"/>
        </w:rPr>
        <w:t>стан</w:t>
      </w:r>
      <w:r w:rsidR="007305AD" w:rsidRPr="0062212F">
        <w:rPr>
          <w:b/>
          <w:color w:val="000000"/>
        </w:rPr>
        <w:t xml:space="preserve"> </w:t>
      </w:r>
      <w:r w:rsidRPr="0062212F">
        <w:rPr>
          <w:b/>
          <w:color w:val="000000"/>
        </w:rPr>
        <w:t>та</w:t>
      </w:r>
      <w:r w:rsidR="007305AD" w:rsidRPr="0062212F">
        <w:rPr>
          <w:b/>
          <w:color w:val="000000"/>
        </w:rPr>
        <w:t xml:space="preserve"> </w:t>
      </w:r>
      <w:r w:rsidRPr="0062212F">
        <w:rPr>
          <w:b/>
          <w:color w:val="000000"/>
        </w:rPr>
        <w:t>тенденції</w:t>
      </w:r>
      <w:r w:rsidR="007305AD" w:rsidRPr="0062212F">
        <w:rPr>
          <w:b/>
          <w:color w:val="000000"/>
        </w:rPr>
        <w:t xml:space="preserve"> </w:t>
      </w:r>
      <w:r w:rsidRPr="0062212F">
        <w:rPr>
          <w:b/>
          <w:color w:val="000000"/>
        </w:rPr>
        <w:t>розвитку</w:t>
      </w:r>
      <w:r w:rsidR="007305AD" w:rsidRPr="0062212F">
        <w:rPr>
          <w:b/>
          <w:color w:val="000000"/>
        </w:rPr>
        <w:t xml:space="preserve"> </w:t>
      </w:r>
      <w:r w:rsidRPr="0062212F">
        <w:rPr>
          <w:b/>
          <w:color w:val="000000"/>
        </w:rPr>
        <w:t>українських</w:t>
      </w:r>
      <w:r w:rsidR="007305AD" w:rsidRPr="0062212F">
        <w:rPr>
          <w:b/>
          <w:color w:val="000000"/>
        </w:rPr>
        <w:t xml:space="preserve"> </w:t>
      </w:r>
      <w:r w:rsidRPr="0062212F">
        <w:rPr>
          <w:b/>
          <w:color w:val="000000"/>
        </w:rPr>
        <w:t>екологічних</w:t>
      </w:r>
      <w:r w:rsidR="007305AD" w:rsidRPr="0062212F">
        <w:rPr>
          <w:b/>
          <w:color w:val="000000"/>
        </w:rPr>
        <w:t xml:space="preserve"> </w:t>
      </w:r>
      <w:r w:rsidRPr="0062212F">
        <w:rPr>
          <w:b/>
          <w:color w:val="000000"/>
        </w:rPr>
        <w:t>організацій</w:t>
      </w:r>
    </w:p>
    <w:p w:rsidR="00B56819" w:rsidRPr="0062212F" w:rsidRDefault="00B56819" w:rsidP="00B56819">
      <w:pPr>
        <w:rPr>
          <w:b/>
          <w:color w:val="FFFFFF"/>
          <w:sz w:val="28"/>
          <w:szCs w:val="28"/>
          <w:lang w:val="uk-UA"/>
        </w:rPr>
      </w:pPr>
      <w:r w:rsidRPr="0062212F">
        <w:rPr>
          <w:b/>
          <w:color w:val="FFFFFF"/>
          <w:sz w:val="28"/>
          <w:szCs w:val="28"/>
          <w:lang w:val="uk-UA"/>
        </w:rPr>
        <w:t>екологічний організація міжнародний співпраця</w:t>
      </w:r>
    </w:p>
    <w:p w:rsidR="007305AD" w:rsidRPr="0062212F" w:rsidRDefault="007305AD" w:rsidP="007305AD">
      <w:pPr>
        <w:pStyle w:val="2"/>
        <w:widowControl/>
        <w:ind w:firstLine="709"/>
        <w:contextualSpacing/>
        <w:jc w:val="center"/>
        <w:rPr>
          <w:b/>
          <w:color w:val="000000"/>
          <w:lang w:val="ru-RU"/>
        </w:rPr>
      </w:pPr>
    </w:p>
    <w:p w:rsidR="00AD5E37" w:rsidRPr="0062212F" w:rsidRDefault="007305AD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b/>
          <w:color w:val="000000"/>
          <w:lang w:val="ru-RU"/>
        </w:rPr>
        <w:br w:type="page"/>
      </w:r>
      <w:r w:rsidR="00AD5E37" w:rsidRPr="0062212F">
        <w:rPr>
          <w:color w:val="000000"/>
        </w:rPr>
        <w:t>У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новому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тисячолітті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в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Україні,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як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і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в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усьому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світі,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проблеми,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пов’язані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з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охороною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навколишнього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природного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середовища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залишаються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невирішеними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і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перейшли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в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категорію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глобальних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проблем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людства,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потребують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негайного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вирішення.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На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жаль,</w:t>
      </w:r>
      <w:r w:rsidRPr="0062212F">
        <w:rPr>
          <w:color w:val="000000"/>
          <w:lang w:val="ru-RU"/>
        </w:rPr>
        <w:t xml:space="preserve"> </w:t>
      </w:r>
      <w:r w:rsidR="00AD5E37" w:rsidRPr="0062212F">
        <w:rPr>
          <w:color w:val="000000"/>
        </w:rPr>
        <w:t>заходи,</w:t>
      </w:r>
      <w:r w:rsidRPr="0062212F">
        <w:rPr>
          <w:color w:val="000000"/>
          <w:lang w:val="ru-RU"/>
        </w:rPr>
        <w:t xml:space="preserve"> </w:t>
      </w:r>
      <w:r w:rsidR="00AD5E37" w:rsidRPr="0062212F">
        <w:rPr>
          <w:color w:val="000000"/>
        </w:rPr>
        <w:t>котрі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проводяться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світовою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спільнотою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загалом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та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природоохоронними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організаціями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зокрема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не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дають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значних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позитивних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результатів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у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цій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сфері.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Головною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причиною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невдач,на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мій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погляд,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є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економічна</w:t>
      </w:r>
      <w:r w:rsidRPr="0062212F">
        <w:rPr>
          <w:color w:val="000000"/>
        </w:rPr>
        <w:t xml:space="preserve"> </w:t>
      </w:r>
      <w:r w:rsidR="00AD5E37" w:rsidRPr="0062212F">
        <w:rPr>
          <w:color w:val="000000"/>
        </w:rPr>
        <w:t>незацікавленість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урядів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багатьох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держав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та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крупних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підприємців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у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проведенні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прозорої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екологічної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політики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та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діяльності,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хоча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деякі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фундаментальні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кроки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в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цьому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напрямку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були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зроблені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(наприклад,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підписання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Кіотського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протоколу),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що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є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доказом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визнання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існуючих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екологічних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проблем,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котрі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ставлять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під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загрозу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нормальне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функціонування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природи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і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як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наслідок,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існування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людства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на</w:t>
      </w:r>
      <w:r w:rsidRPr="0062212F">
        <w:rPr>
          <w:color w:val="000000"/>
        </w:rPr>
        <w:t xml:space="preserve"> </w:t>
      </w:r>
      <w:r w:rsidR="005A2269" w:rsidRPr="0062212F">
        <w:rPr>
          <w:color w:val="000000"/>
        </w:rPr>
        <w:t>Землі.</w:t>
      </w:r>
    </w:p>
    <w:p w:rsidR="001D7762" w:rsidRPr="0062212F" w:rsidRDefault="005A2269" w:rsidP="007305AD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Актуальність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статті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полягає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тому,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зв’язку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з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переосмисленням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ролі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діяльності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людини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природне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середовище,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1D7762" w:rsidRPr="0062212F">
        <w:rPr>
          <w:color w:val="000000"/>
          <w:sz w:val="28"/>
          <w:szCs w:val="28"/>
          <w:lang w:val="uk-UA"/>
        </w:rPr>
        <w:t>яка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2A1CD8" w:rsidRPr="0062212F">
        <w:rPr>
          <w:color w:val="000000"/>
          <w:sz w:val="28"/>
          <w:szCs w:val="28"/>
          <w:lang w:val="uk-UA"/>
        </w:rPr>
        <w:t>вже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1D7762" w:rsidRPr="0062212F">
        <w:rPr>
          <w:color w:val="000000"/>
          <w:sz w:val="28"/>
          <w:szCs w:val="28"/>
          <w:lang w:val="uk-UA"/>
        </w:rPr>
        <w:t>розуміє</w:t>
      </w:r>
      <w:r w:rsidR="002A1CD8" w:rsidRPr="0062212F">
        <w:rPr>
          <w:color w:val="000000"/>
          <w:sz w:val="28"/>
          <w:szCs w:val="28"/>
          <w:lang w:val="uk-UA"/>
        </w:rPr>
        <w:t>ться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2A1CD8" w:rsidRPr="0062212F">
        <w:rPr>
          <w:color w:val="000000"/>
          <w:sz w:val="28"/>
          <w:szCs w:val="28"/>
          <w:lang w:val="uk-UA"/>
        </w:rPr>
        <w:t>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2A1CD8" w:rsidRPr="0062212F">
        <w:rPr>
          <w:color w:val="000000"/>
          <w:sz w:val="28"/>
          <w:szCs w:val="28"/>
          <w:lang w:val="uk-UA"/>
        </w:rPr>
        <w:t>як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2A1CD8" w:rsidRPr="0062212F">
        <w:rPr>
          <w:color w:val="000000"/>
          <w:sz w:val="28"/>
          <w:szCs w:val="28"/>
          <w:lang w:val="uk-UA"/>
        </w:rPr>
        <w:t>суто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2A1CD8" w:rsidRPr="0062212F">
        <w:rPr>
          <w:color w:val="000000"/>
          <w:sz w:val="28"/>
          <w:szCs w:val="28"/>
          <w:lang w:val="uk-UA"/>
        </w:rPr>
        <w:t>споживацька,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2A1CD8" w:rsidRPr="0062212F">
        <w:rPr>
          <w:color w:val="000000"/>
          <w:sz w:val="28"/>
          <w:szCs w:val="28"/>
          <w:lang w:val="uk-UA"/>
        </w:rPr>
        <w:t>набуваючи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1D7762" w:rsidRPr="0062212F">
        <w:rPr>
          <w:color w:val="000000"/>
          <w:sz w:val="28"/>
          <w:szCs w:val="28"/>
          <w:lang w:val="uk-UA"/>
        </w:rPr>
        <w:t>ознак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1D7762" w:rsidRPr="0062212F">
        <w:rPr>
          <w:color w:val="000000"/>
          <w:sz w:val="28"/>
          <w:szCs w:val="28"/>
          <w:lang w:val="uk-UA"/>
        </w:rPr>
        <w:t>раціоналізації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1D7762"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1D7762" w:rsidRPr="0062212F">
        <w:rPr>
          <w:color w:val="000000"/>
          <w:sz w:val="28"/>
          <w:szCs w:val="28"/>
          <w:lang w:val="uk-UA"/>
        </w:rPr>
        <w:t>урегульованості,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F6A27" w:rsidRPr="0062212F">
        <w:rPr>
          <w:color w:val="000000"/>
          <w:sz w:val="28"/>
          <w:szCs w:val="28"/>
          <w:lang w:val="uk-UA"/>
        </w:rPr>
        <w:t>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F6A27" w:rsidRPr="0062212F">
        <w:rPr>
          <w:color w:val="000000"/>
          <w:sz w:val="28"/>
          <w:szCs w:val="28"/>
          <w:lang w:val="uk-UA"/>
        </w:rPr>
        <w:t>також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поступовим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переходом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європейські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стандарти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природоохоронного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законодавства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діяльність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українських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організацій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слід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розглянути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контексті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сьогодення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з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урахуванням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сучасних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942D60" w:rsidRPr="0062212F">
        <w:rPr>
          <w:color w:val="000000"/>
          <w:sz w:val="28"/>
          <w:szCs w:val="28"/>
          <w:lang w:val="uk-UA"/>
        </w:rPr>
        <w:t>тенденцій.</w:t>
      </w:r>
    </w:p>
    <w:p w:rsidR="005A2269" w:rsidRPr="0062212F" w:rsidRDefault="005A2269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color w:val="000000"/>
        </w:rPr>
        <w:t>Метою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статті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є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визначення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ролі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Україні,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їх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стан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тенденції</w:t>
      </w:r>
      <w:r w:rsidR="007305AD" w:rsidRPr="0062212F">
        <w:rPr>
          <w:color w:val="000000"/>
        </w:rPr>
        <w:t xml:space="preserve"> </w:t>
      </w:r>
      <w:r w:rsidR="00942D60" w:rsidRPr="0062212F">
        <w:rPr>
          <w:color w:val="000000"/>
        </w:rPr>
        <w:t>розвитку.</w:t>
      </w:r>
    </w:p>
    <w:p w:rsidR="00BE761E" w:rsidRPr="0062212F" w:rsidRDefault="00BE761E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color w:val="000000"/>
        </w:rPr>
        <w:t>Дослідженням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ролі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стану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українських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приділяло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увагу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ряд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вчених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М.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Лациба,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О.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Вінніков,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М.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Банчук,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В.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Бебик,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Р.Войнович,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А.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Галич,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В.Лось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тощо.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інші,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серед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них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особливої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уваги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заслуговує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Крима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Т.А.,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Андрусевич</w:t>
      </w:r>
      <w:r w:rsidR="007305AD" w:rsidRPr="0062212F">
        <w:rPr>
          <w:color w:val="000000"/>
        </w:rPr>
        <w:t xml:space="preserve"> </w:t>
      </w:r>
      <w:r w:rsidR="005F19A6" w:rsidRPr="0062212F">
        <w:rPr>
          <w:color w:val="000000"/>
        </w:rPr>
        <w:t>А.О.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Однак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достатньо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глибокого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різнобічного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дослідження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по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даній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проблематиці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не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було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проведено.</w:t>
      </w:r>
    </w:p>
    <w:p w:rsidR="006F3405" w:rsidRPr="0062212F" w:rsidRDefault="00E64BCC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color w:val="000000"/>
        </w:rPr>
        <w:t>Під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впливом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глобалізацій</w:t>
      </w:r>
      <w:r w:rsidR="00AA4A3B" w:rsidRPr="0062212F">
        <w:rPr>
          <w:color w:val="000000"/>
        </w:rPr>
        <w:t>них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процесів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відбувається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трансформація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громадянського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суспільства,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його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діяльність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починає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виходи</w:t>
      </w:r>
      <w:r w:rsidR="00AD7F53" w:rsidRPr="0062212F">
        <w:rPr>
          <w:color w:val="000000"/>
        </w:rPr>
        <w:t>ти</w:t>
      </w:r>
      <w:r w:rsidR="007305AD" w:rsidRPr="0062212F">
        <w:rPr>
          <w:color w:val="000000"/>
        </w:rPr>
        <w:t xml:space="preserve"> </w:t>
      </w:r>
      <w:r w:rsidR="00AD7F53"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="00AD7F53" w:rsidRPr="0062212F">
        <w:rPr>
          <w:color w:val="000000"/>
        </w:rPr>
        <w:t>якісно</w:t>
      </w:r>
      <w:r w:rsidR="007305AD" w:rsidRPr="0062212F">
        <w:rPr>
          <w:color w:val="000000"/>
        </w:rPr>
        <w:t xml:space="preserve"> </w:t>
      </w:r>
      <w:r w:rsidR="00AD7F53" w:rsidRPr="0062212F">
        <w:rPr>
          <w:color w:val="000000"/>
        </w:rPr>
        <w:t>новий,</w:t>
      </w:r>
      <w:r w:rsidR="007305AD" w:rsidRPr="0062212F">
        <w:rPr>
          <w:color w:val="000000"/>
        </w:rPr>
        <w:t xml:space="preserve"> </w:t>
      </w:r>
      <w:r w:rsidR="00AD7F53" w:rsidRPr="0062212F">
        <w:rPr>
          <w:color w:val="000000"/>
        </w:rPr>
        <w:t>глобалізацій</w:t>
      </w:r>
      <w:r w:rsidR="00AA4A3B" w:rsidRPr="0062212F">
        <w:rPr>
          <w:color w:val="000000"/>
        </w:rPr>
        <w:t>ний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рівень.</w:t>
      </w:r>
      <w:r w:rsidR="007305AD" w:rsidRPr="0062212F">
        <w:rPr>
          <w:color w:val="000000"/>
        </w:rPr>
        <w:t xml:space="preserve"> </w:t>
      </w:r>
      <w:r w:rsidR="00F56924" w:rsidRPr="0062212F">
        <w:rPr>
          <w:color w:val="000000"/>
        </w:rPr>
        <w:t>Відбувається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формування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нової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суспільно-політичної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одиниці-глобального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громадянського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суспільства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[1]</w:t>
      </w:r>
      <w:r w:rsidR="00AA4A3B" w:rsidRPr="0062212F">
        <w:rPr>
          <w:color w:val="000000"/>
        </w:rPr>
        <w:t>.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Основним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елементом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глобального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громадянського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суспільства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є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неурядові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організації,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серед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них</w:t>
      </w:r>
      <w:r w:rsidR="007305AD" w:rsidRPr="0062212F">
        <w:rPr>
          <w:color w:val="000000"/>
        </w:rPr>
        <w:t xml:space="preserve"> </w:t>
      </w:r>
      <w:r w:rsidR="00F56924" w:rsidRPr="0062212F">
        <w:rPr>
          <w:color w:val="000000"/>
        </w:rPr>
        <w:t>займають</w:t>
      </w:r>
      <w:r w:rsidR="007305AD" w:rsidRPr="0062212F">
        <w:rPr>
          <w:color w:val="000000"/>
        </w:rPr>
        <w:t xml:space="preserve"> </w:t>
      </w:r>
      <w:r w:rsidR="00F56924" w:rsidRPr="0062212F">
        <w:rPr>
          <w:color w:val="000000"/>
        </w:rPr>
        <w:t>місце</w:t>
      </w:r>
      <w:r w:rsidR="007305AD" w:rsidRPr="0062212F">
        <w:rPr>
          <w:color w:val="000000"/>
        </w:rPr>
        <w:t xml:space="preserve"> </w:t>
      </w:r>
      <w:r w:rsidR="00F56924" w:rsidRPr="0062212F">
        <w:rPr>
          <w:color w:val="000000"/>
        </w:rPr>
        <w:t>й</w:t>
      </w:r>
      <w:r w:rsidR="007305AD" w:rsidRPr="0062212F">
        <w:rPr>
          <w:color w:val="000000"/>
        </w:rPr>
        <w:t xml:space="preserve"> </w:t>
      </w:r>
      <w:r w:rsidR="00F56924" w:rsidRPr="0062212F">
        <w:rPr>
          <w:color w:val="000000"/>
        </w:rPr>
        <w:t>природоохоро</w:t>
      </w:r>
      <w:r w:rsidR="00AA4A3B" w:rsidRPr="0062212F">
        <w:rPr>
          <w:color w:val="000000"/>
        </w:rPr>
        <w:t>н</w:t>
      </w:r>
      <w:r w:rsidR="00F56924" w:rsidRPr="0062212F">
        <w:rPr>
          <w:color w:val="000000"/>
        </w:rPr>
        <w:t>н</w:t>
      </w:r>
      <w:r w:rsidR="00AA4A3B" w:rsidRPr="0062212F">
        <w:rPr>
          <w:color w:val="000000"/>
        </w:rPr>
        <w:t>і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організації.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Саме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тому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діяльність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слід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розглядати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не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тільки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суто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екологічного,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а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й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правового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аспекту,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оскільки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кількість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таких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якість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їхньої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діяльності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свідчить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про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рівень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розвитку</w:t>
      </w:r>
      <w:r w:rsidR="007305AD" w:rsidRPr="0062212F">
        <w:rPr>
          <w:color w:val="000000"/>
        </w:rPr>
        <w:t xml:space="preserve"> </w:t>
      </w:r>
      <w:r w:rsidR="00AA4A3B" w:rsidRPr="0062212F">
        <w:rPr>
          <w:color w:val="000000"/>
        </w:rPr>
        <w:t>громадянського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суспільства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нашій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державі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регулюється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нормативно-правовими</w:t>
      </w:r>
      <w:r w:rsidR="007305AD" w:rsidRPr="0062212F">
        <w:rPr>
          <w:color w:val="000000"/>
        </w:rPr>
        <w:t xml:space="preserve"> </w:t>
      </w:r>
      <w:r w:rsidR="00240DBB" w:rsidRPr="0062212F">
        <w:rPr>
          <w:color w:val="000000"/>
        </w:rPr>
        <w:t>актами.</w:t>
      </w:r>
    </w:p>
    <w:p w:rsidR="00452589" w:rsidRPr="0062212F" w:rsidRDefault="0096637E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color w:val="000000"/>
        </w:rPr>
        <w:t>Характеризуючи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діяльність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F56924" w:rsidRPr="0062212F">
        <w:rPr>
          <w:color w:val="000000"/>
        </w:rPr>
        <w:t>Україні</w:t>
      </w:r>
      <w:r w:rsidRPr="0062212F">
        <w:rPr>
          <w:color w:val="000000"/>
        </w:rPr>
        <w:t>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можна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звернутися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минулого.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Початок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відкриття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Україні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за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типом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західноєвропейських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пов’язаний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розвитком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міжнародного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екологічного</w:t>
      </w:r>
      <w:r w:rsidR="007305AD" w:rsidRPr="0062212F">
        <w:rPr>
          <w:color w:val="000000"/>
        </w:rPr>
        <w:t xml:space="preserve"> </w:t>
      </w:r>
      <w:r w:rsidR="006F3405" w:rsidRPr="0062212F">
        <w:rPr>
          <w:color w:val="000000"/>
        </w:rPr>
        <w:t>руху</w:t>
      </w:r>
      <w:r w:rsidR="00AD7F53" w:rsidRPr="0062212F">
        <w:rPr>
          <w:color w:val="000000"/>
          <w:lang w:val="ru-RU"/>
        </w:rPr>
        <w:t>.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першій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половині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1990-х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рр.,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коли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активність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дружин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охорони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природи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радянського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типу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була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мінімальною,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країні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з’явилися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представники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міжнародни</w:t>
      </w:r>
      <w:r w:rsidR="004E1B15" w:rsidRPr="0062212F">
        <w:rPr>
          <w:color w:val="000000"/>
        </w:rPr>
        <w:t>х</w:t>
      </w:r>
      <w:r w:rsidR="007305AD" w:rsidRPr="0062212F">
        <w:rPr>
          <w:color w:val="000000"/>
        </w:rPr>
        <w:t xml:space="preserve"> </w:t>
      </w:r>
      <w:r w:rsidR="004E1B15" w:rsidRPr="0062212F">
        <w:rPr>
          <w:color w:val="000000"/>
        </w:rPr>
        <w:t>природоохоронних</w:t>
      </w:r>
      <w:r w:rsidR="007305AD" w:rsidRPr="0062212F">
        <w:rPr>
          <w:color w:val="000000"/>
        </w:rPr>
        <w:t xml:space="preserve"> </w:t>
      </w:r>
      <w:r w:rsidR="004E1B15" w:rsidRPr="0062212F">
        <w:rPr>
          <w:color w:val="000000"/>
        </w:rPr>
        <w:t>організацій.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Починалося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все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надання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окремих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«екологічних»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грантів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вирішення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окремих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проблем,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але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часом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запрацювали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систематичні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програми,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Києві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відкрились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представництва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різних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міжнародних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всесвітніх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природоохоронних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організацій.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Як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приклади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зареєстрованих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той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час,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можна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привести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наступні: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українське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відділення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міжнародної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організації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«Грінпіс»,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Українську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організацію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«Зелений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світ»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союз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«Врятування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від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Чорнобиля»,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Національний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центр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України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«Довкілля»,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Асоціація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«Економіст»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тощо</w:t>
      </w:r>
      <w:r w:rsidR="007305AD" w:rsidRPr="0062212F">
        <w:rPr>
          <w:color w:val="000000"/>
        </w:rPr>
        <w:t xml:space="preserve"> </w:t>
      </w:r>
      <w:r w:rsidR="00E64BCC" w:rsidRPr="0062212F">
        <w:rPr>
          <w:color w:val="000000"/>
        </w:rPr>
        <w:t>[3]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.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Це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свідчить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недосконалість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законодавства,котре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існувало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той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час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неспроможність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держави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належним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чином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організувати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діяльність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зацікавлених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громадян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організацій.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часом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кількість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збільшувалась,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іншого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боку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той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же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час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багато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припиняло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свою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діяльність,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що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свідчить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про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нестабільність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екологічного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руху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BE52F7" w:rsidRPr="0062212F">
        <w:rPr>
          <w:color w:val="000000"/>
        </w:rPr>
        <w:t>Україні.</w:t>
      </w:r>
    </w:p>
    <w:p w:rsidR="00452589" w:rsidRPr="0062212F" w:rsidRDefault="00452589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color w:val="000000"/>
        </w:rPr>
        <w:t>Важливу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роль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напрямку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роботи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організації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є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їх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належність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одного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двох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видів: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вітчизняні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міжнародні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організації,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що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багатьох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аспектах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впливає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напрямок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їх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діяльності.</w:t>
      </w:r>
    </w:p>
    <w:p w:rsidR="00655A70" w:rsidRPr="0062212F" w:rsidRDefault="00655A70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color w:val="000000"/>
        </w:rPr>
        <w:t>Говорячи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організації,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можна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згадати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таку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міжнародну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організацію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як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«Грінпіс»</w:t>
      </w:r>
      <w:r w:rsidR="00AD7F53" w:rsidRPr="0062212F">
        <w:rPr>
          <w:color w:val="000000"/>
        </w:rPr>
        <w:t>,</w:t>
      </w:r>
      <w:r w:rsidR="007305AD" w:rsidRPr="0062212F">
        <w:rPr>
          <w:color w:val="000000"/>
        </w:rPr>
        <w:t xml:space="preserve"> </w:t>
      </w:r>
      <w:r w:rsidR="00AD7F53" w:rsidRPr="0062212F">
        <w:rPr>
          <w:color w:val="000000"/>
          <w:lang w:val="ru-RU"/>
        </w:rPr>
        <w:t>яка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зробила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значний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внесок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сучасний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природоохоронний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рух.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Україні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сприяла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вирішенню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таких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проблем: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охорона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озонового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шару,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захист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атмосфери,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поводження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відходами,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захист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Чорного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моря,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проблеми</w:t>
      </w:r>
      <w:r w:rsidR="007305AD" w:rsidRPr="0062212F">
        <w:rPr>
          <w:color w:val="000000"/>
        </w:rPr>
        <w:t xml:space="preserve"> </w:t>
      </w:r>
      <w:r w:rsidR="00742EA0" w:rsidRPr="0062212F">
        <w:rPr>
          <w:color w:val="000000"/>
        </w:rPr>
        <w:t>Чорнобиля,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тощо.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даний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момент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«Грінпіс»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припинив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свою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діяльність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в</w:t>
      </w:r>
      <w:r w:rsidR="007305AD" w:rsidRPr="0062212F">
        <w:rPr>
          <w:color w:val="000000"/>
        </w:rPr>
        <w:t xml:space="preserve"> </w:t>
      </w:r>
      <w:r w:rsidR="006C2D69" w:rsidRPr="0062212F">
        <w:rPr>
          <w:color w:val="000000"/>
        </w:rPr>
        <w:t>Україні.</w:t>
      </w:r>
    </w:p>
    <w:p w:rsidR="00365C45" w:rsidRPr="0062212F" w:rsidRDefault="00A132A1" w:rsidP="007305A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До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вітчизняних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організацій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відносяться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такі: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«Т</w:t>
      </w:r>
      <w:r w:rsidRPr="0062212F">
        <w:rPr>
          <w:color w:val="000000"/>
          <w:sz w:val="28"/>
          <w:szCs w:val="28"/>
          <w:lang w:val="uk-UA"/>
        </w:rPr>
        <w:t>овариство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охорони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вивчення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птахів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України</w:t>
      </w:r>
      <w:r w:rsidR="008601B6" w:rsidRPr="0062212F">
        <w:rPr>
          <w:color w:val="000000"/>
          <w:sz w:val="28"/>
          <w:szCs w:val="28"/>
          <w:lang w:val="uk-UA"/>
        </w:rPr>
        <w:t>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</w:t>
      </w:r>
      <w:r w:rsidRPr="0062212F">
        <w:rPr>
          <w:color w:val="000000"/>
          <w:sz w:val="28"/>
          <w:szCs w:val="28"/>
          <w:lang w:val="uk-UA"/>
        </w:rPr>
        <w:t>Украї</w:t>
      </w:r>
      <w:r w:rsidR="008601B6" w:rsidRPr="0062212F">
        <w:rPr>
          <w:color w:val="000000"/>
          <w:sz w:val="28"/>
          <w:szCs w:val="28"/>
          <w:lang w:val="uk-UA"/>
        </w:rPr>
        <w:t>нська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молодіжна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екологічна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ліга»,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</w:t>
      </w:r>
      <w:r w:rsidRPr="0062212F">
        <w:rPr>
          <w:color w:val="000000"/>
          <w:sz w:val="28"/>
          <w:szCs w:val="28"/>
          <w:lang w:val="uk-UA"/>
        </w:rPr>
        <w:t>Українське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товариство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охорони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природи</w:t>
      </w:r>
      <w:r w:rsidR="008601B6" w:rsidRPr="0062212F">
        <w:rPr>
          <w:color w:val="000000"/>
          <w:sz w:val="28"/>
          <w:szCs w:val="28"/>
          <w:lang w:val="uk-UA"/>
        </w:rPr>
        <w:t>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</w:t>
      </w:r>
      <w:r w:rsidRPr="0062212F">
        <w:rPr>
          <w:color w:val="000000"/>
          <w:sz w:val="28"/>
          <w:szCs w:val="28"/>
          <w:lang w:val="uk-UA"/>
        </w:rPr>
        <w:t>Фонд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рятування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дітей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України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від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Чорнобильської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трагедії</w:t>
      </w:r>
      <w:r w:rsidR="008601B6" w:rsidRPr="0062212F">
        <w:rPr>
          <w:color w:val="000000"/>
          <w:sz w:val="28"/>
          <w:szCs w:val="28"/>
          <w:lang w:val="uk-UA"/>
        </w:rPr>
        <w:t>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«Обласна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екологічна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асоціація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«Зелений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Рух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Донбасу»»,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«Дитяче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екологічне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об'єднання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01B6" w:rsidRPr="0062212F">
        <w:rPr>
          <w:color w:val="000000"/>
          <w:sz w:val="28"/>
          <w:szCs w:val="28"/>
          <w:lang w:val="uk-UA"/>
        </w:rPr>
        <w:t>«Пролісок»».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Вітчизняні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екологічні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організації,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свою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чергу,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розділяються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три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форми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діяльності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із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організаційної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структури,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сфери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методів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діяльності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сучасних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умовах: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політико–лобістського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характеру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(«Українське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товариство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охорони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природи»,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«Українська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екологічна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асоціація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«Зелений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світ»»,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Національний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екологічний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центр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України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тощо),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ресурсні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центри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(«Всеукраїнська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екологічна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ліга»,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«Громадська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ініціатива»,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Центр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громадської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дипломатії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«Довкілля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</w:rPr>
        <w:t>XXI</w:t>
      </w:r>
      <w:r w:rsidR="00365C45" w:rsidRPr="0062212F">
        <w:rPr>
          <w:color w:val="000000"/>
          <w:sz w:val="28"/>
          <w:szCs w:val="28"/>
          <w:lang w:val="uk-UA"/>
        </w:rPr>
        <w:t>»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тощо)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місцевої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(«Фонд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екологічної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реконструкції»,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«Товариство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охорони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вивчення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птахів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України»,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різноманітні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обласні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місцевих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громадських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рухів)[</w:t>
      </w:r>
      <w:r w:rsidR="00696B60" w:rsidRPr="0062212F">
        <w:rPr>
          <w:color w:val="000000"/>
          <w:sz w:val="28"/>
          <w:szCs w:val="28"/>
          <w:lang w:val="uk-UA"/>
        </w:rPr>
        <w:t>2</w:t>
      </w:r>
      <w:r w:rsidR="00365C45" w:rsidRPr="0062212F">
        <w:rPr>
          <w:color w:val="000000"/>
          <w:sz w:val="28"/>
          <w:szCs w:val="28"/>
          <w:lang w:val="uk-UA"/>
        </w:rPr>
        <w:t>].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Для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політико–лобістського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характеру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місцевої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характерно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спрямування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діяльності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вирішення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внутрішньодержавних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проблем,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той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час,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як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другого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типу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мають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за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мету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розширення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міжнародних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зв’язків.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політико–лобістського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характеру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переважно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результатом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діяльності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організацій,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первинно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виникли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як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реакція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Чорнобильську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катастрофу,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зараз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вони,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розширивши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сферу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своїх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пріоритетів,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почали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орієнтуватися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підтримку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з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боку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держави.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Ресурсні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центри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організації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місцевої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переважно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сформувались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основі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тих,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виникли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хвилі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демократизації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365C45" w:rsidRPr="0062212F">
        <w:rPr>
          <w:color w:val="000000"/>
          <w:sz w:val="28"/>
          <w:szCs w:val="28"/>
          <w:lang w:val="uk-UA"/>
        </w:rPr>
        <w:t>суспільства.</w:t>
      </w:r>
    </w:p>
    <w:p w:rsidR="00E51574" w:rsidRPr="0062212F" w:rsidRDefault="0047520A" w:rsidP="007305A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Сучасний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стан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розвитку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організацій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характеризується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спільними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ознаками,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які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виявляють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реальні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проблеми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їхнього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функціонування.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До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таких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ознак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можна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віднести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відсутність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цілісної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стратегії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діяльності,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низький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рівень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організаційно-фінансового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розвитку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негативне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сприйняття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українським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суспільством.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Слід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зазначити,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такий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стан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справ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характерний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тільки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для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вітчизняних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організацій,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для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організацій,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функціонують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Європейському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631B7" w:rsidRPr="0062212F">
        <w:rPr>
          <w:color w:val="000000"/>
          <w:sz w:val="28"/>
          <w:szCs w:val="28"/>
          <w:lang w:val="uk-UA"/>
        </w:rPr>
        <w:t>Союзі.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Річ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тому,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екологічні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організації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некомерційні,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їх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діяльність,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основному,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ґрунтується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ентузіазмі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активістів.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Тому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декотрі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екологічні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організації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приймають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фінансову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підтримку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від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урядів,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призводить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до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їх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залежності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від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державних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інститутів.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Саме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тому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«Грінпіс»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принципово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відмовляється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від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фінансування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будь-якими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державними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інститутами,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певній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мірі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впливає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об’єктивність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діяльності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організації</w:t>
      </w:r>
      <w:r w:rsidR="00194D78" w:rsidRPr="0062212F">
        <w:rPr>
          <w:color w:val="000000"/>
          <w:sz w:val="28"/>
          <w:szCs w:val="28"/>
          <w:lang w:val="uk-UA"/>
        </w:rPr>
        <w:t>)[4]</w:t>
      </w:r>
      <w:r w:rsidR="00B760AD" w:rsidRPr="0062212F">
        <w:rPr>
          <w:color w:val="000000"/>
          <w:sz w:val="28"/>
          <w:szCs w:val="28"/>
          <w:lang w:val="uk-UA"/>
        </w:rPr>
        <w:t>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Щодо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України,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B760AD" w:rsidRPr="0062212F">
        <w:rPr>
          <w:color w:val="000000"/>
          <w:sz w:val="28"/>
          <w:szCs w:val="28"/>
          <w:lang w:val="uk-UA"/>
        </w:rPr>
        <w:t>то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діяльність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організацій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цілому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можна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назвати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достатньо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ефективною,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оскіл</w:t>
      </w:r>
      <w:r w:rsidR="008F3386" w:rsidRPr="0062212F">
        <w:rPr>
          <w:color w:val="000000"/>
          <w:sz w:val="28"/>
          <w:szCs w:val="28"/>
          <w:lang w:val="uk-UA"/>
        </w:rPr>
        <w:t>ьки,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F3386" w:rsidRPr="0062212F">
        <w:rPr>
          <w:color w:val="000000"/>
          <w:sz w:val="28"/>
          <w:szCs w:val="28"/>
          <w:lang w:val="uk-UA"/>
        </w:rPr>
        <w:t>незважаючи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F3386"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8F3386" w:rsidRPr="0062212F">
        <w:rPr>
          <w:color w:val="000000"/>
          <w:sz w:val="28"/>
          <w:szCs w:val="28"/>
          <w:lang w:val="uk-UA"/>
        </w:rPr>
        <w:t>існування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0C7DB9" w:rsidRPr="0062212F">
        <w:rPr>
          <w:color w:val="000000"/>
          <w:sz w:val="28"/>
          <w:szCs w:val="28"/>
          <w:lang w:val="uk-UA"/>
        </w:rPr>
        <w:t>вище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0C7DB9" w:rsidRPr="0062212F">
        <w:rPr>
          <w:color w:val="000000"/>
          <w:sz w:val="28"/>
          <w:szCs w:val="28"/>
          <w:lang w:val="uk-UA"/>
        </w:rPr>
        <w:t>перелічених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організацій,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суспільстві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виникає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високої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зацікавленості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щодо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проблем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України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та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планети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загалом,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і,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як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наслідок,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майже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відсутнє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екологічне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виховання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підростаючого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D75825" w:rsidRPr="0062212F">
        <w:rPr>
          <w:color w:val="000000"/>
          <w:sz w:val="28"/>
          <w:szCs w:val="28"/>
          <w:lang w:val="uk-UA"/>
        </w:rPr>
        <w:t>покоління.</w:t>
      </w:r>
    </w:p>
    <w:p w:rsidR="002F0EB1" w:rsidRPr="0062212F" w:rsidRDefault="002F0EB1" w:rsidP="007305A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Од</w:t>
      </w:r>
      <w:r w:rsidR="000C7DB9" w:rsidRPr="0062212F">
        <w:rPr>
          <w:color w:val="000000"/>
          <w:sz w:val="28"/>
          <w:szCs w:val="28"/>
          <w:lang w:val="uk-UA"/>
        </w:rPr>
        <w:t>нак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0C7DB9" w:rsidRPr="0062212F">
        <w:rPr>
          <w:color w:val="000000"/>
          <w:sz w:val="28"/>
          <w:szCs w:val="28"/>
          <w:lang w:val="uk-UA"/>
        </w:rPr>
        <w:t>найважливішою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0C7DB9" w:rsidRPr="0062212F">
        <w:rPr>
          <w:color w:val="000000"/>
          <w:sz w:val="28"/>
          <w:szCs w:val="28"/>
          <w:lang w:val="uk-UA"/>
        </w:rPr>
        <w:t>проблемою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0C7DB9" w:rsidRPr="0062212F">
        <w:rPr>
          <w:color w:val="000000"/>
          <w:sz w:val="28"/>
          <w:szCs w:val="28"/>
          <w:lang w:val="uk-UA"/>
        </w:rPr>
        <w:t>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0C7DB9" w:rsidRPr="0062212F">
        <w:rPr>
          <w:color w:val="000000"/>
          <w:sz w:val="28"/>
          <w:szCs w:val="28"/>
          <w:lang w:val="uk-UA"/>
        </w:rPr>
        <w:t>недостатнє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правове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регулювання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діяльності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організацій,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перешкоджає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налагодженню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міжнародної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співпраці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(наприклад,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неврегульованим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залишається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можливість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використання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коштів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іноземних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партнерів).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Задля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покращення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ситуації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необхідно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розробити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="000C7DB9" w:rsidRPr="0062212F">
        <w:rPr>
          <w:color w:val="000000"/>
          <w:sz w:val="28"/>
          <w:szCs w:val="28"/>
          <w:lang w:val="uk-UA"/>
        </w:rPr>
        <w:t>нормативно-правові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акти,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котрі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б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регулювали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діяльність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організацій;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також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необхідно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надати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можливість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екологічним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організаціям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поширювати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інформацію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за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допомогою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ЗМІ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(надавати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певний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обсяг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ефірного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часу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на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радіо,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телебаченні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бюджетним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коштом);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проводити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різноманітні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наукові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конференції,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олімпіади,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конкурси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тощо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задля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привертання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уваги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молоді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до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екологічних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проблем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і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підвищення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екологічної</w:t>
      </w:r>
      <w:r w:rsidR="007305AD" w:rsidRPr="0062212F">
        <w:rPr>
          <w:color w:val="000000"/>
          <w:sz w:val="28"/>
          <w:szCs w:val="28"/>
          <w:lang w:val="uk-UA"/>
        </w:rPr>
        <w:t xml:space="preserve"> </w:t>
      </w:r>
      <w:r w:rsidRPr="0062212F">
        <w:rPr>
          <w:color w:val="000000"/>
          <w:sz w:val="28"/>
          <w:szCs w:val="28"/>
          <w:lang w:val="uk-UA"/>
        </w:rPr>
        <w:t>культури.</w:t>
      </w:r>
    </w:p>
    <w:p w:rsidR="00280997" w:rsidRPr="0062212F" w:rsidRDefault="00280997" w:rsidP="007305AD">
      <w:pPr>
        <w:pStyle w:val="2"/>
        <w:widowControl/>
        <w:ind w:firstLine="709"/>
        <w:contextualSpacing/>
        <w:rPr>
          <w:color w:val="000000"/>
        </w:rPr>
      </w:pPr>
      <w:r w:rsidRPr="0062212F">
        <w:rPr>
          <w:color w:val="000000"/>
        </w:rPr>
        <w:t>Виходячи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вищесказаного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можна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зробити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висновок,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що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загалом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сучасний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стан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тенденції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розвитку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українських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відповідає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тенденціям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діяльності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міжнародних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стан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цей,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мій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погляд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є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незадовільним.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Причиною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цьому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є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,насамперед,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правова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неврегульованість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діяльності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низький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рівень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організаційно-фінансового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розвитку.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Необхідно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терміново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вживати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заходів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щодо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покращення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правового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та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соціального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клімату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для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діяльності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екологічних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організацій,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оскільки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можна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нехтувати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станом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навколишнього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природного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середовища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України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з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його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численними</w:t>
      </w:r>
      <w:r w:rsidR="007305AD" w:rsidRPr="0062212F">
        <w:rPr>
          <w:color w:val="000000"/>
        </w:rPr>
        <w:t xml:space="preserve"> </w:t>
      </w:r>
      <w:r w:rsidRPr="0062212F">
        <w:rPr>
          <w:color w:val="000000"/>
        </w:rPr>
        <w:t>проблемами.</w:t>
      </w:r>
    </w:p>
    <w:p w:rsidR="00280997" w:rsidRPr="0062212F" w:rsidRDefault="00280997" w:rsidP="007305A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93838" w:rsidRPr="0062212F" w:rsidRDefault="00393838" w:rsidP="007305A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80997" w:rsidRPr="0062212F" w:rsidRDefault="007305AD" w:rsidP="007305AD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br w:type="page"/>
      </w:r>
      <w:r w:rsidRPr="0062212F">
        <w:rPr>
          <w:b/>
          <w:color w:val="000000"/>
          <w:sz w:val="28"/>
          <w:szCs w:val="28"/>
          <w:lang w:val="uk-UA"/>
        </w:rPr>
        <w:t>Література</w:t>
      </w:r>
    </w:p>
    <w:p w:rsidR="009B5CB5" w:rsidRPr="0062212F" w:rsidRDefault="009B5CB5" w:rsidP="007305AD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</w:p>
    <w:p w:rsidR="007305AD" w:rsidRPr="0062212F" w:rsidRDefault="007305AD" w:rsidP="007305AD">
      <w:pPr>
        <w:spacing w:line="36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1.Трима К.А. Особливості діяльності українських екологічних організацій в умовх глобалізації [Електронний ресурс]– Режим доступу:http://oo8.mail.yandex.net/static/052f8b303b1744de899f1a1635a9adb8/pdf001.png</w:t>
      </w:r>
    </w:p>
    <w:p w:rsidR="007305AD" w:rsidRPr="0062212F" w:rsidRDefault="007305AD" w:rsidP="007305AD">
      <w:pPr>
        <w:spacing w:line="36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2.Андрусевич А. Неурядові екологічні організації в Україні: проблеми становлення та розвитку [Електронний ресурс] / А. Андрусевич. – Режим доступу: http://www.ji.lviv.ua/n41texts/andrusevych.htm.</w:t>
      </w:r>
    </w:p>
    <w:p w:rsidR="007305AD" w:rsidRPr="0062212F" w:rsidRDefault="007305AD" w:rsidP="007305AD">
      <w:pPr>
        <w:spacing w:line="36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3.Громадська оцінка екологічної політики в Україні. Доповідь українських екологічних організацій. — К.:ГРВОПС, 2003</w:t>
      </w:r>
    </w:p>
    <w:p w:rsidR="007305AD" w:rsidRPr="0062212F" w:rsidRDefault="007305AD" w:rsidP="007305AD">
      <w:pPr>
        <w:spacing w:line="36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4.Стрельцов В.Ю Детермінати розвитку груп інтересів в ЄС [Електронний ресурс]– Режим доступу: http://www.nbuv.gov.ua/e-journals/DeBu/2007-2/doc/5/04.pdf</w:t>
      </w:r>
    </w:p>
    <w:p w:rsidR="009B5CB5" w:rsidRPr="0062212F" w:rsidRDefault="007305AD" w:rsidP="007305AD">
      <w:pPr>
        <w:spacing w:line="360" w:lineRule="auto"/>
        <w:contextualSpacing/>
        <w:jc w:val="both"/>
        <w:rPr>
          <w:color w:val="000000"/>
          <w:sz w:val="28"/>
          <w:szCs w:val="28"/>
          <w:lang w:val="uk-UA"/>
        </w:rPr>
      </w:pPr>
      <w:r w:rsidRPr="0062212F">
        <w:rPr>
          <w:color w:val="000000"/>
          <w:sz w:val="28"/>
          <w:szCs w:val="28"/>
          <w:lang w:val="uk-UA"/>
        </w:rPr>
        <w:t>5.Екологічні проблеми розбудови громадянського суспільства в сучасній Україні. – К., 2000</w:t>
      </w:r>
    </w:p>
    <w:p w:rsidR="00F44E80" w:rsidRPr="0062212F" w:rsidRDefault="00F44E80" w:rsidP="007305AD">
      <w:pPr>
        <w:spacing w:line="360" w:lineRule="auto"/>
        <w:contextualSpacing/>
        <w:jc w:val="both"/>
        <w:rPr>
          <w:color w:val="000000"/>
          <w:sz w:val="28"/>
          <w:szCs w:val="28"/>
          <w:lang w:val="uk-UA"/>
        </w:rPr>
      </w:pPr>
    </w:p>
    <w:p w:rsidR="00F44E80" w:rsidRPr="0062212F" w:rsidRDefault="00F44E80" w:rsidP="00F44E80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F44E80" w:rsidRPr="0062212F" w:rsidSect="007305AD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2F" w:rsidRDefault="0062212F" w:rsidP="00F44E80">
      <w:r>
        <w:separator/>
      </w:r>
    </w:p>
  </w:endnote>
  <w:endnote w:type="continuationSeparator" w:id="0">
    <w:p w:rsidR="0062212F" w:rsidRDefault="0062212F" w:rsidP="00F4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2F" w:rsidRDefault="0062212F" w:rsidP="00F44E80">
      <w:r>
        <w:separator/>
      </w:r>
    </w:p>
  </w:footnote>
  <w:footnote w:type="continuationSeparator" w:id="0">
    <w:p w:rsidR="0062212F" w:rsidRDefault="0062212F" w:rsidP="00F44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E80" w:rsidRPr="00F44E80" w:rsidRDefault="00F44E80" w:rsidP="00F44E80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0EB9"/>
    <w:multiLevelType w:val="hybridMultilevel"/>
    <w:tmpl w:val="D03A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385DF5"/>
    <w:multiLevelType w:val="hybridMultilevel"/>
    <w:tmpl w:val="D03A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7ED"/>
    <w:rsid w:val="000C206C"/>
    <w:rsid w:val="000C7DB9"/>
    <w:rsid w:val="00133D2C"/>
    <w:rsid w:val="00194D78"/>
    <w:rsid w:val="001D7762"/>
    <w:rsid w:val="00240DBB"/>
    <w:rsid w:val="002502D7"/>
    <w:rsid w:val="00274C6A"/>
    <w:rsid w:val="00280997"/>
    <w:rsid w:val="002A1CD8"/>
    <w:rsid w:val="002E0FC3"/>
    <w:rsid w:val="002F0EB1"/>
    <w:rsid w:val="002F15C6"/>
    <w:rsid w:val="00365C45"/>
    <w:rsid w:val="00393838"/>
    <w:rsid w:val="00452589"/>
    <w:rsid w:val="0047520A"/>
    <w:rsid w:val="004930F8"/>
    <w:rsid w:val="004E1B15"/>
    <w:rsid w:val="00512FF4"/>
    <w:rsid w:val="00581F59"/>
    <w:rsid w:val="005A2269"/>
    <w:rsid w:val="005B12E5"/>
    <w:rsid w:val="005C5BCE"/>
    <w:rsid w:val="005E40F8"/>
    <w:rsid w:val="005F19A6"/>
    <w:rsid w:val="0062212F"/>
    <w:rsid w:val="006524AE"/>
    <w:rsid w:val="00655A70"/>
    <w:rsid w:val="00696B60"/>
    <w:rsid w:val="00697216"/>
    <w:rsid w:val="006C2D69"/>
    <w:rsid w:val="006D57C9"/>
    <w:rsid w:val="006F3405"/>
    <w:rsid w:val="007128C7"/>
    <w:rsid w:val="007305AD"/>
    <w:rsid w:val="00742EA0"/>
    <w:rsid w:val="007B17ED"/>
    <w:rsid w:val="008601B6"/>
    <w:rsid w:val="008631B7"/>
    <w:rsid w:val="008F3386"/>
    <w:rsid w:val="00942D60"/>
    <w:rsid w:val="0096637E"/>
    <w:rsid w:val="009B5CB5"/>
    <w:rsid w:val="009F6A27"/>
    <w:rsid w:val="00A132A1"/>
    <w:rsid w:val="00AA4A3B"/>
    <w:rsid w:val="00AB0E75"/>
    <w:rsid w:val="00AD5E37"/>
    <w:rsid w:val="00AD7F53"/>
    <w:rsid w:val="00AE298B"/>
    <w:rsid w:val="00B56819"/>
    <w:rsid w:val="00B760AD"/>
    <w:rsid w:val="00B90417"/>
    <w:rsid w:val="00BE52F7"/>
    <w:rsid w:val="00BE761E"/>
    <w:rsid w:val="00BE76B4"/>
    <w:rsid w:val="00BF1C2F"/>
    <w:rsid w:val="00CC05EF"/>
    <w:rsid w:val="00D65227"/>
    <w:rsid w:val="00D75825"/>
    <w:rsid w:val="00E51574"/>
    <w:rsid w:val="00E64BCC"/>
    <w:rsid w:val="00F44E80"/>
    <w:rsid w:val="00F5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9B00966-9699-408E-96B3-9BC92222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7B17ED"/>
    <w:pPr>
      <w:widowControl w:val="0"/>
      <w:spacing w:line="360" w:lineRule="auto"/>
      <w:ind w:firstLine="72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4"/>
      <w:szCs w:val="24"/>
    </w:rPr>
  </w:style>
  <w:style w:type="character" w:styleId="a3">
    <w:name w:val="Hyperlink"/>
    <w:uiPriority w:val="99"/>
    <w:rsid w:val="00BF1C2F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F44E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F44E8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44E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44E8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Дороніна Олександра Борисівна</vt:lpstr>
    </vt:vector>
  </TitlesOfParts>
  <Company>MoBIL GROUP</Company>
  <LinksUpToDate>false</LinksUpToDate>
  <CharactersWithSpaces>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Дороніна Олександра Борисівна</dc:title>
  <dc:subject/>
  <dc:creator>Admin</dc:creator>
  <cp:keywords/>
  <dc:description/>
  <cp:lastModifiedBy>admin</cp:lastModifiedBy>
  <cp:revision>2</cp:revision>
  <dcterms:created xsi:type="dcterms:W3CDTF">2014-03-25T19:23:00Z</dcterms:created>
  <dcterms:modified xsi:type="dcterms:W3CDTF">2014-03-25T19:23:00Z</dcterms:modified>
</cp:coreProperties>
</file>