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3AF" w:rsidRPr="00641578" w:rsidRDefault="00E833AF" w:rsidP="00641578">
      <w:pPr>
        <w:spacing w:line="360" w:lineRule="auto"/>
        <w:ind w:firstLine="709"/>
        <w:jc w:val="both"/>
        <w:rPr>
          <w:sz w:val="28"/>
          <w:szCs w:val="28"/>
        </w:rPr>
      </w:pPr>
      <w:r w:rsidRPr="00641578">
        <w:rPr>
          <w:sz w:val="28"/>
          <w:szCs w:val="28"/>
        </w:rPr>
        <w:t>Об’єктом дослідження виступає світовий ринок риби та рибопродуктів як важливий елемент світового господарства.</w:t>
      </w:r>
    </w:p>
    <w:p w:rsidR="00E833AF" w:rsidRPr="00641578" w:rsidRDefault="00E833AF" w:rsidP="00641578">
      <w:pPr>
        <w:spacing w:line="360" w:lineRule="auto"/>
        <w:ind w:firstLine="709"/>
        <w:jc w:val="both"/>
        <w:rPr>
          <w:sz w:val="28"/>
          <w:szCs w:val="28"/>
        </w:rPr>
      </w:pPr>
      <w:r w:rsidRPr="00641578">
        <w:rPr>
          <w:sz w:val="28"/>
          <w:szCs w:val="28"/>
        </w:rPr>
        <w:t>Суб'єктами дослідження виступають країни-експортери і країни-імпортери</w:t>
      </w:r>
      <w:r w:rsidR="007860CE">
        <w:rPr>
          <w:sz w:val="28"/>
          <w:szCs w:val="28"/>
        </w:rPr>
        <w:t xml:space="preserve"> </w:t>
      </w:r>
      <w:r w:rsidRPr="00641578">
        <w:rPr>
          <w:sz w:val="28"/>
          <w:szCs w:val="28"/>
        </w:rPr>
        <w:t>продукції ринку риби та рибопродуктів.</w:t>
      </w:r>
    </w:p>
    <w:p w:rsidR="00641578" w:rsidRPr="00641578" w:rsidRDefault="00641578" w:rsidP="00641578">
      <w:pPr>
        <w:spacing w:line="360" w:lineRule="auto"/>
        <w:ind w:firstLine="709"/>
        <w:jc w:val="both"/>
        <w:rPr>
          <w:sz w:val="28"/>
          <w:szCs w:val="28"/>
        </w:rPr>
      </w:pPr>
    </w:p>
    <w:p w:rsidR="00E12FBC" w:rsidRPr="00641578" w:rsidRDefault="00641578" w:rsidP="00641578">
      <w:pPr>
        <w:spacing w:line="360" w:lineRule="auto"/>
        <w:ind w:firstLine="709"/>
        <w:jc w:val="both"/>
        <w:rPr>
          <w:b/>
          <w:bCs/>
          <w:sz w:val="28"/>
          <w:szCs w:val="28"/>
        </w:rPr>
      </w:pPr>
      <w:r w:rsidRPr="00641578">
        <w:rPr>
          <w:b/>
          <w:bCs/>
          <w:sz w:val="28"/>
          <w:szCs w:val="28"/>
        </w:rPr>
        <w:br w:type="page"/>
      </w:r>
      <w:r w:rsidR="007D7313" w:rsidRPr="00641578">
        <w:rPr>
          <w:b/>
          <w:bCs/>
          <w:sz w:val="28"/>
          <w:szCs w:val="28"/>
        </w:rPr>
        <w:t>Р</w:t>
      </w:r>
      <w:r w:rsidR="002F5EC2">
        <w:rPr>
          <w:b/>
          <w:bCs/>
          <w:sz w:val="28"/>
          <w:szCs w:val="28"/>
        </w:rPr>
        <w:t>озділ</w:t>
      </w:r>
      <w:r w:rsidR="007D7313" w:rsidRPr="00641578">
        <w:rPr>
          <w:b/>
          <w:bCs/>
          <w:sz w:val="28"/>
          <w:szCs w:val="28"/>
        </w:rPr>
        <w:t xml:space="preserve"> І</w:t>
      </w:r>
      <w:r w:rsidR="00E12FBC" w:rsidRPr="00641578">
        <w:rPr>
          <w:b/>
          <w:bCs/>
          <w:sz w:val="28"/>
          <w:szCs w:val="28"/>
        </w:rPr>
        <w:t>.</w:t>
      </w:r>
      <w:r>
        <w:rPr>
          <w:b/>
          <w:bCs/>
          <w:sz w:val="28"/>
          <w:szCs w:val="28"/>
        </w:rPr>
        <w:t xml:space="preserve"> </w:t>
      </w:r>
      <w:r w:rsidR="00E12FBC" w:rsidRPr="00641578">
        <w:rPr>
          <w:b/>
          <w:bCs/>
          <w:sz w:val="28"/>
          <w:szCs w:val="28"/>
        </w:rPr>
        <w:t>Т</w:t>
      </w:r>
      <w:r>
        <w:rPr>
          <w:b/>
          <w:bCs/>
          <w:sz w:val="28"/>
          <w:szCs w:val="28"/>
        </w:rPr>
        <w:t>еоретико</w:t>
      </w:r>
      <w:r w:rsidR="00E12FBC" w:rsidRPr="00641578">
        <w:rPr>
          <w:b/>
          <w:bCs/>
          <w:sz w:val="28"/>
          <w:szCs w:val="28"/>
        </w:rPr>
        <w:t>-</w:t>
      </w:r>
      <w:r>
        <w:rPr>
          <w:b/>
          <w:bCs/>
          <w:sz w:val="28"/>
          <w:szCs w:val="28"/>
        </w:rPr>
        <w:t>методологічні</w:t>
      </w:r>
      <w:r w:rsidR="00E12FBC" w:rsidRPr="00641578">
        <w:rPr>
          <w:b/>
          <w:bCs/>
          <w:sz w:val="28"/>
          <w:szCs w:val="28"/>
        </w:rPr>
        <w:t xml:space="preserve"> </w:t>
      </w:r>
      <w:r>
        <w:rPr>
          <w:b/>
          <w:bCs/>
          <w:sz w:val="28"/>
          <w:szCs w:val="28"/>
        </w:rPr>
        <w:t>основи</w:t>
      </w:r>
      <w:r w:rsidR="00E12FBC" w:rsidRPr="00641578">
        <w:rPr>
          <w:b/>
          <w:bCs/>
          <w:sz w:val="28"/>
          <w:szCs w:val="28"/>
        </w:rPr>
        <w:t xml:space="preserve"> </w:t>
      </w:r>
      <w:r>
        <w:rPr>
          <w:b/>
          <w:bCs/>
          <w:sz w:val="28"/>
          <w:szCs w:val="28"/>
        </w:rPr>
        <w:t>розвитку</w:t>
      </w:r>
      <w:r w:rsidR="00E12FBC" w:rsidRPr="00641578">
        <w:rPr>
          <w:b/>
          <w:bCs/>
          <w:sz w:val="28"/>
          <w:szCs w:val="28"/>
        </w:rPr>
        <w:t xml:space="preserve"> </w:t>
      </w:r>
      <w:r>
        <w:rPr>
          <w:b/>
          <w:bCs/>
          <w:sz w:val="28"/>
          <w:szCs w:val="28"/>
        </w:rPr>
        <w:t>і</w:t>
      </w:r>
      <w:r w:rsidR="00E12FBC" w:rsidRPr="00641578">
        <w:rPr>
          <w:b/>
          <w:bCs/>
          <w:sz w:val="28"/>
          <w:szCs w:val="28"/>
        </w:rPr>
        <w:t xml:space="preserve"> </w:t>
      </w:r>
      <w:r>
        <w:rPr>
          <w:b/>
          <w:bCs/>
          <w:sz w:val="28"/>
          <w:szCs w:val="28"/>
        </w:rPr>
        <w:t>функціонування</w:t>
      </w:r>
      <w:r w:rsidR="00E12FBC" w:rsidRPr="00641578">
        <w:rPr>
          <w:b/>
          <w:bCs/>
          <w:sz w:val="28"/>
          <w:szCs w:val="28"/>
        </w:rPr>
        <w:t xml:space="preserve"> </w:t>
      </w:r>
      <w:r>
        <w:rPr>
          <w:b/>
          <w:bCs/>
          <w:sz w:val="28"/>
          <w:szCs w:val="28"/>
        </w:rPr>
        <w:t>світового</w:t>
      </w:r>
      <w:r w:rsidR="00E12FBC" w:rsidRPr="00641578">
        <w:rPr>
          <w:b/>
          <w:bCs/>
          <w:sz w:val="28"/>
          <w:szCs w:val="28"/>
        </w:rPr>
        <w:t xml:space="preserve"> </w:t>
      </w:r>
      <w:r>
        <w:rPr>
          <w:b/>
          <w:bCs/>
          <w:sz w:val="28"/>
          <w:szCs w:val="28"/>
        </w:rPr>
        <w:t>ринку</w:t>
      </w:r>
      <w:r w:rsidR="00E12FBC" w:rsidRPr="00641578">
        <w:rPr>
          <w:b/>
          <w:bCs/>
          <w:sz w:val="28"/>
          <w:szCs w:val="28"/>
        </w:rPr>
        <w:t xml:space="preserve"> </w:t>
      </w:r>
      <w:r>
        <w:rPr>
          <w:b/>
          <w:bCs/>
          <w:sz w:val="28"/>
          <w:szCs w:val="28"/>
        </w:rPr>
        <w:t>риби</w:t>
      </w:r>
      <w:r w:rsidR="00E12FBC" w:rsidRPr="00641578">
        <w:rPr>
          <w:b/>
          <w:bCs/>
          <w:sz w:val="28"/>
          <w:szCs w:val="28"/>
        </w:rPr>
        <w:t xml:space="preserve"> </w:t>
      </w:r>
      <w:r>
        <w:rPr>
          <w:b/>
          <w:bCs/>
          <w:sz w:val="28"/>
          <w:szCs w:val="28"/>
        </w:rPr>
        <w:t>та</w:t>
      </w:r>
      <w:r w:rsidR="00E12FBC" w:rsidRPr="00641578">
        <w:rPr>
          <w:b/>
          <w:bCs/>
          <w:sz w:val="28"/>
          <w:szCs w:val="28"/>
        </w:rPr>
        <w:t xml:space="preserve"> </w:t>
      </w:r>
      <w:r>
        <w:rPr>
          <w:b/>
          <w:bCs/>
          <w:sz w:val="28"/>
          <w:szCs w:val="28"/>
        </w:rPr>
        <w:t>рибопродуктів</w:t>
      </w:r>
    </w:p>
    <w:p w:rsidR="00F44425" w:rsidRPr="00641578" w:rsidRDefault="00F44425" w:rsidP="00641578">
      <w:pPr>
        <w:spacing w:line="360" w:lineRule="auto"/>
        <w:ind w:firstLine="709"/>
        <w:jc w:val="both"/>
        <w:rPr>
          <w:sz w:val="28"/>
          <w:szCs w:val="28"/>
        </w:rPr>
      </w:pPr>
    </w:p>
    <w:p w:rsidR="002023F0" w:rsidRPr="00641578" w:rsidRDefault="002023F0" w:rsidP="00641578">
      <w:pPr>
        <w:spacing w:line="360" w:lineRule="auto"/>
        <w:ind w:firstLine="709"/>
        <w:jc w:val="both"/>
        <w:rPr>
          <w:b/>
          <w:bCs/>
          <w:sz w:val="28"/>
          <w:szCs w:val="28"/>
        </w:rPr>
      </w:pPr>
      <w:r w:rsidRPr="00641578">
        <w:rPr>
          <w:b/>
          <w:bCs/>
          <w:sz w:val="28"/>
          <w:szCs w:val="28"/>
        </w:rPr>
        <w:t>1.1</w:t>
      </w:r>
      <w:r w:rsidR="00FB408D" w:rsidRPr="00641578">
        <w:rPr>
          <w:b/>
          <w:bCs/>
          <w:sz w:val="28"/>
          <w:szCs w:val="28"/>
        </w:rPr>
        <w:t xml:space="preserve"> </w:t>
      </w:r>
      <w:r w:rsidR="002D2F8B" w:rsidRPr="00641578">
        <w:rPr>
          <w:b/>
          <w:bCs/>
          <w:sz w:val="28"/>
          <w:szCs w:val="28"/>
        </w:rPr>
        <w:t>Функці</w:t>
      </w:r>
      <w:r w:rsidR="008B366E" w:rsidRPr="00641578">
        <w:rPr>
          <w:b/>
          <w:bCs/>
          <w:sz w:val="28"/>
          <w:szCs w:val="28"/>
        </w:rPr>
        <w:t>онування та розвиток</w:t>
      </w:r>
      <w:r w:rsidR="007860CE">
        <w:rPr>
          <w:b/>
          <w:bCs/>
          <w:sz w:val="28"/>
          <w:szCs w:val="28"/>
        </w:rPr>
        <w:t xml:space="preserve"> </w:t>
      </w:r>
      <w:r w:rsidR="002D2F8B" w:rsidRPr="00641578">
        <w:rPr>
          <w:b/>
          <w:bCs/>
          <w:sz w:val="28"/>
          <w:szCs w:val="28"/>
        </w:rPr>
        <w:t xml:space="preserve">світового ринку риби та рибопродуктів </w:t>
      </w:r>
    </w:p>
    <w:p w:rsidR="002023F0" w:rsidRPr="00641578" w:rsidRDefault="002023F0" w:rsidP="00641578">
      <w:pPr>
        <w:spacing w:line="360" w:lineRule="auto"/>
        <w:ind w:firstLine="709"/>
        <w:jc w:val="both"/>
        <w:rPr>
          <w:sz w:val="28"/>
          <w:szCs w:val="28"/>
        </w:rPr>
      </w:pPr>
    </w:p>
    <w:p w:rsidR="00846BD2" w:rsidRPr="00641578" w:rsidRDefault="00846BD2" w:rsidP="00641578">
      <w:pPr>
        <w:pStyle w:val="Style7"/>
        <w:widowControl/>
        <w:tabs>
          <w:tab w:val="left" w:pos="1080"/>
          <w:tab w:val="left" w:pos="1260"/>
        </w:tabs>
        <w:spacing w:line="360" w:lineRule="auto"/>
        <w:ind w:firstLine="709"/>
        <w:rPr>
          <w:rStyle w:val="FontStyle18"/>
          <w:lang w:val="uk-UA" w:eastAsia="uk-UA"/>
        </w:rPr>
      </w:pPr>
      <w:r w:rsidRPr="00641578">
        <w:rPr>
          <w:rStyle w:val="FontStyle18"/>
          <w:lang w:val="uk-UA" w:eastAsia="uk-UA"/>
        </w:rPr>
        <w:t xml:space="preserve">На сучасному етапі суспільного розвитку значну роль для економіки кожної окремої країни і світу в цілому відіграє світове господарство, яке поєднує національні господарства, що пов'язані і взаємодіють за законами міжнародного поділу праці. МПП полягає в спеціалізації окремих країн на виробництві певних товарів та послуг і товарному обміні цими продуктами на світових ринках. </w:t>
      </w:r>
    </w:p>
    <w:p w:rsidR="00846BD2" w:rsidRPr="00641578" w:rsidRDefault="00846BD2" w:rsidP="00641578">
      <w:pPr>
        <w:pStyle w:val="Style7"/>
        <w:widowControl/>
        <w:tabs>
          <w:tab w:val="left" w:pos="1080"/>
          <w:tab w:val="left" w:pos="1260"/>
        </w:tabs>
        <w:spacing w:line="360" w:lineRule="auto"/>
        <w:ind w:firstLine="709"/>
        <w:rPr>
          <w:rStyle w:val="FontStyle18"/>
          <w:lang w:val="uk-UA" w:eastAsia="uk-UA"/>
        </w:rPr>
      </w:pPr>
      <w:r w:rsidRPr="00641578">
        <w:rPr>
          <w:rStyle w:val="FontStyle18"/>
          <w:lang w:val="uk-UA" w:eastAsia="uk-UA"/>
        </w:rPr>
        <w:t>Світовий ринок – це сукупність ринків окремих країн, що пов'язані між собою товарообміном. За своєю товарно-галузевою структурою світовий ринок поділяється на:</w:t>
      </w:r>
    </w:p>
    <w:p w:rsidR="00846BD2" w:rsidRPr="00641578" w:rsidRDefault="00846BD2" w:rsidP="00641578">
      <w:pPr>
        <w:pStyle w:val="Style7"/>
        <w:widowControl/>
        <w:numPr>
          <w:ilvl w:val="0"/>
          <w:numId w:val="3"/>
        </w:numPr>
        <w:tabs>
          <w:tab w:val="left" w:pos="1080"/>
          <w:tab w:val="left" w:pos="1260"/>
        </w:tabs>
        <w:spacing w:line="360" w:lineRule="auto"/>
        <w:ind w:left="0" w:firstLine="709"/>
        <w:rPr>
          <w:rStyle w:val="FontStyle18"/>
          <w:spacing w:val="30"/>
          <w:lang w:val="uk-UA" w:eastAsia="uk-UA"/>
        </w:rPr>
      </w:pPr>
      <w:r w:rsidRPr="00641578">
        <w:rPr>
          <w:rStyle w:val="FontStyle18"/>
          <w:lang w:val="uk-UA" w:eastAsia="uk-UA"/>
        </w:rPr>
        <w:t>ринок готових виробів;</w:t>
      </w:r>
    </w:p>
    <w:p w:rsidR="00846BD2" w:rsidRPr="00641578" w:rsidRDefault="00846BD2" w:rsidP="00641578">
      <w:pPr>
        <w:pStyle w:val="Style7"/>
        <w:widowControl/>
        <w:numPr>
          <w:ilvl w:val="0"/>
          <w:numId w:val="3"/>
        </w:numPr>
        <w:tabs>
          <w:tab w:val="left" w:pos="1080"/>
          <w:tab w:val="left" w:pos="1260"/>
        </w:tabs>
        <w:spacing w:line="360" w:lineRule="auto"/>
        <w:ind w:left="0" w:firstLine="709"/>
        <w:rPr>
          <w:rStyle w:val="FontStyle18"/>
          <w:spacing w:val="30"/>
          <w:lang w:val="uk-UA" w:eastAsia="uk-UA"/>
        </w:rPr>
      </w:pPr>
      <w:r w:rsidRPr="00641578">
        <w:rPr>
          <w:rStyle w:val="FontStyle18"/>
          <w:lang w:val="uk-UA" w:eastAsia="uk-UA"/>
        </w:rPr>
        <w:t>ринок сировини та напівфабрикатів;</w:t>
      </w:r>
    </w:p>
    <w:p w:rsidR="00846BD2" w:rsidRPr="00641578" w:rsidRDefault="00846BD2" w:rsidP="00641578">
      <w:pPr>
        <w:pStyle w:val="Style7"/>
        <w:widowControl/>
        <w:numPr>
          <w:ilvl w:val="0"/>
          <w:numId w:val="3"/>
        </w:numPr>
        <w:tabs>
          <w:tab w:val="left" w:pos="1080"/>
          <w:tab w:val="left" w:pos="1260"/>
        </w:tabs>
        <w:spacing w:line="360" w:lineRule="auto"/>
        <w:ind w:left="0" w:firstLine="709"/>
        <w:rPr>
          <w:rStyle w:val="FontStyle19"/>
          <w:b w:val="0"/>
          <w:bCs w:val="0"/>
          <w:i w:val="0"/>
          <w:iCs w:val="0"/>
          <w:sz w:val="28"/>
          <w:szCs w:val="28"/>
          <w:lang w:val="uk-UA" w:eastAsia="uk-UA"/>
        </w:rPr>
      </w:pPr>
      <w:r w:rsidRPr="00641578">
        <w:rPr>
          <w:rStyle w:val="FontStyle18"/>
          <w:lang w:val="uk-UA" w:eastAsia="uk-UA"/>
        </w:rPr>
        <w:t>ринок послуг.</w:t>
      </w:r>
    </w:p>
    <w:p w:rsidR="008A4A94" w:rsidRPr="00641578" w:rsidRDefault="00846BD2" w:rsidP="00641578">
      <w:pPr>
        <w:pStyle w:val="2"/>
        <w:widowControl/>
        <w:ind w:left="0" w:firstLine="709"/>
        <w:jc w:val="both"/>
      </w:pPr>
      <w:r w:rsidRPr="00641578">
        <w:t>Світовий р</w:t>
      </w:r>
      <w:r w:rsidR="00E833AF" w:rsidRPr="00641578">
        <w:t xml:space="preserve">инок риби та рибопродуктів завжди був і залишається важливою складовою світової торгівлі. </w:t>
      </w:r>
      <w:r w:rsidR="002023F0" w:rsidRPr="00641578">
        <w:t>Стан і тенденції світового риб</w:t>
      </w:r>
      <w:r w:rsidR="00A82877" w:rsidRPr="00641578">
        <w:t>ного господарства, починаючи з 8</w:t>
      </w:r>
      <w:r w:rsidR="002023F0" w:rsidRPr="00641578">
        <w:t>0-х років, характеризується підсиленням конкуренції серед розвинутих у риболовному відношенні країн за право використання морських рибних ресурсів і морепродуктів. Застосування надмірних потужностей в Світовому океані при здійсненні рибальства спричинило переексплуатацію основних об’єктів промислу, що користуються підвищеним попитом на світовому ринку, і зумовило необхідність розвитку рибництва – штучного вирощування риби та морепродуктів.</w:t>
      </w:r>
    </w:p>
    <w:p w:rsidR="00A82877" w:rsidRPr="00641578" w:rsidRDefault="008A4A94" w:rsidP="00641578">
      <w:pPr>
        <w:pStyle w:val="2"/>
        <w:widowControl/>
        <w:ind w:left="0" w:firstLine="709"/>
        <w:jc w:val="both"/>
      </w:pPr>
      <w:r w:rsidRPr="00641578">
        <w:t>Важливим елементом</w:t>
      </w:r>
      <w:r w:rsidR="007860CE">
        <w:t xml:space="preserve"> </w:t>
      </w:r>
      <w:r w:rsidRPr="00641578">
        <w:t>системи організації ринку в умовах зростаючої кількості населення є механізм ринкового збалансування попиту і пропозиції. Ринок рибних товарів значною мірою формувався стихійно, без науково обгрунтован</w:t>
      </w:r>
      <w:r w:rsidR="00A82877" w:rsidRPr="00641578">
        <w:t>ої системи</w:t>
      </w:r>
      <w:r w:rsidRPr="00641578">
        <w:t>. Головним регулятором функціонування даного сегменту був ринковий механізм, який швидко адаптувався до специфіки товару</w:t>
      </w:r>
      <w:r w:rsidR="00A82877" w:rsidRPr="00641578">
        <w:t xml:space="preserve"> та побажань споживачів. У середині 90-х років ХХ століття почали розвиватись адаптовані до умов ринку збутові стратегії країн-продуцентів, які збільшили прибутки і </w:t>
      </w:r>
      <w:r w:rsidR="0067765A" w:rsidRPr="00641578">
        <w:t>охарактеризували основні тенденції та напрями розвитку ринку риби та рибопродуктів</w:t>
      </w:r>
      <w:r w:rsidR="00116B06" w:rsidRPr="00641578">
        <w:t xml:space="preserve"> [2,c.23].</w:t>
      </w:r>
    </w:p>
    <w:p w:rsidR="005445C0" w:rsidRDefault="0070572C" w:rsidP="00641578">
      <w:pPr>
        <w:pStyle w:val="2"/>
        <w:widowControl/>
        <w:ind w:left="0" w:firstLine="709"/>
        <w:jc w:val="both"/>
        <w:rPr>
          <w:lang w:val="en-US"/>
        </w:rPr>
      </w:pPr>
      <w:r w:rsidRPr="00641578">
        <w:t>На даний момент</w:t>
      </w:r>
      <w:r w:rsidR="0067765A" w:rsidRPr="00641578">
        <w:t xml:space="preserve"> можна говорити про тісну залежність обсягів вилову риби та рибопродуктів і кількості населення.</w:t>
      </w:r>
      <w:r w:rsidR="007860CE">
        <w:t xml:space="preserve"> </w:t>
      </w:r>
      <w:r w:rsidR="00116B06" w:rsidRPr="00641578">
        <w:t>Вцілому</w:t>
      </w:r>
      <w:r w:rsidR="007860CE">
        <w:t xml:space="preserve"> </w:t>
      </w:r>
      <w:r w:rsidR="00116B06" w:rsidRPr="00641578">
        <w:t>зараз спостерігається</w:t>
      </w:r>
      <w:r w:rsidR="007860CE">
        <w:t xml:space="preserve"> </w:t>
      </w:r>
      <w:r w:rsidR="0067765A" w:rsidRPr="00641578">
        <w:t>часткове</w:t>
      </w:r>
      <w:r w:rsidR="007860CE">
        <w:t xml:space="preserve"> </w:t>
      </w:r>
      <w:r w:rsidR="002023F0" w:rsidRPr="00641578">
        <w:t>збалансування попиту і про</w:t>
      </w:r>
      <w:r w:rsidR="0067765A" w:rsidRPr="00641578">
        <w:t>позиції на</w:t>
      </w:r>
      <w:r w:rsidR="003574BF" w:rsidRPr="00641578">
        <w:t xml:space="preserve"> ринку</w:t>
      </w:r>
      <w:r w:rsidR="007860CE">
        <w:t xml:space="preserve"> </w:t>
      </w:r>
      <w:r w:rsidR="0067765A" w:rsidRPr="00641578">
        <w:t>рибу та рибоп</w:t>
      </w:r>
      <w:r w:rsidRPr="00641578">
        <w:t>родукти</w:t>
      </w:r>
      <w:r w:rsidR="00116B06" w:rsidRPr="00641578">
        <w:t>, та все ж основною проблемою залишається невідповідність по</w:t>
      </w:r>
      <w:r w:rsidR="003574BF" w:rsidRPr="00641578">
        <w:t>треб</w:t>
      </w:r>
      <w:r w:rsidR="00116B06" w:rsidRPr="00641578">
        <w:t xml:space="preserve"> населення і виробництва даного виду про</w:t>
      </w:r>
      <w:r w:rsidR="000839D5" w:rsidRPr="00641578">
        <w:t xml:space="preserve">дукції. На рисунку </w:t>
      </w:r>
      <w:r w:rsidRPr="00641578">
        <w:t>1.1. зображено сучасну ситуацію на ринку риби та рибопродуктів.</w:t>
      </w:r>
    </w:p>
    <w:p w:rsidR="00D53B12" w:rsidRPr="00D53B12" w:rsidRDefault="00D53B12" w:rsidP="00641578">
      <w:pPr>
        <w:pStyle w:val="2"/>
        <w:widowControl/>
        <w:ind w:left="0" w:firstLine="709"/>
        <w:jc w:val="both"/>
        <w:rPr>
          <w:lang w:val="en-US"/>
        </w:rPr>
      </w:pPr>
    </w:p>
    <w:p w:rsidR="0070572C" w:rsidRPr="00641578" w:rsidRDefault="0009259B" w:rsidP="00641578">
      <w:pPr>
        <w:pStyle w:val="2"/>
        <w:widowControl/>
        <w:ind w:left="0"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ScreenHunter_003.bmp" style="width:355.5pt;height:279.75pt;visibility:visible" wrapcoords="-91 0 -91 21542 21600 21542 21600 0 -91 0" o:allowoverlap="f">
            <v:imagedata r:id="rId7" o:title=""/>
          </v:shape>
        </w:pict>
      </w:r>
    </w:p>
    <w:p w:rsidR="0070572C" w:rsidRPr="00641578" w:rsidRDefault="0070572C" w:rsidP="00641578">
      <w:pPr>
        <w:pStyle w:val="2"/>
        <w:widowControl/>
        <w:ind w:left="0" w:firstLine="709"/>
        <w:jc w:val="both"/>
      </w:pPr>
      <w:r w:rsidRPr="00641578">
        <w:t>Рисунок 1.1. Сучасна ситуація на ринку риби та рибопродуктів</w:t>
      </w:r>
    </w:p>
    <w:p w:rsidR="0070572C" w:rsidRPr="00641578" w:rsidRDefault="0070572C" w:rsidP="00641578">
      <w:pPr>
        <w:pStyle w:val="2"/>
        <w:widowControl/>
        <w:ind w:left="0" w:firstLine="709"/>
        <w:jc w:val="both"/>
      </w:pPr>
    </w:p>
    <w:p w:rsidR="00A83F4C" w:rsidRPr="00641578" w:rsidRDefault="005445C0" w:rsidP="00641578">
      <w:pPr>
        <w:tabs>
          <w:tab w:val="left" w:pos="0"/>
        </w:tabs>
        <w:spacing w:line="360" w:lineRule="auto"/>
        <w:ind w:firstLine="709"/>
        <w:jc w:val="both"/>
        <w:rPr>
          <w:sz w:val="28"/>
          <w:szCs w:val="28"/>
        </w:rPr>
      </w:pPr>
      <w:r w:rsidRPr="00641578">
        <w:rPr>
          <w:sz w:val="28"/>
          <w:szCs w:val="28"/>
        </w:rPr>
        <w:t>За прогнозами експертів ООН</w:t>
      </w:r>
      <w:r w:rsidR="00116B06" w:rsidRPr="00641578">
        <w:rPr>
          <w:sz w:val="28"/>
          <w:szCs w:val="28"/>
        </w:rPr>
        <w:t xml:space="preserve"> </w:t>
      </w:r>
      <w:r w:rsidR="00D35B11" w:rsidRPr="00641578">
        <w:rPr>
          <w:sz w:val="28"/>
          <w:szCs w:val="28"/>
        </w:rPr>
        <w:t>(Організація Об’єднаних На</w:t>
      </w:r>
      <w:r w:rsidR="008A4A94" w:rsidRPr="00641578">
        <w:rPr>
          <w:sz w:val="28"/>
          <w:szCs w:val="28"/>
        </w:rPr>
        <w:t>цій)</w:t>
      </w:r>
      <w:r w:rsidR="00532EE5" w:rsidRPr="00641578">
        <w:rPr>
          <w:sz w:val="28"/>
          <w:szCs w:val="28"/>
        </w:rPr>
        <w:t xml:space="preserve">, споживання риби та морепродуктів у країнах, що розвиваються, постійно збільшуватиметься і безумовно значною мірою впливатиме на структуру та вартість торговельних потоків на світовому ринку. Оскільки чисельність населення продовжує зростати значно швидшими темпами, ніж обсяги пропозиції рибної продукції на світовому ринку, </w:t>
      </w:r>
      <w:r w:rsidR="008A4A94" w:rsidRPr="00641578">
        <w:rPr>
          <w:sz w:val="28"/>
          <w:szCs w:val="28"/>
        </w:rPr>
        <w:t>остання визначатиметься і форму</w:t>
      </w:r>
      <w:r w:rsidR="00532EE5" w:rsidRPr="00641578">
        <w:rPr>
          <w:sz w:val="28"/>
          <w:szCs w:val="28"/>
        </w:rPr>
        <w:t>ватиметься у відповідності до можливостей виробництва продукції рибництва внаслідок природної обмеженості ресу</w:t>
      </w:r>
      <w:r w:rsidR="00116B06" w:rsidRPr="00641578">
        <w:rPr>
          <w:sz w:val="28"/>
          <w:szCs w:val="28"/>
        </w:rPr>
        <w:t>рсів для здійснення рибальства</w:t>
      </w:r>
      <w:r w:rsidR="002023F0" w:rsidRPr="00641578">
        <w:rPr>
          <w:sz w:val="28"/>
          <w:szCs w:val="28"/>
        </w:rPr>
        <w:t>.</w:t>
      </w:r>
      <w:r w:rsidR="00116B06" w:rsidRPr="00641578">
        <w:rPr>
          <w:sz w:val="28"/>
          <w:szCs w:val="28"/>
        </w:rPr>
        <w:t xml:space="preserve"> </w:t>
      </w:r>
      <w:r w:rsidR="00547E45" w:rsidRPr="00641578">
        <w:rPr>
          <w:sz w:val="28"/>
          <w:szCs w:val="28"/>
        </w:rPr>
        <w:t xml:space="preserve">Для країн-експортерів даного виду продукції це створює потужні рушії для відтворення ресурсів Світового океану і розвитку альтернативних джерел </w:t>
      </w:r>
      <w:r w:rsidR="00A83F4C" w:rsidRPr="00641578">
        <w:rPr>
          <w:sz w:val="28"/>
          <w:szCs w:val="28"/>
        </w:rPr>
        <w:t>виробництва продукції рибної промисловості.</w:t>
      </w:r>
    </w:p>
    <w:p w:rsidR="00A83F4C" w:rsidRPr="00641578" w:rsidRDefault="00A83F4C" w:rsidP="00641578">
      <w:pPr>
        <w:tabs>
          <w:tab w:val="left" w:pos="0"/>
        </w:tabs>
        <w:spacing w:line="360" w:lineRule="auto"/>
        <w:ind w:firstLine="709"/>
        <w:jc w:val="both"/>
        <w:rPr>
          <w:sz w:val="28"/>
          <w:szCs w:val="28"/>
        </w:rPr>
      </w:pPr>
      <w:r w:rsidRPr="00641578">
        <w:rPr>
          <w:sz w:val="28"/>
          <w:szCs w:val="28"/>
        </w:rPr>
        <w:t>На сьогоднішній день можна говорити про досить швидкий і стабільний розвиток світового ринку риби та рибопродуктів, а також про його важливість через зростаючий</w:t>
      </w:r>
      <w:r w:rsidR="007860CE">
        <w:rPr>
          <w:sz w:val="28"/>
          <w:szCs w:val="28"/>
        </w:rPr>
        <w:t xml:space="preserve"> </w:t>
      </w:r>
      <w:r w:rsidRPr="00641578">
        <w:rPr>
          <w:sz w:val="28"/>
          <w:szCs w:val="28"/>
        </w:rPr>
        <w:t>попит і частку у світовій</w:t>
      </w:r>
      <w:r w:rsidR="007860CE">
        <w:rPr>
          <w:sz w:val="28"/>
          <w:szCs w:val="28"/>
        </w:rPr>
        <w:t xml:space="preserve"> </w:t>
      </w:r>
      <w:r w:rsidRPr="00641578">
        <w:rPr>
          <w:sz w:val="28"/>
          <w:szCs w:val="28"/>
        </w:rPr>
        <w:t>торгівлі, що</w:t>
      </w:r>
      <w:r w:rsidR="007860CE">
        <w:rPr>
          <w:sz w:val="28"/>
          <w:szCs w:val="28"/>
        </w:rPr>
        <w:t xml:space="preserve"> </w:t>
      </w:r>
      <w:r w:rsidRPr="00641578">
        <w:rPr>
          <w:sz w:val="28"/>
          <w:szCs w:val="28"/>
        </w:rPr>
        <w:t>постійно</w:t>
      </w:r>
      <w:r w:rsidR="007860CE">
        <w:rPr>
          <w:sz w:val="28"/>
          <w:szCs w:val="28"/>
        </w:rPr>
        <w:t xml:space="preserve"> </w:t>
      </w:r>
      <w:r w:rsidRPr="00641578">
        <w:rPr>
          <w:sz w:val="28"/>
          <w:szCs w:val="28"/>
        </w:rPr>
        <w:t>збільшується</w:t>
      </w:r>
      <w:r w:rsidR="00D771CC" w:rsidRPr="00641578">
        <w:rPr>
          <w:sz w:val="28"/>
          <w:szCs w:val="28"/>
        </w:rPr>
        <w:t xml:space="preserve"> [2,c.25]</w:t>
      </w:r>
      <w:r w:rsidRPr="00641578">
        <w:rPr>
          <w:sz w:val="28"/>
          <w:szCs w:val="28"/>
        </w:rPr>
        <w:t xml:space="preserve">. </w:t>
      </w:r>
    </w:p>
    <w:p w:rsidR="00846BD2" w:rsidRPr="00641578" w:rsidRDefault="00846BD2" w:rsidP="00641578">
      <w:pPr>
        <w:tabs>
          <w:tab w:val="left" w:pos="0"/>
        </w:tabs>
        <w:spacing w:line="360" w:lineRule="auto"/>
        <w:ind w:firstLine="709"/>
        <w:jc w:val="both"/>
        <w:rPr>
          <w:sz w:val="28"/>
          <w:szCs w:val="28"/>
        </w:rPr>
      </w:pPr>
    </w:p>
    <w:p w:rsidR="00796E9A" w:rsidRPr="00641578" w:rsidRDefault="00796E9A" w:rsidP="00641578">
      <w:pPr>
        <w:spacing w:line="360" w:lineRule="auto"/>
        <w:ind w:firstLine="709"/>
        <w:jc w:val="both"/>
        <w:rPr>
          <w:b/>
          <w:bCs/>
          <w:sz w:val="28"/>
          <w:szCs w:val="28"/>
        </w:rPr>
      </w:pPr>
      <w:r w:rsidRPr="00641578">
        <w:rPr>
          <w:b/>
          <w:bCs/>
          <w:sz w:val="28"/>
          <w:szCs w:val="28"/>
        </w:rPr>
        <w:t>1.2 Механізм взаємодії учасників світового ринку риби та рибопродуктів</w:t>
      </w:r>
    </w:p>
    <w:p w:rsidR="001C2245" w:rsidRPr="00641578" w:rsidRDefault="001C2245" w:rsidP="00641578">
      <w:pPr>
        <w:spacing w:line="360" w:lineRule="auto"/>
        <w:ind w:firstLine="709"/>
        <w:jc w:val="both"/>
        <w:rPr>
          <w:b/>
          <w:bCs/>
          <w:sz w:val="28"/>
          <w:szCs w:val="28"/>
        </w:rPr>
      </w:pPr>
    </w:p>
    <w:p w:rsidR="00CF4F8E" w:rsidRPr="00641578" w:rsidRDefault="00796E9A" w:rsidP="00641578">
      <w:pPr>
        <w:spacing w:line="360" w:lineRule="auto"/>
        <w:ind w:firstLine="709"/>
        <w:jc w:val="both"/>
        <w:rPr>
          <w:sz w:val="28"/>
          <w:szCs w:val="28"/>
        </w:rPr>
      </w:pPr>
      <w:r w:rsidRPr="00641578">
        <w:rPr>
          <w:sz w:val="28"/>
          <w:szCs w:val="28"/>
        </w:rPr>
        <w:t>Сучасних умовах розвитку міжнародної торгівлі</w:t>
      </w:r>
      <w:r w:rsidR="007860CE">
        <w:rPr>
          <w:sz w:val="28"/>
          <w:szCs w:val="28"/>
        </w:rPr>
        <w:t xml:space="preserve"> </w:t>
      </w:r>
      <w:r w:rsidRPr="00641578">
        <w:rPr>
          <w:sz w:val="28"/>
          <w:szCs w:val="28"/>
        </w:rPr>
        <w:t xml:space="preserve">ефективне функціонування ринку риби та рибопродуктів неможливе без злагодженого і відпрацьованого механізму взаємодії </w:t>
      </w:r>
      <w:r w:rsidR="00B72B0D" w:rsidRPr="00641578">
        <w:rPr>
          <w:sz w:val="28"/>
          <w:szCs w:val="28"/>
        </w:rPr>
        <w:t>його учасників. Аналіз співпраці</w:t>
      </w:r>
      <w:r w:rsidR="007860CE">
        <w:rPr>
          <w:sz w:val="28"/>
          <w:szCs w:val="28"/>
        </w:rPr>
        <w:t xml:space="preserve"> </w:t>
      </w:r>
      <w:r w:rsidR="00B72B0D" w:rsidRPr="00641578">
        <w:rPr>
          <w:sz w:val="28"/>
          <w:szCs w:val="28"/>
        </w:rPr>
        <w:t>покупців і продавців у розвинених країнах є в</w:t>
      </w:r>
      <w:r w:rsidR="001C2245" w:rsidRPr="00641578">
        <w:rPr>
          <w:sz w:val="28"/>
          <w:szCs w:val="28"/>
        </w:rPr>
        <w:t>ажливим елементом</w:t>
      </w:r>
      <w:r w:rsidR="00B72B0D" w:rsidRPr="00641578">
        <w:rPr>
          <w:sz w:val="28"/>
          <w:szCs w:val="28"/>
        </w:rPr>
        <w:t xml:space="preserve"> впрова</w:t>
      </w:r>
      <w:r w:rsidR="005717E6" w:rsidRPr="00641578">
        <w:rPr>
          <w:sz w:val="28"/>
          <w:szCs w:val="28"/>
        </w:rPr>
        <w:t>дження та вдосконалення ринкової політики</w:t>
      </w:r>
      <w:r w:rsidR="00B72B0D" w:rsidRPr="00641578">
        <w:rPr>
          <w:sz w:val="28"/>
          <w:szCs w:val="28"/>
        </w:rPr>
        <w:t>.</w:t>
      </w:r>
    </w:p>
    <w:p w:rsidR="00C43C55" w:rsidRPr="00641578" w:rsidRDefault="00CF4F8E" w:rsidP="00641578">
      <w:pPr>
        <w:spacing w:line="360" w:lineRule="auto"/>
        <w:ind w:firstLine="709"/>
        <w:jc w:val="both"/>
        <w:rPr>
          <w:sz w:val="28"/>
          <w:szCs w:val="28"/>
        </w:rPr>
      </w:pPr>
      <w:r w:rsidRPr="00641578">
        <w:rPr>
          <w:sz w:val="28"/>
          <w:szCs w:val="28"/>
        </w:rPr>
        <w:t>Правила</w:t>
      </w:r>
      <w:r w:rsidR="007860CE">
        <w:rPr>
          <w:sz w:val="28"/>
          <w:szCs w:val="28"/>
        </w:rPr>
        <w:t xml:space="preserve"> </w:t>
      </w:r>
      <w:r w:rsidRPr="00641578">
        <w:rPr>
          <w:sz w:val="28"/>
          <w:szCs w:val="28"/>
        </w:rPr>
        <w:t>організації ринку продукції рибальства та рибництва повинні враховувати розвиток і зміни в сучасній системі видобутку продукції.</w:t>
      </w:r>
      <w:r w:rsidR="00B72B0D" w:rsidRPr="00641578">
        <w:rPr>
          <w:sz w:val="28"/>
          <w:szCs w:val="28"/>
        </w:rPr>
        <w:t xml:space="preserve"> </w:t>
      </w:r>
      <w:r w:rsidR="00C43C55" w:rsidRPr="00641578">
        <w:rPr>
          <w:sz w:val="28"/>
          <w:szCs w:val="28"/>
        </w:rPr>
        <w:t>Метою організації ринкової взаємодії визначено забезпечення сталого управління водними ресурсами та досягнення стабільних цін на ринку, балансу між попитом і пропозицією враховуючи обсяги сировини у кількості, необхідній як кінцевим споживачам, так і переробній промисловості країн-експортерів та країн-імпортерів</w:t>
      </w:r>
      <w:r w:rsidR="00A86126" w:rsidRPr="00641578">
        <w:rPr>
          <w:sz w:val="28"/>
          <w:szCs w:val="28"/>
        </w:rPr>
        <w:t xml:space="preserve"> (рис. 1.2)</w:t>
      </w:r>
      <w:r w:rsidR="00C43C55" w:rsidRPr="00641578">
        <w:rPr>
          <w:sz w:val="28"/>
          <w:szCs w:val="28"/>
        </w:rPr>
        <w:t>.</w:t>
      </w:r>
    </w:p>
    <w:p w:rsidR="00D53B12" w:rsidRDefault="00D53B12" w:rsidP="00641578">
      <w:pPr>
        <w:spacing w:line="360" w:lineRule="auto"/>
        <w:ind w:firstLine="709"/>
        <w:jc w:val="both"/>
        <w:rPr>
          <w:lang w:val="en-US"/>
        </w:rPr>
      </w:pPr>
      <w:r>
        <w:br w:type="page"/>
      </w:r>
      <w:r w:rsidR="0009259B">
        <w:pict>
          <v:shape id="Рисунок 7" o:spid="_x0000_i1026" type="#_x0000_t75" alt="ScreenHunter_004.bmp" style="width:210pt;height:128.25pt;visibility:visible" o:allowoverlap="f">
            <v:imagedata r:id="rId8" o:title=""/>
          </v:shape>
        </w:pict>
      </w:r>
    </w:p>
    <w:p w:rsidR="00796E9A" w:rsidRPr="00641578" w:rsidRDefault="006A0409" w:rsidP="00641578">
      <w:pPr>
        <w:spacing w:line="360" w:lineRule="auto"/>
        <w:ind w:firstLine="709"/>
        <w:jc w:val="both"/>
        <w:rPr>
          <w:sz w:val="28"/>
          <w:szCs w:val="28"/>
        </w:rPr>
      </w:pPr>
      <w:r w:rsidRPr="00641578">
        <w:rPr>
          <w:sz w:val="28"/>
          <w:szCs w:val="28"/>
        </w:rPr>
        <w:t>Рисунок 1.2. Організація ринкової взаємодії учасників світового ринку риби та рибопродуктів</w:t>
      </w:r>
    </w:p>
    <w:p w:rsidR="00D771CC" w:rsidRPr="00641578" w:rsidRDefault="00D771CC" w:rsidP="00641578">
      <w:pPr>
        <w:spacing w:line="360" w:lineRule="auto"/>
        <w:ind w:firstLine="709"/>
        <w:jc w:val="both"/>
        <w:rPr>
          <w:sz w:val="28"/>
          <w:szCs w:val="28"/>
        </w:rPr>
      </w:pPr>
    </w:p>
    <w:p w:rsidR="006A0409" w:rsidRDefault="006A0409" w:rsidP="00641578">
      <w:pPr>
        <w:spacing w:line="360" w:lineRule="auto"/>
        <w:ind w:firstLine="709"/>
        <w:jc w:val="both"/>
        <w:rPr>
          <w:sz w:val="28"/>
          <w:szCs w:val="28"/>
          <w:lang w:val="en-US"/>
        </w:rPr>
      </w:pPr>
      <w:r w:rsidRPr="00641578">
        <w:rPr>
          <w:sz w:val="28"/>
          <w:szCs w:val="28"/>
        </w:rPr>
        <w:t>Важливим елементом механізму взаємодії учасників ринку риби та рибопродуктів є розроблення та впровадження єдиної збутової системи</w:t>
      </w:r>
      <w:r w:rsidR="00D771CC" w:rsidRPr="00641578">
        <w:rPr>
          <w:sz w:val="28"/>
          <w:szCs w:val="28"/>
        </w:rPr>
        <w:t xml:space="preserve"> [2,c.27]</w:t>
      </w:r>
      <w:r w:rsidRPr="00641578">
        <w:rPr>
          <w:sz w:val="28"/>
          <w:szCs w:val="28"/>
        </w:rPr>
        <w:t>.</w:t>
      </w:r>
      <w:r w:rsidR="00151716" w:rsidRPr="00641578">
        <w:rPr>
          <w:sz w:val="28"/>
          <w:szCs w:val="28"/>
        </w:rPr>
        <w:t xml:space="preserve"> </w:t>
      </w:r>
      <w:r w:rsidRPr="00641578">
        <w:rPr>
          <w:sz w:val="28"/>
          <w:szCs w:val="28"/>
        </w:rPr>
        <w:t>Сп</w:t>
      </w:r>
      <w:r w:rsidR="00DE5AA4" w:rsidRPr="00641578">
        <w:rPr>
          <w:sz w:val="28"/>
          <w:szCs w:val="28"/>
        </w:rPr>
        <w:t>ільна політика країн-учасників</w:t>
      </w:r>
      <w:r w:rsidR="007860CE">
        <w:rPr>
          <w:sz w:val="28"/>
          <w:szCs w:val="28"/>
        </w:rPr>
        <w:t xml:space="preserve"> </w:t>
      </w:r>
      <w:r w:rsidRPr="00641578">
        <w:rPr>
          <w:sz w:val="28"/>
          <w:szCs w:val="28"/>
        </w:rPr>
        <w:t>щодо організації реалізації продуктів рибного промислу та аквакультури об’єднує ч</w:t>
      </w:r>
      <w:r w:rsidR="00151716" w:rsidRPr="00641578">
        <w:rPr>
          <w:sz w:val="28"/>
          <w:szCs w:val="28"/>
        </w:rPr>
        <w:t>отири складові частини (рис. 1.3</w:t>
      </w:r>
      <w:r w:rsidRPr="00641578">
        <w:rPr>
          <w:sz w:val="28"/>
          <w:szCs w:val="28"/>
        </w:rPr>
        <w:t xml:space="preserve">). </w:t>
      </w:r>
    </w:p>
    <w:p w:rsidR="00D53B12" w:rsidRPr="00D53B12" w:rsidRDefault="00D53B12" w:rsidP="00641578">
      <w:pPr>
        <w:spacing w:line="360" w:lineRule="auto"/>
        <w:ind w:firstLine="709"/>
        <w:jc w:val="both"/>
        <w:rPr>
          <w:sz w:val="28"/>
          <w:szCs w:val="28"/>
          <w:lang w:val="en-US"/>
        </w:rPr>
      </w:pPr>
    </w:p>
    <w:p w:rsidR="00D53B12" w:rsidRDefault="0009259B" w:rsidP="00641578">
      <w:pPr>
        <w:spacing w:line="360" w:lineRule="auto"/>
        <w:ind w:firstLine="709"/>
        <w:jc w:val="both"/>
        <w:rPr>
          <w:lang w:val="en-US"/>
        </w:rPr>
      </w:pPr>
      <w:r>
        <w:pict>
          <v:shape id="Рисунок 8" o:spid="_x0000_i1027" type="#_x0000_t75" alt="ScreenHunter_005.bmp" style="width:192pt;height:132.75pt;visibility:visible" o:allowoverlap="f">
            <v:imagedata r:id="rId9" o:title=""/>
          </v:shape>
        </w:pict>
      </w:r>
    </w:p>
    <w:p w:rsidR="007D7313" w:rsidRPr="00641578" w:rsidRDefault="007D7313" w:rsidP="00641578">
      <w:pPr>
        <w:spacing w:line="360" w:lineRule="auto"/>
        <w:ind w:firstLine="709"/>
        <w:jc w:val="both"/>
        <w:rPr>
          <w:sz w:val="28"/>
          <w:szCs w:val="28"/>
        </w:rPr>
      </w:pPr>
      <w:r w:rsidRPr="00641578">
        <w:rPr>
          <w:sz w:val="28"/>
          <w:szCs w:val="28"/>
        </w:rPr>
        <w:t>Рисунок 1.3. Спільна політика щодо організації ринку продуктів рибного промислу та аквакультури.</w:t>
      </w:r>
    </w:p>
    <w:p w:rsidR="007D7313" w:rsidRPr="00641578" w:rsidRDefault="007D7313" w:rsidP="00641578">
      <w:pPr>
        <w:spacing w:line="360" w:lineRule="auto"/>
        <w:ind w:firstLine="709"/>
        <w:jc w:val="both"/>
        <w:rPr>
          <w:sz w:val="28"/>
          <w:szCs w:val="28"/>
        </w:rPr>
      </w:pPr>
    </w:p>
    <w:p w:rsidR="007D7313" w:rsidRPr="00641578" w:rsidRDefault="007D7313" w:rsidP="00641578">
      <w:pPr>
        <w:spacing w:line="360" w:lineRule="auto"/>
        <w:ind w:firstLine="709"/>
        <w:jc w:val="both"/>
        <w:rPr>
          <w:sz w:val="28"/>
          <w:szCs w:val="28"/>
        </w:rPr>
      </w:pPr>
      <w:r w:rsidRPr="00641578">
        <w:rPr>
          <w:sz w:val="28"/>
          <w:szCs w:val="28"/>
        </w:rPr>
        <w:t xml:space="preserve">Беручи до уваги особливості здійснення рибного промислу, непередбачуваність і змінний характер виробництва, дисбаланс на ринку між попитом і пропозицією, особливості для сезонних видів промислу, то функціонування єдиної збутової стратегії країн-учасників є одним з найважливіших аспектів стабільного функціонування ринку риби та рибопродуктів. </w:t>
      </w:r>
    </w:p>
    <w:p w:rsidR="00DE5AA4" w:rsidRPr="00641578" w:rsidRDefault="007D7313" w:rsidP="00641578">
      <w:pPr>
        <w:spacing w:line="360" w:lineRule="auto"/>
        <w:ind w:firstLine="709"/>
        <w:jc w:val="both"/>
        <w:rPr>
          <w:sz w:val="28"/>
          <w:szCs w:val="28"/>
        </w:rPr>
      </w:pPr>
      <w:r w:rsidRPr="00641578">
        <w:rPr>
          <w:sz w:val="28"/>
          <w:szCs w:val="28"/>
        </w:rPr>
        <w:t>Суть спільної по</w:t>
      </w:r>
      <w:r w:rsidR="00811FE6" w:rsidRPr="00641578">
        <w:rPr>
          <w:sz w:val="28"/>
          <w:szCs w:val="28"/>
        </w:rPr>
        <w:t xml:space="preserve">літики країн-експортерів викладена </w:t>
      </w:r>
      <w:r w:rsidR="004164E9" w:rsidRPr="00641578">
        <w:rPr>
          <w:sz w:val="28"/>
          <w:szCs w:val="28"/>
        </w:rPr>
        <w:t xml:space="preserve">в </w:t>
      </w:r>
      <w:r w:rsidR="00811FE6" w:rsidRPr="00641578">
        <w:rPr>
          <w:sz w:val="28"/>
          <w:szCs w:val="28"/>
        </w:rPr>
        <w:t>Директиві №104/2000 від 17 грудня 1999 року Про взаємодію учасників ринку продукції рибальства та рибництва. У даному документі вказано, що</w:t>
      </w:r>
      <w:r w:rsidRPr="00641578">
        <w:rPr>
          <w:sz w:val="28"/>
          <w:szCs w:val="28"/>
        </w:rPr>
        <w:t xml:space="preserve"> кожний із чотирьох етапів</w:t>
      </w:r>
      <w:r w:rsidR="007860CE">
        <w:rPr>
          <w:sz w:val="28"/>
          <w:szCs w:val="28"/>
        </w:rPr>
        <w:t xml:space="preserve"> </w:t>
      </w:r>
      <w:r w:rsidRPr="00641578">
        <w:rPr>
          <w:sz w:val="28"/>
          <w:szCs w:val="28"/>
        </w:rPr>
        <w:t xml:space="preserve">може бути виконаний різними країнами на основі взаємовигоди кожної зі сторін. Такий підхід значно </w:t>
      </w:r>
      <w:r w:rsidR="00DE5AA4" w:rsidRPr="00641578">
        <w:rPr>
          <w:sz w:val="28"/>
          <w:szCs w:val="28"/>
        </w:rPr>
        <w:t>пришвидшує збут і збільшує прибутки, крім того дана стратегія може залучати ширше коло країн до участі</w:t>
      </w:r>
      <w:r w:rsidR="007860CE">
        <w:rPr>
          <w:sz w:val="28"/>
          <w:szCs w:val="28"/>
        </w:rPr>
        <w:t xml:space="preserve"> </w:t>
      </w:r>
      <w:r w:rsidR="00DE5AA4" w:rsidRPr="00641578">
        <w:rPr>
          <w:sz w:val="28"/>
          <w:szCs w:val="28"/>
        </w:rPr>
        <w:t>у збутовій системі</w:t>
      </w:r>
      <w:r w:rsidR="00D771CC" w:rsidRPr="00641578">
        <w:rPr>
          <w:sz w:val="28"/>
          <w:szCs w:val="28"/>
        </w:rPr>
        <w:t xml:space="preserve"> [2,c.29]</w:t>
      </w:r>
      <w:r w:rsidR="00DE5AA4" w:rsidRPr="00641578">
        <w:rPr>
          <w:sz w:val="28"/>
          <w:szCs w:val="28"/>
        </w:rPr>
        <w:t xml:space="preserve">. </w:t>
      </w:r>
    </w:p>
    <w:p w:rsidR="007D7313" w:rsidRPr="00641578" w:rsidRDefault="00D771CC" w:rsidP="00641578">
      <w:pPr>
        <w:spacing w:line="360" w:lineRule="auto"/>
        <w:ind w:firstLine="709"/>
        <w:jc w:val="both"/>
        <w:rPr>
          <w:sz w:val="28"/>
          <w:szCs w:val="28"/>
        </w:rPr>
      </w:pPr>
      <w:r w:rsidRPr="00641578">
        <w:rPr>
          <w:sz w:val="28"/>
          <w:szCs w:val="28"/>
        </w:rPr>
        <w:t>На основі цього</w:t>
      </w:r>
      <w:r w:rsidR="00DE5AA4" w:rsidRPr="00641578">
        <w:rPr>
          <w:sz w:val="28"/>
          <w:szCs w:val="28"/>
        </w:rPr>
        <w:t xml:space="preserve"> можна стверджувати, що механізм взаємодії учасників є важливою ланкою у стабільному</w:t>
      </w:r>
      <w:r w:rsidR="007860CE">
        <w:rPr>
          <w:sz w:val="28"/>
          <w:szCs w:val="28"/>
        </w:rPr>
        <w:t xml:space="preserve"> </w:t>
      </w:r>
      <w:r w:rsidR="00DE5AA4" w:rsidRPr="00641578">
        <w:rPr>
          <w:sz w:val="28"/>
          <w:szCs w:val="28"/>
        </w:rPr>
        <w:t xml:space="preserve">функціонуванні ринку риби та рибопродуктів. </w:t>
      </w:r>
    </w:p>
    <w:p w:rsidR="007D7313" w:rsidRPr="00641578" w:rsidRDefault="007D7313" w:rsidP="00641578">
      <w:pPr>
        <w:spacing w:line="360" w:lineRule="auto"/>
        <w:ind w:firstLine="709"/>
        <w:jc w:val="both"/>
        <w:rPr>
          <w:sz w:val="28"/>
          <w:szCs w:val="28"/>
        </w:rPr>
      </w:pPr>
    </w:p>
    <w:p w:rsidR="002023F0" w:rsidRPr="00641578" w:rsidRDefault="002023F0" w:rsidP="00641578">
      <w:pPr>
        <w:tabs>
          <w:tab w:val="left" w:pos="0"/>
        </w:tabs>
        <w:spacing w:line="360" w:lineRule="auto"/>
        <w:ind w:firstLine="709"/>
        <w:jc w:val="both"/>
        <w:rPr>
          <w:sz w:val="28"/>
          <w:szCs w:val="28"/>
        </w:rPr>
      </w:pPr>
      <w:r w:rsidRPr="00641578">
        <w:rPr>
          <w:b/>
          <w:bCs/>
          <w:sz w:val="28"/>
          <w:szCs w:val="28"/>
        </w:rPr>
        <w:t>1.3</w:t>
      </w:r>
      <w:r w:rsidR="00796E9A" w:rsidRPr="00641578">
        <w:rPr>
          <w:b/>
          <w:bCs/>
          <w:sz w:val="28"/>
          <w:szCs w:val="28"/>
        </w:rPr>
        <w:t xml:space="preserve"> </w:t>
      </w:r>
      <w:r w:rsidR="002D2F8B" w:rsidRPr="00641578">
        <w:rPr>
          <w:b/>
          <w:bCs/>
          <w:sz w:val="28"/>
          <w:szCs w:val="28"/>
        </w:rPr>
        <w:t>Особливості</w:t>
      </w:r>
      <w:r w:rsidR="007860CE">
        <w:rPr>
          <w:b/>
          <w:bCs/>
          <w:sz w:val="28"/>
          <w:szCs w:val="28"/>
        </w:rPr>
        <w:t xml:space="preserve"> </w:t>
      </w:r>
      <w:r w:rsidRPr="00641578">
        <w:rPr>
          <w:b/>
          <w:bCs/>
          <w:sz w:val="28"/>
          <w:szCs w:val="28"/>
        </w:rPr>
        <w:t>регулювання</w:t>
      </w:r>
      <w:r w:rsidR="007F52B6" w:rsidRPr="00641578">
        <w:rPr>
          <w:b/>
          <w:bCs/>
          <w:sz w:val="28"/>
          <w:szCs w:val="28"/>
        </w:rPr>
        <w:t xml:space="preserve"> світового</w:t>
      </w:r>
      <w:r w:rsidRPr="00641578">
        <w:rPr>
          <w:b/>
          <w:bCs/>
          <w:sz w:val="28"/>
          <w:szCs w:val="28"/>
        </w:rPr>
        <w:t xml:space="preserve"> ринку риби та рибопродуктів</w:t>
      </w:r>
    </w:p>
    <w:p w:rsidR="002023F0" w:rsidRPr="00641578" w:rsidRDefault="002023F0" w:rsidP="00641578">
      <w:pPr>
        <w:spacing w:line="360" w:lineRule="auto"/>
        <w:ind w:firstLine="709"/>
        <w:jc w:val="both"/>
        <w:rPr>
          <w:b/>
          <w:bCs/>
          <w:sz w:val="28"/>
          <w:szCs w:val="28"/>
        </w:rPr>
      </w:pPr>
    </w:p>
    <w:p w:rsidR="002023F0" w:rsidRPr="00641578" w:rsidRDefault="002023F0" w:rsidP="00641578">
      <w:pPr>
        <w:spacing w:line="360" w:lineRule="auto"/>
        <w:ind w:firstLine="709"/>
        <w:jc w:val="both"/>
        <w:rPr>
          <w:sz w:val="28"/>
          <w:szCs w:val="28"/>
        </w:rPr>
      </w:pPr>
      <w:r w:rsidRPr="00641578">
        <w:rPr>
          <w:sz w:val="28"/>
          <w:szCs w:val="28"/>
        </w:rPr>
        <w:t>Нові тенденції в трансформуванні міжнародного економічного середовища, які характеризуються глобалізацією, лібералізацією, інтернаціоналізацією ринків, поляризацією інтересів провідних економік світу, їх високою конкуренцією визначають складність процесів, що відбуваються в міжнародній економіці. Все це зумовлює необхідність проведення наукових досліджень, спрямованих на вивчення розвитку і покращення функціонування світового ринку риби і рибопродуктів,який є одним з найперспективніших у світовому розрізі аналізу функціонування світового господарства.</w:t>
      </w:r>
    </w:p>
    <w:p w:rsidR="002023F0" w:rsidRPr="00641578" w:rsidRDefault="002023F0" w:rsidP="00641578">
      <w:pPr>
        <w:spacing w:line="360" w:lineRule="auto"/>
        <w:ind w:firstLine="709"/>
        <w:jc w:val="both"/>
        <w:rPr>
          <w:sz w:val="28"/>
          <w:szCs w:val="28"/>
        </w:rPr>
      </w:pPr>
      <w:r w:rsidRPr="00641578">
        <w:rPr>
          <w:sz w:val="28"/>
          <w:szCs w:val="28"/>
        </w:rPr>
        <w:t>Сучасний світовий ринок вимагає все більшої відкритості економіки країни і саме тому зовнішньоторговельна політика держави є специфічною сферою діяльності. Саме тому для неї</w:t>
      </w:r>
      <w:r w:rsidR="007860CE">
        <w:rPr>
          <w:sz w:val="28"/>
          <w:szCs w:val="28"/>
        </w:rPr>
        <w:t xml:space="preserve"> </w:t>
      </w:r>
      <w:r w:rsidRPr="00641578">
        <w:rPr>
          <w:sz w:val="28"/>
          <w:szCs w:val="28"/>
        </w:rPr>
        <w:t>характерні постійні зміни у використанні певних інструментів державного регулювання, які можуть бути викликані коливанням кон’юнктури на світових товарних ринках, політичними змінами тощо. Сучасний етап розвитку світового господарства та регулювання зовнішньоекономічної діяльності характеризується високою динамічністю, що зумовлено гострою конкуре</w:t>
      </w:r>
      <w:r w:rsidR="00D35B11" w:rsidRPr="00641578">
        <w:rPr>
          <w:sz w:val="28"/>
          <w:szCs w:val="28"/>
        </w:rPr>
        <w:t>нцією та багаточисле</w:t>
      </w:r>
      <w:r w:rsidRPr="00641578">
        <w:rPr>
          <w:sz w:val="28"/>
          <w:szCs w:val="28"/>
        </w:rPr>
        <w:t>н</w:t>
      </w:r>
      <w:r w:rsidR="00D35B11" w:rsidRPr="00641578">
        <w:rPr>
          <w:sz w:val="28"/>
          <w:szCs w:val="28"/>
        </w:rPr>
        <w:t>н</w:t>
      </w:r>
      <w:r w:rsidRPr="00641578">
        <w:rPr>
          <w:sz w:val="28"/>
          <w:szCs w:val="28"/>
        </w:rPr>
        <w:t>ими торгівельними війнами, а також розвитком інструментарію регулювання міжнародних потоків.</w:t>
      </w:r>
    </w:p>
    <w:p w:rsidR="002023F0" w:rsidRPr="00641578" w:rsidRDefault="002023F0" w:rsidP="00641578">
      <w:pPr>
        <w:spacing w:line="360" w:lineRule="auto"/>
        <w:ind w:firstLine="709"/>
        <w:jc w:val="both"/>
        <w:rPr>
          <w:sz w:val="28"/>
          <w:szCs w:val="28"/>
        </w:rPr>
      </w:pPr>
      <w:r w:rsidRPr="00641578">
        <w:rPr>
          <w:sz w:val="28"/>
          <w:szCs w:val="28"/>
        </w:rPr>
        <w:t>Враховуючи важливість рибної галузі в забезпеченні населення продовольством, а також необхідністю збереження та відтворення рибних запасів, питаннями рибальства і міжнародної торгівлі рибою та морепродуктами активно займається цілий ряд міжнародних організацій. Визначальна роль у цій системі належить ФАО</w:t>
      </w:r>
      <w:r w:rsidR="00D35B11" w:rsidRPr="00641578">
        <w:rPr>
          <w:sz w:val="28"/>
          <w:szCs w:val="28"/>
        </w:rPr>
        <w:t xml:space="preserve"> (Продовольча і сільськогосподарська організація ООН)</w:t>
      </w:r>
      <w:r w:rsidR="007860CE">
        <w:rPr>
          <w:sz w:val="28"/>
          <w:szCs w:val="28"/>
        </w:rPr>
        <w:t xml:space="preserve"> </w:t>
      </w:r>
      <w:r w:rsidRPr="00641578">
        <w:rPr>
          <w:sz w:val="28"/>
          <w:szCs w:val="28"/>
        </w:rPr>
        <w:t>та СОТ</w:t>
      </w:r>
      <w:r w:rsidR="00D35B11" w:rsidRPr="00641578">
        <w:rPr>
          <w:sz w:val="28"/>
          <w:szCs w:val="28"/>
        </w:rPr>
        <w:t xml:space="preserve"> (Світова організація торгівлі)</w:t>
      </w:r>
      <w:r w:rsidRPr="00641578">
        <w:rPr>
          <w:sz w:val="28"/>
          <w:szCs w:val="28"/>
        </w:rPr>
        <w:t>. Останніми роками ФАО та її відділ з регулювання торгівлі в підкомітеті з рибальства та рибництва (COFI:FT) все більше зближуються з СОТ у частині постановки та вирішення складних задач зовнішньоторговельних проблем міжнародної торгівлі рибою та морепродуктами</w:t>
      </w:r>
      <w:r w:rsidR="00400B42" w:rsidRPr="00641578">
        <w:rPr>
          <w:sz w:val="28"/>
          <w:szCs w:val="28"/>
        </w:rPr>
        <w:t xml:space="preserve"> </w:t>
      </w:r>
      <w:r w:rsidR="00FE0292" w:rsidRPr="00641578">
        <w:rPr>
          <w:sz w:val="28"/>
          <w:szCs w:val="28"/>
        </w:rPr>
        <w:t>[3</w:t>
      </w:r>
      <w:r w:rsidR="00F632BE" w:rsidRPr="00641578">
        <w:rPr>
          <w:sz w:val="28"/>
          <w:szCs w:val="28"/>
        </w:rPr>
        <w:t>,c.96]</w:t>
      </w:r>
      <w:r w:rsidRPr="00641578">
        <w:rPr>
          <w:sz w:val="28"/>
          <w:szCs w:val="28"/>
        </w:rPr>
        <w:t xml:space="preserve">. </w:t>
      </w:r>
    </w:p>
    <w:p w:rsidR="002023F0" w:rsidRPr="00641578" w:rsidRDefault="002023F0" w:rsidP="00641578">
      <w:pPr>
        <w:spacing w:line="360" w:lineRule="auto"/>
        <w:ind w:firstLine="709"/>
        <w:jc w:val="both"/>
        <w:rPr>
          <w:sz w:val="28"/>
          <w:szCs w:val="28"/>
        </w:rPr>
      </w:pPr>
      <w:r w:rsidRPr="00641578">
        <w:rPr>
          <w:sz w:val="28"/>
          <w:szCs w:val="28"/>
        </w:rPr>
        <w:t>Рибне господарство як важлива складова сільського господарства теж вимагає здійснення ефективної політики державного регулювання дозволеними методами та інструментами у відповідності до вимог міжнародних і регіональних організацій. Сучасний портфель адаптованих методів регулювання, які широко використовуються на практиці в процесі торгівлі рибою і морепродуктами та проходженні міжнародними каналами, вже має в своєму арсеналі достатню кількість інструментів регулювання, які розподілено на тарифні та нетарифні (квоти, ліцензії, імпортні податки тощо.)</w:t>
      </w:r>
    </w:p>
    <w:p w:rsidR="002023F0" w:rsidRPr="00641578" w:rsidRDefault="002023F0" w:rsidP="00641578">
      <w:pPr>
        <w:spacing w:line="360" w:lineRule="auto"/>
        <w:ind w:firstLine="709"/>
        <w:jc w:val="both"/>
        <w:rPr>
          <w:sz w:val="28"/>
          <w:szCs w:val="28"/>
        </w:rPr>
      </w:pPr>
      <w:r w:rsidRPr="00641578">
        <w:rPr>
          <w:sz w:val="28"/>
          <w:szCs w:val="28"/>
        </w:rPr>
        <w:t>Та, як і будь-яка галузь світового ринку, ринок риби та рибопродуктів підкоряється законам попиту і пропозиції. Для деяких країн ця продукція</w:t>
      </w:r>
      <w:r w:rsidR="007860CE">
        <w:rPr>
          <w:sz w:val="28"/>
          <w:szCs w:val="28"/>
        </w:rPr>
        <w:t xml:space="preserve"> </w:t>
      </w:r>
      <w:r w:rsidRPr="00641578">
        <w:rPr>
          <w:sz w:val="28"/>
          <w:szCs w:val="28"/>
        </w:rPr>
        <w:t>є просто незамінною, для неї характерною є широка диверсифікація. Структуру продукції світового</w:t>
      </w:r>
      <w:r w:rsidR="007860CE">
        <w:rPr>
          <w:sz w:val="28"/>
          <w:szCs w:val="28"/>
        </w:rPr>
        <w:t xml:space="preserve"> </w:t>
      </w:r>
      <w:r w:rsidRPr="00641578">
        <w:rPr>
          <w:sz w:val="28"/>
          <w:szCs w:val="28"/>
        </w:rPr>
        <w:t>ринку риби та рибопродуктів м</w:t>
      </w:r>
      <w:r w:rsidR="000B2203" w:rsidRPr="00641578">
        <w:rPr>
          <w:sz w:val="28"/>
          <w:szCs w:val="28"/>
        </w:rPr>
        <w:t>ожна дослідити за даними рис 1.4</w:t>
      </w:r>
      <w:r w:rsidRPr="00641578">
        <w:rPr>
          <w:sz w:val="28"/>
          <w:szCs w:val="28"/>
        </w:rPr>
        <w:t>.</w:t>
      </w:r>
      <w:r w:rsidR="007A7D24" w:rsidRPr="00641578">
        <w:rPr>
          <w:sz w:val="28"/>
          <w:szCs w:val="28"/>
        </w:rPr>
        <w:t xml:space="preserve"> </w:t>
      </w:r>
    </w:p>
    <w:p w:rsidR="00D53B12" w:rsidRDefault="00D53B12" w:rsidP="00641578">
      <w:pPr>
        <w:spacing w:line="360" w:lineRule="auto"/>
        <w:ind w:firstLine="709"/>
        <w:jc w:val="both"/>
        <w:rPr>
          <w:lang w:val="en-US"/>
        </w:rPr>
      </w:pPr>
      <w:r>
        <w:br w:type="page"/>
      </w:r>
      <w:r w:rsidR="0009259B">
        <w:pict>
          <v:shape id="Рисунок 14" o:spid="_x0000_i1028" type="#_x0000_t75" alt="ScreenHunter_002.bmp" style="width:219pt;height:128.25pt;visibility:visible" o:allowoverlap="f">
            <v:imagedata r:id="rId10" o:title=""/>
          </v:shape>
        </w:pict>
      </w:r>
    </w:p>
    <w:p w:rsidR="002023F0" w:rsidRPr="00641578" w:rsidRDefault="002023F0" w:rsidP="00641578">
      <w:pPr>
        <w:spacing w:line="360" w:lineRule="auto"/>
        <w:ind w:firstLine="709"/>
        <w:jc w:val="both"/>
        <w:rPr>
          <w:sz w:val="28"/>
          <w:szCs w:val="28"/>
        </w:rPr>
      </w:pPr>
      <w:r w:rsidRPr="00641578">
        <w:rPr>
          <w:sz w:val="28"/>
          <w:szCs w:val="28"/>
        </w:rPr>
        <w:t>Рисунок 1.</w:t>
      </w:r>
      <w:r w:rsidR="000B2203" w:rsidRPr="00641578">
        <w:rPr>
          <w:sz w:val="28"/>
          <w:szCs w:val="28"/>
        </w:rPr>
        <w:t>4</w:t>
      </w:r>
      <w:r w:rsidR="00722564" w:rsidRPr="00641578">
        <w:rPr>
          <w:sz w:val="28"/>
          <w:szCs w:val="28"/>
        </w:rPr>
        <w:t>.</w:t>
      </w:r>
      <w:r w:rsidRPr="00641578">
        <w:rPr>
          <w:sz w:val="28"/>
          <w:szCs w:val="28"/>
        </w:rPr>
        <w:t xml:space="preserve"> Структура продукції світового ринку риби та рибопродуктів.</w:t>
      </w:r>
    </w:p>
    <w:p w:rsidR="002023F0" w:rsidRPr="00641578" w:rsidRDefault="002023F0" w:rsidP="00641578">
      <w:pPr>
        <w:spacing w:line="360" w:lineRule="auto"/>
        <w:ind w:firstLine="709"/>
        <w:jc w:val="both"/>
        <w:rPr>
          <w:sz w:val="28"/>
          <w:szCs w:val="28"/>
        </w:rPr>
      </w:pPr>
    </w:p>
    <w:p w:rsidR="002023F0" w:rsidRPr="00641578" w:rsidRDefault="002023F0" w:rsidP="00641578">
      <w:pPr>
        <w:spacing w:line="360" w:lineRule="auto"/>
        <w:ind w:firstLine="709"/>
        <w:jc w:val="both"/>
        <w:rPr>
          <w:sz w:val="28"/>
          <w:szCs w:val="28"/>
        </w:rPr>
      </w:pPr>
      <w:r w:rsidRPr="00641578">
        <w:rPr>
          <w:sz w:val="28"/>
          <w:szCs w:val="28"/>
        </w:rPr>
        <w:t>У тому, що стосується процесів рибальства та рибництва, необхідність застосування адекватних заходів регулювання та підтримки з боку держави продиктовано появою у світовій економіці прикладів недієздатності ринкової конкуренції самостійно відрегулювати цей ринок (через прояв монополізму в результаті концентрації прав використання водних біоресурсів у великих судновласників та відсутність однакового доступу країн до ресурсів риби та морепродуктів). До того ж, рибу та морепродукти відносять до вичерпних природних ресурсів, які ринок не здатний забезпечити в необхідних обсягах, а практика вже надала багато підтверджень того, наскільки небезпечний ринковий лібералізм по відношенню до живих ресурсів. Доведено, що субсидіювання рибного господарства приводить до нуля захисний ефект від застосування протекціонізму. Проаналізувавши попередні напрацювання ФАО та врахувавши ресурси для фінансування субсидій, які використовують у сучасній економіці, їх класифікують на бюджетні, позабюджетні кошти, міжгалузеві субсидії та такі, що спрямовані на зменшення платежів за користування ресурсом</w:t>
      </w:r>
      <w:r w:rsidR="00400B42" w:rsidRPr="00641578">
        <w:rPr>
          <w:sz w:val="28"/>
          <w:szCs w:val="28"/>
        </w:rPr>
        <w:t xml:space="preserve"> </w:t>
      </w:r>
      <w:r w:rsidR="00FE0292" w:rsidRPr="00641578">
        <w:rPr>
          <w:sz w:val="28"/>
          <w:szCs w:val="28"/>
        </w:rPr>
        <w:t>[3</w:t>
      </w:r>
      <w:r w:rsidR="00F632BE" w:rsidRPr="00641578">
        <w:rPr>
          <w:sz w:val="28"/>
          <w:szCs w:val="28"/>
        </w:rPr>
        <w:t>,c.97]</w:t>
      </w:r>
      <w:r w:rsidRPr="00641578">
        <w:rPr>
          <w:sz w:val="28"/>
          <w:szCs w:val="28"/>
        </w:rPr>
        <w:t>.</w:t>
      </w:r>
    </w:p>
    <w:p w:rsidR="002023F0" w:rsidRPr="00641578" w:rsidRDefault="002023F0" w:rsidP="00641578">
      <w:pPr>
        <w:spacing w:line="360" w:lineRule="auto"/>
        <w:ind w:firstLine="709"/>
        <w:jc w:val="both"/>
        <w:rPr>
          <w:sz w:val="28"/>
          <w:szCs w:val="28"/>
        </w:rPr>
      </w:pPr>
      <w:r w:rsidRPr="00641578">
        <w:rPr>
          <w:sz w:val="28"/>
          <w:szCs w:val="28"/>
        </w:rPr>
        <w:t xml:space="preserve">Регулювання міжнародної торгівлі рибою і морепродуктами ускладнюється й тим, що рибна продукція не є предметом домовленостей Угоди про сільське господарство в рамках СОТ, і поліпшення доступу до ринку даної продукції відповідно пов’язують з прогресом у переговорах відносно доступу до ринку для несільськогосподарської продукції (NAMA). У багатьох розвинених країнах зросло усвідомлення необхідності комплексного реформування правил торгівлі продукції. </w:t>
      </w:r>
    </w:p>
    <w:p w:rsidR="002023F0" w:rsidRPr="00641578" w:rsidRDefault="002023F0" w:rsidP="00641578">
      <w:pPr>
        <w:spacing w:line="360" w:lineRule="auto"/>
        <w:ind w:firstLine="709"/>
        <w:jc w:val="both"/>
        <w:rPr>
          <w:sz w:val="28"/>
          <w:szCs w:val="28"/>
        </w:rPr>
      </w:pPr>
      <w:r w:rsidRPr="00641578">
        <w:rPr>
          <w:sz w:val="28"/>
          <w:szCs w:val="28"/>
        </w:rPr>
        <w:t>Одночасно існують підстави стверджувати, що незважаючи на наявність торговельних бар’єрів на світовому ринку риби та морепродуктів, які пропонується класифікувати на тарифні і нетарифні (адміністративні та економічні), вони є значно нижчими порівняно з традиційними ринками аграрної продукції. Так, тарифи значно нижчі, а імпортні квоти значно ліберальніші. Саме завдяки цьому міжнародна торгівля даною групою товару розвивається досить високими темпами</w:t>
      </w:r>
      <w:r w:rsidR="00400B42" w:rsidRPr="00641578">
        <w:rPr>
          <w:sz w:val="28"/>
          <w:szCs w:val="28"/>
        </w:rPr>
        <w:t xml:space="preserve"> </w:t>
      </w:r>
      <w:r w:rsidR="00FE0292" w:rsidRPr="00641578">
        <w:rPr>
          <w:sz w:val="28"/>
          <w:szCs w:val="28"/>
        </w:rPr>
        <w:t>[3</w:t>
      </w:r>
      <w:r w:rsidR="00EE578D" w:rsidRPr="00641578">
        <w:rPr>
          <w:sz w:val="28"/>
          <w:szCs w:val="28"/>
        </w:rPr>
        <w:t>,c.98]</w:t>
      </w:r>
      <w:r w:rsidRPr="00641578">
        <w:rPr>
          <w:sz w:val="28"/>
          <w:szCs w:val="28"/>
        </w:rPr>
        <w:t>.</w:t>
      </w:r>
    </w:p>
    <w:p w:rsidR="00D771CC" w:rsidRPr="00641578" w:rsidRDefault="00D771CC" w:rsidP="00641578">
      <w:pPr>
        <w:spacing w:line="360" w:lineRule="auto"/>
        <w:ind w:firstLine="709"/>
        <w:jc w:val="both"/>
        <w:rPr>
          <w:b/>
          <w:bCs/>
          <w:sz w:val="28"/>
          <w:szCs w:val="28"/>
        </w:rPr>
      </w:pPr>
    </w:p>
    <w:p w:rsidR="0002792F" w:rsidRPr="00641578" w:rsidRDefault="002F5EC2" w:rsidP="00D53B12">
      <w:pPr>
        <w:spacing w:line="360" w:lineRule="auto"/>
        <w:ind w:firstLine="709"/>
        <w:jc w:val="both"/>
        <w:rPr>
          <w:b/>
          <w:bCs/>
          <w:sz w:val="28"/>
          <w:szCs w:val="28"/>
        </w:rPr>
      </w:pPr>
      <w:r>
        <w:rPr>
          <w:b/>
          <w:bCs/>
          <w:sz w:val="28"/>
          <w:szCs w:val="28"/>
        </w:rPr>
        <w:br w:type="page"/>
      </w:r>
      <w:r w:rsidR="007F52B6" w:rsidRPr="00641578">
        <w:rPr>
          <w:b/>
          <w:bCs/>
          <w:sz w:val="28"/>
          <w:szCs w:val="28"/>
        </w:rPr>
        <w:t>Р</w:t>
      </w:r>
      <w:r>
        <w:rPr>
          <w:b/>
          <w:bCs/>
          <w:sz w:val="28"/>
          <w:szCs w:val="28"/>
        </w:rPr>
        <w:t>озділ</w:t>
      </w:r>
      <w:r w:rsidR="007F52B6" w:rsidRPr="00641578">
        <w:rPr>
          <w:b/>
          <w:bCs/>
          <w:sz w:val="28"/>
          <w:szCs w:val="28"/>
        </w:rPr>
        <w:t xml:space="preserve"> </w:t>
      </w:r>
      <w:r w:rsidR="00170109" w:rsidRPr="00641578">
        <w:rPr>
          <w:b/>
          <w:bCs/>
          <w:sz w:val="28"/>
          <w:szCs w:val="28"/>
        </w:rPr>
        <w:t>ІІ</w:t>
      </w:r>
      <w:r w:rsidR="00E3124E" w:rsidRPr="00641578">
        <w:rPr>
          <w:b/>
          <w:bCs/>
          <w:sz w:val="28"/>
          <w:szCs w:val="28"/>
        </w:rPr>
        <w:t>.</w:t>
      </w:r>
      <w:r>
        <w:rPr>
          <w:b/>
          <w:bCs/>
          <w:sz w:val="28"/>
          <w:szCs w:val="28"/>
        </w:rPr>
        <w:t xml:space="preserve"> </w:t>
      </w:r>
      <w:r w:rsidR="00E3124E" w:rsidRPr="00641578">
        <w:rPr>
          <w:b/>
          <w:bCs/>
          <w:sz w:val="28"/>
          <w:szCs w:val="28"/>
        </w:rPr>
        <w:t>Т</w:t>
      </w:r>
      <w:r>
        <w:rPr>
          <w:b/>
          <w:bCs/>
          <w:sz w:val="28"/>
          <w:szCs w:val="28"/>
        </w:rPr>
        <w:t>енденції</w:t>
      </w:r>
      <w:r w:rsidR="00E3124E" w:rsidRPr="00641578">
        <w:rPr>
          <w:b/>
          <w:bCs/>
          <w:sz w:val="28"/>
          <w:szCs w:val="28"/>
        </w:rPr>
        <w:t xml:space="preserve"> </w:t>
      </w:r>
      <w:r>
        <w:rPr>
          <w:b/>
          <w:bCs/>
          <w:sz w:val="28"/>
          <w:szCs w:val="28"/>
        </w:rPr>
        <w:t>та</w:t>
      </w:r>
      <w:r w:rsidR="00E3124E" w:rsidRPr="00641578">
        <w:rPr>
          <w:b/>
          <w:bCs/>
          <w:sz w:val="28"/>
          <w:szCs w:val="28"/>
        </w:rPr>
        <w:t xml:space="preserve"> </w:t>
      </w:r>
      <w:r>
        <w:rPr>
          <w:b/>
          <w:bCs/>
          <w:sz w:val="28"/>
          <w:szCs w:val="28"/>
        </w:rPr>
        <w:t>динаміка</w:t>
      </w:r>
      <w:r w:rsidR="00E3124E" w:rsidRPr="00641578">
        <w:rPr>
          <w:b/>
          <w:bCs/>
          <w:sz w:val="28"/>
          <w:szCs w:val="28"/>
        </w:rPr>
        <w:t xml:space="preserve"> </w:t>
      </w:r>
      <w:r>
        <w:rPr>
          <w:b/>
          <w:bCs/>
          <w:sz w:val="28"/>
          <w:szCs w:val="28"/>
        </w:rPr>
        <w:t>розвитку</w:t>
      </w:r>
      <w:r w:rsidR="00E3124E" w:rsidRPr="00641578">
        <w:rPr>
          <w:b/>
          <w:bCs/>
          <w:sz w:val="28"/>
          <w:szCs w:val="28"/>
        </w:rPr>
        <w:t xml:space="preserve"> </w:t>
      </w:r>
      <w:r>
        <w:rPr>
          <w:b/>
          <w:bCs/>
          <w:sz w:val="28"/>
          <w:szCs w:val="28"/>
        </w:rPr>
        <w:t>світового</w:t>
      </w:r>
      <w:r w:rsidR="00E3124E" w:rsidRPr="00641578">
        <w:rPr>
          <w:b/>
          <w:bCs/>
          <w:sz w:val="28"/>
          <w:szCs w:val="28"/>
        </w:rPr>
        <w:t xml:space="preserve"> </w:t>
      </w:r>
      <w:r>
        <w:rPr>
          <w:b/>
          <w:bCs/>
          <w:sz w:val="28"/>
          <w:szCs w:val="28"/>
        </w:rPr>
        <w:t>ринку</w:t>
      </w:r>
      <w:r w:rsidR="00E3124E" w:rsidRPr="00641578">
        <w:rPr>
          <w:b/>
          <w:bCs/>
          <w:sz w:val="28"/>
          <w:szCs w:val="28"/>
        </w:rPr>
        <w:t xml:space="preserve"> </w:t>
      </w:r>
      <w:r>
        <w:rPr>
          <w:b/>
          <w:bCs/>
          <w:sz w:val="28"/>
          <w:szCs w:val="28"/>
        </w:rPr>
        <w:t>риби</w:t>
      </w:r>
      <w:r w:rsidR="00E3124E" w:rsidRPr="00641578">
        <w:rPr>
          <w:b/>
          <w:bCs/>
          <w:sz w:val="28"/>
          <w:szCs w:val="28"/>
        </w:rPr>
        <w:t xml:space="preserve"> </w:t>
      </w:r>
      <w:r>
        <w:rPr>
          <w:b/>
          <w:bCs/>
          <w:sz w:val="28"/>
          <w:szCs w:val="28"/>
        </w:rPr>
        <w:t>та</w:t>
      </w:r>
      <w:r w:rsidR="00E3124E" w:rsidRPr="00641578">
        <w:rPr>
          <w:b/>
          <w:bCs/>
          <w:sz w:val="28"/>
          <w:szCs w:val="28"/>
        </w:rPr>
        <w:t xml:space="preserve"> </w:t>
      </w:r>
      <w:r>
        <w:rPr>
          <w:b/>
          <w:bCs/>
          <w:sz w:val="28"/>
          <w:szCs w:val="28"/>
        </w:rPr>
        <w:t>рибопродуктів</w:t>
      </w:r>
    </w:p>
    <w:p w:rsidR="005B5F0F" w:rsidRPr="00641578" w:rsidRDefault="005B5F0F" w:rsidP="00641578">
      <w:pPr>
        <w:spacing w:line="360" w:lineRule="auto"/>
        <w:ind w:firstLine="709"/>
        <w:jc w:val="both"/>
        <w:rPr>
          <w:b/>
          <w:bCs/>
          <w:sz w:val="28"/>
          <w:szCs w:val="28"/>
        </w:rPr>
      </w:pPr>
    </w:p>
    <w:p w:rsidR="0002792F" w:rsidRPr="00641578" w:rsidRDefault="0002792F" w:rsidP="00641578">
      <w:pPr>
        <w:spacing w:line="360" w:lineRule="auto"/>
        <w:ind w:firstLine="709"/>
        <w:jc w:val="both"/>
        <w:rPr>
          <w:b/>
          <w:bCs/>
          <w:sz w:val="28"/>
          <w:szCs w:val="28"/>
        </w:rPr>
      </w:pPr>
      <w:r w:rsidRPr="00641578">
        <w:rPr>
          <w:b/>
          <w:bCs/>
          <w:sz w:val="28"/>
          <w:szCs w:val="28"/>
        </w:rPr>
        <w:t>2.1 Країни-постачальники і країни-імпортери риби та рибопродуктів</w:t>
      </w:r>
    </w:p>
    <w:p w:rsidR="0002792F" w:rsidRPr="00641578" w:rsidRDefault="0002792F" w:rsidP="00641578">
      <w:pPr>
        <w:spacing w:line="360" w:lineRule="auto"/>
        <w:ind w:firstLine="709"/>
        <w:jc w:val="both"/>
        <w:rPr>
          <w:sz w:val="28"/>
          <w:szCs w:val="28"/>
        </w:rPr>
      </w:pPr>
    </w:p>
    <w:p w:rsidR="0002792F" w:rsidRPr="00641578" w:rsidRDefault="0002792F" w:rsidP="00641578">
      <w:pPr>
        <w:pStyle w:val="2"/>
        <w:widowControl/>
        <w:ind w:left="0" w:firstLine="709"/>
        <w:jc w:val="both"/>
      </w:pPr>
      <w:r w:rsidRPr="00641578">
        <w:t>Пропозиція риби та морепродуктів на глобальному ринку формується за рахунок трьох основних ресурсів. Це рибальство у світовому океані, на яке припадає 61 % загального видобутку рибної продукції, та внутрішнє рибальство (озера й річки) в обсягах 6%, а також продукція рибництва (аквакультури), вирощуванням якої займаються як у внутрішніх водоймах, так і в спеціально облаштованих територіях уздовж морського узбережжя, що забезпечує 33% обсягів із позитивною тенденцією до збільшення.</w:t>
      </w:r>
      <w:r w:rsidR="00650B12" w:rsidRPr="00641578">
        <w:t xml:space="preserve"> На рисунку 2.1</w:t>
      </w:r>
      <w:r w:rsidRPr="00641578">
        <w:t>. показана структура світової пропозиції риби та рибопродуктів.</w:t>
      </w:r>
    </w:p>
    <w:p w:rsidR="00D53B12" w:rsidRDefault="00D53B12" w:rsidP="00641578">
      <w:pPr>
        <w:pStyle w:val="2"/>
        <w:widowControl/>
        <w:ind w:left="0" w:firstLine="709"/>
        <w:jc w:val="both"/>
        <w:rPr>
          <w:lang w:val="en-US"/>
        </w:rPr>
      </w:pPr>
    </w:p>
    <w:p w:rsidR="0002792F" w:rsidRPr="00641578" w:rsidRDefault="0009259B" w:rsidP="00641578">
      <w:pPr>
        <w:pStyle w:val="2"/>
        <w:widowControl/>
        <w:ind w:left="0" w:firstLine="709"/>
        <w:jc w:val="both"/>
      </w:pPr>
      <w:r>
        <w:pict>
          <v:shape id="Рисунок 15" o:spid="_x0000_i1029" type="#_x0000_t75" alt="ScreenHunter_006.bmp" style="width:213pt;height:118.5pt;visibility:visible" wrapcoords="-152 0 -152 21327 21600 21327 21600 0 -152 0" o:allowoverlap="f">
            <v:imagedata r:id="rId11" o:title=""/>
          </v:shape>
        </w:pict>
      </w:r>
    </w:p>
    <w:p w:rsidR="0002792F" w:rsidRPr="00641578" w:rsidRDefault="00650B12" w:rsidP="00641578">
      <w:pPr>
        <w:pStyle w:val="2"/>
        <w:widowControl/>
        <w:ind w:left="0" w:firstLine="709"/>
        <w:jc w:val="both"/>
      </w:pPr>
      <w:r w:rsidRPr="00641578">
        <w:t>Рисунок 2.1</w:t>
      </w:r>
      <w:r w:rsidR="0002792F" w:rsidRPr="00641578">
        <w:t>. Структура світової пропозиції риби та рибопродуктів.</w:t>
      </w:r>
    </w:p>
    <w:p w:rsidR="0002792F" w:rsidRPr="00641578" w:rsidRDefault="0002792F" w:rsidP="00641578">
      <w:pPr>
        <w:pStyle w:val="2"/>
        <w:widowControl/>
        <w:ind w:left="0" w:firstLine="709"/>
        <w:jc w:val="both"/>
      </w:pPr>
    </w:p>
    <w:p w:rsidR="0002792F" w:rsidRPr="00641578" w:rsidRDefault="0002792F" w:rsidP="00641578">
      <w:pPr>
        <w:spacing w:line="360" w:lineRule="auto"/>
        <w:ind w:firstLine="709"/>
        <w:jc w:val="both"/>
        <w:rPr>
          <w:sz w:val="28"/>
          <w:szCs w:val="28"/>
        </w:rPr>
      </w:pPr>
      <w:r w:rsidRPr="00641578">
        <w:rPr>
          <w:sz w:val="28"/>
          <w:szCs w:val="28"/>
        </w:rPr>
        <w:t>Ведення рибальства та рибництва є висококонцентрованим видом діяльності. Близько 80% загального видобутку рибної продукції забезпечують усього 20 країн, серед яких Китай виступає беззаперечним лідером. Також світовий стан пропозиції на ринку риби та морепродуктів протягом тривалого часу визначають Перу, США, Чилі, Індонезія, Японія, Індія, РФ, Таїланд, Норвегія, Латвія, Естонія. Ведення рибного господарства цими країнами зумовлено виходом до морів, наявністю розвинених</w:t>
      </w:r>
      <w:r w:rsidR="007860CE">
        <w:rPr>
          <w:sz w:val="28"/>
          <w:szCs w:val="28"/>
        </w:rPr>
        <w:t xml:space="preserve"> </w:t>
      </w:r>
      <w:r w:rsidRPr="00641578">
        <w:rPr>
          <w:sz w:val="28"/>
          <w:szCs w:val="28"/>
        </w:rPr>
        <w:t xml:space="preserve">портів і хорошої державно-регуляційної бази </w:t>
      </w:r>
      <w:r w:rsidR="00FE0292" w:rsidRPr="00641578">
        <w:rPr>
          <w:sz w:val="28"/>
          <w:szCs w:val="28"/>
        </w:rPr>
        <w:t>[4</w:t>
      </w:r>
      <w:r w:rsidRPr="00641578">
        <w:rPr>
          <w:sz w:val="28"/>
          <w:szCs w:val="28"/>
        </w:rPr>
        <w:t>,c.72].</w:t>
      </w:r>
      <w:r w:rsidR="00650B12" w:rsidRPr="00641578">
        <w:rPr>
          <w:sz w:val="28"/>
          <w:szCs w:val="28"/>
        </w:rPr>
        <w:t xml:space="preserve"> На рисунку</w:t>
      </w:r>
      <w:r w:rsidR="00FE0292" w:rsidRPr="00641578">
        <w:rPr>
          <w:sz w:val="28"/>
          <w:szCs w:val="28"/>
        </w:rPr>
        <w:t xml:space="preserve"> </w:t>
      </w:r>
      <w:r w:rsidR="00650B12" w:rsidRPr="00641578">
        <w:rPr>
          <w:sz w:val="28"/>
          <w:szCs w:val="28"/>
        </w:rPr>
        <w:t>2.2</w:t>
      </w:r>
      <w:r w:rsidRPr="00641578">
        <w:rPr>
          <w:sz w:val="28"/>
          <w:szCs w:val="28"/>
        </w:rPr>
        <w:t>. показано частки країн-експортерів риби та рибопродуктів на світовому ринку.</w:t>
      </w:r>
    </w:p>
    <w:p w:rsidR="00D53B12" w:rsidRDefault="00D53B12" w:rsidP="00641578">
      <w:pPr>
        <w:spacing w:line="360" w:lineRule="auto"/>
        <w:ind w:firstLine="709"/>
        <w:jc w:val="both"/>
        <w:rPr>
          <w:lang w:val="en-US"/>
        </w:rPr>
      </w:pPr>
    </w:p>
    <w:p w:rsidR="00D53B12" w:rsidRDefault="0009259B" w:rsidP="00641578">
      <w:pPr>
        <w:spacing w:line="360" w:lineRule="auto"/>
        <w:ind w:firstLine="709"/>
        <w:jc w:val="both"/>
        <w:rPr>
          <w:lang w:val="en-US"/>
        </w:rPr>
      </w:pPr>
      <w:r>
        <w:pict>
          <v:shape id="Рисунок 16" o:spid="_x0000_i1030" type="#_x0000_t75" alt="ScreenHunter_007.bmp" style="width:216.75pt;height:144.75pt;visibility:visible" o:allowoverlap="f">
            <v:imagedata r:id="rId12" o:title=""/>
          </v:shape>
        </w:pict>
      </w:r>
    </w:p>
    <w:p w:rsidR="0002792F" w:rsidRPr="00641578" w:rsidRDefault="00650B12" w:rsidP="00641578">
      <w:pPr>
        <w:spacing w:line="360" w:lineRule="auto"/>
        <w:ind w:firstLine="709"/>
        <w:jc w:val="both"/>
        <w:rPr>
          <w:sz w:val="28"/>
          <w:szCs w:val="28"/>
        </w:rPr>
      </w:pPr>
      <w:r w:rsidRPr="00641578">
        <w:rPr>
          <w:sz w:val="28"/>
          <w:szCs w:val="28"/>
        </w:rPr>
        <w:t>Рисунок 2.2</w:t>
      </w:r>
      <w:r w:rsidR="0002792F" w:rsidRPr="00641578">
        <w:rPr>
          <w:sz w:val="28"/>
          <w:szCs w:val="28"/>
        </w:rPr>
        <w:t xml:space="preserve">. </w:t>
      </w:r>
      <w:r w:rsidR="0053665E" w:rsidRPr="00641578">
        <w:rPr>
          <w:sz w:val="28"/>
          <w:szCs w:val="28"/>
        </w:rPr>
        <w:t>Част</w:t>
      </w:r>
      <w:r w:rsidR="0002792F" w:rsidRPr="00641578">
        <w:rPr>
          <w:sz w:val="28"/>
          <w:szCs w:val="28"/>
        </w:rPr>
        <w:t>к</w:t>
      </w:r>
      <w:r w:rsidR="0053665E" w:rsidRPr="00641578">
        <w:rPr>
          <w:sz w:val="28"/>
          <w:szCs w:val="28"/>
        </w:rPr>
        <w:t>и</w:t>
      </w:r>
      <w:r w:rsidR="0002792F" w:rsidRPr="00641578">
        <w:rPr>
          <w:sz w:val="28"/>
          <w:szCs w:val="28"/>
        </w:rPr>
        <w:t xml:space="preserve"> країн-експортерів на світовому ринку риби</w:t>
      </w:r>
      <w:r w:rsidR="007860CE">
        <w:rPr>
          <w:sz w:val="28"/>
          <w:szCs w:val="28"/>
        </w:rPr>
        <w:t xml:space="preserve"> </w:t>
      </w:r>
      <w:r w:rsidR="0002792F" w:rsidRPr="00641578">
        <w:rPr>
          <w:sz w:val="28"/>
          <w:szCs w:val="28"/>
        </w:rPr>
        <w:t>та рибопродуктів.</w:t>
      </w:r>
    </w:p>
    <w:p w:rsidR="0002792F" w:rsidRPr="00641578" w:rsidRDefault="0002792F" w:rsidP="00641578">
      <w:pPr>
        <w:spacing w:line="360" w:lineRule="auto"/>
        <w:ind w:firstLine="709"/>
        <w:jc w:val="both"/>
        <w:rPr>
          <w:sz w:val="28"/>
          <w:szCs w:val="28"/>
        </w:rPr>
      </w:pPr>
    </w:p>
    <w:p w:rsidR="0002792F" w:rsidRPr="00641578" w:rsidRDefault="0002792F" w:rsidP="00641578">
      <w:pPr>
        <w:spacing w:line="360" w:lineRule="auto"/>
        <w:ind w:firstLine="709"/>
        <w:jc w:val="both"/>
        <w:rPr>
          <w:sz w:val="28"/>
          <w:szCs w:val="28"/>
        </w:rPr>
      </w:pPr>
      <w:r w:rsidRPr="00641578">
        <w:rPr>
          <w:sz w:val="28"/>
          <w:szCs w:val="28"/>
        </w:rPr>
        <w:t>Здійснення експортно-імпортних операцій на світовому ринку рибною</w:t>
      </w:r>
      <w:r w:rsidR="007860CE">
        <w:rPr>
          <w:sz w:val="28"/>
          <w:szCs w:val="28"/>
        </w:rPr>
        <w:t xml:space="preserve"> </w:t>
      </w:r>
      <w:r w:rsidRPr="00641578">
        <w:rPr>
          <w:sz w:val="28"/>
          <w:szCs w:val="28"/>
        </w:rPr>
        <w:t>продукцією</w:t>
      </w:r>
      <w:r w:rsidR="007860CE">
        <w:rPr>
          <w:sz w:val="28"/>
          <w:szCs w:val="28"/>
        </w:rPr>
        <w:t xml:space="preserve"> </w:t>
      </w:r>
      <w:r w:rsidRPr="00641578">
        <w:rPr>
          <w:sz w:val="28"/>
          <w:szCs w:val="28"/>
        </w:rPr>
        <w:t>дозволяє забезпечувати попит населення кожної окремої країни в умовах нерівності доступу до водних ресурсів. Нерівномірність споживання риби та рибопродуктів серед країн світу зумовлено більше історичними аспектами і особистими уподобання споживачів даних країн.</w:t>
      </w:r>
    </w:p>
    <w:p w:rsidR="0002792F" w:rsidRPr="00641578" w:rsidRDefault="0002792F" w:rsidP="00641578">
      <w:pPr>
        <w:spacing w:line="360" w:lineRule="auto"/>
        <w:ind w:firstLine="709"/>
        <w:jc w:val="both"/>
        <w:rPr>
          <w:sz w:val="28"/>
          <w:szCs w:val="28"/>
        </w:rPr>
      </w:pPr>
      <w:r w:rsidRPr="00641578">
        <w:rPr>
          <w:sz w:val="28"/>
          <w:szCs w:val="28"/>
        </w:rPr>
        <w:t xml:space="preserve">На сучасному етапі свого розвитку міжнародні потоки торгівлі рибою та морепродуктами продовжують бути направлені з тих країн, що розвиваються, до індустріальних держав. Лідерами серед країн-імпортерів вважаються: ЄС (близько 24% загальних </w:t>
      </w:r>
      <w:r w:rsidR="0053665E" w:rsidRPr="00641578">
        <w:rPr>
          <w:sz w:val="28"/>
          <w:szCs w:val="28"/>
        </w:rPr>
        <w:t>обсягів імпорту), Японія та США</w:t>
      </w:r>
      <w:r w:rsidRPr="00641578">
        <w:rPr>
          <w:sz w:val="28"/>
          <w:szCs w:val="28"/>
        </w:rPr>
        <w:t>,</w:t>
      </w:r>
      <w:r w:rsidR="0053665E" w:rsidRPr="00641578">
        <w:rPr>
          <w:sz w:val="28"/>
          <w:szCs w:val="28"/>
        </w:rPr>
        <w:t xml:space="preserve"> </w:t>
      </w:r>
      <w:r w:rsidRPr="00641578">
        <w:rPr>
          <w:sz w:val="28"/>
          <w:szCs w:val="28"/>
        </w:rPr>
        <w:t xml:space="preserve">також вагомою є частка азіатських країн (решта імпорту припадає на країни Центральної Америки і Океанії. </w:t>
      </w:r>
      <w:r w:rsidR="00650B12" w:rsidRPr="00641578">
        <w:rPr>
          <w:sz w:val="28"/>
          <w:szCs w:val="28"/>
        </w:rPr>
        <w:t>На рисунку 2.3</w:t>
      </w:r>
      <w:r w:rsidRPr="00641578">
        <w:rPr>
          <w:sz w:val="28"/>
          <w:szCs w:val="28"/>
        </w:rPr>
        <w:t>. показано структуру імпорту риби та рибопродуктів.</w:t>
      </w:r>
    </w:p>
    <w:p w:rsidR="00D53B12" w:rsidRDefault="00D53B12" w:rsidP="00641578">
      <w:pPr>
        <w:spacing w:line="360" w:lineRule="auto"/>
        <w:ind w:firstLine="709"/>
        <w:jc w:val="both"/>
        <w:rPr>
          <w:lang w:val="en-US"/>
        </w:rPr>
      </w:pPr>
    </w:p>
    <w:p w:rsidR="0002792F" w:rsidRPr="00641578" w:rsidRDefault="00D53B12" w:rsidP="00641578">
      <w:pPr>
        <w:spacing w:line="360" w:lineRule="auto"/>
        <w:ind w:firstLine="709"/>
        <w:jc w:val="both"/>
        <w:rPr>
          <w:sz w:val="28"/>
          <w:szCs w:val="28"/>
        </w:rPr>
      </w:pPr>
      <w:r>
        <w:br w:type="page"/>
      </w:r>
      <w:r w:rsidR="0009259B">
        <w:pict>
          <v:shape id="Рисунок 17" o:spid="_x0000_i1031" type="#_x0000_t75" alt="ScreenHunter_008.bmp" style="width:240.75pt;height:123pt;visibility:visible" wrapcoords="-135 0 -135 21337 21667 21337 21667 0 -135 0" o:allowoverlap="f">
            <v:imagedata r:id="rId13" o:title=""/>
          </v:shape>
        </w:pict>
      </w:r>
    </w:p>
    <w:p w:rsidR="0002792F" w:rsidRPr="00641578" w:rsidRDefault="00650B12" w:rsidP="00641578">
      <w:pPr>
        <w:spacing w:line="360" w:lineRule="auto"/>
        <w:ind w:firstLine="709"/>
        <w:jc w:val="both"/>
        <w:rPr>
          <w:sz w:val="28"/>
          <w:szCs w:val="28"/>
        </w:rPr>
      </w:pPr>
      <w:r w:rsidRPr="00641578">
        <w:rPr>
          <w:sz w:val="28"/>
          <w:szCs w:val="28"/>
        </w:rPr>
        <w:t>Рисунок 2.3</w:t>
      </w:r>
      <w:r w:rsidR="0002792F" w:rsidRPr="00641578">
        <w:rPr>
          <w:sz w:val="28"/>
          <w:szCs w:val="28"/>
        </w:rPr>
        <w:t>.</w:t>
      </w:r>
      <w:r w:rsidR="0002792F" w:rsidRPr="00641578">
        <w:rPr>
          <w:b/>
          <w:bCs/>
          <w:color w:val="000000"/>
          <w:kern w:val="24"/>
          <w:sz w:val="28"/>
          <w:szCs w:val="28"/>
        </w:rPr>
        <w:t xml:space="preserve"> </w:t>
      </w:r>
      <w:r w:rsidR="0053665E" w:rsidRPr="00641578">
        <w:rPr>
          <w:sz w:val="28"/>
          <w:szCs w:val="28"/>
        </w:rPr>
        <w:t xml:space="preserve">Частки країн імпортерів на світовому ринку риби та рибопродуктів </w:t>
      </w:r>
    </w:p>
    <w:p w:rsidR="0002792F" w:rsidRPr="00641578" w:rsidRDefault="0002792F" w:rsidP="00641578">
      <w:pPr>
        <w:spacing w:line="360" w:lineRule="auto"/>
        <w:ind w:firstLine="709"/>
        <w:jc w:val="both"/>
        <w:rPr>
          <w:sz w:val="28"/>
          <w:szCs w:val="28"/>
        </w:rPr>
      </w:pPr>
    </w:p>
    <w:p w:rsidR="0002792F" w:rsidRPr="00641578" w:rsidRDefault="0002792F" w:rsidP="00641578">
      <w:pPr>
        <w:spacing w:line="360" w:lineRule="auto"/>
        <w:ind w:firstLine="709"/>
        <w:jc w:val="both"/>
        <w:rPr>
          <w:sz w:val="28"/>
          <w:szCs w:val="28"/>
        </w:rPr>
      </w:pPr>
      <w:r w:rsidRPr="00641578">
        <w:rPr>
          <w:sz w:val="28"/>
          <w:szCs w:val="28"/>
        </w:rPr>
        <w:t>Найбільшими світовими експортерами риби та рибопродук</w:t>
      </w:r>
      <w:r w:rsidR="0053665E" w:rsidRPr="00641578">
        <w:rPr>
          <w:sz w:val="28"/>
          <w:szCs w:val="28"/>
        </w:rPr>
        <w:t>тів є країни, що розвиваються</w:t>
      </w:r>
      <w:r w:rsidRPr="00641578">
        <w:rPr>
          <w:sz w:val="28"/>
          <w:szCs w:val="28"/>
        </w:rPr>
        <w:t xml:space="preserve">. Так, за даними ФАО, в 1981 р. ці країни забезпечували до 34% обсягів експорту риби та морепродуктів, 2007р. − 46%, а в 2009 році цей показник досягав 57 відсотків. Тому можна говорити про позитивні тенденції у розвитку економік цих країн і загалом про збільшення їх частки у світовому господарстві </w:t>
      </w:r>
      <w:r w:rsidR="00FE0292" w:rsidRPr="00641578">
        <w:rPr>
          <w:sz w:val="28"/>
          <w:szCs w:val="28"/>
        </w:rPr>
        <w:t>[4</w:t>
      </w:r>
      <w:r w:rsidRPr="00641578">
        <w:rPr>
          <w:sz w:val="28"/>
          <w:szCs w:val="28"/>
        </w:rPr>
        <w:t>,c.75].</w:t>
      </w:r>
    </w:p>
    <w:p w:rsidR="00F44425" w:rsidRPr="00641578" w:rsidRDefault="00F44425" w:rsidP="00641578">
      <w:pPr>
        <w:spacing w:line="360" w:lineRule="auto"/>
        <w:ind w:firstLine="709"/>
        <w:jc w:val="both"/>
        <w:rPr>
          <w:b/>
          <w:bCs/>
          <w:sz w:val="28"/>
          <w:szCs w:val="28"/>
        </w:rPr>
      </w:pPr>
    </w:p>
    <w:p w:rsidR="007F52B6" w:rsidRPr="00641578" w:rsidRDefault="0002792F" w:rsidP="00641578">
      <w:pPr>
        <w:spacing w:line="360" w:lineRule="auto"/>
        <w:ind w:firstLine="709"/>
        <w:jc w:val="both"/>
        <w:rPr>
          <w:b/>
          <w:bCs/>
          <w:sz w:val="28"/>
          <w:szCs w:val="28"/>
        </w:rPr>
      </w:pPr>
      <w:r w:rsidRPr="00641578">
        <w:rPr>
          <w:b/>
          <w:bCs/>
          <w:sz w:val="28"/>
          <w:szCs w:val="28"/>
        </w:rPr>
        <w:t>2.2 Т</w:t>
      </w:r>
      <w:r w:rsidR="007F52B6" w:rsidRPr="00641578">
        <w:rPr>
          <w:b/>
          <w:bCs/>
          <w:sz w:val="28"/>
          <w:szCs w:val="28"/>
        </w:rPr>
        <w:t xml:space="preserve">енденції розвитку </w:t>
      </w:r>
      <w:r w:rsidRPr="00641578">
        <w:rPr>
          <w:b/>
          <w:bCs/>
          <w:sz w:val="28"/>
          <w:szCs w:val="28"/>
        </w:rPr>
        <w:t xml:space="preserve">світового </w:t>
      </w:r>
      <w:r w:rsidR="007F52B6" w:rsidRPr="00641578">
        <w:rPr>
          <w:b/>
          <w:bCs/>
          <w:sz w:val="28"/>
          <w:szCs w:val="28"/>
        </w:rPr>
        <w:t>ринку риби та рибопродуктів</w:t>
      </w:r>
    </w:p>
    <w:p w:rsidR="007F52B6" w:rsidRPr="00641578" w:rsidRDefault="007F52B6" w:rsidP="00641578">
      <w:pPr>
        <w:spacing w:line="360" w:lineRule="auto"/>
        <w:ind w:firstLine="709"/>
        <w:jc w:val="both"/>
        <w:rPr>
          <w:b/>
          <w:bCs/>
          <w:sz w:val="28"/>
          <w:szCs w:val="28"/>
        </w:rPr>
      </w:pPr>
    </w:p>
    <w:p w:rsidR="007F52B6" w:rsidRPr="00641578" w:rsidRDefault="007F52B6" w:rsidP="00641578">
      <w:pPr>
        <w:spacing w:line="360" w:lineRule="auto"/>
        <w:ind w:firstLine="709"/>
        <w:jc w:val="both"/>
        <w:rPr>
          <w:sz w:val="28"/>
          <w:szCs w:val="28"/>
        </w:rPr>
      </w:pPr>
      <w:r w:rsidRPr="00641578">
        <w:rPr>
          <w:sz w:val="28"/>
          <w:szCs w:val="28"/>
        </w:rPr>
        <w:t>В умовах розвитку світового ринку</w:t>
      </w:r>
      <w:r w:rsidR="007860CE">
        <w:rPr>
          <w:sz w:val="28"/>
          <w:szCs w:val="28"/>
        </w:rPr>
        <w:t xml:space="preserve"> </w:t>
      </w:r>
      <w:r w:rsidRPr="00641578">
        <w:rPr>
          <w:sz w:val="28"/>
          <w:szCs w:val="28"/>
        </w:rPr>
        <w:t>спостерігається збільшення споживання риби через її популярність та доступність у порівнянні з іншими видами продуктів тваринного походження, збільшення споживання делікатесних рибопродуктів та збільшення популярності промислових риб малих розмірів через їх низьку вартість</w:t>
      </w:r>
      <w:r w:rsidR="00400B42" w:rsidRPr="00641578">
        <w:rPr>
          <w:sz w:val="28"/>
          <w:szCs w:val="28"/>
        </w:rPr>
        <w:t xml:space="preserve"> </w:t>
      </w:r>
      <w:r w:rsidR="00EE578D" w:rsidRPr="00641578">
        <w:rPr>
          <w:sz w:val="28"/>
          <w:szCs w:val="28"/>
        </w:rPr>
        <w:t>[5,c.54]</w:t>
      </w:r>
      <w:r w:rsidRPr="00641578">
        <w:rPr>
          <w:sz w:val="28"/>
          <w:szCs w:val="28"/>
        </w:rPr>
        <w:t>.</w:t>
      </w:r>
    </w:p>
    <w:p w:rsidR="007F52B6" w:rsidRPr="00641578" w:rsidRDefault="007F52B6" w:rsidP="00641578">
      <w:pPr>
        <w:spacing w:line="360" w:lineRule="auto"/>
        <w:ind w:firstLine="709"/>
        <w:jc w:val="both"/>
        <w:rPr>
          <w:sz w:val="28"/>
          <w:szCs w:val="28"/>
        </w:rPr>
      </w:pPr>
      <w:r w:rsidRPr="00641578">
        <w:rPr>
          <w:sz w:val="28"/>
          <w:szCs w:val="28"/>
        </w:rPr>
        <w:t>Споживання риби та рибопродуктів у світі зростає, в основному це відбувається через збільшення чисельності населення, незначна частка – через зростання споживання на душу населення.</w:t>
      </w:r>
      <w:r w:rsidR="00FB408D" w:rsidRPr="00641578">
        <w:rPr>
          <w:sz w:val="28"/>
          <w:szCs w:val="28"/>
        </w:rPr>
        <w:t xml:space="preserve"> Обсяги</w:t>
      </w:r>
      <w:r w:rsidRPr="00641578">
        <w:rPr>
          <w:sz w:val="28"/>
          <w:szCs w:val="28"/>
        </w:rPr>
        <w:t xml:space="preserve"> вилову риби та рибопродуктів у</w:t>
      </w:r>
      <w:r w:rsidR="001D01B9" w:rsidRPr="00641578">
        <w:rPr>
          <w:sz w:val="28"/>
          <w:szCs w:val="28"/>
        </w:rPr>
        <w:t xml:space="preserve"> 2007-2009 роках м</w:t>
      </w:r>
      <w:r w:rsidR="00650B12" w:rsidRPr="00641578">
        <w:rPr>
          <w:sz w:val="28"/>
          <w:szCs w:val="28"/>
        </w:rPr>
        <w:t>ожна дослідити за даними рис 2.4</w:t>
      </w:r>
      <w:r w:rsidR="001D01B9" w:rsidRPr="00641578">
        <w:rPr>
          <w:sz w:val="28"/>
          <w:szCs w:val="28"/>
        </w:rPr>
        <w:t>.</w:t>
      </w:r>
      <w:r w:rsidR="00FB408D" w:rsidRPr="00641578">
        <w:rPr>
          <w:sz w:val="28"/>
          <w:szCs w:val="28"/>
        </w:rPr>
        <w:t xml:space="preserve"> </w:t>
      </w:r>
    </w:p>
    <w:p w:rsidR="007F52B6" w:rsidRPr="00641578" w:rsidRDefault="007F52B6" w:rsidP="00641578">
      <w:pPr>
        <w:spacing w:line="360" w:lineRule="auto"/>
        <w:ind w:firstLine="709"/>
        <w:jc w:val="both"/>
        <w:rPr>
          <w:sz w:val="28"/>
          <w:szCs w:val="28"/>
        </w:rPr>
      </w:pPr>
    </w:p>
    <w:p w:rsidR="007F52B6" w:rsidRPr="00641578" w:rsidRDefault="00D53B12" w:rsidP="00641578">
      <w:pPr>
        <w:spacing w:line="360" w:lineRule="auto"/>
        <w:ind w:firstLine="709"/>
        <w:jc w:val="both"/>
        <w:rPr>
          <w:sz w:val="28"/>
          <w:szCs w:val="28"/>
        </w:rPr>
      </w:pPr>
      <w:r>
        <w:br w:type="page"/>
      </w:r>
      <w:r w:rsidR="0009259B">
        <w:pict>
          <v:shape id="Рисунок 18" o:spid="_x0000_i1032" type="#_x0000_t75" alt="ScreenHunter_009.bmp" style="width:220.5pt;height:139.5pt;visibility:visible" wrapcoords="-147 0 -147 21368 21600 21368 21600 0 -147 0" o:allowoverlap="f">
            <v:imagedata r:id="rId14" o:title=""/>
          </v:shape>
        </w:pict>
      </w:r>
    </w:p>
    <w:p w:rsidR="007F52B6" w:rsidRPr="00641578" w:rsidRDefault="00722564" w:rsidP="00641578">
      <w:pPr>
        <w:spacing w:line="360" w:lineRule="auto"/>
        <w:ind w:firstLine="709"/>
        <w:jc w:val="both"/>
        <w:rPr>
          <w:sz w:val="28"/>
          <w:szCs w:val="28"/>
        </w:rPr>
      </w:pPr>
      <w:r w:rsidRPr="00641578">
        <w:rPr>
          <w:sz w:val="28"/>
          <w:szCs w:val="28"/>
        </w:rPr>
        <w:t>Рисунок 2</w:t>
      </w:r>
      <w:r w:rsidR="007F52B6" w:rsidRPr="00641578">
        <w:rPr>
          <w:sz w:val="28"/>
          <w:szCs w:val="28"/>
        </w:rPr>
        <w:t>.</w:t>
      </w:r>
      <w:r w:rsidR="00650B12" w:rsidRPr="00641578">
        <w:rPr>
          <w:sz w:val="28"/>
          <w:szCs w:val="28"/>
        </w:rPr>
        <w:t>4</w:t>
      </w:r>
      <w:r w:rsidRPr="00641578">
        <w:rPr>
          <w:sz w:val="28"/>
          <w:szCs w:val="28"/>
        </w:rPr>
        <w:t>.</w:t>
      </w:r>
      <w:r w:rsidR="00FB408D" w:rsidRPr="00641578">
        <w:rPr>
          <w:sz w:val="28"/>
          <w:szCs w:val="28"/>
        </w:rPr>
        <w:t xml:space="preserve"> Світовий обсяг</w:t>
      </w:r>
      <w:r w:rsidR="007F52B6" w:rsidRPr="00641578">
        <w:rPr>
          <w:sz w:val="28"/>
          <w:szCs w:val="28"/>
        </w:rPr>
        <w:t xml:space="preserve"> вилову риби та рибопродуктів у 2007-2009 роках</w:t>
      </w:r>
      <w:r w:rsidR="00FB408D" w:rsidRPr="00641578">
        <w:rPr>
          <w:sz w:val="28"/>
          <w:szCs w:val="28"/>
        </w:rPr>
        <w:t>,</w:t>
      </w:r>
      <w:r w:rsidR="00403461" w:rsidRPr="00641578">
        <w:rPr>
          <w:sz w:val="28"/>
          <w:szCs w:val="28"/>
        </w:rPr>
        <w:t xml:space="preserve"> </w:t>
      </w:r>
      <w:r w:rsidR="00BC5A14" w:rsidRPr="00641578">
        <w:rPr>
          <w:sz w:val="28"/>
          <w:szCs w:val="28"/>
        </w:rPr>
        <w:t>(</w:t>
      </w:r>
      <w:r w:rsidR="00FB408D" w:rsidRPr="00641578">
        <w:rPr>
          <w:sz w:val="28"/>
          <w:szCs w:val="28"/>
        </w:rPr>
        <w:t>млн.тон.</w:t>
      </w:r>
      <w:r w:rsidR="00BC5A14" w:rsidRPr="00641578">
        <w:rPr>
          <w:sz w:val="28"/>
          <w:szCs w:val="28"/>
        </w:rPr>
        <w:t>)</w:t>
      </w:r>
    </w:p>
    <w:p w:rsidR="007F52B6" w:rsidRPr="00641578" w:rsidRDefault="007F52B6" w:rsidP="00641578">
      <w:pPr>
        <w:spacing w:line="360" w:lineRule="auto"/>
        <w:ind w:firstLine="709"/>
        <w:jc w:val="both"/>
        <w:rPr>
          <w:sz w:val="28"/>
          <w:szCs w:val="28"/>
        </w:rPr>
      </w:pPr>
    </w:p>
    <w:p w:rsidR="007F52B6" w:rsidRDefault="001D01B9" w:rsidP="00641578">
      <w:pPr>
        <w:spacing w:line="360" w:lineRule="auto"/>
        <w:ind w:firstLine="709"/>
        <w:jc w:val="both"/>
        <w:rPr>
          <w:sz w:val="28"/>
          <w:szCs w:val="28"/>
          <w:lang w:val="en-US"/>
        </w:rPr>
      </w:pPr>
      <w:r w:rsidRPr="00641578">
        <w:rPr>
          <w:sz w:val="28"/>
          <w:szCs w:val="28"/>
        </w:rPr>
        <w:t>Проаналізувавши дані рис.</w:t>
      </w:r>
      <w:r w:rsidR="00650B12" w:rsidRPr="00641578">
        <w:rPr>
          <w:sz w:val="28"/>
          <w:szCs w:val="28"/>
        </w:rPr>
        <w:t xml:space="preserve"> 2.4</w:t>
      </w:r>
      <w:r w:rsidRPr="00641578">
        <w:rPr>
          <w:sz w:val="28"/>
          <w:szCs w:val="28"/>
        </w:rPr>
        <w:t>. можна стверджувати, що</w:t>
      </w:r>
      <w:r w:rsidR="007F52B6" w:rsidRPr="00641578">
        <w:rPr>
          <w:sz w:val="28"/>
          <w:szCs w:val="28"/>
        </w:rPr>
        <w:t xml:space="preserve"> стрімкими темпами зростає і ціна на рибу та рибопродукти,</w:t>
      </w:r>
      <w:r w:rsidRPr="00641578">
        <w:rPr>
          <w:sz w:val="28"/>
          <w:szCs w:val="28"/>
        </w:rPr>
        <w:t xml:space="preserve"> </w:t>
      </w:r>
      <w:r w:rsidR="007F52B6" w:rsidRPr="00641578">
        <w:rPr>
          <w:sz w:val="28"/>
          <w:szCs w:val="28"/>
        </w:rPr>
        <w:t>більшою мірою це відбувається через інфляційні процеси. Це впливає</w:t>
      </w:r>
      <w:r w:rsidR="007860CE">
        <w:rPr>
          <w:sz w:val="28"/>
          <w:szCs w:val="28"/>
        </w:rPr>
        <w:t xml:space="preserve"> </w:t>
      </w:r>
      <w:r w:rsidR="007F52B6" w:rsidRPr="00641578">
        <w:rPr>
          <w:sz w:val="28"/>
          <w:szCs w:val="28"/>
        </w:rPr>
        <w:t>на обсяги вартісного вираження експорту і його частку у світовій торгівлі.</w:t>
      </w:r>
      <w:r w:rsidR="007860CE">
        <w:rPr>
          <w:sz w:val="28"/>
          <w:szCs w:val="28"/>
        </w:rPr>
        <w:t xml:space="preserve"> </w:t>
      </w:r>
      <w:r w:rsidR="007F52B6" w:rsidRPr="00641578">
        <w:rPr>
          <w:sz w:val="28"/>
          <w:szCs w:val="28"/>
        </w:rPr>
        <w:t>На</w:t>
      </w:r>
      <w:r w:rsidR="00650B12" w:rsidRPr="00641578">
        <w:rPr>
          <w:sz w:val="28"/>
          <w:szCs w:val="28"/>
        </w:rPr>
        <w:t xml:space="preserve"> рисунку 2.5</w:t>
      </w:r>
      <w:r w:rsidR="00722564" w:rsidRPr="00641578">
        <w:rPr>
          <w:sz w:val="28"/>
          <w:szCs w:val="28"/>
        </w:rPr>
        <w:t>.</w:t>
      </w:r>
      <w:r w:rsidR="007F52B6" w:rsidRPr="00641578">
        <w:rPr>
          <w:sz w:val="28"/>
          <w:szCs w:val="28"/>
        </w:rPr>
        <w:t xml:space="preserve"> зображено обсяги експорту риби та рибопродуктів у вартісному вигляді за 2007-2009 роки.</w:t>
      </w:r>
    </w:p>
    <w:p w:rsidR="00D53B12" w:rsidRPr="00D53B12" w:rsidRDefault="00D53B12" w:rsidP="00641578">
      <w:pPr>
        <w:spacing w:line="360" w:lineRule="auto"/>
        <w:ind w:firstLine="709"/>
        <w:jc w:val="both"/>
        <w:rPr>
          <w:sz w:val="28"/>
          <w:szCs w:val="28"/>
          <w:lang w:val="en-US"/>
        </w:rPr>
      </w:pPr>
    </w:p>
    <w:p w:rsidR="007F52B6" w:rsidRPr="00641578" w:rsidRDefault="0009259B" w:rsidP="00641578">
      <w:pPr>
        <w:spacing w:line="360" w:lineRule="auto"/>
        <w:ind w:firstLine="709"/>
        <w:jc w:val="both"/>
        <w:rPr>
          <w:sz w:val="28"/>
          <w:szCs w:val="28"/>
        </w:rPr>
      </w:pPr>
      <w:r>
        <w:pict>
          <v:shape id="Рисунок 19" o:spid="_x0000_i1033" type="#_x0000_t75" alt="ScreenHunter_010.bmp" style="width:220.5pt;height:135.75pt;visibility:visible" wrapcoords="-147 0 -147 21363 21600 21363 21600 0 -147 0" o:allowoverlap="f">
            <v:imagedata r:id="rId15" o:title=""/>
          </v:shape>
        </w:pict>
      </w:r>
    </w:p>
    <w:p w:rsidR="007F52B6" w:rsidRPr="00641578" w:rsidRDefault="00722564" w:rsidP="00641578">
      <w:pPr>
        <w:spacing w:line="360" w:lineRule="auto"/>
        <w:ind w:firstLine="709"/>
        <w:jc w:val="both"/>
        <w:rPr>
          <w:sz w:val="28"/>
          <w:szCs w:val="28"/>
        </w:rPr>
      </w:pPr>
      <w:r w:rsidRPr="00641578">
        <w:rPr>
          <w:sz w:val="28"/>
          <w:szCs w:val="28"/>
        </w:rPr>
        <w:t>Рисунок 2</w:t>
      </w:r>
      <w:r w:rsidR="007F52B6" w:rsidRPr="00641578">
        <w:rPr>
          <w:sz w:val="28"/>
          <w:szCs w:val="28"/>
        </w:rPr>
        <w:t>.</w:t>
      </w:r>
      <w:r w:rsidR="00650B12" w:rsidRPr="00641578">
        <w:rPr>
          <w:sz w:val="28"/>
          <w:szCs w:val="28"/>
        </w:rPr>
        <w:t>5</w:t>
      </w:r>
      <w:r w:rsidRPr="00641578">
        <w:rPr>
          <w:sz w:val="28"/>
          <w:szCs w:val="28"/>
        </w:rPr>
        <w:t>.</w:t>
      </w:r>
      <w:r w:rsidR="00FB408D" w:rsidRPr="00641578">
        <w:rPr>
          <w:sz w:val="28"/>
          <w:szCs w:val="28"/>
        </w:rPr>
        <w:t xml:space="preserve"> Обсяги</w:t>
      </w:r>
      <w:r w:rsidR="007F52B6" w:rsidRPr="00641578">
        <w:rPr>
          <w:sz w:val="28"/>
          <w:szCs w:val="28"/>
        </w:rPr>
        <w:t xml:space="preserve"> світового експорту риби та </w:t>
      </w:r>
      <w:r w:rsidR="00FB408D" w:rsidRPr="00641578">
        <w:rPr>
          <w:sz w:val="28"/>
          <w:szCs w:val="28"/>
        </w:rPr>
        <w:t>рибопродуктів у 2007-2009 роках,</w:t>
      </w:r>
      <w:r w:rsidR="00403461" w:rsidRPr="00641578">
        <w:rPr>
          <w:sz w:val="28"/>
          <w:szCs w:val="28"/>
        </w:rPr>
        <w:t xml:space="preserve"> </w:t>
      </w:r>
      <w:r w:rsidR="00BC5A14" w:rsidRPr="00641578">
        <w:rPr>
          <w:sz w:val="28"/>
          <w:szCs w:val="28"/>
        </w:rPr>
        <w:t>(</w:t>
      </w:r>
      <w:r w:rsidR="00FB408D" w:rsidRPr="00641578">
        <w:rPr>
          <w:sz w:val="28"/>
          <w:szCs w:val="28"/>
        </w:rPr>
        <w:t>млрд.дол.США.</w:t>
      </w:r>
      <w:r w:rsidR="00BC5A14" w:rsidRPr="00641578">
        <w:rPr>
          <w:sz w:val="28"/>
          <w:szCs w:val="28"/>
        </w:rPr>
        <w:t>)</w:t>
      </w:r>
    </w:p>
    <w:p w:rsidR="007F52B6" w:rsidRPr="007860CE" w:rsidRDefault="007860CE" w:rsidP="00641578">
      <w:pPr>
        <w:spacing w:line="360" w:lineRule="auto"/>
        <w:ind w:firstLine="709"/>
        <w:jc w:val="both"/>
        <w:rPr>
          <w:color w:val="FFFEFF"/>
          <w:sz w:val="28"/>
          <w:szCs w:val="28"/>
        </w:rPr>
      </w:pPr>
      <w:r w:rsidRPr="007860CE">
        <w:rPr>
          <w:color w:val="FFFEFF"/>
          <w:sz w:val="28"/>
          <w:szCs w:val="28"/>
        </w:rPr>
        <w:t>рибопродукти зовнішня торгівля</w:t>
      </w:r>
    </w:p>
    <w:p w:rsidR="007F52B6" w:rsidRPr="00641578" w:rsidRDefault="007F52B6" w:rsidP="00641578">
      <w:pPr>
        <w:spacing w:line="360" w:lineRule="auto"/>
        <w:ind w:firstLine="709"/>
        <w:jc w:val="both"/>
        <w:rPr>
          <w:sz w:val="28"/>
          <w:szCs w:val="28"/>
        </w:rPr>
      </w:pPr>
      <w:r w:rsidRPr="00641578">
        <w:rPr>
          <w:sz w:val="28"/>
          <w:szCs w:val="28"/>
        </w:rPr>
        <w:t>Через виснаження</w:t>
      </w:r>
      <w:r w:rsidR="007860CE">
        <w:rPr>
          <w:sz w:val="28"/>
          <w:szCs w:val="28"/>
        </w:rPr>
        <w:t xml:space="preserve"> </w:t>
      </w:r>
      <w:r w:rsidRPr="00641578">
        <w:rPr>
          <w:sz w:val="28"/>
          <w:szCs w:val="28"/>
        </w:rPr>
        <w:t>запасів світового океану країнами-постачальниками риби та рибопродуктів</w:t>
      </w:r>
      <w:r w:rsidR="007860CE">
        <w:rPr>
          <w:sz w:val="28"/>
          <w:szCs w:val="28"/>
        </w:rPr>
        <w:t xml:space="preserve"> </w:t>
      </w:r>
      <w:r w:rsidRPr="00641578">
        <w:rPr>
          <w:sz w:val="28"/>
          <w:szCs w:val="28"/>
        </w:rPr>
        <w:t>у 1995 була прийнята стратегія розвитку штучної аквакультури,</w:t>
      </w:r>
      <w:r w:rsidR="001D01B9" w:rsidRPr="00641578">
        <w:rPr>
          <w:sz w:val="28"/>
          <w:szCs w:val="28"/>
        </w:rPr>
        <w:t xml:space="preserve"> </w:t>
      </w:r>
      <w:r w:rsidRPr="00641578">
        <w:rPr>
          <w:sz w:val="28"/>
          <w:szCs w:val="28"/>
        </w:rPr>
        <w:t>таким чином риболовні країни намагалися зберегти</w:t>
      </w:r>
      <w:r w:rsidR="007860CE">
        <w:rPr>
          <w:sz w:val="28"/>
          <w:szCs w:val="28"/>
        </w:rPr>
        <w:t xml:space="preserve"> </w:t>
      </w:r>
      <w:r w:rsidRPr="00641578">
        <w:rPr>
          <w:sz w:val="28"/>
          <w:szCs w:val="28"/>
        </w:rPr>
        <w:t>світові запаси риби та рибопродуктів,</w:t>
      </w:r>
      <w:r w:rsidR="001D01B9" w:rsidRPr="00641578">
        <w:rPr>
          <w:sz w:val="28"/>
          <w:szCs w:val="28"/>
        </w:rPr>
        <w:t xml:space="preserve"> </w:t>
      </w:r>
      <w:r w:rsidRPr="00641578">
        <w:rPr>
          <w:sz w:val="28"/>
          <w:szCs w:val="28"/>
        </w:rPr>
        <w:t>а також</w:t>
      </w:r>
      <w:r w:rsidR="007860CE">
        <w:rPr>
          <w:sz w:val="28"/>
          <w:szCs w:val="28"/>
        </w:rPr>
        <w:t xml:space="preserve"> </w:t>
      </w:r>
      <w:r w:rsidRPr="00641578">
        <w:rPr>
          <w:sz w:val="28"/>
          <w:szCs w:val="28"/>
        </w:rPr>
        <w:t>забезпечити їх якісне відтворення. Відповідна домовленість була укладена країнами-експортерами риби та рибопродуктів на засіданні Генеральної Асамблеї ООН у 1996 року. Підписання угоди відбулося на основі взаємодопомоги і взаємної вигоди між країнами. Члени об’єднання країн-експортерів</w:t>
      </w:r>
      <w:r w:rsidR="007860CE">
        <w:rPr>
          <w:sz w:val="28"/>
          <w:szCs w:val="28"/>
        </w:rPr>
        <w:t xml:space="preserve"> </w:t>
      </w:r>
      <w:r w:rsidRPr="00641578">
        <w:rPr>
          <w:sz w:val="28"/>
          <w:szCs w:val="28"/>
        </w:rPr>
        <w:t>мають допомагати і заохочувати розвиток штучного вирощування риби та рибопродуктів на власній території,</w:t>
      </w:r>
      <w:r w:rsidR="001D01B9" w:rsidRPr="00641578">
        <w:rPr>
          <w:sz w:val="28"/>
          <w:szCs w:val="28"/>
        </w:rPr>
        <w:t xml:space="preserve"> </w:t>
      </w:r>
      <w:r w:rsidRPr="00641578">
        <w:rPr>
          <w:sz w:val="28"/>
          <w:szCs w:val="28"/>
        </w:rPr>
        <w:t>а також можуть здійснювати спільні з іншими державами програми,</w:t>
      </w:r>
      <w:r w:rsidR="001D01B9" w:rsidRPr="00641578">
        <w:rPr>
          <w:sz w:val="28"/>
          <w:szCs w:val="28"/>
        </w:rPr>
        <w:t xml:space="preserve"> </w:t>
      </w:r>
      <w:r w:rsidRPr="00641578">
        <w:rPr>
          <w:sz w:val="28"/>
          <w:szCs w:val="28"/>
        </w:rPr>
        <w:t>укладати договори,ділитися новітніми технологіями у даній сфері. Також країни можуть отримувати матеріальну і технічну допомогу від ООН чи безпосередньо від інших членів угоди</w:t>
      </w:r>
      <w:r w:rsidR="00400B42" w:rsidRPr="00641578">
        <w:rPr>
          <w:sz w:val="28"/>
          <w:szCs w:val="28"/>
        </w:rPr>
        <w:t xml:space="preserve"> </w:t>
      </w:r>
      <w:r w:rsidR="00EE578D" w:rsidRPr="00641578">
        <w:rPr>
          <w:sz w:val="28"/>
          <w:szCs w:val="28"/>
        </w:rPr>
        <w:t>[5,c.56]</w:t>
      </w:r>
      <w:r w:rsidRPr="00641578">
        <w:rPr>
          <w:sz w:val="28"/>
          <w:szCs w:val="28"/>
        </w:rPr>
        <w:t>.</w:t>
      </w:r>
      <w:r w:rsidR="007860CE">
        <w:rPr>
          <w:sz w:val="28"/>
          <w:szCs w:val="28"/>
        </w:rPr>
        <w:t xml:space="preserve"> </w:t>
      </w:r>
    </w:p>
    <w:p w:rsidR="007F52B6" w:rsidRDefault="007F52B6" w:rsidP="00641578">
      <w:pPr>
        <w:spacing w:line="360" w:lineRule="auto"/>
        <w:ind w:firstLine="709"/>
        <w:jc w:val="both"/>
        <w:rPr>
          <w:sz w:val="28"/>
          <w:szCs w:val="28"/>
          <w:lang w:val="en-US"/>
        </w:rPr>
      </w:pPr>
      <w:r w:rsidRPr="00641578">
        <w:rPr>
          <w:sz w:val="28"/>
          <w:szCs w:val="28"/>
        </w:rPr>
        <w:t>Обраний курс розвитку штучного вирощування риби виправдав себе,</w:t>
      </w:r>
      <w:r w:rsidR="0053665E" w:rsidRPr="00641578">
        <w:rPr>
          <w:sz w:val="28"/>
          <w:szCs w:val="28"/>
        </w:rPr>
        <w:t xml:space="preserve"> </w:t>
      </w:r>
      <w:r w:rsidRPr="00641578">
        <w:rPr>
          <w:sz w:val="28"/>
          <w:szCs w:val="28"/>
        </w:rPr>
        <w:t>кожного року</w:t>
      </w:r>
      <w:r w:rsidR="007860CE">
        <w:rPr>
          <w:sz w:val="28"/>
          <w:szCs w:val="28"/>
        </w:rPr>
        <w:t xml:space="preserve"> </w:t>
      </w:r>
      <w:r w:rsidRPr="00641578">
        <w:rPr>
          <w:sz w:val="28"/>
          <w:szCs w:val="28"/>
        </w:rPr>
        <w:t>його частку стабільно зростає,</w:t>
      </w:r>
      <w:r w:rsidR="001D01B9" w:rsidRPr="00641578">
        <w:rPr>
          <w:sz w:val="28"/>
          <w:szCs w:val="28"/>
        </w:rPr>
        <w:t xml:space="preserve"> </w:t>
      </w:r>
      <w:r w:rsidRPr="00641578">
        <w:rPr>
          <w:sz w:val="28"/>
          <w:szCs w:val="28"/>
        </w:rPr>
        <w:t>тим самим допомагає зберегти і відтворити природні запаси. Динаміка розвитку штучної ак</w:t>
      </w:r>
      <w:r w:rsidR="001D01B9" w:rsidRPr="00641578">
        <w:rPr>
          <w:sz w:val="28"/>
          <w:szCs w:val="28"/>
        </w:rPr>
        <w:t>вакультури можна проаналізувати за даними</w:t>
      </w:r>
      <w:r w:rsidR="007860CE">
        <w:rPr>
          <w:sz w:val="28"/>
          <w:szCs w:val="28"/>
        </w:rPr>
        <w:t xml:space="preserve"> </w:t>
      </w:r>
      <w:r w:rsidR="001D01B9" w:rsidRPr="00641578">
        <w:rPr>
          <w:sz w:val="28"/>
          <w:szCs w:val="28"/>
        </w:rPr>
        <w:t>рис.</w:t>
      </w:r>
      <w:r w:rsidR="00722564" w:rsidRPr="00641578">
        <w:rPr>
          <w:sz w:val="28"/>
          <w:szCs w:val="28"/>
        </w:rPr>
        <w:t xml:space="preserve"> 2</w:t>
      </w:r>
      <w:r w:rsidRPr="00641578">
        <w:rPr>
          <w:sz w:val="28"/>
          <w:szCs w:val="28"/>
        </w:rPr>
        <w:t>.</w:t>
      </w:r>
      <w:r w:rsidR="00650B12" w:rsidRPr="00641578">
        <w:rPr>
          <w:sz w:val="28"/>
          <w:szCs w:val="28"/>
        </w:rPr>
        <w:t>6</w:t>
      </w:r>
      <w:r w:rsidR="00722564" w:rsidRPr="00641578">
        <w:rPr>
          <w:sz w:val="28"/>
          <w:szCs w:val="28"/>
        </w:rPr>
        <w:t>.</w:t>
      </w:r>
      <w:r w:rsidR="00FB408D" w:rsidRPr="00641578">
        <w:rPr>
          <w:sz w:val="28"/>
          <w:szCs w:val="28"/>
        </w:rPr>
        <w:t xml:space="preserve"> </w:t>
      </w:r>
    </w:p>
    <w:p w:rsidR="00D53B12" w:rsidRPr="00D53B12" w:rsidRDefault="00D53B12" w:rsidP="00641578">
      <w:pPr>
        <w:spacing w:line="360" w:lineRule="auto"/>
        <w:ind w:firstLine="709"/>
        <w:jc w:val="both"/>
        <w:rPr>
          <w:sz w:val="28"/>
          <w:szCs w:val="28"/>
          <w:lang w:val="en-US"/>
        </w:rPr>
      </w:pPr>
    </w:p>
    <w:p w:rsidR="007F52B6" w:rsidRPr="00641578" w:rsidRDefault="0009259B" w:rsidP="00641578">
      <w:pPr>
        <w:spacing w:line="360" w:lineRule="auto"/>
        <w:ind w:firstLine="709"/>
        <w:jc w:val="both"/>
        <w:rPr>
          <w:sz w:val="28"/>
          <w:szCs w:val="28"/>
        </w:rPr>
      </w:pPr>
      <w:r>
        <w:pict>
          <v:shape id="Рисунок 20" o:spid="_x0000_i1034" type="#_x0000_t75" alt="ScreenHunter_011.bmp" style="width:216.75pt;height:139.5pt;visibility:visible" wrapcoords="-149 0 -149 21368 21675 21368 21675 0 -149 0" o:allowoverlap="f">
            <v:imagedata r:id="rId16" o:title=""/>
          </v:shape>
        </w:pict>
      </w:r>
    </w:p>
    <w:p w:rsidR="007F52B6" w:rsidRPr="00641578" w:rsidRDefault="00722564" w:rsidP="00641578">
      <w:pPr>
        <w:spacing w:line="360" w:lineRule="auto"/>
        <w:ind w:firstLine="709"/>
        <w:jc w:val="both"/>
        <w:rPr>
          <w:sz w:val="28"/>
          <w:szCs w:val="28"/>
        </w:rPr>
      </w:pPr>
      <w:r w:rsidRPr="00641578">
        <w:rPr>
          <w:sz w:val="28"/>
          <w:szCs w:val="28"/>
        </w:rPr>
        <w:t>Рисунок 2</w:t>
      </w:r>
      <w:r w:rsidR="007F52B6" w:rsidRPr="00641578">
        <w:rPr>
          <w:sz w:val="28"/>
          <w:szCs w:val="28"/>
        </w:rPr>
        <w:t>.</w:t>
      </w:r>
      <w:r w:rsidR="00650B12" w:rsidRPr="00641578">
        <w:rPr>
          <w:sz w:val="28"/>
          <w:szCs w:val="28"/>
        </w:rPr>
        <w:t>6</w:t>
      </w:r>
      <w:r w:rsidRPr="00641578">
        <w:rPr>
          <w:sz w:val="28"/>
          <w:szCs w:val="28"/>
        </w:rPr>
        <w:t xml:space="preserve">. </w:t>
      </w:r>
      <w:r w:rsidR="00FB408D" w:rsidRPr="00641578">
        <w:rPr>
          <w:sz w:val="28"/>
          <w:szCs w:val="28"/>
        </w:rPr>
        <w:t>Обсяги</w:t>
      </w:r>
      <w:r w:rsidR="007F52B6" w:rsidRPr="00641578">
        <w:rPr>
          <w:sz w:val="28"/>
          <w:szCs w:val="28"/>
        </w:rPr>
        <w:t xml:space="preserve"> штучної акваку</w:t>
      </w:r>
      <w:r w:rsidR="00C52C99" w:rsidRPr="00641578">
        <w:rPr>
          <w:sz w:val="28"/>
          <w:szCs w:val="28"/>
        </w:rPr>
        <w:t xml:space="preserve">льтури у світовому господарстві, </w:t>
      </w:r>
      <w:r w:rsidR="008B366E" w:rsidRPr="00641578">
        <w:rPr>
          <w:sz w:val="28"/>
          <w:szCs w:val="28"/>
        </w:rPr>
        <w:t>(млн.</w:t>
      </w:r>
      <w:r w:rsidR="00BC5A14" w:rsidRPr="00641578">
        <w:rPr>
          <w:sz w:val="28"/>
          <w:szCs w:val="28"/>
        </w:rPr>
        <w:t>тон</w:t>
      </w:r>
      <w:r w:rsidR="00FE0292" w:rsidRPr="00641578">
        <w:rPr>
          <w:sz w:val="28"/>
          <w:szCs w:val="28"/>
        </w:rPr>
        <w:t>.</w:t>
      </w:r>
      <w:r w:rsidR="00BC5A14" w:rsidRPr="00641578">
        <w:rPr>
          <w:sz w:val="28"/>
          <w:szCs w:val="28"/>
        </w:rPr>
        <w:t>)</w:t>
      </w:r>
    </w:p>
    <w:p w:rsidR="007F52B6" w:rsidRPr="00641578" w:rsidRDefault="007F52B6" w:rsidP="00641578">
      <w:pPr>
        <w:spacing w:line="360" w:lineRule="auto"/>
        <w:ind w:firstLine="709"/>
        <w:jc w:val="both"/>
        <w:rPr>
          <w:sz w:val="28"/>
          <w:szCs w:val="28"/>
        </w:rPr>
      </w:pPr>
    </w:p>
    <w:p w:rsidR="007F52B6" w:rsidRPr="00641578" w:rsidRDefault="007F52B6" w:rsidP="00641578">
      <w:pPr>
        <w:spacing w:line="360" w:lineRule="auto"/>
        <w:ind w:firstLine="709"/>
        <w:jc w:val="both"/>
        <w:rPr>
          <w:sz w:val="28"/>
          <w:szCs w:val="28"/>
        </w:rPr>
      </w:pPr>
      <w:r w:rsidRPr="00641578">
        <w:rPr>
          <w:sz w:val="28"/>
          <w:szCs w:val="28"/>
        </w:rPr>
        <w:t>В той час як країни, що розвиваються, але не є найменш розв</w:t>
      </w:r>
      <w:r w:rsidR="001D01B9" w:rsidRPr="00641578">
        <w:rPr>
          <w:sz w:val="28"/>
          <w:szCs w:val="28"/>
        </w:rPr>
        <w:t>инутими, постачають 65%</w:t>
      </w:r>
      <w:r w:rsidRPr="00641578">
        <w:rPr>
          <w:sz w:val="28"/>
          <w:szCs w:val="28"/>
        </w:rPr>
        <w:t xml:space="preserve"> рибопродуктів світової торгівлі, частка найменш розвинутих країн (НРК) залишається на дуже низькому рівні одного відсотка. ЄС є винятком з цієї тенденції, оскільки імпорт ЄС (напів-) переробленої риби з найменш розвинених країн з 2000 року подвоївся. Торговельні потоки між країнами, що розвиваються, але не є НРК збільшилися на 25 відсотків з 2000 року. Китай в даний час є найбільшим експортером рибної продукції та основним гравцем у рибопереробці. </w:t>
      </w:r>
    </w:p>
    <w:p w:rsidR="007F52B6" w:rsidRPr="00641578" w:rsidRDefault="007F52B6" w:rsidP="00641578">
      <w:pPr>
        <w:spacing w:line="360" w:lineRule="auto"/>
        <w:ind w:firstLine="709"/>
        <w:jc w:val="both"/>
        <w:rPr>
          <w:sz w:val="28"/>
          <w:szCs w:val="28"/>
        </w:rPr>
      </w:pPr>
      <w:r w:rsidRPr="00641578">
        <w:rPr>
          <w:sz w:val="28"/>
          <w:szCs w:val="28"/>
        </w:rPr>
        <w:t xml:space="preserve">Дослідження підкреслює важливість країн ЄС-27 як ведучого ринку імпорту рибної продукції у світі, після США, Японії та Китаю. </w:t>
      </w:r>
    </w:p>
    <w:p w:rsidR="007F52B6" w:rsidRPr="00641578" w:rsidRDefault="007F52B6" w:rsidP="00641578">
      <w:pPr>
        <w:spacing w:line="360" w:lineRule="auto"/>
        <w:ind w:firstLine="709"/>
        <w:jc w:val="both"/>
        <w:rPr>
          <w:sz w:val="28"/>
          <w:szCs w:val="28"/>
        </w:rPr>
      </w:pPr>
      <w:r w:rsidRPr="00641578">
        <w:rPr>
          <w:sz w:val="28"/>
          <w:szCs w:val="28"/>
        </w:rPr>
        <w:t>Частка країн ЄС-27 у світов</w:t>
      </w:r>
      <w:r w:rsidR="001D01B9" w:rsidRPr="00641578">
        <w:rPr>
          <w:sz w:val="28"/>
          <w:szCs w:val="28"/>
        </w:rPr>
        <w:t>ому імпорті складає 30%</w:t>
      </w:r>
      <w:r w:rsidRPr="00641578">
        <w:rPr>
          <w:sz w:val="28"/>
          <w:szCs w:val="28"/>
        </w:rPr>
        <w:t xml:space="preserve"> у вартісному вираженні. Імпорт відбувається переважно з Норвегії, Китаю, Іслан</w:t>
      </w:r>
      <w:r w:rsidR="001D01B9" w:rsidRPr="00641578">
        <w:rPr>
          <w:sz w:val="28"/>
          <w:szCs w:val="28"/>
        </w:rPr>
        <w:t>дії та США. Близько 10%</w:t>
      </w:r>
      <w:r w:rsidRPr="00641578">
        <w:rPr>
          <w:sz w:val="28"/>
          <w:szCs w:val="28"/>
        </w:rPr>
        <w:t xml:space="preserve"> імпорту ЄС-27</w:t>
      </w:r>
      <w:r w:rsidR="007860CE">
        <w:rPr>
          <w:sz w:val="28"/>
          <w:szCs w:val="28"/>
        </w:rPr>
        <w:t xml:space="preserve"> </w:t>
      </w:r>
      <w:r w:rsidRPr="00641578">
        <w:rPr>
          <w:sz w:val="28"/>
          <w:szCs w:val="28"/>
        </w:rPr>
        <w:t>надходить з країн Африки, Карибського басейну та Тихоокеанського регіону. Японія, Швейцарія, Росія та Норвегія є основними споживачами рибних продуктів, що експортуються з ЄС-27. Експорт до Норвегії в основному складає рибне борошно для аквакультури.</w:t>
      </w:r>
    </w:p>
    <w:p w:rsidR="007F52B6" w:rsidRPr="00641578" w:rsidRDefault="007F52B6" w:rsidP="00641578">
      <w:pPr>
        <w:spacing w:line="360" w:lineRule="auto"/>
        <w:ind w:firstLine="709"/>
        <w:jc w:val="both"/>
        <w:rPr>
          <w:sz w:val="28"/>
          <w:szCs w:val="28"/>
        </w:rPr>
      </w:pPr>
      <w:r w:rsidRPr="00641578">
        <w:rPr>
          <w:sz w:val="28"/>
          <w:szCs w:val="28"/>
        </w:rPr>
        <w:t>Загалом можна говорити про позитивну динаміку розвитку світового ринку риби та рибопрод</w:t>
      </w:r>
      <w:r w:rsidR="00CA5685" w:rsidRPr="00641578">
        <w:rPr>
          <w:sz w:val="28"/>
          <w:szCs w:val="28"/>
        </w:rPr>
        <w:t>уктів,а також про зростання частки</w:t>
      </w:r>
      <w:r w:rsidRPr="00641578">
        <w:rPr>
          <w:sz w:val="28"/>
          <w:szCs w:val="28"/>
        </w:rPr>
        <w:t xml:space="preserve"> країн,</w:t>
      </w:r>
      <w:r w:rsidR="00CA5685" w:rsidRPr="00641578">
        <w:rPr>
          <w:sz w:val="28"/>
          <w:szCs w:val="28"/>
        </w:rPr>
        <w:t xml:space="preserve"> </w:t>
      </w:r>
      <w:r w:rsidRPr="00641578">
        <w:rPr>
          <w:sz w:val="28"/>
          <w:szCs w:val="28"/>
        </w:rPr>
        <w:t>що розвиваються у даному сегменті світової торгівлі,</w:t>
      </w:r>
      <w:r w:rsidR="00CA5685" w:rsidRPr="00641578">
        <w:rPr>
          <w:sz w:val="28"/>
          <w:szCs w:val="28"/>
        </w:rPr>
        <w:t xml:space="preserve"> </w:t>
      </w:r>
      <w:r w:rsidRPr="00641578">
        <w:rPr>
          <w:sz w:val="28"/>
          <w:szCs w:val="28"/>
        </w:rPr>
        <w:t>що допомагає зростанню світового господарства</w:t>
      </w:r>
      <w:r w:rsidR="00400B42" w:rsidRPr="00641578">
        <w:rPr>
          <w:sz w:val="28"/>
          <w:szCs w:val="28"/>
        </w:rPr>
        <w:t xml:space="preserve"> </w:t>
      </w:r>
      <w:r w:rsidR="00EE578D" w:rsidRPr="00641578">
        <w:rPr>
          <w:sz w:val="28"/>
          <w:szCs w:val="28"/>
        </w:rPr>
        <w:t>[6,c.34]</w:t>
      </w:r>
      <w:r w:rsidRPr="00641578">
        <w:rPr>
          <w:sz w:val="28"/>
          <w:szCs w:val="28"/>
        </w:rPr>
        <w:t>.</w:t>
      </w:r>
    </w:p>
    <w:p w:rsidR="007F52B6" w:rsidRPr="00641578" w:rsidRDefault="007F52B6" w:rsidP="00641578">
      <w:pPr>
        <w:spacing w:line="360" w:lineRule="auto"/>
        <w:ind w:firstLine="709"/>
        <w:jc w:val="both"/>
        <w:rPr>
          <w:sz w:val="28"/>
          <w:szCs w:val="28"/>
        </w:rPr>
      </w:pPr>
    </w:p>
    <w:p w:rsidR="00E3124E" w:rsidRPr="00641578" w:rsidRDefault="0002792F" w:rsidP="00641578">
      <w:pPr>
        <w:spacing w:line="360" w:lineRule="auto"/>
        <w:ind w:firstLine="709"/>
        <w:jc w:val="both"/>
        <w:rPr>
          <w:b/>
          <w:bCs/>
          <w:sz w:val="28"/>
          <w:szCs w:val="28"/>
        </w:rPr>
      </w:pPr>
      <w:r w:rsidRPr="00641578">
        <w:rPr>
          <w:b/>
          <w:bCs/>
          <w:sz w:val="28"/>
          <w:szCs w:val="28"/>
        </w:rPr>
        <w:t>2.3</w:t>
      </w:r>
      <w:r w:rsidR="00FB408D" w:rsidRPr="00641578">
        <w:rPr>
          <w:b/>
          <w:bCs/>
          <w:sz w:val="28"/>
          <w:szCs w:val="28"/>
        </w:rPr>
        <w:t xml:space="preserve"> </w:t>
      </w:r>
      <w:r w:rsidRPr="00641578">
        <w:rPr>
          <w:b/>
          <w:bCs/>
          <w:sz w:val="28"/>
          <w:szCs w:val="28"/>
        </w:rPr>
        <w:t>Місце України на світовому</w:t>
      </w:r>
      <w:r w:rsidR="00E3124E" w:rsidRPr="00641578">
        <w:rPr>
          <w:b/>
          <w:bCs/>
          <w:sz w:val="28"/>
          <w:szCs w:val="28"/>
        </w:rPr>
        <w:t xml:space="preserve"> рин</w:t>
      </w:r>
      <w:r w:rsidRPr="00641578">
        <w:rPr>
          <w:b/>
          <w:bCs/>
          <w:sz w:val="28"/>
          <w:szCs w:val="28"/>
        </w:rPr>
        <w:t xml:space="preserve">ку риби та рибопродуктів </w:t>
      </w:r>
    </w:p>
    <w:p w:rsidR="000F2951" w:rsidRPr="00641578" w:rsidRDefault="000F2951" w:rsidP="00641578">
      <w:pPr>
        <w:spacing w:line="360" w:lineRule="auto"/>
        <w:ind w:firstLine="709"/>
        <w:jc w:val="both"/>
        <w:rPr>
          <w:b/>
          <w:bCs/>
          <w:sz w:val="28"/>
          <w:szCs w:val="28"/>
        </w:rPr>
      </w:pPr>
    </w:p>
    <w:p w:rsidR="00E3124E" w:rsidRPr="00641578" w:rsidRDefault="00E3124E" w:rsidP="00641578">
      <w:pPr>
        <w:spacing w:line="360" w:lineRule="auto"/>
        <w:ind w:firstLine="709"/>
        <w:jc w:val="both"/>
        <w:rPr>
          <w:sz w:val="28"/>
          <w:szCs w:val="28"/>
        </w:rPr>
      </w:pPr>
      <w:r w:rsidRPr="00641578">
        <w:rPr>
          <w:sz w:val="28"/>
          <w:szCs w:val="28"/>
        </w:rPr>
        <w:t xml:space="preserve">Оцінка та розрахунок динаміки торгівлі рибою та рибопродуктами є дуже важливою задачею для нормального розвитку і функціонування цієї галузі господарства </w:t>
      </w:r>
      <w:r w:rsidR="00251FD6" w:rsidRPr="00641578">
        <w:rPr>
          <w:sz w:val="28"/>
          <w:szCs w:val="28"/>
        </w:rPr>
        <w:t>України.</w:t>
      </w:r>
      <w:r w:rsidRPr="00641578">
        <w:rPr>
          <w:sz w:val="28"/>
          <w:szCs w:val="28"/>
        </w:rPr>
        <w:t xml:space="preserve"> На сьогодні рівень вилову риби та добування рибопродуктів суднами під Державним прапором України</w:t>
      </w:r>
      <w:r w:rsidR="007860CE">
        <w:rPr>
          <w:sz w:val="28"/>
          <w:szCs w:val="28"/>
        </w:rPr>
        <w:t xml:space="preserve"> </w:t>
      </w:r>
      <w:r w:rsidRPr="00641578">
        <w:rPr>
          <w:sz w:val="28"/>
          <w:szCs w:val="28"/>
        </w:rPr>
        <w:t>у водах Світового океану знаходиться на рівні 147 тис. тонн, в морських водах України – 67 тис. тонн, у внутрішніх водоймах та аквакультурі - на рівні 42, 2 тис. тонн.</w:t>
      </w:r>
      <w:r w:rsidR="00251FD6" w:rsidRPr="00641578">
        <w:rPr>
          <w:sz w:val="28"/>
          <w:szCs w:val="28"/>
        </w:rPr>
        <w:t xml:space="preserve"> В</w:t>
      </w:r>
      <w:r w:rsidRPr="00641578">
        <w:rPr>
          <w:sz w:val="28"/>
          <w:szCs w:val="28"/>
        </w:rPr>
        <w:t xml:space="preserve"> останнє десятиліття рівень споживання риби та морепродуктів майже досяг рівня 80-х років; такий рівень споживання забезпечується за рахунок імпорту. Урядом України переглянуто та послідов</w:t>
      </w:r>
      <w:r w:rsidR="0053665E" w:rsidRPr="00641578">
        <w:rPr>
          <w:sz w:val="28"/>
          <w:szCs w:val="28"/>
        </w:rPr>
        <w:t>но знижено протягом 1999-2008 р</w:t>
      </w:r>
      <w:r w:rsidRPr="00641578">
        <w:rPr>
          <w:sz w:val="28"/>
          <w:szCs w:val="28"/>
        </w:rPr>
        <w:t>р. ставки ввізного мита.</w:t>
      </w:r>
      <w:r w:rsidR="007860CE">
        <w:rPr>
          <w:sz w:val="28"/>
          <w:szCs w:val="28"/>
        </w:rPr>
        <w:t xml:space="preserve"> </w:t>
      </w:r>
      <w:r w:rsidRPr="00641578">
        <w:rPr>
          <w:sz w:val="28"/>
          <w:szCs w:val="28"/>
        </w:rPr>
        <w:t>Перше суттєве зниження ставок ввізного мита</w:t>
      </w:r>
      <w:r w:rsidR="007860CE">
        <w:rPr>
          <w:sz w:val="28"/>
          <w:szCs w:val="28"/>
        </w:rPr>
        <w:t xml:space="preserve"> </w:t>
      </w:r>
      <w:r w:rsidRPr="00641578">
        <w:rPr>
          <w:sz w:val="28"/>
          <w:szCs w:val="28"/>
        </w:rPr>
        <w:t>відбулося у 1999 році, потім ставки знижувались у період з 2005-2008 рр. під час підготовки та перемовин до вступу до СОТ</w:t>
      </w:r>
      <w:r w:rsidR="00400B42" w:rsidRPr="00641578">
        <w:rPr>
          <w:sz w:val="28"/>
          <w:szCs w:val="28"/>
        </w:rPr>
        <w:t xml:space="preserve"> </w:t>
      </w:r>
      <w:r w:rsidR="00EE578D" w:rsidRPr="00641578">
        <w:rPr>
          <w:sz w:val="28"/>
          <w:szCs w:val="28"/>
        </w:rPr>
        <w:t>[7,c.67]</w:t>
      </w:r>
      <w:r w:rsidRPr="00641578">
        <w:rPr>
          <w:sz w:val="28"/>
          <w:szCs w:val="28"/>
        </w:rPr>
        <w:t xml:space="preserve">. </w:t>
      </w:r>
    </w:p>
    <w:p w:rsidR="00E3124E" w:rsidRPr="00641578" w:rsidRDefault="00E3124E" w:rsidP="00641578">
      <w:pPr>
        <w:pStyle w:val="a6"/>
        <w:spacing w:before="0" w:beforeAutospacing="0" w:after="0" w:afterAutospacing="0" w:line="360" w:lineRule="auto"/>
        <w:ind w:firstLine="709"/>
        <w:jc w:val="both"/>
        <w:rPr>
          <w:sz w:val="28"/>
          <w:szCs w:val="28"/>
        </w:rPr>
      </w:pPr>
      <w:r w:rsidRPr="00641578">
        <w:rPr>
          <w:sz w:val="28"/>
          <w:szCs w:val="28"/>
        </w:rPr>
        <w:t>Було висловлено певну стурбованість щодо субсидіювання рибного господарства деякими країнами світу, що ставить українського виробника у нерівне становище. Крім того, стримуючим фактором при здійсненні торговельних операцій</w:t>
      </w:r>
      <w:r w:rsidR="007860CE">
        <w:rPr>
          <w:sz w:val="28"/>
          <w:szCs w:val="28"/>
        </w:rPr>
        <w:t xml:space="preserve"> </w:t>
      </w:r>
      <w:r w:rsidRPr="00641578">
        <w:rPr>
          <w:sz w:val="28"/>
          <w:szCs w:val="28"/>
        </w:rPr>
        <w:t>залишаються нетарифні заходи регулювання – ветеринарні і санітарні бар’єри, так і швидкість змін законодавства ЄС. Деякі держави в змозі фінансувати такі зміни за рахунок уряду (бюджету), але далеко не усі держави можуть собі дозволити такі масштабні витрати.</w:t>
      </w:r>
    </w:p>
    <w:p w:rsidR="00E3124E" w:rsidRPr="00641578" w:rsidRDefault="00251FD6" w:rsidP="00641578">
      <w:pPr>
        <w:pStyle w:val="a6"/>
        <w:spacing w:before="0" w:beforeAutospacing="0" w:after="0" w:afterAutospacing="0" w:line="360" w:lineRule="auto"/>
        <w:ind w:firstLine="709"/>
        <w:jc w:val="both"/>
        <w:rPr>
          <w:sz w:val="28"/>
          <w:szCs w:val="28"/>
        </w:rPr>
      </w:pPr>
      <w:r w:rsidRPr="00641578">
        <w:rPr>
          <w:sz w:val="28"/>
          <w:szCs w:val="28"/>
        </w:rPr>
        <w:t>Б</w:t>
      </w:r>
      <w:r w:rsidR="00E3124E" w:rsidRPr="00641578">
        <w:rPr>
          <w:sz w:val="28"/>
          <w:szCs w:val="28"/>
        </w:rPr>
        <w:t>ільшість українських підприємств потребують модернізації та в</w:t>
      </w:r>
      <w:r w:rsidR="007F52B6" w:rsidRPr="00641578">
        <w:rPr>
          <w:sz w:val="28"/>
          <w:szCs w:val="28"/>
        </w:rPr>
        <w:t>провадження системи якості та</w:t>
      </w:r>
      <w:r w:rsidR="007860CE">
        <w:rPr>
          <w:sz w:val="28"/>
          <w:szCs w:val="28"/>
        </w:rPr>
        <w:t xml:space="preserve"> </w:t>
      </w:r>
      <w:r w:rsidR="00E3124E" w:rsidRPr="00641578">
        <w:rPr>
          <w:sz w:val="28"/>
          <w:szCs w:val="28"/>
        </w:rPr>
        <w:t>інвестува</w:t>
      </w:r>
      <w:r w:rsidR="007F52B6" w:rsidRPr="00641578">
        <w:rPr>
          <w:sz w:val="28"/>
          <w:szCs w:val="28"/>
        </w:rPr>
        <w:t xml:space="preserve">ння коштів </w:t>
      </w:r>
      <w:r w:rsidR="00E3124E" w:rsidRPr="00641578">
        <w:rPr>
          <w:sz w:val="28"/>
          <w:szCs w:val="28"/>
        </w:rPr>
        <w:t>у модернізацію існуючих та побудову нових сучасних потужностей, оскільки у рибного господарства</w:t>
      </w:r>
      <w:r w:rsidRPr="00641578">
        <w:rPr>
          <w:sz w:val="28"/>
          <w:szCs w:val="28"/>
        </w:rPr>
        <w:t xml:space="preserve"> України є суттєві можливості. Але на даний період часу рибне господарство нашої держави перебуває у стані дуже пасивного розвитку</w:t>
      </w:r>
      <w:r w:rsidR="00400B42" w:rsidRPr="00641578">
        <w:rPr>
          <w:sz w:val="28"/>
          <w:szCs w:val="28"/>
        </w:rPr>
        <w:t xml:space="preserve"> </w:t>
      </w:r>
      <w:r w:rsidR="00EE578D" w:rsidRPr="00641578">
        <w:rPr>
          <w:sz w:val="28"/>
          <w:szCs w:val="28"/>
        </w:rPr>
        <w:t>[7,c.68]</w:t>
      </w:r>
      <w:r w:rsidRPr="00641578">
        <w:rPr>
          <w:sz w:val="28"/>
          <w:szCs w:val="28"/>
        </w:rPr>
        <w:t xml:space="preserve">. </w:t>
      </w:r>
    </w:p>
    <w:p w:rsidR="00251FD6" w:rsidRPr="00641578" w:rsidRDefault="00251FD6" w:rsidP="00641578">
      <w:pPr>
        <w:spacing w:line="360" w:lineRule="auto"/>
        <w:ind w:firstLine="709"/>
        <w:jc w:val="both"/>
        <w:rPr>
          <w:sz w:val="28"/>
          <w:szCs w:val="28"/>
        </w:rPr>
      </w:pPr>
      <w:r w:rsidRPr="00641578">
        <w:rPr>
          <w:sz w:val="28"/>
          <w:szCs w:val="28"/>
        </w:rPr>
        <w:t xml:space="preserve">Характеристику динаміці рибного господарства </w:t>
      </w:r>
      <w:r w:rsidR="007F52B6" w:rsidRPr="00641578">
        <w:rPr>
          <w:sz w:val="28"/>
          <w:szCs w:val="28"/>
        </w:rPr>
        <w:t>да</w:t>
      </w:r>
      <w:r w:rsidR="0053665E" w:rsidRPr="00641578">
        <w:rPr>
          <w:sz w:val="28"/>
          <w:szCs w:val="28"/>
        </w:rPr>
        <w:t>ють різні показники. Щоб детальніше проаналізувати</w:t>
      </w:r>
      <w:r w:rsidR="007860CE">
        <w:rPr>
          <w:sz w:val="28"/>
          <w:szCs w:val="28"/>
        </w:rPr>
        <w:t xml:space="preserve"> </w:t>
      </w:r>
      <w:r w:rsidR="0053665E" w:rsidRPr="00641578">
        <w:rPr>
          <w:sz w:val="28"/>
          <w:szCs w:val="28"/>
        </w:rPr>
        <w:t>суть тенденції</w:t>
      </w:r>
      <w:r w:rsidR="007860CE">
        <w:rPr>
          <w:sz w:val="28"/>
          <w:szCs w:val="28"/>
        </w:rPr>
        <w:t xml:space="preserve"> </w:t>
      </w:r>
      <w:r w:rsidR="007F52B6" w:rsidRPr="00641578">
        <w:rPr>
          <w:sz w:val="28"/>
          <w:szCs w:val="28"/>
        </w:rPr>
        <w:t>розвитку даної галузі,</w:t>
      </w:r>
      <w:r w:rsidR="00FB408D" w:rsidRPr="00641578">
        <w:rPr>
          <w:sz w:val="28"/>
          <w:szCs w:val="28"/>
        </w:rPr>
        <w:t xml:space="preserve"> </w:t>
      </w:r>
      <w:r w:rsidR="0053665E" w:rsidRPr="00641578">
        <w:rPr>
          <w:sz w:val="28"/>
          <w:szCs w:val="28"/>
        </w:rPr>
        <w:t>розрахуємо деякі з них. Для розрахунків застосуєм</w:t>
      </w:r>
      <w:r w:rsidR="008B366E" w:rsidRPr="00641578">
        <w:rPr>
          <w:sz w:val="28"/>
          <w:szCs w:val="28"/>
        </w:rPr>
        <w:t>о вихідні дані, що зображено в Д</w:t>
      </w:r>
      <w:r w:rsidR="0053665E" w:rsidRPr="00641578">
        <w:rPr>
          <w:sz w:val="28"/>
          <w:szCs w:val="28"/>
        </w:rPr>
        <w:t>одатках 1, 2, 3, 4, 5.</w:t>
      </w:r>
    </w:p>
    <w:p w:rsidR="00251FD6" w:rsidRPr="00641578" w:rsidRDefault="003265B4" w:rsidP="003265B4">
      <w:pPr>
        <w:pStyle w:val="a6"/>
        <w:spacing w:before="0" w:beforeAutospacing="0" w:after="0" w:afterAutospacing="0" w:line="360" w:lineRule="auto"/>
        <w:jc w:val="both"/>
        <w:rPr>
          <w:color w:val="000000"/>
          <w:sz w:val="28"/>
          <w:szCs w:val="28"/>
        </w:rPr>
      </w:pPr>
      <w:r>
        <w:rPr>
          <w:color w:val="000000"/>
          <w:sz w:val="28"/>
          <w:szCs w:val="28"/>
        </w:rPr>
        <w:t xml:space="preserve">1. </w:t>
      </w:r>
      <w:r w:rsidR="007F52B6" w:rsidRPr="00641578">
        <w:rPr>
          <w:color w:val="000000"/>
          <w:sz w:val="28"/>
          <w:szCs w:val="28"/>
        </w:rPr>
        <w:t xml:space="preserve">Показники динаміки </w:t>
      </w:r>
      <w:r w:rsidR="00251FD6" w:rsidRPr="00641578">
        <w:rPr>
          <w:color w:val="000000"/>
          <w:sz w:val="28"/>
          <w:szCs w:val="28"/>
        </w:rPr>
        <w:t>темпів росту:</w:t>
      </w:r>
      <w:r>
        <w:rPr>
          <w:color w:val="000000"/>
          <w:sz w:val="28"/>
          <w:szCs w:val="28"/>
        </w:rPr>
        <w:t xml:space="preserve"> </w:t>
      </w:r>
      <w:r w:rsidR="00251FD6" w:rsidRPr="00641578">
        <w:rPr>
          <w:color w:val="000000"/>
          <w:sz w:val="28"/>
          <w:szCs w:val="28"/>
        </w:rPr>
        <w:t>- темпи росту експортуТр.е. = Ез.р. / Еб.р. * 100%,де Тр.е. – темпи росту експорту;Ез.р. – обсяг експорту в звітному році;Еб.р. – обсяг експорту в базисному році.</w:t>
      </w:r>
    </w:p>
    <w:p w:rsidR="00251FD6" w:rsidRPr="00641578" w:rsidRDefault="00251FD6"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Базисний</w:t>
      </w:r>
      <w:r w:rsidR="007860CE">
        <w:rPr>
          <w:color w:val="000000"/>
          <w:sz w:val="28"/>
          <w:szCs w:val="28"/>
        </w:rPr>
        <w:t xml:space="preserve"> </w:t>
      </w:r>
      <w:r w:rsidRPr="00641578">
        <w:rPr>
          <w:color w:val="000000"/>
          <w:sz w:val="28"/>
          <w:szCs w:val="28"/>
        </w:rPr>
        <w:t>рік</w:t>
      </w:r>
      <w:r w:rsidR="007860CE">
        <w:rPr>
          <w:color w:val="000000"/>
          <w:sz w:val="28"/>
          <w:szCs w:val="28"/>
        </w:rPr>
        <w:t xml:space="preserve"> </w:t>
      </w:r>
      <w:r w:rsidRPr="00641578">
        <w:rPr>
          <w:color w:val="000000"/>
          <w:sz w:val="28"/>
          <w:szCs w:val="28"/>
        </w:rPr>
        <w:t>2006,</w:t>
      </w:r>
      <w:r w:rsidR="007F52B6" w:rsidRPr="00641578">
        <w:rPr>
          <w:color w:val="000000"/>
          <w:sz w:val="28"/>
          <w:szCs w:val="28"/>
        </w:rPr>
        <w:t xml:space="preserve"> </w:t>
      </w:r>
      <w:r w:rsidRPr="00641578">
        <w:rPr>
          <w:color w:val="000000"/>
          <w:sz w:val="28"/>
          <w:szCs w:val="28"/>
        </w:rPr>
        <w:t>розрахуємо це</w:t>
      </w:r>
      <w:r w:rsidR="009456AF" w:rsidRPr="00641578">
        <w:rPr>
          <w:color w:val="000000"/>
          <w:sz w:val="28"/>
          <w:szCs w:val="28"/>
        </w:rPr>
        <w:t>й</w:t>
      </w:r>
      <w:r w:rsidRPr="00641578">
        <w:rPr>
          <w:color w:val="000000"/>
          <w:sz w:val="28"/>
          <w:szCs w:val="28"/>
        </w:rPr>
        <w:t xml:space="preserve"> коефіцієнт для 2007-2009 років</w:t>
      </w:r>
      <w:r w:rsidR="0021797B" w:rsidRPr="00641578">
        <w:rPr>
          <w:sz w:val="28"/>
          <w:szCs w:val="28"/>
        </w:rPr>
        <w:t>(тис.дол.</w:t>
      </w:r>
      <w:r w:rsidRPr="00641578">
        <w:rPr>
          <w:sz w:val="28"/>
          <w:szCs w:val="28"/>
        </w:rPr>
        <w:t>США)</w:t>
      </w:r>
    </w:p>
    <w:p w:rsidR="00251FD6" w:rsidRPr="00641578" w:rsidRDefault="00251FD6"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Тр.е. 2007 = 5677,7/</w:t>
      </w:r>
      <w:r w:rsidRPr="00641578">
        <w:rPr>
          <w:sz w:val="28"/>
          <w:szCs w:val="28"/>
        </w:rPr>
        <w:t>5782,8*100%=98,2%</w:t>
      </w:r>
    </w:p>
    <w:p w:rsidR="00251FD6" w:rsidRPr="00641578" w:rsidRDefault="00251FD6"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Тр.е. 2008 =</w:t>
      </w:r>
      <w:r w:rsidRPr="00641578">
        <w:rPr>
          <w:sz w:val="28"/>
          <w:szCs w:val="28"/>
        </w:rPr>
        <w:t xml:space="preserve"> 3673,4/5782,8*100%=63,5%</w:t>
      </w:r>
    </w:p>
    <w:p w:rsidR="00251FD6" w:rsidRPr="00641578" w:rsidRDefault="00251FD6"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Тр.е. 2009 = </w:t>
      </w:r>
      <w:r w:rsidRPr="00641578">
        <w:rPr>
          <w:sz w:val="28"/>
          <w:szCs w:val="28"/>
        </w:rPr>
        <w:t>25175,6/5782,8*100%=453</w:t>
      </w:r>
      <w:r w:rsidR="00590442" w:rsidRPr="00641578">
        <w:rPr>
          <w:sz w:val="28"/>
          <w:szCs w:val="28"/>
        </w:rPr>
        <w:t>%</w:t>
      </w:r>
      <w:r w:rsidR="003265B4">
        <w:rPr>
          <w:sz w:val="28"/>
          <w:szCs w:val="28"/>
        </w:rPr>
        <w:t xml:space="preserve"> </w:t>
      </w:r>
      <w:r w:rsidRPr="00641578">
        <w:rPr>
          <w:color w:val="000000"/>
          <w:sz w:val="28"/>
          <w:szCs w:val="28"/>
        </w:rPr>
        <w:t>- темпи росту імпорту</w:t>
      </w:r>
      <w:r w:rsidR="003265B4">
        <w:rPr>
          <w:color w:val="000000"/>
          <w:sz w:val="28"/>
          <w:szCs w:val="28"/>
        </w:rPr>
        <w:t xml:space="preserve"> </w:t>
      </w:r>
      <w:r w:rsidR="00FE26BA" w:rsidRPr="00641578">
        <w:rPr>
          <w:sz w:val="28"/>
          <w:szCs w:val="28"/>
        </w:rPr>
        <w:t>(тис.дол.</w:t>
      </w:r>
      <w:r w:rsidRPr="00641578">
        <w:rPr>
          <w:sz w:val="28"/>
          <w:szCs w:val="28"/>
        </w:rPr>
        <w:t>США)</w:t>
      </w:r>
      <w:r w:rsidRPr="00641578">
        <w:rPr>
          <w:color w:val="000000"/>
          <w:sz w:val="28"/>
          <w:szCs w:val="28"/>
        </w:rPr>
        <w:t>Тр.і. = Із.р. / Іб.р. * 100%,</w:t>
      </w:r>
      <w:r w:rsidR="003265B4">
        <w:rPr>
          <w:color w:val="000000"/>
          <w:sz w:val="28"/>
          <w:szCs w:val="28"/>
        </w:rPr>
        <w:t xml:space="preserve"> </w:t>
      </w:r>
      <w:r w:rsidRPr="00641578">
        <w:rPr>
          <w:color w:val="000000"/>
          <w:sz w:val="28"/>
          <w:szCs w:val="28"/>
        </w:rPr>
        <w:t>де Тр.і. – темпи росту імпорту;</w:t>
      </w:r>
      <w:r w:rsidR="003265B4">
        <w:rPr>
          <w:color w:val="000000"/>
          <w:sz w:val="28"/>
          <w:szCs w:val="28"/>
        </w:rPr>
        <w:t xml:space="preserve"> </w:t>
      </w:r>
      <w:r w:rsidRPr="00641578">
        <w:rPr>
          <w:color w:val="000000"/>
          <w:sz w:val="28"/>
          <w:szCs w:val="28"/>
        </w:rPr>
        <w:t>Із.р. – обсяг імпорту в звітному році;</w:t>
      </w:r>
      <w:r w:rsidR="003265B4">
        <w:rPr>
          <w:color w:val="000000"/>
          <w:sz w:val="28"/>
          <w:szCs w:val="28"/>
        </w:rPr>
        <w:t xml:space="preserve"> </w:t>
      </w:r>
      <w:r w:rsidRPr="00641578">
        <w:rPr>
          <w:color w:val="000000"/>
          <w:sz w:val="28"/>
          <w:szCs w:val="28"/>
        </w:rPr>
        <w:t>Іб.р. – обсяг імпорту в базисному році.</w:t>
      </w:r>
    </w:p>
    <w:p w:rsidR="00251FD6" w:rsidRPr="00641578" w:rsidRDefault="00251FD6"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 Тр.і. 2007 = </w:t>
      </w:r>
      <w:r w:rsidRPr="00641578">
        <w:rPr>
          <w:sz w:val="28"/>
          <w:szCs w:val="28"/>
        </w:rPr>
        <w:t>444451,6/361240,6*100%=123%</w:t>
      </w:r>
    </w:p>
    <w:p w:rsidR="00251FD6" w:rsidRPr="00641578" w:rsidRDefault="00251FD6" w:rsidP="00641578">
      <w:pPr>
        <w:pStyle w:val="a6"/>
        <w:spacing w:before="0" w:beforeAutospacing="0" w:after="0" w:afterAutospacing="0" w:line="360" w:lineRule="auto"/>
        <w:ind w:firstLine="709"/>
        <w:jc w:val="both"/>
        <w:rPr>
          <w:sz w:val="28"/>
          <w:szCs w:val="28"/>
        </w:rPr>
      </w:pPr>
      <w:r w:rsidRPr="00641578">
        <w:rPr>
          <w:sz w:val="28"/>
          <w:szCs w:val="28"/>
        </w:rPr>
        <w:t xml:space="preserve"> Тр.і. 20</w:t>
      </w:r>
      <w:r w:rsidR="00A26615" w:rsidRPr="00641578">
        <w:rPr>
          <w:sz w:val="28"/>
          <w:szCs w:val="28"/>
        </w:rPr>
        <w:t>08 = 616966,2/ 361240,6*100%=171</w:t>
      </w:r>
      <w:r w:rsidRPr="00641578">
        <w:rPr>
          <w:sz w:val="28"/>
          <w:szCs w:val="28"/>
        </w:rPr>
        <w:t>%</w:t>
      </w:r>
    </w:p>
    <w:p w:rsidR="00590442" w:rsidRPr="00641578" w:rsidRDefault="00251FD6" w:rsidP="00641578">
      <w:pPr>
        <w:pStyle w:val="a6"/>
        <w:spacing w:before="0" w:beforeAutospacing="0" w:after="0" w:afterAutospacing="0" w:line="360" w:lineRule="auto"/>
        <w:ind w:firstLine="709"/>
        <w:jc w:val="both"/>
        <w:rPr>
          <w:sz w:val="28"/>
          <w:szCs w:val="28"/>
        </w:rPr>
      </w:pPr>
      <w:r w:rsidRPr="00641578">
        <w:rPr>
          <w:sz w:val="28"/>
          <w:szCs w:val="28"/>
        </w:rPr>
        <w:t xml:space="preserve"> Тр.і. 2009 = 471195,7/361240,6* 100%=130%</w:t>
      </w:r>
      <w:r w:rsidR="003265B4">
        <w:rPr>
          <w:sz w:val="28"/>
          <w:szCs w:val="28"/>
        </w:rPr>
        <w:t xml:space="preserve"> </w:t>
      </w:r>
      <w:r w:rsidR="00590442" w:rsidRPr="00641578">
        <w:rPr>
          <w:color w:val="000000"/>
          <w:sz w:val="28"/>
          <w:szCs w:val="28"/>
        </w:rPr>
        <w:t>- темпи росту зовнішньоторговельного обігу</w:t>
      </w:r>
      <w:r w:rsidR="00590442" w:rsidRPr="00641578">
        <w:rPr>
          <w:b/>
          <w:bCs/>
          <w:color w:val="000000"/>
          <w:sz w:val="28"/>
          <w:szCs w:val="28"/>
        </w:rPr>
        <w:t xml:space="preserve"> </w:t>
      </w:r>
      <w:r w:rsidR="00590442" w:rsidRPr="00641578">
        <w:rPr>
          <w:color w:val="000000"/>
          <w:sz w:val="28"/>
          <w:szCs w:val="28"/>
        </w:rPr>
        <w:t>(млн.грн)</w:t>
      </w:r>
      <w:r w:rsidR="003265B4">
        <w:rPr>
          <w:color w:val="000000"/>
          <w:sz w:val="28"/>
          <w:szCs w:val="28"/>
        </w:rPr>
        <w:t xml:space="preserve"> </w:t>
      </w:r>
      <w:r w:rsidR="00590442" w:rsidRPr="00641578">
        <w:rPr>
          <w:color w:val="000000"/>
          <w:sz w:val="28"/>
          <w:szCs w:val="28"/>
        </w:rPr>
        <w:t>Тр.зт.об. = ЗТОз.р. / ЗТОб.р. * 100%,</w:t>
      </w:r>
      <w:r w:rsidR="003265B4">
        <w:rPr>
          <w:color w:val="000000"/>
          <w:sz w:val="28"/>
          <w:szCs w:val="28"/>
        </w:rPr>
        <w:t xml:space="preserve"> </w:t>
      </w:r>
      <w:r w:rsidR="00590442" w:rsidRPr="00641578">
        <w:rPr>
          <w:color w:val="000000"/>
          <w:sz w:val="28"/>
          <w:szCs w:val="28"/>
        </w:rPr>
        <w:t>де Тр.зт.об. – темпи росту зовнішньоторговельного обігу;</w:t>
      </w:r>
      <w:r w:rsidR="003265B4">
        <w:rPr>
          <w:color w:val="000000"/>
          <w:sz w:val="28"/>
          <w:szCs w:val="28"/>
        </w:rPr>
        <w:t xml:space="preserve"> </w:t>
      </w:r>
      <w:r w:rsidR="00590442" w:rsidRPr="00641578">
        <w:rPr>
          <w:color w:val="000000"/>
          <w:sz w:val="28"/>
          <w:szCs w:val="28"/>
        </w:rPr>
        <w:t>ЗТОз.р. – обсяг зовнішньоторговельного обігу за звітний рік;</w:t>
      </w:r>
      <w:r w:rsidR="003265B4">
        <w:rPr>
          <w:color w:val="000000"/>
          <w:sz w:val="28"/>
          <w:szCs w:val="28"/>
        </w:rPr>
        <w:t xml:space="preserve"> </w:t>
      </w:r>
      <w:r w:rsidR="00590442" w:rsidRPr="00641578">
        <w:rPr>
          <w:color w:val="000000"/>
          <w:sz w:val="28"/>
          <w:szCs w:val="28"/>
        </w:rPr>
        <w:t>ЗТОб.р. – обсяг зовнішньоторговельного обігу за базисний рік.</w:t>
      </w:r>
    </w:p>
    <w:p w:rsidR="00590442" w:rsidRPr="00641578" w:rsidRDefault="005904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Тр.зт.об. 2007 </w:t>
      </w:r>
      <w:r w:rsidR="00FA67A3" w:rsidRPr="00641578">
        <w:rPr>
          <w:color w:val="000000"/>
          <w:sz w:val="28"/>
          <w:szCs w:val="28"/>
        </w:rPr>
        <w:t>=450129,3</w:t>
      </w:r>
      <w:r w:rsidRPr="00641578">
        <w:rPr>
          <w:color w:val="000000"/>
          <w:sz w:val="28"/>
          <w:szCs w:val="28"/>
        </w:rPr>
        <w:t>/</w:t>
      </w:r>
      <w:r w:rsidR="00FA67A3" w:rsidRPr="00641578">
        <w:rPr>
          <w:sz w:val="28"/>
          <w:szCs w:val="28"/>
        </w:rPr>
        <w:t>367023,4</w:t>
      </w:r>
      <w:r w:rsidRPr="00641578">
        <w:rPr>
          <w:sz w:val="28"/>
          <w:szCs w:val="28"/>
        </w:rPr>
        <w:t>*100%=</w:t>
      </w:r>
      <w:r w:rsidR="00FA67A3" w:rsidRPr="00641578">
        <w:rPr>
          <w:sz w:val="28"/>
          <w:szCs w:val="28"/>
        </w:rPr>
        <w:t>122,6%</w:t>
      </w:r>
    </w:p>
    <w:p w:rsidR="00590442" w:rsidRPr="00641578" w:rsidRDefault="005904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Тр.зт.об. 2008 = </w:t>
      </w:r>
      <w:r w:rsidR="00FA67A3" w:rsidRPr="00641578">
        <w:rPr>
          <w:color w:val="000000"/>
          <w:sz w:val="28"/>
          <w:szCs w:val="28"/>
        </w:rPr>
        <w:t>620639,6</w:t>
      </w:r>
      <w:r w:rsidR="00FA67A3" w:rsidRPr="00641578">
        <w:rPr>
          <w:sz w:val="28"/>
          <w:szCs w:val="28"/>
        </w:rPr>
        <w:t>/367023,4</w:t>
      </w:r>
      <w:r w:rsidRPr="00641578">
        <w:rPr>
          <w:sz w:val="28"/>
          <w:szCs w:val="28"/>
        </w:rPr>
        <w:t>*100%</w:t>
      </w:r>
      <w:r w:rsidR="00FA67A3" w:rsidRPr="00641578">
        <w:rPr>
          <w:sz w:val="28"/>
          <w:szCs w:val="28"/>
        </w:rPr>
        <w:t>=169,1</w:t>
      </w:r>
      <w:r w:rsidRPr="00641578">
        <w:rPr>
          <w:sz w:val="28"/>
          <w:szCs w:val="28"/>
        </w:rPr>
        <w:t>%</w:t>
      </w:r>
    </w:p>
    <w:p w:rsidR="00590442" w:rsidRPr="00641578" w:rsidRDefault="005904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Тр.зт.об.</w:t>
      </w:r>
      <w:r w:rsidR="00722564" w:rsidRPr="00641578">
        <w:rPr>
          <w:color w:val="000000"/>
          <w:sz w:val="28"/>
          <w:szCs w:val="28"/>
        </w:rPr>
        <w:t>2009</w:t>
      </w:r>
      <w:r w:rsidRPr="00641578">
        <w:rPr>
          <w:color w:val="000000"/>
          <w:sz w:val="28"/>
          <w:szCs w:val="28"/>
        </w:rPr>
        <w:t>=</w:t>
      </w:r>
      <w:r w:rsidR="00FA67A3" w:rsidRPr="00641578">
        <w:rPr>
          <w:color w:val="000000"/>
          <w:sz w:val="28"/>
          <w:szCs w:val="28"/>
        </w:rPr>
        <w:t>496371,3</w:t>
      </w:r>
      <w:r w:rsidR="00FA67A3" w:rsidRPr="00641578">
        <w:rPr>
          <w:sz w:val="28"/>
          <w:szCs w:val="28"/>
        </w:rPr>
        <w:t>/367023,4</w:t>
      </w:r>
      <w:r w:rsidRPr="00641578">
        <w:rPr>
          <w:sz w:val="28"/>
          <w:szCs w:val="28"/>
        </w:rPr>
        <w:t>*100%</w:t>
      </w:r>
      <w:r w:rsidR="00FA67A3" w:rsidRPr="00641578">
        <w:rPr>
          <w:sz w:val="28"/>
          <w:szCs w:val="28"/>
        </w:rPr>
        <w:t>=1</w:t>
      </w:r>
      <w:r w:rsidR="006C5EC5" w:rsidRPr="00641578">
        <w:rPr>
          <w:sz w:val="28"/>
          <w:szCs w:val="28"/>
        </w:rPr>
        <w:t>35,2</w:t>
      </w:r>
      <w:r w:rsidRPr="00641578">
        <w:rPr>
          <w:sz w:val="28"/>
          <w:szCs w:val="28"/>
        </w:rPr>
        <w:t>%</w:t>
      </w:r>
      <w:r w:rsidRPr="00641578">
        <w:rPr>
          <w:color w:val="000000"/>
          <w:sz w:val="28"/>
          <w:szCs w:val="28"/>
        </w:rPr>
        <w:t xml:space="preserve"> З розрахунків видно,</w:t>
      </w:r>
      <w:r w:rsidR="0053665E" w:rsidRPr="00641578">
        <w:rPr>
          <w:color w:val="000000"/>
          <w:sz w:val="28"/>
          <w:szCs w:val="28"/>
        </w:rPr>
        <w:t xml:space="preserve"> </w:t>
      </w:r>
      <w:r w:rsidRPr="00641578">
        <w:rPr>
          <w:color w:val="000000"/>
          <w:sz w:val="28"/>
          <w:szCs w:val="28"/>
        </w:rPr>
        <w:t>що рибне господарство нашої держави має досить нестійке становище:</w:t>
      </w:r>
      <w:r w:rsidR="0053665E" w:rsidRPr="00641578">
        <w:rPr>
          <w:color w:val="000000"/>
          <w:sz w:val="28"/>
          <w:szCs w:val="28"/>
        </w:rPr>
        <w:t xml:space="preserve"> </w:t>
      </w:r>
      <w:r w:rsidRPr="00641578">
        <w:rPr>
          <w:color w:val="000000"/>
          <w:sz w:val="28"/>
          <w:szCs w:val="28"/>
        </w:rPr>
        <w:t>ріст показників експорту відбувається більше через інфляційні процеси у країні,</w:t>
      </w:r>
      <w:r w:rsidR="00170109" w:rsidRPr="00641578">
        <w:rPr>
          <w:color w:val="000000"/>
          <w:sz w:val="28"/>
          <w:szCs w:val="28"/>
        </w:rPr>
        <w:t xml:space="preserve"> </w:t>
      </w:r>
      <w:r w:rsidRPr="00641578">
        <w:rPr>
          <w:color w:val="000000"/>
          <w:sz w:val="28"/>
          <w:szCs w:val="28"/>
        </w:rPr>
        <w:t>ніж через реальний приріст вилову і реалізації риби та рибопродуктів.</w:t>
      </w:r>
    </w:p>
    <w:p w:rsidR="00590442" w:rsidRPr="00641578" w:rsidRDefault="005904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Щодо імпорту,</w:t>
      </w:r>
      <w:r w:rsidR="00170109" w:rsidRPr="00641578">
        <w:rPr>
          <w:color w:val="000000"/>
          <w:sz w:val="28"/>
          <w:szCs w:val="28"/>
        </w:rPr>
        <w:t xml:space="preserve"> </w:t>
      </w:r>
      <w:r w:rsidRPr="00641578">
        <w:rPr>
          <w:color w:val="000000"/>
          <w:sz w:val="28"/>
          <w:szCs w:val="28"/>
        </w:rPr>
        <w:t>то він має досить стійку і постійну природу за виключенням 2008 року,</w:t>
      </w:r>
      <w:r w:rsidR="0053665E" w:rsidRPr="00641578">
        <w:rPr>
          <w:color w:val="000000"/>
          <w:sz w:val="28"/>
          <w:szCs w:val="28"/>
        </w:rPr>
        <w:t xml:space="preserve"> </w:t>
      </w:r>
      <w:r w:rsidRPr="00641578">
        <w:rPr>
          <w:color w:val="000000"/>
          <w:sz w:val="28"/>
          <w:szCs w:val="28"/>
        </w:rPr>
        <w:t>коли імпорт був збільшений через зниження мит</w:t>
      </w:r>
      <w:r w:rsidR="007860CE">
        <w:rPr>
          <w:color w:val="000000"/>
          <w:sz w:val="28"/>
          <w:szCs w:val="28"/>
        </w:rPr>
        <w:t xml:space="preserve"> </w:t>
      </w:r>
      <w:r w:rsidRPr="00641578">
        <w:rPr>
          <w:color w:val="000000"/>
          <w:sz w:val="28"/>
          <w:szCs w:val="28"/>
        </w:rPr>
        <w:t>у зв’язку</w:t>
      </w:r>
      <w:r w:rsidR="007860CE">
        <w:rPr>
          <w:color w:val="000000"/>
          <w:sz w:val="28"/>
          <w:szCs w:val="28"/>
        </w:rPr>
        <w:t xml:space="preserve"> </w:t>
      </w:r>
      <w:r w:rsidRPr="00641578">
        <w:rPr>
          <w:color w:val="000000"/>
          <w:sz w:val="28"/>
          <w:szCs w:val="28"/>
        </w:rPr>
        <w:t>з перемовинами</w:t>
      </w:r>
      <w:r w:rsidR="007860CE">
        <w:rPr>
          <w:color w:val="000000"/>
          <w:sz w:val="28"/>
          <w:szCs w:val="28"/>
        </w:rPr>
        <w:t xml:space="preserve"> </w:t>
      </w:r>
      <w:r w:rsidRPr="00641578">
        <w:rPr>
          <w:color w:val="000000"/>
          <w:sz w:val="28"/>
          <w:szCs w:val="28"/>
        </w:rPr>
        <w:t>з СОТ та ЄС. Але зараз можна прогнозувати стійкі постійні тенденції у зростанні імпорту риби та рибопродуктів.</w:t>
      </w:r>
    </w:p>
    <w:p w:rsidR="00454FC4" w:rsidRPr="00641578" w:rsidRDefault="00454FC4"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Ріст зовнішньоторговельного обороту теж залежить від мит та цін,</w:t>
      </w:r>
      <w:r w:rsidR="00170109" w:rsidRPr="00641578">
        <w:rPr>
          <w:color w:val="000000"/>
          <w:sz w:val="28"/>
          <w:szCs w:val="28"/>
        </w:rPr>
        <w:t xml:space="preserve"> </w:t>
      </w:r>
      <w:r w:rsidRPr="00641578">
        <w:rPr>
          <w:color w:val="000000"/>
          <w:sz w:val="28"/>
          <w:szCs w:val="28"/>
        </w:rPr>
        <w:t>у 2008 році мита знижувались,</w:t>
      </w:r>
      <w:r w:rsidR="00F35215" w:rsidRPr="00641578">
        <w:rPr>
          <w:color w:val="000000"/>
          <w:sz w:val="28"/>
          <w:szCs w:val="28"/>
        </w:rPr>
        <w:t xml:space="preserve"> </w:t>
      </w:r>
      <w:r w:rsidRPr="00641578">
        <w:rPr>
          <w:color w:val="000000"/>
          <w:sz w:val="28"/>
          <w:szCs w:val="28"/>
        </w:rPr>
        <w:t xml:space="preserve">а ціни </w:t>
      </w:r>
      <w:r w:rsidR="00170109" w:rsidRPr="00641578">
        <w:rPr>
          <w:color w:val="000000"/>
          <w:sz w:val="28"/>
          <w:szCs w:val="28"/>
        </w:rPr>
        <w:t>з</w:t>
      </w:r>
      <w:r w:rsidRPr="00641578">
        <w:rPr>
          <w:color w:val="000000"/>
          <w:sz w:val="28"/>
          <w:szCs w:val="28"/>
        </w:rPr>
        <w:t>рос</w:t>
      </w:r>
      <w:r w:rsidR="00170109" w:rsidRPr="00641578">
        <w:rPr>
          <w:color w:val="000000"/>
          <w:sz w:val="28"/>
          <w:szCs w:val="28"/>
        </w:rPr>
        <w:t>та</w:t>
      </w:r>
      <w:r w:rsidRPr="00641578">
        <w:rPr>
          <w:color w:val="000000"/>
          <w:sz w:val="28"/>
          <w:szCs w:val="28"/>
        </w:rPr>
        <w:t>ли,</w:t>
      </w:r>
      <w:r w:rsidR="00170109" w:rsidRPr="00641578">
        <w:rPr>
          <w:color w:val="000000"/>
          <w:sz w:val="28"/>
          <w:szCs w:val="28"/>
        </w:rPr>
        <w:t xml:space="preserve"> що і призвело до</w:t>
      </w:r>
      <w:r w:rsidR="007860CE">
        <w:rPr>
          <w:color w:val="000000"/>
          <w:sz w:val="28"/>
          <w:szCs w:val="28"/>
        </w:rPr>
        <w:t xml:space="preserve"> </w:t>
      </w:r>
      <w:r w:rsidR="00170109" w:rsidRPr="00641578">
        <w:rPr>
          <w:color w:val="000000"/>
          <w:sz w:val="28"/>
          <w:szCs w:val="28"/>
        </w:rPr>
        <w:t>підвищення</w:t>
      </w:r>
      <w:r w:rsidR="007860CE">
        <w:rPr>
          <w:color w:val="000000"/>
          <w:sz w:val="28"/>
          <w:szCs w:val="28"/>
        </w:rPr>
        <w:t xml:space="preserve"> </w:t>
      </w:r>
      <w:r w:rsidRPr="00641578">
        <w:rPr>
          <w:color w:val="000000"/>
          <w:sz w:val="28"/>
          <w:szCs w:val="28"/>
        </w:rPr>
        <w:t>цього показника. Зараз він теж має постійне значення і стійкі тенденції</w:t>
      </w:r>
      <w:r w:rsidR="00400B42" w:rsidRPr="00641578">
        <w:rPr>
          <w:color w:val="000000"/>
          <w:sz w:val="28"/>
          <w:szCs w:val="28"/>
        </w:rPr>
        <w:t xml:space="preserve"> </w:t>
      </w:r>
      <w:r w:rsidR="00D94707" w:rsidRPr="00641578">
        <w:rPr>
          <w:color w:val="000000"/>
          <w:sz w:val="28"/>
          <w:szCs w:val="28"/>
        </w:rPr>
        <w:t>[7,c.70]</w:t>
      </w:r>
      <w:r w:rsidRPr="00641578">
        <w:rPr>
          <w:color w:val="000000"/>
          <w:sz w:val="28"/>
          <w:szCs w:val="28"/>
        </w:rPr>
        <w:t>.</w:t>
      </w:r>
    </w:p>
    <w:p w:rsidR="00454FC4" w:rsidRPr="00641578" w:rsidRDefault="00454FC4"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2.Темпи приросту:</w:t>
      </w:r>
      <w:r w:rsidR="003265B4">
        <w:rPr>
          <w:color w:val="000000"/>
          <w:sz w:val="28"/>
          <w:szCs w:val="28"/>
        </w:rPr>
        <w:t xml:space="preserve"> </w:t>
      </w:r>
      <w:r w:rsidRPr="00641578">
        <w:rPr>
          <w:color w:val="000000"/>
          <w:sz w:val="28"/>
          <w:szCs w:val="28"/>
        </w:rPr>
        <w:t>- темпи приросту експорту</w:t>
      </w:r>
      <w:r w:rsidR="003265B4">
        <w:rPr>
          <w:color w:val="000000"/>
          <w:sz w:val="28"/>
          <w:szCs w:val="28"/>
        </w:rPr>
        <w:t xml:space="preserve"> </w:t>
      </w:r>
      <w:r w:rsidRPr="00641578">
        <w:rPr>
          <w:color w:val="000000"/>
          <w:sz w:val="28"/>
          <w:szCs w:val="28"/>
        </w:rPr>
        <w:t>Тпр.е. = Тр.е.з.р. / Тр.е.б.р. * 100%,де Тпр.е. – темпи приросту експорту;</w:t>
      </w:r>
      <w:r w:rsidR="003265B4">
        <w:rPr>
          <w:color w:val="000000"/>
          <w:sz w:val="28"/>
          <w:szCs w:val="28"/>
        </w:rPr>
        <w:t xml:space="preserve"> </w:t>
      </w:r>
      <w:r w:rsidRPr="00641578">
        <w:rPr>
          <w:color w:val="000000"/>
          <w:sz w:val="28"/>
          <w:szCs w:val="28"/>
        </w:rPr>
        <w:t>Тр.е.з.р. – темпи росту експорту за звітний рік;</w:t>
      </w:r>
      <w:r w:rsidR="003265B4">
        <w:rPr>
          <w:color w:val="000000"/>
          <w:sz w:val="28"/>
          <w:szCs w:val="28"/>
        </w:rPr>
        <w:t xml:space="preserve"> </w:t>
      </w:r>
      <w:r w:rsidRPr="00641578">
        <w:rPr>
          <w:color w:val="000000"/>
          <w:sz w:val="28"/>
          <w:szCs w:val="28"/>
        </w:rPr>
        <w:t>Тр.е.б.р. – темпи росту експорту за базисний рік.</w:t>
      </w:r>
    </w:p>
    <w:p w:rsidR="00454FC4" w:rsidRPr="00641578" w:rsidRDefault="00454FC4"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Базисний рік</w:t>
      </w:r>
      <w:r w:rsidR="007860CE">
        <w:rPr>
          <w:color w:val="000000"/>
          <w:sz w:val="28"/>
          <w:szCs w:val="28"/>
        </w:rPr>
        <w:t xml:space="preserve"> </w:t>
      </w:r>
      <w:r w:rsidRPr="00641578">
        <w:rPr>
          <w:color w:val="000000"/>
          <w:sz w:val="28"/>
          <w:szCs w:val="28"/>
        </w:rPr>
        <w:t>2007,</w:t>
      </w:r>
      <w:r w:rsidR="00170109" w:rsidRPr="00641578">
        <w:rPr>
          <w:color w:val="000000"/>
          <w:sz w:val="28"/>
          <w:szCs w:val="28"/>
        </w:rPr>
        <w:t xml:space="preserve"> </w:t>
      </w:r>
      <w:r w:rsidRPr="00641578">
        <w:rPr>
          <w:color w:val="000000"/>
          <w:sz w:val="28"/>
          <w:szCs w:val="28"/>
        </w:rPr>
        <w:t>розрахуємо</w:t>
      </w:r>
      <w:r w:rsidR="00170109" w:rsidRPr="00641578">
        <w:rPr>
          <w:color w:val="000000"/>
          <w:sz w:val="28"/>
          <w:szCs w:val="28"/>
        </w:rPr>
        <w:t>:</w:t>
      </w:r>
    </w:p>
    <w:p w:rsidR="00454FC4" w:rsidRPr="00641578" w:rsidRDefault="00454FC4"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Тпр.е. 2008 = </w:t>
      </w:r>
      <w:r w:rsidRPr="00641578">
        <w:rPr>
          <w:sz w:val="28"/>
          <w:szCs w:val="28"/>
        </w:rPr>
        <w:t>63,5%/98,2%*100% =64,7%</w:t>
      </w:r>
    </w:p>
    <w:p w:rsidR="00454FC4" w:rsidRPr="00641578" w:rsidRDefault="00454FC4"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Тпр.е. 2009 = </w:t>
      </w:r>
      <w:r w:rsidRPr="00641578">
        <w:rPr>
          <w:sz w:val="28"/>
          <w:szCs w:val="28"/>
        </w:rPr>
        <w:t>453%/98,2%*100% =461,3%</w:t>
      </w:r>
    </w:p>
    <w:p w:rsidR="00454FC4" w:rsidRPr="00641578" w:rsidRDefault="00454FC4"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темпи приросту імпорту</w:t>
      </w:r>
      <w:r w:rsidR="003265B4">
        <w:rPr>
          <w:color w:val="000000"/>
          <w:sz w:val="28"/>
          <w:szCs w:val="28"/>
        </w:rPr>
        <w:t xml:space="preserve"> </w:t>
      </w:r>
      <w:r w:rsidRPr="00641578">
        <w:rPr>
          <w:color w:val="000000"/>
          <w:sz w:val="28"/>
          <w:szCs w:val="28"/>
        </w:rPr>
        <w:t>Тпр.і. = Тр.і.з.р. / Тр.і.б.р. * 100%,</w:t>
      </w:r>
      <w:r w:rsidR="003265B4">
        <w:rPr>
          <w:color w:val="000000"/>
          <w:sz w:val="28"/>
          <w:szCs w:val="28"/>
        </w:rPr>
        <w:t xml:space="preserve"> </w:t>
      </w:r>
      <w:r w:rsidRPr="00641578">
        <w:rPr>
          <w:color w:val="000000"/>
          <w:sz w:val="28"/>
          <w:szCs w:val="28"/>
        </w:rPr>
        <w:t>де Тпр.і. – темпи приросту імпорту;</w:t>
      </w:r>
      <w:r w:rsidR="003265B4">
        <w:rPr>
          <w:color w:val="000000"/>
          <w:sz w:val="28"/>
          <w:szCs w:val="28"/>
        </w:rPr>
        <w:t xml:space="preserve"> </w:t>
      </w:r>
      <w:r w:rsidRPr="00641578">
        <w:rPr>
          <w:color w:val="000000"/>
          <w:sz w:val="28"/>
          <w:szCs w:val="28"/>
        </w:rPr>
        <w:t>Тр.і.з.р. – темпи росту імпорту за звітний рік;</w:t>
      </w:r>
      <w:r w:rsidR="003265B4">
        <w:rPr>
          <w:color w:val="000000"/>
          <w:sz w:val="28"/>
          <w:szCs w:val="28"/>
        </w:rPr>
        <w:t xml:space="preserve"> </w:t>
      </w:r>
      <w:r w:rsidRPr="00641578">
        <w:rPr>
          <w:color w:val="000000"/>
          <w:sz w:val="28"/>
          <w:szCs w:val="28"/>
        </w:rPr>
        <w:t>Тр.і.б.р. – темпи росту імпорту за базисний рік.</w:t>
      </w:r>
    </w:p>
    <w:p w:rsidR="00454FC4" w:rsidRPr="00641578" w:rsidRDefault="00454FC4" w:rsidP="00641578">
      <w:pPr>
        <w:pStyle w:val="a6"/>
        <w:spacing w:before="0" w:beforeAutospacing="0" w:after="0" w:afterAutospacing="0" w:line="360" w:lineRule="auto"/>
        <w:ind w:firstLine="709"/>
        <w:jc w:val="both"/>
        <w:rPr>
          <w:sz w:val="28"/>
          <w:szCs w:val="28"/>
        </w:rPr>
      </w:pPr>
      <w:r w:rsidRPr="00641578">
        <w:rPr>
          <w:color w:val="000000"/>
          <w:sz w:val="28"/>
          <w:szCs w:val="28"/>
        </w:rPr>
        <w:t xml:space="preserve">Тпр.і. 2008 = </w:t>
      </w:r>
      <w:r w:rsidR="00A26615" w:rsidRPr="00641578">
        <w:rPr>
          <w:sz w:val="28"/>
          <w:szCs w:val="28"/>
        </w:rPr>
        <w:t>170%/123%*100% =139</w:t>
      </w:r>
      <w:r w:rsidRPr="00641578">
        <w:rPr>
          <w:sz w:val="28"/>
          <w:szCs w:val="28"/>
        </w:rPr>
        <w:t>%</w:t>
      </w:r>
    </w:p>
    <w:p w:rsidR="00454FC4" w:rsidRPr="00641578" w:rsidRDefault="00454FC4" w:rsidP="00641578">
      <w:pPr>
        <w:pStyle w:val="a6"/>
        <w:spacing w:before="0" w:beforeAutospacing="0" w:after="0" w:afterAutospacing="0" w:line="360" w:lineRule="auto"/>
        <w:ind w:firstLine="709"/>
        <w:jc w:val="both"/>
        <w:rPr>
          <w:sz w:val="28"/>
          <w:szCs w:val="28"/>
        </w:rPr>
      </w:pPr>
      <w:r w:rsidRPr="00641578">
        <w:rPr>
          <w:sz w:val="28"/>
          <w:szCs w:val="28"/>
        </w:rPr>
        <w:t>Тпр.і. 2009 = 130%/123%*100% =105,7%</w:t>
      </w:r>
    </w:p>
    <w:p w:rsidR="00454FC4" w:rsidRPr="00641578" w:rsidRDefault="00454FC4" w:rsidP="00641578">
      <w:pPr>
        <w:pStyle w:val="a6"/>
        <w:spacing w:before="0" w:beforeAutospacing="0" w:after="0" w:afterAutospacing="0" w:line="360" w:lineRule="auto"/>
        <w:ind w:firstLine="709"/>
        <w:jc w:val="both"/>
        <w:rPr>
          <w:color w:val="000000"/>
          <w:sz w:val="28"/>
          <w:szCs w:val="28"/>
        </w:rPr>
      </w:pPr>
      <w:r w:rsidRPr="00641578">
        <w:rPr>
          <w:b/>
          <w:bCs/>
          <w:color w:val="000000"/>
          <w:sz w:val="28"/>
          <w:szCs w:val="28"/>
        </w:rPr>
        <w:t xml:space="preserve">- </w:t>
      </w:r>
      <w:r w:rsidRPr="00641578">
        <w:rPr>
          <w:color w:val="000000"/>
          <w:sz w:val="28"/>
          <w:szCs w:val="28"/>
        </w:rPr>
        <w:t>темпи приросту зовнішньоторговельного обігу</w:t>
      </w:r>
      <w:r w:rsidR="00FB0142">
        <w:rPr>
          <w:color w:val="000000"/>
          <w:sz w:val="28"/>
          <w:szCs w:val="28"/>
        </w:rPr>
        <w:t xml:space="preserve"> </w:t>
      </w:r>
      <w:r w:rsidRPr="00641578">
        <w:rPr>
          <w:color w:val="000000"/>
          <w:sz w:val="28"/>
          <w:szCs w:val="28"/>
        </w:rPr>
        <w:t>Тпр.зто = Тр.зто.з.р. / Тр.зто.б.р. * 100%,</w:t>
      </w:r>
      <w:r w:rsidR="00FB0142">
        <w:rPr>
          <w:color w:val="000000"/>
          <w:sz w:val="28"/>
          <w:szCs w:val="28"/>
        </w:rPr>
        <w:t xml:space="preserve"> </w:t>
      </w:r>
      <w:r w:rsidRPr="00641578">
        <w:rPr>
          <w:color w:val="000000"/>
          <w:sz w:val="28"/>
          <w:szCs w:val="28"/>
        </w:rPr>
        <w:t>де Тпр.зто – темпи приросту зовнішньоторговельного обігу;</w:t>
      </w:r>
      <w:r w:rsidR="00FB0142">
        <w:rPr>
          <w:color w:val="000000"/>
          <w:sz w:val="28"/>
          <w:szCs w:val="28"/>
        </w:rPr>
        <w:t xml:space="preserve"> </w:t>
      </w:r>
      <w:r w:rsidRPr="00641578">
        <w:rPr>
          <w:color w:val="000000"/>
          <w:sz w:val="28"/>
          <w:szCs w:val="28"/>
        </w:rPr>
        <w:t>Тр.зто.з.р. – темпи зовнішньоторговельного обігу за звітний рік;</w:t>
      </w:r>
      <w:r w:rsidR="00FB0142">
        <w:rPr>
          <w:color w:val="000000"/>
          <w:sz w:val="28"/>
          <w:szCs w:val="28"/>
        </w:rPr>
        <w:t xml:space="preserve"> </w:t>
      </w:r>
      <w:r w:rsidRPr="00641578">
        <w:rPr>
          <w:color w:val="000000"/>
          <w:sz w:val="28"/>
          <w:szCs w:val="28"/>
        </w:rPr>
        <w:t>Тр.зто.б.р. – темпи зовнішньоторговельного обігу за базисний рік.</w:t>
      </w:r>
    </w:p>
    <w:p w:rsidR="00454FC4" w:rsidRPr="00641578" w:rsidRDefault="00454FC4"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Тпр.зто. 2008 =</w:t>
      </w:r>
      <w:r w:rsidR="006C5EC5" w:rsidRPr="00641578">
        <w:rPr>
          <w:sz w:val="28"/>
          <w:szCs w:val="28"/>
        </w:rPr>
        <w:t>169,1%/122,6</w:t>
      </w:r>
      <w:r w:rsidRPr="00641578">
        <w:rPr>
          <w:sz w:val="28"/>
          <w:szCs w:val="28"/>
        </w:rPr>
        <w:t>%</w:t>
      </w:r>
      <w:r w:rsidR="006C5EC5" w:rsidRPr="00641578">
        <w:rPr>
          <w:sz w:val="28"/>
          <w:szCs w:val="28"/>
        </w:rPr>
        <w:t>*100%=137,9</w:t>
      </w:r>
      <w:r w:rsidRPr="00641578">
        <w:rPr>
          <w:sz w:val="28"/>
          <w:szCs w:val="28"/>
        </w:rPr>
        <w:t>%</w:t>
      </w:r>
      <w:r w:rsidR="00FB0142">
        <w:rPr>
          <w:sz w:val="28"/>
          <w:szCs w:val="28"/>
        </w:rPr>
        <w:t xml:space="preserve"> </w:t>
      </w:r>
      <w:r w:rsidR="006C5EC5" w:rsidRPr="00641578">
        <w:rPr>
          <w:color w:val="000000"/>
          <w:sz w:val="28"/>
          <w:szCs w:val="28"/>
        </w:rPr>
        <w:t>Тпр.зто. 2009 = 135,2%/122,6%*100%=110,3</w:t>
      </w:r>
      <w:r w:rsidRPr="00641578">
        <w:rPr>
          <w:color w:val="000000"/>
          <w:sz w:val="28"/>
          <w:szCs w:val="28"/>
        </w:rPr>
        <w:t>%</w:t>
      </w:r>
    </w:p>
    <w:p w:rsidR="00111111" w:rsidRPr="00641578" w:rsidRDefault="00454FC4" w:rsidP="00641578">
      <w:pPr>
        <w:spacing w:line="360" w:lineRule="auto"/>
        <w:ind w:firstLine="709"/>
        <w:jc w:val="both"/>
        <w:rPr>
          <w:sz w:val="28"/>
          <w:szCs w:val="28"/>
        </w:rPr>
      </w:pPr>
      <w:r w:rsidRPr="00641578">
        <w:rPr>
          <w:sz w:val="28"/>
          <w:szCs w:val="28"/>
        </w:rPr>
        <w:t>Якщо характеризувати темпи приросту,</w:t>
      </w:r>
      <w:r w:rsidR="0053665E" w:rsidRPr="00641578">
        <w:rPr>
          <w:sz w:val="28"/>
          <w:szCs w:val="28"/>
        </w:rPr>
        <w:t xml:space="preserve"> </w:t>
      </w:r>
      <w:r w:rsidRPr="00641578">
        <w:rPr>
          <w:sz w:val="28"/>
          <w:szCs w:val="28"/>
        </w:rPr>
        <w:t>то їх величина і динаміка прямо залежать від показників динаміки. Тому можна говорити про ті самі тенденції: переважання імпорту над експортом,</w:t>
      </w:r>
      <w:r w:rsidR="00170109" w:rsidRPr="00641578">
        <w:rPr>
          <w:sz w:val="28"/>
          <w:szCs w:val="28"/>
        </w:rPr>
        <w:t xml:space="preserve"> </w:t>
      </w:r>
      <w:r w:rsidRPr="00641578">
        <w:rPr>
          <w:sz w:val="28"/>
          <w:szCs w:val="28"/>
        </w:rPr>
        <w:t>зміни у структурі та розмірі мит,</w:t>
      </w:r>
      <w:r w:rsidR="00170109" w:rsidRPr="00641578">
        <w:rPr>
          <w:sz w:val="28"/>
          <w:szCs w:val="28"/>
        </w:rPr>
        <w:t xml:space="preserve"> </w:t>
      </w:r>
      <w:r w:rsidRPr="00641578">
        <w:rPr>
          <w:sz w:val="28"/>
          <w:szCs w:val="28"/>
        </w:rPr>
        <w:t>а також інфляційні процеси,</w:t>
      </w:r>
      <w:r w:rsidR="00170109" w:rsidRPr="00641578">
        <w:rPr>
          <w:sz w:val="28"/>
          <w:szCs w:val="28"/>
        </w:rPr>
        <w:t xml:space="preserve"> </w:t>
      </w:r>
      <w:r w:rsidRPr="00641578">
        <w:rPr>
          <w:sz w:val="28"/>
          <w:szCs w:val="28"/>
        </w:rPr>
        <w:t xml:space="preserve">що зумовили ріст </w:t>
      </w:r>
      <w:r w:rsidR="00111111" w:rsidRPr="00641578">
        <w:rPr>
          <w:sz w:val="28"/>
          <w:szCs w:val="28"/>
        </w:rPr>
        <w:t>деяких показників.</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sz w:val="28"/>
          <w:szCs w:val="28"/>
        </w:rPr>
        <w:t>3.</w:t>
      </w:r>
      <w:r w:rsidRPr="00641578">
        <w:rPr>
          <w:color w:val="000000"/>
          <w:sz w:val="28"/>
          <w:szCs w:val="28"/>
        </w:rPr>
        <w:t xml:space="preserve"> Сальдо торгового балансу – це різниця між вартісним обсягом експорту та імпорту товарів окремої країни,</w:t>
      </w:r>
      <w:r w:rsidR="00170109" w:rsidRPr="00641578">
        <w:rPr>
          <w:color w:val="000000"/>
          <w:sz w:val="28"/>
          <w:szCs w:val="28"/>
        </w:rPr>
        <w:t xml:space="preserve"> </w:t>
      </w:r>
      <w:r w:rsidRPr="00641578">
        <w:rPr>
          <w:color w:val="000000"/>
          <w:sz w:val="28"/>
          <w:szCs w:val="28"/>
        </w:rPr>
        <w:t>отже розрахуємо сальдо балансу для 2007-2009рр.</w:t>
      </w:r>
      <w:r w:rsidR="0053665E" w:rsidRPr="00641578">
        <w:rPr>
          <w:color w:val="000000"/>
          <w:sz w:val="28"/>
          <w:szCs w:val="28"/>
        </w:rPr>
        <w:t xml:space="preserve"> </w:t>
      </w:r>
      <w:r w:rsidRPr="00641578">
        <w:rPr>
          <w:color w:val="000000"/>
          <w:sz w:val="28"/>
          <w:szCs w:val="28"/>
        </w:rPr>
        <w:t>(тис. дол. США)</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СБ 2007=5677,7-444451,6 =-438773,9</w:t>
      </w:r>
    </w:p>
    <w:p w:rsidR="00111111" w:rsidRPr="00641578" w:rsidRDefault="00111111" w:rsidP="00641578">
      <w:pPr>
        <w:spacing w:line="360" w:lineRule="auto"/>
        <w:ind w:firstLine="709"/>
        <w:jc w:val="both"/>
        <w:rPr>
          <w:sz w:val="28"/>
          <w:szCs w:val="28"/>
        </w:rPr>
      </w:pPr>
      <w:r w:rsidRPr="00641578">
        <w:rPr>
          <w:sz w:val="28"/>
          <w:szCs w:val="28"/>
        </w:rPr>
        <w:t>СБ 2008= 3673,4-616966,6=-613293,2</w:t>
      </w:r>
    </w:p>
    <w:p w:rsidR="00111111" w:rsidRPr="00641578" w:rsidRDefault="00111111" w:rsidP="00641578">
      <w:pPr>
        <w:spacing w:line="360" w:lineRule="auto"/>
        <w:ind w:firstLine="709"/>
        <w:jc w:val="both"/>
        <w:rPr>
          <w:sz w:val="28"/>
          <w:szCs w:val="28"/>
        </w:rPr>
      </w:pPr>
      <w:r w:rsidRPr="00641578">
        <w:rPr>
          <w:sz w:val="28"/>
          <w:szCs w:val="28"/>
        </w:rPr>
        <w:t>СБ 2009 =25175,6-471195,7=-446020,1</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Сальдо торгового балансу України протягом даного періоду постійно мало від’ємний результат. Це зумовлено нездатністю українського рибного господарства покривати потреби населення і задовольняти </w:t>
      </w:r>
      <w:r w:rsidR="00170109" w:rsidRPr="00641578">
        <w:rPr>
          <w:color w:val="000000"/>
          <w:sz w:val="28"/>
          <w:szCs w:val="28"/>
        </w:rPr>
        <w:t>попит на рибу та рибопродукти. Згідно з даними вітчизняних і закордоних екпертів,</w:t>
      </w:r>
      <w:r w:rsidRPr="00641578">
        <w:rPr>
          <w:color w:val="000000"/>
          <w:sz w:val="28"/>
          <w:szCs w:val="28"/>
        </w:rPr>
        <w:t xml:space="preserve"> при оновленні виробничої</w:t>
      </w:r>
      <w:r w:rsidR="007860CE">
        <w:rPr>
          <w:color w:val="000000"/>
          <w:sz w:val="28"/>
          <w:szCs w:val="28"/>
        </w:rPr>
        <w:t xml:space="preserve"> </w:t>
      </w:r>
      <w:r w:rsidRPr="00641578">
        <w:rPr>
          <w:color w:val="000000"/>
          <w:sz w:val="28"/>
          <w:szCs w:val="28"/>
        </w:rPr>
        <w:t xml:space="preserve">бази і розвитку рибного господарства Україні вдастся збільшити задоволення власного попиту </w:t>
      </w:r>
      <w:r w:rsidR="00B46831" w:rsidRPr="00641578">
        <w:rPr>
          <w:color w:val="000000"/>
          <w:sz w:val="28"/>
          <w:szCs w:val="28"/>
        </w:rPr>
        <w:t>у 2 рази,</w:t>
      </w:r>
      <w:r w:rsidR="00170109" w:rsidRPr="00641578">
        <w:rPr>
          <w:color w:val="000000"/>
          <w:sz w:val="28"/>
          <w:szCs w:val="28"/>
        </w:rPr>
        <w:t xml:space="preserve"> </w:t>
      </w:r>
      <w:r w:rsidR="00B46831" w:rsidRPr="00641578">
        <w:rPr>
          <w:color w:val="000000"/>
          <w:sz w:val="28"/>
          <w:szCs w:val="28"/>
        </w:rPr>
        <w:t>але це все одно не дасть змогу повністю звільнитися від залежності імпортних поставок</w:t>
      </w:r>
      <w:r w:rsidR="00400B42" w:rsidRPr="00641578">
        <w:rPr>
          <w:color w:val="000000"/>
          <w:sz w:val="28"/>
          <w:szCs w:val="28"/>
        </w:rPr>
        <w:t xml:space="preserve"> </w:t>
      </w:r>
      <w:r w:rsidR="00D94707" w:rsidRPr="00641578">
        <w:rPr>
          <w:color w:val="000000"/>
          <w:sz w:val="28"/>
          <w:szCs w:val="28"/>
        </w:rPr>
        <w:t>[8,c.94]</w:t>
      </w:r>
      <w:r w:rsidR="00B46831" w:rsidRPr="00641578">
        <w:rPr>
          <w:color w:val="000000"/>
          <w:sz w:val="28"/>
          <w:szCs w:val="28"/>
        </w:rPr>
        <w:t>.</w:t>
      </w:r>
    </w:p>
    <w:p w:rsidR="00111111" w:rsidRPr="00641578" w:rsidRDefault="00B4683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4.</w:t>
      </w:r>
      <w:r w:rsidR="00170109" w:rsidRPr="00641578">
        <w:rPr>
          <w:color w:val="000000"/>
          <w:sz w:val="28"/>
          <w:szCs w:val="28"/>
        </w:rPr>
        <w:t xml:space="preserve"> Е</w:t>
      </w:r>
      <w:r w:rsidR="00111111" w:rsidRPr="00641578">
        <w:rPr>
          <w:color w:val="000000"/>
          <w:sz w:val="28"/>
          <w:szCs w:val="28"/>
        </w:rPr>
        <w:t>кспорт на душу населення:Ед.н. = Ез.р. / к-сть населення,де Е д.н. – обсяг експорту на душу населення в звітному році;</w:t>
      </w:r>
      <w:r w:rsidR="00FB0142">
        <w:rPr>
          <w:color w:val="000000"/>
          <w:sz w:val="28"/>
          <w:szCs w:val="28"/>
        </w:rPr>
        <w:t xml:space="preserve"> </w:t>
      </w:r>
      <w:r w:rsidR="00111111" w:rsidRPr="00641578">
        <w:rPr>
          <w:color w:val="000000"/>
          <w:sz w:val="28"/>
          <w:szCs w:val="28"/>
        </w:rPr>
        <w:t>Ез.р. – обсяг експорту в звітному році.(тис.дол.США)</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К-сть населення (тис.осіб)</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Ед.н. 2007 = 5677,7/46372,7 =0,12</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Ед</w:t>
      </w:r>
      <w:r w:rsidR="00A26615" w:rsidRPr="00641578">
        <w:rPr>
          <w:color w:val="000000"/>
          <w:sz w:val="28"/>
          <w:szCs w:val="28"/>
        </w:rPr>
        <w:t>.н. 2008 = 3673,4/46077,8 =0,080</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Ед.н. 2009 = 25175,6/45859,8 =0,55</w:t>
      </w:r>
    </w:p>
    <w:p w:rsidR="00111111" w:rsidRPr="00641578" w:rsidRDefault="00B4683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5.</w:t>
      </w:r>
      <w:r w:rsidR="00111111" w:rsidRPr="00641578">
        <w:rPr>
          <w:color w:val="000000"/>
          <w:sz w:val="28"/>
          <w:szCs w:val="28"/>
        </w:rPr>
        <w:t xml:space="preserve"> імпорт на душу населення:</w:t>
      </w:r>
      <w:r w:rsidR="00FB0142">
        <w:rPr>
          <w:color w:val="000000"/>
          <w:sz w:val="28"/>
          <w:szCs w:val="28"/>
        </w:rPr>
        <w:t xml:space="preserve"> </w:t>
      </w:r>
      <w:r w:rsidR="00111111" w:rsidRPr="00641578">
        <w:rPr>
          <w:color w:val="000000"/>
          <w:sz w:val="28"/>
          <w:szCs w:val="28"/>
        </w:rPr>
        <w:t>Ід.н. = Із.р. / населення,де І д.н. – обсяг імпорту на душу населення в звітному році;Із.р. – обсяг імпорту в звітному році.</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Ід.н. 2007 = 444451,6/46372,7 =9,6</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Ід.н. 2008 = 616966,2/46077,8 =13,4</w:t>
      </w:r>
    </w:p>
    <w:p w:rsidR="00111111" w:rsidRPr="00641578" w:rsidRDefault="00111111"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Ід.н. 2009 = 471195,7/45859,8 =10,3</w:t>
      </w:r>
    </w:p>
    <w:p w:rsidR="00E3124E" w:rsidRPr="00641578" w:rsidRDefault="00B46831" w:rsidP="00641578">
      <w:pPr>
        <w:spacing w:line="360" w:lineRule="auto"/>
        <w:ind w:firstLine="709"/>
        <w:jc w:val="both"/>
        <w:rPr>
          <w:sz w:val="28"/>
          <w:szCs w:val="28"/>
        </w:rPr>
      </w:pPr>
      <w:r w:rsidRPr="00641578">
        <w:rPr>
          <w:sz w:val="28"/>
          <w:szCs w:val="28"/>
        </w:rPr>
        <w:t>Неточність і непостійність цього показника частково залежить від кількості населення в державі, а також мит і цін. Розглядаючи</w:t>
      </w:r>
      <w:r w:rsidR="007860CE">
        <w:rPr>
          <w:sz w:val="28"/>
          <w:szCs w:val="28"/>
        </w:rPr>
        <w:t xml:space="preserve"> </w:t>
      </w:r>
      <w:r w:rsidRPr="00641578">
        <w:rPr>
          <w:sz w:val="28"/>
          <w:szCs w:val="28"/>
        </w:rPr>
        <w:t>даний період часу можна говорити про стійкі тенденції зниження рівня населення,</w:t>
      </w:r>
      <w:r w:rsidR="00170109" w:rsidRPr="00641578">
        <w:rPr>
          <w:sz w:val="28"/>
          <w:szCs w:val="28"/>
        </w:rPr>
        <w:t xml:space="preserve"> </w:t>
      </w:r>
      <w:r w:rsidRPr="00641578">
        <w:rPr>
          <w:sz w:val="28"/>
          <w:szCs w:val="28"/>
        </w:rPr>
        <w:t>водночас росту цін і неоднакових ставок мит.</w:t>
      </w:r>
    </w:p>
    <w:p w:rsidR="002F5642" w:rsidRPr="00641578" w:rsidRDefault="00B46831" w:rsidP="00641578">
      <w:pPr>
        <w:spacing w:line="360" w:lineRule="auto"/>
        <w:ind w:firstLine="709"/>
        <w:jc w:val="both"/>
        <w:rPr>
          <w:sz w:val="28"/>
          <w:szCs w:val="28"/>
        </w:rPr>
      </w:pPr>
      <w:r w:rsidRPr="00641578">
        <w:rPr>
          <w:sz w:val="28"/>
          <w:szCs w:val="28"/>
        </w:rPr>
        <w:t>Зниження кількості населення досить відчутно впливає на ці показники,</w:t>
      </w:r>
      <w:r w:rsidR="00723C39" w:rsidRPr="00641578">
        <w:rPr>
          <w:sz w:val="28"/>
          <w:szCs w:val="28"/>
        </w:rPr>
        <w:t xml:space="preserve"> </w:t>
      </w:r>
      <w:r w:rsidRPr="00641578">
        <w:rPr>
          <w:sz w:val="28"/>
          <w:szCs w:val="28"/>
        </w:rPr>
        <w:t>тому можливі тенденції росту як експорту так і імпорту риби та рибопродуктів на душу населення.</w:t>
      </w:r>
    </w:p>
    <w:p w:rsidR="002F5642" w:rsidRPr="00641578" w:rsidRDefault="002F5642" w:rsidP="00641578">
      <w:pPr>
        <w:pStyle w:val="a6"/>
        <w:spacing w:before="0" w:beforeAutospacing="0" w:after="0" w:afterAutospacing="0" w:line="360" w:lineRule="auto"/>
        <w:ind w:firstLine="709"/>
        <w:jc w:val="both"/>
        <w:rPr>
          <w:color w:val="200F03"/>
          <w:sz w:val="28"/>
          <w:szCs w:val="28"/>
        </w:rPr>
      </w:pPr>
      <w:r w:rsidRPr="00641578">
        <w:rPr>
          <w:color w:val="200F03"/>
          <w:sz w:val="28"/>
          <w:szCs w:val="28"/>
        </w:rPr>
        <w:t>У міжнародних зіставленнях експортна квота використовується не тільки для характеристики рівня інтенсивності зовнішньої торгівлі країни, а й з метою оцінки рівня відкритості національного господарства, участі в міжнародному розподілі праці</w:t>
      </w:r>
      <w:r w:rsidR="00400B42" w:rsidRPr="00641578">
        <w:rPr>
          <w:color w:val="200F03"/>
          <w:sz w:val="28"/>
          <w:szCs w:val="28"/>
        </w:rPr>
        <w:t xml:space="preserve"> </w:t>
      </w:r>
      <w:r w:rsidR="00D94707" w:rsidRPr="00641578">
        <w:rPr>
          <w:color w:val="200F03"/>
          <w:sz w:val="28"/>
          <w:szCs w:val="28"/>
        </w:rPr>
        <w:t>[8,c.96]</w:t>
      </w:r>
      <w:r w:rsidRPr="00641578">
        <w:rPr>
          <w:color w:val="200F03"/>
          <w:sz w:val="28"/>
          <w:szCs w:val="28"/>
        </w:rPr>
        <w:t xml:space="preserve">. </w:t>
      </w:r>
    </w:p>
    <w:p w:rsidR="002F5642" w:rsidRPr="00641578" w:rsidRDefault="004B6E26"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6. </w:t>
      </w:r>
      <w:r w:rsidR="00723C39" w:rsidRPr="00641578">
        <w:rPr>
          <w:color w:val="000000"/>
          <w:sz w:val="28"/>
          <w:szCs w:val="28"/>
        </w:rPr>
        <w:t>Е</w:t>
      </w:r>
      <w:r w:rsidR="002F5642" w:rsidRPr="00641578">
        <w:rPr>
          <w:color w:val="000000"/>
          <w:sz w:val="28"/>
          <w:szCs w:val="28"/>
        </w:rPr>
        <w:t>кспортна квота (відношення експорту до ВВП):</w:t>
      </w:r>
      <w:r w:rsidR="00FB0142">
        <w:rPr>
          <w:color w:val="000000"/>
          <w:sz w:val="28"/>
          <w:szCs w:val="28"/>
        </w:rPr>
        <w:t xml:space="preserve"> </w:t>
      </w:r>
      <w:r w:rsidR="002F5642" w:rsidRPr="00641578">
        <w:rPr>
          <w:color w:val="000000"/>
          <w:sz w:val="28"/>
          <w:szCs w:val="28"/>
        </w:rPr>
        <w:t>Ек.в. = Ез.р. / ВВП * 100%,</w:t>
      </w:r>
      <w:r w:rsidR="00FB0142">
        <w:rPr>
          <w:color w:val="000000"/>
          <w:sz w:val="28"/>
          <w:szCs w:val="28"/>
        </w:rPr>
        <w:t xml:space="preserve"> </w:t>
      </w:r>
      <w:r w:rsidR="002F5642" w:rsidRPr="00641578">
        <w:rPr>
          <w:color w:val="000000"/>
          <w:sz w:val="28"/>
          <w:szCs w:val="28"/>
        </w:rPr>
        <w:t>де Ек.в. – експортна квота;</w:t>
      </w:r>
      <w:r w:rsidR="00FB0142">
        <w:rPr>
          <w:color w:val="000000"/>
          <w:sz w:val="28"/>
          <w:szCs w:val="28"/>
        </w:rPr>
        <w:t xml:space="preserve"> </w:t>
      </w:r>
      <w:r w:rsidR="002F5642" w:rsidRPr="00641578">
        <w:rPr>
          <w:color w:val="000000"/>
          <w:sz w:val="28"/>
          <w:szCs w:val="28"/>
        </w:rPr>
        <w:t>Ез.р. - обсяг експорту в звітному році (тис.дол.США);</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ВВП – валовий внутрішній продукт (тис.грн).</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Курс валют:</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2007 рік-1дол.США-5,05 грн.</w:t>
      </w:r>
    </w:p>
    <w:p w:rsidR="002F5642" w:rsidRPr="00641578" w:rsidRDefault="00E62E65"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2008 рік-1дол.США-5,26</w:t>
      </w:r>
      <w:r w:rsidR="002F5642" w:rsidRPr="00641578">
        <w:rPr>
          <w:color w:val="000000"/>
          <w:sz w:val="28"/>
          <w:szCs w:val="28"/>
        </w:rPr>
        <w:t xml:space="preserve"> грн.</w:t>
      </w:r>
    </w:p>
    <w:p w:rsidR="002F5642" w:rsidRPr="00641578" w:rsidRDefault="00E62E65"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2009 рік-1дол.США-7,79</w:t>
      </w:r>
      <w:r w:rsidR="002F5642" w:rsidRPr="00641578">
        <w:rPr>
          <w:color w:val="000000"/>
          <w:sz w:val="28"/>
          <w:szCs w:val="28"/>
        </w:rPr>
        <w:t xml:space="preserve"> грн.</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Ек.в. 2007 = 5677,7/(720731000/5,05)*100%=0,00398%</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Ек.в. 2008 =367</w:t>
      </w:r>
      <w:r w:rsidR="00E62E65" w:rsidRPr="00641578">
        <w:rPr>
          <w:color w:val="000000"/>
          <w:sz w:val="28"/>
          <w:szCs w:val="28"/>
        </w:rPr>
        <w:t>3,4/(918056000/5,26)*100%=0,0021</w:t>
      </w:r>
      <w:r w:rsidRPr="00641578">
        <w:rPr>
          <w:color w:val="000000"/>
          <w:sz w:val="28"/>
          <w:szCs w:val="28"/>
        </w:rPr>
        <w:t>%</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Ек.в. 2009 = 25175,6/(91472</w:t>
      </w:r>
      <w:r w:rsidR="00280382" w:rsidRPr="00641578">
        <w:rPr>
          <w:color w:val="000000"/>
          <w:sz w:val="28"/>
          <w:szCs w:val="28"/>
        </w:rPr>
        <w:t>0</w:t>
      </w:r>
      <w:r w:rsidR="00E62E65" w:rsidRPr="00641578">
        <w:rPr>
          <w:color w:val="000000"/>
          <w:sz w:val="28"/>
          <w:szCs w:val="28"/>
        </w:rPr>
        <w:t>000/7,79</w:t>
      </w:r>
      <w:r w:rsidR="0086245D" w:rsidRPr="00641578">
        <w:rPr>
          <w:color w:val="000000"/>
          <w:sz w:val="28"/>
          <w:szCs w:val="28"/>
        </w:rPr>
        <w:t>)*100%=0,0</w:t>
      </w:r>
      <w:r w:rsidR="00E62E65" w:rsidRPr="00641578">
        <w:rPr>
          <w:color w:val="000000"/>
          <w:sz w:val="28"/>
          <w:szCs w:val="28"/>
        </w:rPr>
        <w:t>214</w:t>
      </w:r>
      <w:r w:rsidRPr="00641578">
        <w:rPr>
          <w:color w:val="000000"/>
          <w:sz w:val="28"/>
          <w:szCs w:val="28"/>
        </w:rPr>
        <w:t>%</w:t>
      </w:r>
    </w:p>
    <w:p w:rsidR="002F5642" w:rsidRPr="00641578" w:rsidRDefault="002F5642" w:rsidP="00641578">
      <w:pPr>
        <w:spacing w:line="360" w:lineRule="auto"/>
        <w:ind w:firstLine="709"/>
        <w:jc w:val="both"/>
        <w:rPr>
          <w:color w:val="200F03"/>
          <w:sz w:val="28"/>
          <w:szCs w:val="28"/>
        </w:rPr>
      </w:pPr>
      <w:r w:rsidRPr="00641578">
        <w:rPr>
          <w:color w:val="200F03"/>
          <w:sz w:val="28"/>
          <w:szCs w:val="28"/>
        </w:rPr>
        <w:t>Використовуючи дані щодо експортної квоти країни в аналітичних цілях, слід брати до уваги такі закономірності:</w:t>
      </w:r>
    </w:p>
    <w:p w:rsidR="002F5642" w:rsidRPr="00641578" w:rsidRDefault="002F5642" w:rsidP="00641578">
      <w:pPr>
        <w:spacing w:line="360" w:lineRule="auto"/>
        <w:ind w:firstLine="709"/>
        <w:jc w:val="both"/>
        <w:rPr>
          <w:color w:val="200F03"/>
          <w:sz w:val="28"/>
          <w:szCs w:val="28"/>
        </w:rPr>
      </w:pPr>
      <w:r w:rsidRPr="00641578">
        <w:rPr>
          <w:color w:val="200F03"/>
          <w:sz w:val="28"/>
          <w:szCs w:val="28"/>
        </w:rPr>
        <w:t xml:space="preserve">- за стабільних (нормальних) умов відтворення експортна квота для кожної конкретної країни протягом певного історичного періоду зберігається більш-менш постійною; </w:t>
      </w:r>
    </w:p>
    <w:p w:rsidR="002F5642" w:rsidRPr="00641578" w:rsidRDefault="002F5642" w:rsidP="00641578">
      <w:pPr>
        <w:spacing w:line="360" w:lineRule="auto"/>
        <w:ind w:firstLine="709"/>
        <w:jc w:val="both"/>
        <w:rPr>
          <w:color w:val="200F03"/>
          <w:sz w:val="28"/>
          <w:szCs w:val="28"/>
        </w:rPr>
      </w:pPr>
      <w:r w:rsidRPr="00641578">
        <w:rPr>
          <w:color w:val="200F03"/>
          <w:sz w:val="28"/>
          <w:szCs w:val="28"/>
        </w:rPr>
        <w:t>- експортна квота тим більша, чим вище розвинуті виробничі сили країни;</w:t>
      </w:r>
    </w:p>
    <w:p w:rsidR="002F5642" w:rsidRPr="00641578" w:rsidRDefault="002F5642" w:rsidP="00641578">
      <w:pPr>
        <w:spacing w:line="360" w:lineRule="auto"/>
        <w:ind w:firstLine="709"/>
        <w:jc w:val="both"/>
        <w:rPr>
          <w:color w:val="200F03"/>
          <w:sz w:val="28"/>
          <w:szCs w:val="28"/>
        </w:rPr>
      </w:pPr>
      <w:r w:rsidRPr="00641578">
        <w:rPr>
          <w:color w:val="200F03"/>
          <w:sz w:val="28"/>
          <w:szCs w:val="28"/>
        </w:rPr>
        <w:t>- у великих країнах експортна квота, як правило, менша, ніж у малих;</w:t>
      </w:r>
    </w:p>
    <w:p w:rsidR="002F5642" w:rsidRPr="00641578" w:rsidRDefault="002F5642" w:rsidP="00641578">
      <w:pPr>
        <w:spacing w:line="360" w:lineRule="auto"/>
        <w:ind w:firstLine="709"/>
        <w:jc w:val="both"/>
        <w:rPr>
          <w:color w:val="200F03"/>
          <w:sz w:val="28"/>
          <w:szCs w:val="28"/>
        </w:rPr>
      </w:pPr>
      <w:r w:rsidRPr="00641578">
        <w:rPr>
          <w:color w:val="200F03"/>
          <w:sz w:val="28"/>
          <w:szCs w:val="28"/>
        </w:rPr>
        <w:t>- за відносно однакового рівня розвитку виробничих сил експортна квота тим більша, чим менший економічний потенціал країни;</w:t>
      </w:r>
    </w:p>
    <w:p w:rsidR="002F5642" w:rsidRPr="00641578" w:rsidRDefault="002F5642" w:rsidP="00641578">
      <w:pPr>
        <w:pStyle w:val="a6"/>
        <w:spacing w:before="0" w:beforeAutospacing="0" w:after="0" w:afterAutospacing="0" w:line="360" w:lineRule="auto"/>
        <w:ind w:firstLine="709"/>
        <w:jc w:val="both"/>
        <w:rPr>
          <w:color w:val="200F03"/>
          <w:sz w:val="28"/>
          <w:szCs w:val="28"/>
        </w:rPr>
      </w:pPr>
      <w:r w:rsidRPr="00641578">
        <w:rPr>
          <w:color w:val="200F03"/>
          <w:sz w:val="28"/>
          <w:szCs w:val="28"/>
        </w:rPr>
        <w:t>- експортна кв</w:t>
      </w:r>
      <w:r w:rsidR="00931382" w:rsidRPr="00641578">
        <w:rPr>
          <w:color w:val="200F03"/>
          <w:sz w:val="28"/>
          <w:szCs w:val="28"/>
        </w:rPr>
        <w:t>ота країни тим вища, чим розвинен</w:t>
      </w:r>
      <w:r w:rsidRPr="00641578">
        <w:rPr>
          <w:color w:val="200F03"/>
          <w:sz w:val="28"/>
          <w:szCs w:val="28"/>
        </w:rPr>
        <w:t>іші її виробничі сили, чим більше в її галузевій структурі виробництв з поглибленим технологічним розподілом праці, чим меншим є її економічний потенціал та забезпеченість власними природними ресурсами.</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 Частка риби та рибопродуктів</w:t>
      </w:r>
      <w:r w:rsidR="007860CE">
        <w:rPr>
          <w:color w:val="000000"/>
          <w:sz w:val="28"/>
          <w:szCs w:val="28"/>
        </w:rPr>
        <w:t xml:space="preserve"> </w:t>
      </w:r>
      <w:r w:rsidRPr="00641578">
        <w:rPr>
          <w:color w:val="000000"/>
          <w:sz w:val="28"/>
          <w:szCs w:val="28"/>
        </w:rPr>
        <w:t>у експорті України залишається досить малою,</w:t>
      </w:r>
      <w:r w:rsidR="00723C39" w:rsidRPr="00641578">
        <w:rPr>
          <w:color w:val="000000"/>
          <w:sz w:val="28"/>
          <w:szCs w:val="28"/>
        </w:rPr>
        <w:t xml:space="preserve"> </w:t>
      </w:r>
      <w:r w:rsidRPr="00641578">
        <w:rPr>
          <w:color w:val="000000"/>
          <w:sz w:val="28"/>
          <w:szCs w:val="28"/>
        </w:rPr>
        <w:t>вона</w:t>
      </w:r>
      <w:r w:rsidR="007860CE">
        <w:rPr>
          <w:color w:val="000000"/>
          <w:sz w:val="28"/>
          <w:szCs w:val="28"/>
        </w:rPr>
        <w:t xml:space="preserve"> </w:t>
      </w:r>
      <w:r w:rsidRPr="00641578">
        <w:rPr>
          <w:color w:val="000000"/>
          <w:sz w:val="28"/>
          <w:szCs w:val="28"/>
        </w:rPr>
        <w:t>дуже тісно пов’язана з коливанням курсу валют,</w:t>
      </w:r>
      <w:r w:rsidR="00723C39" w:rsidRPr="00641578">
        <w:rPr>
          <w:color w:val="000000"/>
          <w:sz w:val="28"/>
          <w:szCs w:val="28"/>
        </w:rPr>
        <w:t xml:space="preserve"> </w:t>
      </w:r>
      <w:r w:rsidRPr="00641578">
        <w:rPr>
          <w:color w:val="000000"/>
          <w:sz w:val="28"/>
          <w:szCs w:val="28"/>
        </w:rPr>
        <w:t>тому говорити про її реальне збільшення не доцільно,</w:t>
      </w:r>
      <w:r w:rsidR="00723C39" w:rsidRPr="00641578">
        <w:rPr>
          <w:color w:val="000000"/>
          <w:sz w:val="28"/>
          <w:szCs w:val="28"/>
        </w:rPr>
        <w:t xml:space="preserve"> </w:t>
      </w:r>
      <w:r w:rsidRPr="00641578">
        <w:rPr>
          <w:color w:val="000000"/>
          <w:sz w:val="28"/>
          <w:szCs w:val="28"/>
        </w:rPr>
        <w:t xml:space="preserve">ріст експортної квоти зумовлений інфляційними коливаннями. </w:t>
      </w:r>
    </w:p>
    <w:p w:rsidR="002F5642" w:rsidRPr="00641578" w:rsidRDefault="00723C39" w:rsidP="00641578">
      <w:pPr>
        <w:pStyle w:val="a6"/>
        <w:spacing w:before="0" w:beforeAutospacing="0" w:after="0" w:afterAutospacing="0" w:line="360" w:lineRule="auto"/>
        <w:ind w:firstLine="709"/>
        <w:jc w:val="both"/>
        <w:rPr>
          <w:color w:val="200F03"/>
          <w:sz w:val="28"/>
          <w:szCs w:val="28"/>
        </w:rPr>
      </w:pPr>
      <w:r w:rsidRPr="00641578">
        <w:rPr>
          <w:color w:val="200F03"/>
          <w:sz w:val="28"/>
          <w:szCs w:val="28"/>
        </w:rPr>
        <w:t xml:space="preserve">Імпортна квота, </w:t>
      </w:r>
      <w:r w:rsidR="002F5642" w:rsidRPr="00641578">
        <w:rPr>
          <w:color w:val="200F03"/>
          <w:sz w:val="28"/>
          <w:szCs w:val="28"/>
        </w:rPr>
        <w:t>як частка імпорту у валовом</w:t>
      </w:r>
      <w:r w:rsidRPr="00641578">
        <w:rPr>
          <w:color w:val="200F03"/>
          <w:sz w:val="28"/>
          <w:szCs w:val="28"/>
        </w:rPr>
        <w:t xml:space="preserve">у внутрішньому продукті країни, </w:t>
      </w:r>
      <w:r w:rsidR="002F5642" w:rsidRPr="00641578">
        <w:rPr>
          <w:color w:val="200F03"/>
          <w:sz w:val="28"/>
          <w:szCs w:val="28"/>
        </w:rPr>
        <w:t>характеризує також рівень залежності країни від імпорту товарів і послуг.</w:t>
      </w:r>
    </w:p>
    <w:p w:rsidR="002F5642" w:rsidRPr="00641578" w:rsidRDefault="004B6E26"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7.</w:t>
      </w:r>
      <w:r w:rsidR="00723C39" w:rsidRPr="00641578">
        <w:rPr>
          <w:color w:val="000000"/>
          <w:sz w:val="28"/>
          <w:szCs w:val="28"/>
        </w:rPr>
        <w:t xml:space="preserve"> І</w:t>
      </w:r>
      <w:r w:rsidR="002F5642" w:rsidRPr="00641578">
        <w:rPr>
          <w:color w:val="000000"/>
          <w:sz w:val="28"/>
          <w:szCs w:val="28"/>
        </w:rPr>
        <w:t>мпортна квота:</w:t>
      </w:r>
      <w:r w:rsidR="00FB0142">
        <w:rPr>
          <w:color w:val="000000"/>
          <w:sz w:val="28"/>
          <w:szCs w:val="28"/>
        </w:rPr>
        <w:t xml:space="preserve"> </w:t>
      </w:r>
      <w:r w:rsidR="002F5642" w:rsidRPr="00641578">
        <w:rPr>
          <w:color w:val="000000"/>
          <w:sz w:val="28"/>
          <w:szCs w:val="28"/>
        </w:rPr>
        <w:t>Ік.в. = Із.р. / ВВП * 100%,</w:t>
      </w:r>
      <w:r w:rsidR="00FB0142">
        <w:rPr>
          <w:color w:val="000000"/>
          <w:sz w:val="28"/>
          <w:szCs w:val="28"/>
        </w:rPr>
        <w:t xml:space="preserve"> </w:t>
      </w:r>
      <w:r w:rsidR="002F5642" w:rsidRPr="00641578">
        <w:rPr>
          <w:color w:val="000000"/>
          <w:sz w:val="28"/>
          <w:szCs w:val="28"/>
        </w:rPr>
        <w:t>де Ік.в. – імпортна квота;</w:t>
      </w:r>
      <w:r w:rsidR="00FB0142">
        <w:rPr>
          <w:color w:val="000000"/>
          <w:sz w:val="28"/>
          <w:szCs w:val="28"/>
        </w:rPr>
        <w:t xml:space="preserve"> </w:t>
      </w:r>
      <w:r w:rsidR="002F5642" w:rsidRPr="00641578">
        <w:rPr>
          <w:color w:val="000000"/>
          <w:sz w:val="28"/>
          <w:szCs w:val="28"/>
        </w:rPr>
        <w:t>Із.р. – обсяг імпорту в звітному році;ВВП – валовий внутрішній продукт.</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Ік.в. 2007 = 44</w:t>
      </w:r>
      <w:r w:rsidR="0086245D" w:rsidRPr="00641578">
        <w:rPr>
          <w:color w:val="000000"/>
          <w:sz w:val="28"/>
          <w:szCs w:val="28"/>
        </w:rPr>
        <w:t>4451,6/(720731000/5,05)*100%=0,</w:t>
      </w:r>
      <w:r w:rsidRPr="00641578">
        <w:rPr>
          <w:color w:val="000000"/>
          <w:sz w:val="28"/>
          <w:szCs w:val="28"/>
        </w:rPr>
        <w:t>311%</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Ік.в. 2008 = 61696</w:t>
      </w:r>
      <w:r w:rsidR="0086245D" w:rsidRPr="00641578">
        <w:rPr>
          <w:color w:val="000000"/>
          <w:sz w:val="28"/>
          <w:szCs w:val="28"/>
        </w:rPr>
        <w:t>6,2/(</w:t>
      </w:r>
      <w:r w:rsidR="00E62E65" w:rsidRPr="00641578">
        <w:rPr>
          <w:color w:val="000000"/>
          <w:sz w:val="28"/>
          <w:szCs w:val="28"/>
        </w:rPr>
        <w:t>918056000/5,26)*100%=0,354</w:t>
      </w:r>
      <w:r w:rsidRPr="00641578">
        <w:rPr>
          <w:color w:val="000000"/>
          <w:sz w:val="28"/>
          <w:szCs w:val="28"/>
        </w:rPr>
        <w:t>%</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Ік.в. 2009 = 471195,7/(91472</w:t>
      </w:r>
      <w:r w:rsidR="00280382" w:rsidRPr="00641578">
        <w:rPr>
          <w:color w:val="000000"/>
          <w:sz w:val="28"/>
          <w:szCs w:val="28"/>
        </w:rPr>
        <w:t>0</w:t>
      </w:r>
      <w:r w:rsidR="00E62E65" w:rsidRPr="00641578">
        <w:rPr>
          <w:color w:val="000000"/>
          <w:sz w:val="28"/>
          <w:szCs w:val="28"/>
        </w:rPr>
        <w:t>000/7,79</w:t>
      </w:r>
      <w:r w:rsidR="0086245D" w:rsidRPr="00641578">
        <w:rPr>
          <w:color w:val="000000"/>
          <w:sz w:val="28"/>
          <w:szCs w:val="28"/>
        </w:rPr>
        <w:t>)*100%=0,</w:t>
      </w:r>
      <w:r w:rsidR="00E62E65" w:rsidRPr="00641578">
        <w:rPr>
          <w:color w:val="000000"/>
          <w:sz w:val="28"/>
          <w:szCs w:val="28"/>
        </w:rPr>
        <w:t>401</w:t>
      </w:r>
      <w:r w:rsidRPr="00641578">
        <w:rPr>
          <w:color w:val="000000"/>
          <w:sz w:val="28"/>
          <w:szCs w:val="28"/>
        </w:rPr>
        <w:t>%</w:t>
      </w:r>
    </w:p>
    <w:p w:rsidR="002F5642" w:rsidRPr="00641578" w:rsidRDefault="002F5642"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Імпорт риби та рибопродуктів України переважає експорт,</w:t>
      </w:r>
      <w:r w:rsidR="00723C39" w:rsidRPr="00641578">
        <w:rPr>
          <w:color w:val="000000"/>
          <w:sz w:val="28"/>
          <w:szCs w:val="28"/>
        </w:rPr>
        <w:t xml:space="preserve"> </w:t>
      </w:r>
      <w:r w:rsidRPr="00641578">
        <w:rPr>
          <w:color w:val="000000"/>
          <w:sz w:val="28"/>
          <w:szCs w:val="28"/>
        </w:rPr>
        <w:t>тому</w:t>
      </w:r>
      <w:r w:rsidR="007860CE">
        <w:rPr>
          <w:color w:val="000000"/>
          <w:sz w:val="28"/>
          <w:szCs w:val="28"/>
        </w:rPr>
        <w:t xml:space="preserve"> </w:t>
      </w:r>
      <w:r w:rsidRPr="00641578">
        <w:rPr>
          <w:color w:val="000000"/>
          <w:sz w:val="28"/>
          <w:szCs w:val="28"/>
        </w:rPr>
        <w:t>імпортна квота має більше значення,</w:t>
      </w:r>
      <w:r w:rsidR="00723C39" w:rsidRPr="00641578">
        <w:rPr>
          <w:color w:val="000000"/>
          <w:sz w:val="28"/>
          <w:szCs w:val="28"/>
        </w:rPr>
        <w:t xml:space="preserve"> </w:t>
      </w:r>
      <w:r w:rsidRPr="00641578">
        <w:rPr>
          <w:color w:val="000000"/>
          <w:sz w:val="28"/>
          <w:szCs w:val="28"/>
        </w:rPr>
        <w:t>ніж експортна. Але інфляційні коливання валютного курсу теж є причиною непостійного значення цього показника.</w:t>
      </w:r>
    </w:p>
    <w:p w:rsidR="002F5642" w:rsidRPr="00641578" w:rsidRDefault="004B6E26"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8.</w:t>
      </w:r>
      <w:r w:rsidR="00723C39" w:rsidRPr="00641578">
        <w:rPr>
          <w:color w:val="000000"/>
          <w:sz w:val="28"/>
          <w:szCs w:val="28"/>
        </w:rPr>
        <w:t xml:space="preserve"> К</w:t>
      </w:r>
      <w:r w:rsidR="002F5642" w:rsidRPr="00641578">
        <w:rPr>
          <w:color w:val="000000"/>
          <w:sz w:val="28"/>
          <w:szCs w:val="28"/>
        </w:rPr>
        <w:t>вота зовнішньоторговельного обігу:</w:t>
      </w:r>
      <w:r w:rsidR="00FB0142">
        <w:rPr>
          <w:color w:val="000000"/>
          <w:sz w:val="28"/>
          <w:szCs w:val="28"/>
        </w:rPr>
        <w:t xml:space="preserve"> </w:t>
      </w:r>
      <w:r w:rsidR="002F5642" w:rsidRPr="00641578">
        <w:rPr>
          <w:color w:val="000000"/>
          <w:sz w:val="28"/>
          <w:szCs w:val="28"/>
        </w:rPr>
        <w:t>ЗТОк.в. = ЗТОз.р. / ВВП * 100%,</w:t>
      </w:r>
      <w:r w:rsidR="00FB0142">
        <w:rPr>
          <w:color w:val="000000"/>
          <w:sz w:val="28"/>
          <w:szCs w:val="28"/>
        </w:rPr>
        <w:t xml:space="preserve"> </w:t>
      </w:r>
      <w:r w:rsidR="002F5642" w:rsidRPr="00641578">
        <w:rPr>
          <w:color w:val="000000"/>
          <w:sz w:val="28"/>
          <w:szCs w:val="28"/>
        </w:rPr>
        <w:t>де ЗТОк.в. – квота зовнішньоторговельного обігу;</w:t>
      </w:r>
      <w:r w:rsidR="00FB0142">
        <w:rPr>
          <w:color w:val="000000"/>
          <w:sz w:val="28"/>
          <w:szCs w:val="28"/>
        </w:rPr>
        <w:t xml:space="preserve"> </w:t>
      </w:r>
      <w:r w:rsidR="002F5642" w:rsidRPr="00641578">
        <w:rPr>
          <w:color w:val="000000"/>
          <w:sz w:val="28"/>
          <w:szCs w:val="28"/>
        </w:rPr>
        <w:t>ЗТОз.р. – обсяг зовнішньоторговельног</w:t>
      </w:r>
      <w:r w:rsidR="00D5015C" w:rsidRPr="00641578">
        <w:rPr>
          <w:color w:val="000000"/>
          <w:sz w:val="28"/>
          <w:szCs w:val="28"/>
        </w:rPr>
        <w:t>о обігу в звітному році (млн.дол</w:t>
      </w:r>
      <w:r w:rsidR="002F5642" w:rsidRPr="00641578">
        <w:rPr>
          <w:color w:val="000000"/>
          <w:sz w:val="28"/>
          <w:szCs w:val="28"/>
        </w:rPr>
        <w:t>.</w:t>
      </w:r>
      <w:r w:rsidR="00D5015C" w:rsidRPr="00641578">
        <w:rPr>
          <w:color w:val="000000"/>
          <w:sz w:val="28"/>
          <w:szCs w:val="28"/>
        </w:rPr>
        <w:t>США</w:t>
      </w:r>
      <w:r w:rsidR="002F5642" w:rsidRPr="00641578">
        <w:rPr>
          <w:color w:val="000000"/>
          <w:sz w:val="28"/>
          <w:szCs w:val="28"/>
        </w:rPr>
        <w:t>);</w:t>
      </w:r>
      <w:r w:rsidR="00FB0142">
        <w:rPr>
          <w:color w:val="000000"/>
          <w:sz w:val="28"/>
          <w:szCs w:val="28"/>
        </w:rPr>
        <w:t xml:space="preserve"> </w:t>
      </w:r>
      <w:r w:rsidR="002F5642" w:rsidRPr="00641578">
        <w:rPr>
          <w:color w:val="000000"/>
          <w:sz w:val="28"/>
          <w:szCs w:val="28"/>
        </w:rPr>
        <w:t>ВВП – вал</w:t>
      </w:r>
      <w:r w:rsidR="00D5015C" w:rsidRPr="00641578">
        <w:rPr>
          <w:color w:val="000000"/>
          <w:sz w:val="28"/>
          <w:szCs w:val="28"/>
        </w:rPr>
        <w:t>овий внутрішній продукт (млн.дол.США</w:t>
      </w:r>
      <w:r w:rsidR="002F5642" w:rsidRPr="00641578">
        <w:rPr>
          <w:color w:val="000000"/>
          <w:sz w:val="28"/>
          <w:szCs w:val="28"/>
        </w:rPr>
        <w:t>).</w:t>
      </w:r>
    </w:p>
    <w:p w:rsidR="002F5642" w:rsidRPr="00641578" w:rsidRDefault="00D5015C" w:rsidP="00641578">
      <w:pPr>
        <w:pStyle w:val="a6"/>
        <w:spacing w:before="0" w:beforeAutospacing="0" w:after="0" w:afterAutospacing="0" w:line="360" w:lineRule="auto"/>
        <w:ind w:firstLine="709"/>
        <w:jc w:val="both"/>
        <w:rPr>
          <w:color w:val="000000"/>
          <w:sz w:val="28"/>
          <w:szCs w:val="28"/>
        </w:rPr>
      </w:pPr>
      <w:r w:rsidRPr="00641578">
        <w:rPr>
          <w:color w:val="000000"/>
          <w:sz w:val="28"/>
          <w:szCs w:val="28"/>
        </w:rPr>
        <w:t xml:space="preserve">ЗТОк.в. 2007 =450129,3 </w:t>
      </w:r>
      <w:r w:rsidR="002F5642" w:rsidRPr="00641578">
        <w:rPr>
          <w:color w:val="000000"/>
          <w:sz w:val="28"/>
          <w:szCs w:val="28"/>
        </w:rPr>
        <w:t>/</w:t>
      </w:r>
      <w:r w:rsidRPr="00641578">
        <w:rPr>
          <w:color w:val="000000"/>
          <w:sz w:val="28"/>
          <w:szCs w:val="28"/>
        </w:rPr>
        <w:t>(</w:t>
      </w:r>
      <w:r w:rsidR="002F5642" w:rsidRPr="00641578">
        <w:rPr>
          <w:color w:val="000000"/>
          <w:sz w:val="28"/>
          <w:szCs w:val="28"/>
        </w:rPr>
        <w:t>720731</w:t>
      </w:r>
      <w:r w:rsidR="00280382" w:rsidRPr="00641578">
        <w:rPr>
          <w:color w:val="000000"/>
          <w:sz w:val="28"/>
          <w:szCs w:val="28"/>
        </w:rPr>
        <w:t>000</w:t>
      </w:r>
      <w:r w:rsidR="003E10D2" w:rsidRPr="00641578">
        <w:rPr>
          <w:color w:val="000000"/>
          <w:sz w:val="28"/>
          <w:szCs w:val="28"/>
        </w:rPr>
        <w:t>/5,05)*100% =0,315</w:t>
      </w:r>
      <w:r w:rsidR="002F5642" w:rsidRPr="00641578">
        <w:rPr>
          <w:color w:val="000000"/>
          <w:sz w:val="28"/>
          <w:szCs w:val="28"/>
        </w:rPr>
        <w:t>%</w:t>
      </w:r>
    </w:p>
    <w:p w:rsidR="002F5642" w:rsidRPr="00641578" w:rsidRDefault="002F5642" w:rsidP="00641578">
      <w:pPr>
        <w:spacing w:line="360" w:lineRule="auto"/>
        <w:ind w:firstLine="709"/>
        <w:jc w:val="both"/>
        <w:rPr>
          <w:sz w:val="28"/>
          <w:szCs w:val="28"/>
        </w:rPr>
      </w:pPr>
      <w:r w:rsidRPr="00641578">
        <w:rPr>
          <w:sz w:val="28"/>
          <w:szCs w:val="28"/>
        </w:rPr>
        <w:t xml:space="preserve">ЗТОк.в. 2008 = </w:t>
      </w:r>
      <w:r w:rsidR="00D5015C" w:rsidRPr="00641578">
        <w:rPr>
          <w:color w:val="000000"/>
          <w:sz w:val="28"/>
          <w:szCs w:val="28"/>
        </w:rPr>
        <w:t>620639,6</w:t>
      </w:r>
      <w:r w:rsidRPr="00641578">
        <w:rPr>
          <w:sz w:val="28"/>
          <w:szCs w:val="28"/>
        </w:rPr>
        <w:t>/</w:t>
      </w:r>
      <w:r w:rsidR="00D5015C" w:rsidRPr="00641578">
        <w:rPr>
          <w:sz w:val="28"/>
          <w:szCs w:val="28"/>
        </w:rPr>
        <w:t>(</w:t>
      </w:r>
      <w:r w:rsidRPr="00641578">
        <w:rPr>
          <w:sz w:val="28"/>
          <w:szCs w:val="28"/>
        </w:rPr>
        <w:t>918056</w:t>
      </w:r>
      <w:r w:rsidR="00280382" w:rsidRPr="00641578">
        <w:rPr>
          <w:sz w:val="28"/>
          <w:szCs w:val="28"/>
        </w:rPr>
        <w:t>000</w:t>
      </w:r>
      <w:r w:rsidR="00A26615" w:rsidRPr="00641578">
        <w:rPr>
          <w:sz w:val="28"/>
          <w:szCs w:val="28"/>
        </w:rPr>
        <w:t>/5,26)*100% =0,3</w:t>
      </w:r>
      <w:r w:rsidR="00E62E65" w:rsidRPr="00641578">
        <w:rPr>
          <w:sz w:val="28"/>
          <w:szCs w:val="28"/>
        </w:rPr>
        <w:t>56</w:t>
      </w:r>
      <w:r w:rsidRPr="00641578">
        <w:rPr>
          <w:sz w:val="28"/>
          <w:szCs w:val="28"/>
        </w:rPr>
        <w:t>%</w:t>
      </w:r>
    </w:p>
    <w:p w:rsidR="002F5642" w:rsidRPr="00641578" w:rsidRDefault="002F5642" w:rsidP="00641578">
      <w:pPr>
        <w:spacing w:line="360" w:lineRule="auto"/>
        <w:ind w:firstLine="709"/>
        <w:jc w:val="both"/>
        <w:rPr>
          <w:sz w:val="28"/>
          <w:szCs w:val="28"/>
        </w:rPr>
      </w:pPr>
      <w:r w:rsidRPr="00641578">
        <w:rPr>
          <w:sz w:val="28"/>
          <w:szCs w:val="28"/>
        </w:rPr>
        <w:t>ЗТОк.в. 2009 =</w:t>
      </w:r>
      <w:r w:rsidR="00D5015C" w:rsidRPr="00641578">
        <w:rPr>
          <w:color w:val="000000"/>
          <w:sz w:val="28"/>
          <w:szCs w:val="28"/>
        </w:rPr>
        <w:t>496371,3</w:t>
      </w:r>
      <w:r w:rsidRPr="00641578">
        <w:rPr>
          <w:sz w:val="28"/>
          <w:szCs w:val="28"/>
        </w:rPr>
        <w:t xml:space="preserve"> /</w:t>
      </w:r>
      <w:r w:rsidR="00D5015C" w:rsidRPr="00641578">
        <w:rPr>
          <w:sz w:val="28"/>
          <w:szCs w:val="28"/>
        </w:rPr>
        <w:t>(</w:t>
      </w:r>
      <w:r w:rsidRPr="00641578">
        <w:rPr>
          <w:sz w:val="28"/>
          <w:szCs w:val="28"/>
        </w:rPr>
        <w:t>914720</w:t>
      </w:r>
      <w:r w:rsidR="00280382" w:rsidRPr="00641578">
        <w:rPr>
          <w:sz w:val="28"/>
          <w:szCs w:val="28"/>
        </w:rPr>
        <w:t>000</w:t>
      </w:r>
      <w:r w:rsidR="00E62E65" w:rsidRPr="00641578">
        <w:rPr>
          <w:sz w:val="28"/>
          <w:szCs w:val="28"/>
        </w:rPr>
        <w:t>/7,79)*100% =0,423</w:t>
      </w:r>
      <w:r w:rsidRPr="00641578">
        <w:rPr>
          <w:sz w:val="28"/>
          <w:szCs w:val="28"/>
        </w:rPr>
        <w:t>%</w:t>
      </w:r>
    </w:p>
    <w:p w:rsidR="002F5642" w:rsidRPr="00641578" w:rsidRDefault="002F5642" w:rsidP="00641578">
      <w:pPr>
        <w:spacing w:line="360" w:lineRule="auto"/>
        <w:ind w:firstLine="709"/>
        <w:jc w:val="both"/>
        <w:rPr>
          <w:sz w:val="28"/>
          <w:szCs w:val="28"/>
        </w:rPr>
      </w:pPr>
      <w:r w:rsidRPr="00641578">
        <w:rPr>
          <w:sz w:val="28"/>
          <w:szCs w:val="28"/>
        </w:rPr>
        <w:t>Цей показник</w:t>
      </w:r>
      <w:r w:rsidR="007860CE">
        <w:rPr>
          <w:sz w:val="28"/>
          <w:szCs w:val="28"/>
        </w:rPr>
        <w:t xml:space="preserve"> </w:t>
      </w:r>
      <w:r w:rsidR="00C75BF7" w:rsidRPr="00641578">
        <w:rPr>
          <w:sz w:val="28"/>
          <w:szCs w:val="28"/>
        </w:rPr>
        <w:t>має майже постійне значення,</w:t>
      </w:r>
      <w:r w:rsidR="00723C39" w:rsidRPr="00641578">
        <w:rPr>
          <w:sz w:val="28"/>
          <w:szCs w:val="28"/>
        </w:rPr>
        <w:t xml:space="preserve"> </w:t>
      </w:r>
      <w:r w:rsidR="00C75BF7" w:rsidRPr="00641578">
        <w:rPr>
          <w:sz w:val="28"/>
          <w:szCs w:val="28"/>
        </w:rPr>
        <w:t>тому що ріст зовнішньоторговельного обороту</w:t>
      </w:r>
      <w:r w:rsidR="007860CE">
        <w:rPr>
          <w:sz w:val="28"/>
          <w:szCs w:val="28"/>
        </w:rPr>
        <w:t xml:space="preserve"> </w:t>
      </w:r>
      <w:r w:rsidR="00C75BF7" w:rsidRPr="00641578">
        <w:rPr>
          <w:sz w:val="28"/>
          <w:szCs w:val="28"/>
        </w:rPr>
        <w:t>збігається з темпами росту ВВП нашої держави.</w:t>
      </w:r>
    </w:p>
    <w:p w:rsidR="00B46831" w:rsidRPr="00641578" w:rsidRDefault="00B46831" w:rsidP="00641578">
      <w:pPr>
        <w:spacing w:line="360" w:lineRule="auto"/>
        <w:ind w:firstLine="709"/>
        <w:jc w:val="both"/>
        <w:rPr>
          <w:sz w:val="28"/>
          <w:szCs w:val="28"/>
        </w:rPr>
      </w:pPr>
      <w:r w:rsidRPr="00641578">
        <w:rPr>
          <w:sz w:val="28"/>
          <w:szCs w:val="28"/>
        </w:rPr>
        <w:t xml:space="preserve"> </w:t>
      </w:r>
      <w:r w:rsidR="004B6E26" w:rsidRPr="00641578">
        <w:rPr>
          <w:sz w:val="28"/>
          <w:szCs w:val="28"/>
        </w:rPr>
        <w:t>9.</w:t>
      </w:r>
      <w:r w:rsidR="00C75BF7" w:rsidRPr="00641578">
        <w:rPr>
          <w:sz w:val="28"/>
          <w:szCs w:val="28"/>
        </w:rPr>
        <w:t>Індекс концентрації</w:t>
      </w:r>
      <w:r w:rsidR="007860CE">
        <w:rPr>
          <w:sz w:val="28"/>
          <w:szCs w:val="28"/>
        </w:rPr>
        <w:t xml:space="preserve"> </w:t>
      </w:r>
      <w:r w:rsidR="00C75BF7" w:rsidRPr="00641578">
        <w:rPr>
          <w:sz w:val="28"/>
          <w:szCs w:val="28"/>
        </w:rPr>
        <w:t>експорту країни у світовому експорті риби та рибопродуктів. Розрахуємо його як відношення</w:t>
      </w:r>
      <w:r w:rsidR="007860CE">
        <w:rPr>
          <w:sz w:val="28"/>
          <w:szCs w:val="28"/>
        </w:rPr>
        <w:t xml:space="preserve"> </w:t>
      </w:r>
      <w:r w:rsidR="00C75BF7" w:rsidRPr="00641578">
        <w:rPr>
          <w:sz w:val="28"/>
          <w:szCs w:val="28"/>
        </w:rPr>
        <w:t>експорту риби та рибопродуктів України до частки експорту риби та рибопродуктів у світі.</w:t>
      </w:r>
    </w:p>
    <w:p w:rsidR="00C75BF7" w:rsidRPr="00641578" w:rsidRDefault="00C75BF7" w:rsidP="00641578">
      <w:pPr>
        <w:spacing w:line="360" w:lineRule="auto"/>
        <w:ind w:firstLine="709"/>
        <w:jc w:val="both"/>
        <w:rPr>
          <w:sz w:val="28"/>
          <w:szCs w:val="28"/>
        </w:rPr>
      </w:pPr>
      <w:r w:rsidRPr="00641578">
        <w:rPr>
          <w:sz w:val="28"/>
          <w:szCs w:val="28"/>
        </w:rPr>
        <w:t>КЕ=ЕУ/ЕС*100%,</w:t>
      </w:r>
    </w:p>
    <w:p w:rsidR="007845F4" w:rsidRPr="00641578" w:rsidRDefault="007845F4" w:rsidP="00641578">
      <w:pPr>
        <w:spacing w:line="360" w:lineRule="auto"/>
        <w:ind w:firstLine="709"/>
        <w:jc w:val="both"/>
        <w:rPr>
          <w:sz w:val="28"/>
          <w:szCs w:val="28"/>
        </w:rPr>
      </w:pPr>
      <w:r w:rsidRPr="00641578">
        <w:rPr>
          <w:sz w:val="28"/>
          <w:szCs w:val="28"/>
        </w:rPr>
        <w:t>ЕУ- експорт України</w:t>
      </w:r>
      <w:r w:rsidR="00A61ECE" w:rsidRPr="00641578">
        <w:rPr>
          <w:sz w:val="28"/>
          <w:szCs w:val="28"/>
        </w:rPr>
        <w:t>(млн.дол.США)</w:t>
      </w:r>
      <w:r w:rsidRPr="00641578">
        <w:rPr>
          <w:sz w:val="28"/>
          <w:szCs w:val="28"/>
        </w:rPr>
        <w:t>;</w:t>
      </w:r>
    </w:p>
    <w:p w:rsidR="007845F4" w:rsidRPr="00641578" w:rsidRDefault="007845F4" w:rsidP="00641578">
      <w:pPr>
        <w:spacing w:line="360" w:lineRule="auto"/>
        <w:ind w:firstLine="709"/>
        <w:jc w:val="both"/>
        <w:rPr>
          <w:sz w:val="28"/>
          <w:szCs w:val="28"/>
        </w:rPr>
      </w:pPr>
      <w:r w:rsidRPr="00641578">
        <w:rPr>
          <w:sz w:val="28"/>
          <w:szCs w:val="28"/>
        </w:rPr>
        <w:t>ЕС- експорт світовий</w:t>
      </w:r>
      <w:r w:rsidR="00A61ECE" w:rsidRPr="00641578">
        <w:rPr>
          <w:sz w:val="28"/>
          <w:szCs w:val="28"/>
        </w:rPr>
        <w:t>(млн</w:t>
      </w:r>
      <w:r w:rsidRPr="00641578">
        <w:rPr>
          <w:sz w:val="28"/>
          <w:szCs w:val="28"/>
        </w:rPr>
        <w:t>.</w:t>
      </w:r>
      <w:r w:rsidR="00A61ECE" w:rsidRPr="00641578">
        <w:rPr>
          <w:sz w:val="28"/>
          <w:szCs w:val="28"/>
        </w:rPr>
        <w:t>дол.США).</w:t>
      </w:r>
    </w:p>
    <w:p w:rsidR="007845F4" w:rsidRPr="00641578" w:rsidRDefault="007845F4" w:rsidP="00641578">
      <w:pPr>
        <w:spacing w:line="360" w:lineRule="auto"/>
        <w:ind w:firstLine="709"/>
        <w:jc w:val="both"/>
        <w:rPr>
          <w:sz w:val="28"/>
          <w:szCs w:val="28"/>
        </w:rPr>
      </w:pPr>
      <w:r w:rsidRPr="00641578">
        <w:rPr>
          <w:sz w:val="28"/>
          <w:szCs w:val="28"/>
        </w:rPr>
        <w:t>КЕ 2007 =5</w:t>
      </w:r>
      <w:r w:rsidR="00A61ECE" w:rsidRPr="00641578">
        <w:rPr>
          <w:sz w:val="28"/>
          <w:szCs w:val="28"/>
        </w:rPr>
        <w:t>,677</w:t>
      </w:r>
      <w:r w:rsidRPr="00641578">
        <w:rPr>
          <w:sz w:val="28"/>
          <w:szCs w:val="28"/>
        </w:rPr>
        <w:t>7</w:t>
      </w:r>
      <w:r w:rsidR="00A26615" w:rsidRPr="00641578">
        <w:rPr>
          <w:sz w:val="28"/>
          <w:szCs w:val="28"/>
        </w:rPr>
        <w:t>/78000*100=0,0073</w:t>
      </w:r>
      <w:r w:rsidR="00A61ECE" w:rsidRPr="00641578">
        <w:rPr>
          <w:sz w:val="28"/>
          <w:szCs w:val="28"/>
        </w:rPr>
        <w:t>%</w:t>
      </w:r>
    </w:p>
    <w:p w:rsidR="007845F4" w:rsidRPr="00641578" w:rsidRDefault="00A61ECE" w:rsidP="00641578">
      <w:pPr>
        <w:spacing w:line="360" w:lineRule="auto"/>
        <w:ind w:firstLine="709"/>
        <w:jc w:val="both"/>
        <w:rPr>
          <w:sz w:val="28"/>
          <w:szCs w:val="28"/>
        </w:rPr>
      </w:pPr>
      <w:r w:rsidRPr="00641578">
        <w:rPr>
          <w:sz w:val="28"/>
          <w:szCs w:val="28"/>
        </w:rPr>
        <w:t>КЕ 2008 =3,6734</w:t>
      </w:r>
      <w:r w:rsidR="00A26615" w:rsidRPr="00641578">
        <w:rPr>
          <w:sz w:val="28"/>
          <w:szCs w:val="28"/>
        </w:rPr>
        <w:t>/86000*100=0,0043</w:t>
      </w:r>
      <w:r w:rsidRPr="00641578">
        <w:rPr>
          <w:sz w:val="28"/>
          <w:szCs w:val="28"/>
        </w:rPr>
        <w:t>%</w:t>
      </w:r>
    </w:p>
    <w:p w:rsidR="00A61ECE" w:rsidRPr="00641578" w:rsidRDefault="00A61ECE" w:rsidP="00641578">
      <w:pPr>
        <w:spacing w:line="360" w:lineRule="auto"/>
        <w:ind w:firstLine="709"/>
        <w:jc w:val="both"/>
        <w:rPr>
          <w:sz w:val="28"/>
          <w:szCs w:val="28"/>
        </w:rPr>
      </w:pPr>
      <w:r w:rsidRPr="00641578">
        <w:rPr>
          <w:sz w:val="28"/>
          <w:szCs w:val="28"/>
        </w:rPr>
        <w:t>КЕ 2009=25,1756/93000*100%=0,027%</w:t>
      </w:r>
    </w:p>
    <w:p w:rsidR="00A61ECE" w:rsidRPr="00641578" w:rsidRDefault="00A76F87" w:rsidP="00641578">
      <w:pPr>
        <w:spacing w:line="360" w:lineRule="auto"/>
        <w:ind w:firstLine="709"/>
        <w:jc w:val="both"/>
        <w:rPr>
          <w:sz w:val="28"/>
          <w:szCs w:val="28"/>
        </w:rPr>
      </w:pPr>
      <w:r w:rsidRPr="00641578">
        <w:rPr>
          <w:sz w:val="28"/>
          <w:szCs w:val="28"/>
        </w:rPr>
        <w:t>Як видно з результатів,</w:t>
      </w:r>
      <w:r w:rsidR="00723C39" w:rsidRPr="00641578">
        <w:rPr>
          <w:sz w:val="28"/>
          <w:szCs w:val="28"/>
        </w:rPr>
        <w:t xml:space="preserve"> </w:t>
      </w:r>
      <w:r w:rsidRPr="00641578">
        <w:rPr>
          <w:sz w:val="28"/>
          <w:szCs w:val="28"/>
        </w:rPr>
        <w:t>цей показник дуже малий і ніяк не впливає на міжнародний ринок</w:t>
      </w:r>
      <w:r w:rsidR="007860CE">
        <w:rPr>
          <w:sz w:val="28"/>
          <w:szCs w:val="28"/>
        </w:rPr>
        <w:t xml:space="preserve"> </w:t>
      </w:r>
      <w:r w:rsidRPr="00641578">
        <w:rPr>
          <w:sz w:val="28"/>
          <w:szCs w:val="28"/>
        </w:rPr>
        <w:t>і на торгівлю на ньому.</w:t>
      </w:r>
    </w:p>
    <w:p w:rsidR="00A76F87" w:rsidRPr="00641578" w:rsidRDefault="004B6E26" w:rsidP="00641578">
      <w:pPr>
        <w:spacing w:line="360" w:lineRule="auto"/>
        <w:ind w:firstLine="709"/>
        <w:jc w:val="both"/>
        <w:rPr>
          <w:color w:val="000000"/>
          <w:sz w:val="28"/>
          <w:szCs w:val="28"/>
        </w:rPr>
      </w:pPr>
      <w:r w:rsidRPr="00641578">
        <w:rPr>
          <w:color w:val="000000"/>
          <w:sz w:val="28"/>
          <w:szCs w:val="28"/>
        </w:rPr>
        <w:t>10.</w:t>
      </w:r>
      <w:r w:rsidR="00723C39" w:rsidRPr="00641578">
        <w:rPr>
          <w:color w:val="000000"/>
          <w:sz w:val="28"/>
          <w:szCs w:val="28"/>
        </w:rPr>
        <w:t xml:space="preserve"> </w:t>
      </w:r>
      <w:r w:rsidR="00A76F87" w:rsidRPr="00641578">
        <w:rPr>
          <w:color w:val="000000"/>
          <w:sz w:val="28"/>
          <w:szCs w:val="28"/>
        </w:rPr>
        <w:t>Коефіцієнт імпортної залежності країни — відношення обсягу імпорту певного товару до обсягу його споживання в країні. Імпортну за</w:t>
      </w:r>
      <w:r w:rsidR="00723C39" w:rsidRPr="00641578">
        <w:rPr>
          <w:color w:val="000000"/>
          <w:sz w:val="28"/>
          <w:szCs w:val="28"/>
        </w:rPr>
        <w:t xml:space="preserve">лежність можна охарактеризувати, </w:t>
      </w:r>
      <w:r w:rsidR="00A76F87" w:rsidRPr="00641578">
        <w:rPr>
          <w:color w:val="000000"/>
          <w:sz w:val="28"/>
          <w:szCs w:val="28"/>
        </w:rPr>
        <w:t>як залежність країни від зовнішнього ринку в яких-небудь товарах або їх групах внаслідок відсутності в країні необхідних для виробництва потужностей, сировини, кваліфікованих кадрів або через причини економічного та політичного характеру.</w:t>
      </w:r>
    </w:p>
    <w:p w:rsidR="00A76F87" w:rsidRPr="00641578" w:rsidRDefault="00A76F87" w:rsidP="00641578">
      <w:pPr>
        <w:spacing w:line="360" w:lineRule="auto"/>
        <w:ind w:firstLine="709"/>
        <w:jc w:val="both"/>
        <w:rPr>
          <w:color w:val="000000"/>
          <w:sz w:val="28"/>
          <w:szCs w:val="28"/>
        </w:rPr>
      </w:pPr>
      <w:r w:rsidRPr="00641578">
        <w:rPr>
          <w:color w:val="000000"/>
          <w:sz w:val="28"/>
          <w:szCs w:val="28"/>
        </w:rPr>
        <w:t>Структурні показники розвитку міжнародної торгівлі характеризують експортні та імпортні товарні потоки за такими ознаками, як товарний склад і регіональна спрямованість.</w:t>
      </w:r>
    </w:p>
    <w:p w:rsidR="00A76F87" w:rsidRPr="00641578" w:rsidRDefault="00BE1B31" w:rsidP="00641578">
      <w:pPr>
        <w:spacing w:line="360" w:lineRule="auto"/>
        <w:ind w:firstLine="709"/>
        <w:jc w:val="both"/>
        <w:rPr>
          <w:sz w:val="28"/>
          <w:szCs w:val="28"/>
        </w:rPr>
      </w:pPr>
      <w:r w:rsidRPr="00641578">
        <w:rPr>
          <w:sz w:val="28"/>
          <w:szCs w:val="28"/>
        </w:rPr>
        <w:t>Розрахуємо коефіцієнт імпортної залежності:</w:t>
      </w:r>
    </w:p>
    <w:p w:rsidR="00D53B12" w:rsidRDefault="00D53B12" w:rsidP="00641578">
      <w:pPr>
        <w:spacing w:line="360" w:lineRule="auto"/>
        <w:ind w:firstLine="709"/>
        <w:jc w:val="both"/>
        <w:rPr>
          <w:sz w:val="28"/>
          <w:szCs w:val="28"/>
          <w:lang w:val="en-US"/>
        </w:rPr>
      </w:pPr>
    </w:p>
    <w:p w:rsidR="00BE1B31" w:rsidRPr="00641578" w:rsidRDefault="00D53B12" w:rsidP="00641578">
      <w:pPr>
        <w:spacing w:line="360" w:lineRule="auto"/>
        <w:ind w:firstLine="709"/>
        <w:jc w:val="both"/>
        <w:rPr>
          <w:sz w:val="28"/>
          <w:szCs w:val="28"/>
        </w:rPr>
      </w:pPr>
      <w:r>
        <w:rPr>
          <w:sz w:val="28"/>
          <w:szCs w:val="28"/>
          <w:lang w:val="en-US"/>
        </w:rPr>
        <w:br w:type="page"/>
      </w:r>
      <w:r w:rsidR="00BE1B31" w:rsidRPr="00641578">
        <w:rPr>
          <w:sz w:val="28"/>
          <w:szCs w:val="28"/>
        </w:rPr>
        <w:t>ІЗ=ОІ/ОС*100%,</w:t>
      </w:r>
    </w:p>
    <w:p w:rsidR="00D53B12" w:rsidRDefault="00D53B12" w:rsidP="00641578">
      <w:pPr>
        <w:spacing w:line="360" w:lineRule="auto"/>
        <w:ind w:firstLine="709"/>
        <w:jc w:val="both"/>
        <w:rPr>
          <w:sz w:val="28"/>
          <w:szCs w:val="28"/>
          <w:lang w:val="en-US"/>
        </w:rPr>
      </w:pPr>
    </w:p>
    <w:p w:rsidR="00BE1B31" w:rsidRPr="00641578" w:rsidRDefault="00BE1B31" w:rsidP="00641578">
      <w:pPr>
        <w:spacing w:line="360" w:lineRule="auto"/>
        <w:ind w:firstLine="709"/>
        <w:jc w:val="both"/>
        <w:rPr>
          <w:sz w:val="28"/>
          <w:szCs w:val="28"/>
        </w:rPr>
      </w:pPr>
      <w:r w:rsidRPr="00641578">
        <w:rPr>
          <w:sz w:val="28"/>
          <w:szCs w:val="28"/>
        </w:rPr>
        <w:t>ОІ – обсяг імпорту даного товару</w:t>
      </w:r>
      <w:r w:rsidR="005F5968" w:rsidRPr="00641578">
        <w:rPr>
          <w:sz w:val="28"/>
          <w:szCs w:val="28"/>
        </w:rPr>
        <w:t xml:space="preserve"> на одну особу (кг.)</w:t>
      </w:r>
      <w:r w:rsidRPr="00641578">
        <w:rPr>
          <w:sz w:val="28"/>
          <w:szCs w:val="28"/>
        </w:rPr>
        <w:t>;</w:t>
      </w:r>
    </w:p>
    <w:p w:rsidR="00BE1B31" w:rsidRPr="00641578" w:rsidRDefault="00BE1B31" w:rsidP="00641578">
      <w:pPr>
        <w:spacing w:line="360" w:lineRule="auto"/>
        <w:ind w:firstLine="709"/>
        <w:jc w:val="both"/>
        <w:rPr>
          <w:sz w:val="28"/>
          <w:szCs w:val="28"/>
        </w:rPr>
      </w:pPr>
      <w:r w:rsidRPr="00641578">
        <w:rPr>
          <w:sz w:val="28"/>
          <w:szCs w:val="28"/>
        </w:rPr>
        <w:t>ОС – обсяг споживання даного товару у країні</w:t>
      </w:r>
      <w:r w:rsidR="005F5968" w:rsidRPr="00641578">
        <w:rPr>
          <w:sz w:val="28"/>
          <w:szCs w:val="28"/>
        </w:rPr>
        <w:t xml:space="preserve"> на одну особу (кг</w:t>
      </w:r>
      <w:r w:rsidRPr="00641578">
        <w:rPr>
          <w:sz w:val="28"/>
          <w:szCs w:val="28"/>
        </w:rPr>
        <w:t>.</w:t>
      </w:r>
      <w:r w:rsidR="005F5968" w:rsidRPr="00641578">
        <w:rPr>
          <w:sz w:val="28"/>
          <w:szCs w:val="28"/>
        </w:rPr>
        <w:t>).</w:t>
      </w:r>
    </w:p>
    <w:p w:rsidR="00BE1B31" w:rsidRPr="00641578" w:rsidRDefault="001F0893" w:rsidP="00641578">
      <w:pPr>
        <w:spacing w:line="360" w:lineRule="auto"/>
        <w:ind w:firstLine="709"/>
        <w:jc w:val="both"/>
        <w:rPr>
          <w:sz w:val="28"/>
          <w:szCs w:val="28"/>
        </w:rPr>
      </w:pPr>
      <w:r w:rsidRPr="00641578">
        <w:rPr>
          <w:sz w:val="28"/>
          <w:szCs w:val="28"/>
        </w:rPr>
        <w:t>ІЗ 2007 = 13,3/16,8*100% = 79%</w:t>
      </w:r>
      <w:r w:rsidR="007860CE">
        <w:rPr>
          <w:sz w:val="28"/>
          <w:szCs w:val="28"/>
        </w:rPr>
        <w:t xml:space="preserve"> </w:t>
      </w:r>
    </w:p>
    <w:p w:rsidR="001F0893" w:rsidRPr="00641578" w:rsidRDefault="001F0893" w:rsidP="00641578">
      <w:pPr>
        <w:spacing w:line="360" w:lineRule="auto"/>
        <w:ind w:firstLine="709"/>
        <w:jc w:val="both"/>
        <w:rPr>
          <w:sz w:val="28"/>
          <w:szCs w:val="28"/>
        </w:rPr>
      </w:pPr>
      <w:r w:rsidRPr="00641578">
        <w:rPr>
          <w:sz w:val="28"/>
          <w:szCs w:val="28"/>
        </w:rPr>
        <w:t>ІЗ 2008 = 13,6/17,2*100% = 79%</w:t>
      </w:r>
    </w:p>
    <w:p w:rsidR="001F0893" w:rsidRPr="00641578" w:rsidRDefault="001F0893" w:rsidP="00641578">
      <w:pPr>
        <w:spacing w:line="360" w:lineRule="auto"/>
        <w:ind w:firstLine="709"/>
        <w:jc w:val="both"/>
        <w:rPr>
          <w:sz w:val="28"/>
          <w:szCs w:val="28"/>
        </w:rPr>
      </w:pPr>
      <w:r w:rsidRPr="00641578">
        <w:rPr>
          <w:sz w:val="28"/>
          <w:szCs w:val="28"/>
        </w:rPr>
        <w:t>ІЗ 2009 = 13,1/17,4*100% = 75,3%</w:t>
      </w:r>
    </w:p>
    <w:p w:rsidR="001F0893" w:rsidRPr="00641578" w:rsidRDefault="008A4A94" w:rsidP="00641578">
      <w:pPr>
        <w:spacing w:line="360" w:lineRule="auto"/>
        <w:ind w:firstLine="709"/>
        <w:jc w:val="both"/>
        <w:rPr>
          <w:sz w:val="28"/>
          <w:szCs w:val="28"/>
        </w:rPr>
      </w:pPr>
      <w:r w:rsidRPr="00641578">
        <w:rPr>
          <w:sz w:val="28"/>
          <w:szCs w:val="28"/>
        </w:rPr>
        <w:t>З розрахунків видно, що</w:t>
      </w:r>
      <w:r w:rsidR="0053665E" w:rsidRPr="00641578">
        <w:rPr>
          <w:sz w:val="28"/>
          <w:szCs w:val="28"/>
        </w:rPr>
        <w:t xml:space="preserve"> Україна є</w:t>
      </w:r>
      <w:r w:rsidR="001F0893" w:rsidRPr="00641578">
        <w:rPr>
          <w:sz w:val="28"/>
          <w:szCs w:val="28"/>
        </w:rPr>
        <w:t xml:space="preserve"> залежною від і</w:t>
      </w:r>
      <w:r w:rsidR="00590143" w:rsidRPr="00641578">
        <w:rPr>
          <w:sz w:val="28"/>
          <w:szCs w:val="28"/>
        </w:rPr>
        <w:t>мпорту риби та рибопродуктів через зростаючий попит</w:t>
      </w:r>
      <w:r w:rsidR="001F0893" w:rsidRPr="00641578">
        <w:rPr>
          <w:sz w:val="28"/>
          <w:szCs w:val="28"/>
        </w:rPr>
        <w:t xml:space="preserve"> на даний товар</w:t>
      </w:r>
      <w:r w:rsidR="00300E83" w:rsidRPr="00641578">
        <w:rPr>
          <w:sz w:val="28"/>
          <w:szCs w:val="28"/>
        </w:rPr>
        <w:t>.</w:t>
      </w:r>
    </w:p>
    <w:p w:rsidR="00300E83" w:rsidRPr="00641578" w:rsidRDefault="004B6E26" w:rsidP="00641578">
      <w:pPr>
        <w:spacing w:line="360" w:lineRule="auto"/>
        <w:ind w:firstLine="709"/>
        <w:jc w:val="both"/>
        <w:rPr>
          <w:color w:val="000000"/>
          <w:sz w:val="28"/>
          <w:szCs w:val="28"/>
        </w:rPr>
      </w:pPr>
      <w:r w:rsidRPr="00641578">
        <w:rPr>
          <w:color w:val="000000"/>
          <w:sz w:val="28"/>
          <w:szCs w:val="28"/>
        </w:rPr>
        <w:t>11.</w:t>
      </w:r>
      <w:r w:rsidR="00300E83" w:rsidRPr="00641578">
        <w:rPr>
          <w:color w:val="000000"/>
          <w:sz w:val="28"/>
          <w:szCs w:val="28"/>
        </w:rPr>
        <w:t>Індекс диверсифікації експорту — це індекс відхилення товарної структури експорту країни від структури світового експорту. Використовується, як правило, для визначення розбіжностей У структурі зовнішньої торгівлі країн, експорт яких є достатньо різнобічним. Розраховується на базі абсолютного відхилення частки або іншого товару в експорті країни від його частки у світовому експорті. Для цього використовується формула:</w:t>
      </w:r>
    </w:p>
    <w:p w:rsidR="00D53B12" w:rsidRDefault="00D53B12" w:rsidP="00641578">
      <w:pPr>
        <w:spacing w:line="360" w:lineRule="auto"/>
        <w:ind w:firstLine="709"/>
        <w:jc w:val="both"/>
        <w:rPr>
          <w:color w:val="000000"/>
          <w:sz w:val="28"/>
          <w:szCs w:val="28"/>
          <w:lang w:val="en-US"/>
        </w:rPr>
      </w:pPr>
    </w:p>
    <w:p w:rsidR="00F9645F" w:rsidRPr="00641578" w:rsidRDefault="00F9645F" w:rsidP="00641578">
      <w:pPr>
        <w:spacing w:line="360" w:lineRule="auto"/>
        <w:ind w:firstLine="709"/>
        <w:jc w:val="both"/>
        <w:rPr>
          <w:color w:val="000000"/>
          <w:sz w:val="28"/>
          <w:szCs w:val="28"/>
        </w:rPr>
      </w:pPr>
      <w:r w:rsidRPr="00641578">
        <w:rPr>
          <w:color w:val="000000"/>
          <w:sz w:val="28"/>
          <w:szCs w:val="28"/>
        </w:rPr>
        <w:t>ІД = ЧС-ЧК/2,</w:t>
      </w:r>
    </w:p>
    <w:p w:rsidR="00D53B12" w:rsidRDefault="00D53B12" w:rsidP="00641578">
      <w:pPr>
        <w:spacing w:line="360" w:lineRule="auto"/>
        <w:ind w:firstLine="709"/>
        <w:jc w:val="both"/>
        <w:rPr>
          <w:color w:val="000000"/>
          <w:sz w:val="28"/>
          <w:szCs w:val="28"/>
          <w:lang w:val="en-US"/>
        </w:rPr>
      </w:pPr>
    </w:p>
    <w:p w:rsidR="00F9645F" w:rsidRPr="00641578" w:rsidRDefault="00F9645F" w:rsidP="00641578">
      <w:pPr>
        <w:spacing w:line="360" w:lineRule="auto"/>
        <w:ind w:firstLine="709"/>
        <w:jc w:val="both"/>
        <w:rPr>
          <w:color w:val="000000"/>
          <w:sz w:val="28"/>
          <w:szCs w:val="28"/>
        </w:rPr>
      </w:pPr>
      <w:r w:rsidRPr="00641578">
        <w:rPr>
          <w:color w:val="000000"/>
          <w:sz w:val="28"/>
          <w:szCs w:val="28"/>
        </w:rPr>
        <w:t>ЧС – частка даного товару у світовому експорті</w:t>
      </w:r>
      <w:r w:rsidR="005F5968" w:rsidRPr="00641578">
        <w:rPr>
          <w:color w:val="000000"/>
          <w:sz w:val="28"/>
          <w:szCs w:val="28"/>
        </w:rPr>
        <w:t xml:space="preserve"> </w:t>
      </w:r>
      <w:r w:rsidRPr="00641578">
        <w:rPr>
          <w:color w:val="000000"/>
          <w:sz w:val="28"/>
          <w:szCs w:val="28"/>
        </w:rPr>
        <w:t>(%);</w:t>
      </w:r>
    </w:p>
    <w:p w:rsidR="00F9645F" w:rsidRPr="00641578" w:rsidRDefault="00F9645F" w:rsidP="00641578">
      <w:pPr>
        <w:spacing w:line="360" w:lineRule="auto"/>
        <w:ind w:firstLine="709"/>
        <w:jc w:val="both"/>
        <w:rPr>
          <w:color w:val="000000"/>
          <w:sz w:val="28"/>
          <w:szCs w:val="28"/>
        </w:rPr>
      </w:pPr>
      <w:r w:rsidRPr="00641578">
        <w:rPr>
          <w:color w:val="000000"/>
          <w:sz w:val="28"/>
          <w:szCs w:val="28"/>
        </w:rPr>
        <w:t>ЧК – частка даного товару у експорті країни</w:t>
      </w:r>
      <w:r w:rsidR="005F5968" w:rsidRPr="00641578">
        <w:rPr>
          <w:color w:val="000000"/>
          <w:sz w:val="28"/>
          <w:szCs w:val="28"/>
        </w:rPr>
        <w:t xml:space="preserve"> </w:t>
      </w:r>
      <w:r w:rsidRPr="00641578">
        <w:rPr>
          <w:color w:val="000000"/>
          <w:sz w:val="28"/>
          <w:szCs w:val="28"/>
        </w:rPr>
        <w:t>(%)</w:t>
      </w:r>
    </w:p>
    <w:p w:rsidR="00F9645F" w:rsidRPr="00641578" w:rsidRDefault="00F9645F" w:rsidP="00641578">
      <w:pPr>
        <w:spacing w:line="360" w:lineRule="auto"/>
        <w:ind w:firstLine="709"/>
        <w:jc w:val="both"/>
        <w:rPr>
          <w:color w:val="000000"/>
          <w:sz w:val="28"/>
          <w:szCs w:val="28"/>
        </w:rPr>
      </w:pPr>
      <w:r w:rsidRPr="00641578">
        <w:rPr>
          <w:color w:val="000000"/>
          <w:sz w:val="28"/>
          <w:szCs w:val="28"/>
        </w:rPr>
        <w:t>ІД</w:t>
      </w:r>
      <w:r w:rsidR="005A71C3" w:rsidRPr="00641578">
        <w:rPr>
          <w:color w:val="000000"/>
          <w:sz w:val="28"/>
          <w:szCs w:val="28"/>
        </w:rPr>
        <w:t xml:space="preserve"> 2007 = 1,6</w:t>
      </w:r>
      <w:r w:rsidRPr="00641578">
        <w:rPr>
          <w:color w:val="000000"/>
          <w:sz w:val="28"/>
          <w:szCs w:val="28"/>
        </w:rPr>
        <w:t>-</w:t>
      </w:r>
      <w:r w:rsidR="005A71C3" w:rsidRPr="00641578">
        <w:rPr>
          <w:color w:val="000000"/>
          <w:sz w:val="28"/>
          <w:szCs w:val="28"/>
        </w:rPr>
        <w:t>0,0115/2 = 0,794</w:t>
      </w:r>
    </w:p>
    <w:p w:rsidR="005A71C3" w:rsidRPr="00641578" w:rsidRDefault="005A71C3" w:rsidP="00641578">
      <w:pPr>
        <w:spacing w:line="360" w:lineRule="auto"/>
        <w:ind w:firstLine="709"/>
        <w:jc w:val="both"/>
        <w:rPr>
          <w:color w:val="000000"/>
          <w:sz w:val="28"/>
          <w:szCs w:val="28"/>
        </w:rPr>
      </w:pPr>
      <w:r w:rsidRPr="00641578">
        <w:rPr>
          <w:color w:val="000000"/>
          <w:sz w:val="28"/>
          <w:szCs w:val="28"/>
        </w:rPr>
        <w:t>ІД 2008 = 1,7-0,00548/2 = 0,847</w:t>
      </w:r>
    </w:p>
    <w:p w:rsidR="005A71C3" w:rsidRPr="00641578" w:rsidRDefault="005A71C3" w:rsidP="00641578">
      <w:pPr>
        <w:spacing w:line="360" w:lineRule="auto"/>
        <w:ind w:firstLine="709"/>
        <w:jc w:val="both"/>
        <w:rPr>
          <w:color w:val="000000"/>
          <w:sz w:val="28"/>
          <w:szCs w:val="28"/>
        </w:rPr>
      </w:pPr>
      <w:r w:rsidRPr="00641578">
        <w:rPr>
          <w:color w:val="000000"/>
          <w:sz w:val="28"/>
          <w:szCs w:val="28"/>
        </w:rPr>
        <w:t>ІД 2009 = 1,7-0,063/2 = 0,818</w:t>
      </w:r>
    </w:p>
    <w:p w:rsidR="00D53B12" w:rsidRDefault="005A71C3" w:rsidP="00641578">
      <w:pPr>
        <w:spacing w:line="360" w:lineRule="auto"/>
        <w:ind w:firstLine="709"/>
        <w:jc w:val="both"/>
        <w:rPr>
          <w:sz w:val="28"/>
          <w:szCs w:val="28"/>
          <w:lang w:val="en-US"/>
        </w:rPr>
      </w:pPr>
      <w:r w:rsidRPr="00641578">
        <w:rPr>
          <w:sz w:val="28"/>
          <w:szCs w:val="28"/>
        </w:rPr>
        <w:t>Значення індексу розміщують у межах:</w:t>
      </w:r>
      <w:r w:rsidR="00FB0142">
        <w:rPr>
          <w:sz w:val="28"/>
          <w:szCs w:val="28"/>
        </w:rPr>
        <w:t xml:space="preserve"> </w:t>
      </w:r>
      <w:r w:rsidRPr="00641578">
        <w:rPr>
          <w:sz w:val="28"/>
          <w:szCs w:val="28"/>
        </w:rPr>
        <w:t xml:space="preserve">– Позитивне </w:t>
      </w:r>
      <w:r w:rsidR="0002792F" w:rsidRPr="00641578">
        <w:rPr>
          <w:sz w:val="28"/>
          <w:szCs w:val="28"/>
        </w:rPr>
        <w:t xml:space="preserve">значення - </w:t>
      </w:r>
      <w:r w:rsidRPr="00641578">
        <w:rPr>
          <w:sz w:val="28"/>
          <w:szCs w:val="28"/>
        </w:rPr>
        <w:t>структура експорту країни не відрізняється від світової або тієї, з якою пор</w:t>
      </w:r>
      <w:r w:rsidR="0002792F" w:rsidRPr="00641578">
        <w:rPr>
          <w:sz w:val="28"/>
          <w:szCs w:val="28"/>
        </w:rPr>
        <w:t>івнюється.</w:t>
      </w:r>
    </w:p>
    <w:p w:rsidR="005A71C3" w:rsidRPr="00641578" w:rsidRDefault="0002792F" w:rsidP="00641578">
      <w:pPr>
        <w:spacing w:line="360" w:lineRule="auto"/>
        <w:ind w:firstLine="709"/>
        <w:jc w:val="both"/>
        <w:rPr>
          <w:color w:val="000000"/>
          <w:sz w:val="28"/>
          <w:szCs w:val="28"/>
        </w:rPr>
      </w:pPr>
      <w:r w:rsidRPr="00641578">
        <w:rPr>
          <w:sz w:val="28"/>
          <w:szCs w:val="28"/>
        </w:rPr>
        <w:t xml:space="preserve">– Негативне значення - </w:t>
      </w:r>
      <w:r w:rsidR="005A71C3" w:rsidRPr="00641578">
        <w:rPr>
          <w:sz w:val="28"/>
          <w:szCs w:val="28"/>
        </w:rPr>
        <w:t>структура експорту країни дуже відрізняється від світової або тієї, з якою порівнюється</w:t>
      </w:r>
      <w:r w:rsidR="00F44425" w:rsidRPr="00641578">
        <w:rPr>
          <w:sz w:val="28"/>
          <w:szCs w:val="28"/>
        </w:rPr>
        <w:t xml:space="preserve"> [14, 15]</w:t>
      </w:r>
      <w:r w:rsidR="005A71C3" w:rsidRPr="00641578">
        <w:rPr>
          <w:sz w:val="28"/>
          <w:szCs w:val="28"/>
        </w:rPr>
        <w:t>.</w:t>
      </w:r>
      <w:r w:rsidR="00FB0142">
        <w:rPr>
          <w:sz w:val="28"/>
          <w:szCs w:val="28"/>
        </w:rPr>
        <w:t xml:space="preserve"> </w:t>
      </w:r>
      <w:r w:rsidR="005A71C3" w:rsidRPr="00641578">
        <w:rPr>
          <w:sz w:val="28"/>
          <w:szCs w:val="28"/>
        </w:rPr>
        <w:t>Середнє значення індексу диверсифікації для України в 2009 р. становило 0,75. В індустріально розвинутих країнах цей показник перебуває на рівні 0,2—0,4 (Франція — 0,252; Великобританія — 0,268; США — 0,344), а в країнах, що розвиваються, перевищує рівень 0,8—0,9 (Уганда та Гвінея — 0,96, Нігер — 0,93, Нігерія — 0,91, Судан — 0,92)</w:t>
      </w:r>
      <w:r w:rsidR="00400B42" w:rsidRPr="00641578">
        <w:rPr>
          <w:sz w:val="28"/>
          <w:szCs w:val="28"/>
        </w:rPr>
        <w:t xml:space="preserve"> </w:t>
      </w:r>
      <w:r w:rsidR="00D94707" w:rsidRPr="00641578">
        <w:rPr>
          <w:sz w:val="28"/>
          <w:szCs w:val="28"/>
        </w:rPr>
        <w:t>[8,c.119]</w:t>
      </w:r>
      <w:r w:rsidR="005A71C3" w:rsidRPr="00641578">
        <w:rPr>
          <w:sz w:val="28"/>
          <w:szCs w:val="28"/>
        </w:rPr>
        <w:t>.</w:t>
      </w:r>
    </w:p>
    <w:p w:rsidR="00300E83" w:rsidRPr="00641578" w:rsidRDefault="00300E83" w:rsidP="00641578">
      <w:pPr>
        <w:spacing w:line="360" w:lineRule="auto"/>
        <w:ind w:firstLine="709"/>
        <w:jc w:val="both"/>
        <w:rPr>
          <w:color w:val="000000"/>
          <w:sz w:val="28"/>
          <w:szCs w:val="28"/>
        </w:rPr>
      </w:pPr>
      <w:r w:rsidRPr="00641578">
        <w:rPr>
          <w:color w:val="200F03"/>
          <w:sz w:val="28"/>
          <w:szCs w:val="28"/>
        </w:rPr>
        <w:t>Хоча індекс і характеризує кількісну відмінність товарної структури експорту країни від структури світового чи регіонального експорту, але на його підставі не можна засвідчувати, що структура експорту однієї країни краща або гірша за іншу</w:t>
      </w:r>
      <w:r w:rsidR="00F44425" w:rsidRPr="00641578">
        <w:rPr>
          <w:color w:val="200F03"/>
          <w:sz w:val="28"/>
          <w:szCs w:val="28"/>
        </w:rPr>
        <w:t xml:space="preserve"> </w:t>
      </w:r>
      <w:r w:rsidR="00C91846" w:rsidRPr="00641578">
        <w:rPr>
          <w:sz w:val="28"/>
          <w:szCs w:val="28"/>
        </w:rPr>
        <w:t>(Додаток 1,</w:t>
      </w:r>
      <w:r w:rsidR="00F44425" w:rsidRPr="00641578">
        <w:rPr>
          <w:sz w:val="28"/>
          <w:szCs w:val="28"/>
        </w:rPr>
        <w:t xml:space="preserve"> </w:t>
      </w:r>
      <w:r w:rsidR="00C91846" w:rsidRPr="00641578">
        <w:rPr>
          <w:sz w:val="28"/>
          <w:szCs w:val="28"/>
        </w:rPr>
        <w:t>2,</w:t>
      </w:r>
      <w:r w:rsidR="00F44425" w:rsidRPr="00641578">
        <w:rPr>
          <w:sz w:val="28"/>
          <w:szCs w:val="28"/>
        </w:rPr>
        <w:t xml:space="preserve"> </w:t>
      </w:r>
      <w:r w:rsidR="00C91846" w:rsidRPr="00641578">
        <w:rPr>
          <w:sz w:val="28"/>
          <w:szCs w:val="28"/>
        </w:rPr>
        <w:t>3,</w:t>
      </w:r>
      <w:r w:rsidR="00F44425" w:rsidRPr="00641578">
        <w:rPr>
          <w:sz w:val="28"/>
          <w:szCs w:val="28"/>
        </w:rPr>
        <w:t xml:space="preserve"> </w:t>
      </w:r>
      <w:r w:rsidR="00C91846" w:rsidRPr="00641578">
        <w:rPr>
          <w:sz w:val="28"/>
          <w:szCs w:val="28"/>
        </w:rPr>
        <w:t>4</w:t>
      </w:r>
      <w:r w:rsidR="00F44425" w:rsidRPr="00641578">
        <w:rPr>
          <w:sz w:val="28"/>
          <w:szCs w:val="28"/>
        </w:rPr>
        <w:t>, 5</w:t>
      </w:r>
      <w:r w:rsidR="00C91846" w:rsidRPr="00641578">
        <w:rPr>
          <w:sz w:val="28"/>
          <w:szCs w:val="28"/>
        </w:rPr>
        <w:t>)</w:t>
      </w:r>
      <w:r w:rsidRPr="00641578">
        <w:rPr>
          <w:color w:val="200F03"/>
          <w:sz w:val="28"/>
          <w:szCs w:val="28"/>
        </w:rPr>
        <w:t>.</w:t>
      </w:r>
    </w:p>
    <w:p w:rsidR="00A644A1" w:rsidRPr="00641578" w:rsidRDefault="00300E83" w:rsidP="00641578">
      <w:pPr>
        <w:spacing w:line="360" w:lineRule="auto"/>
        <w:ind w:firstLine="709"/>
        <w:jc w:val="both"/>
        <w:rPr>
          <w:color w:val="200F03"/>
          <w:sz w:val="28"/>
          <w:szCs w:val="28"/>
        </w:rPr>
      </w:pPr>
      <w:r w:rsidRPr="00641578">
        <w:rPr>
          <w:color w:val="200F03"/>
          <w:sz w:val="28"/>
          <w:szCs w:val="28"/>
        </w:rPr>
        <w:t>Недоліком даного показника є його значна залежність від кон'юнктури світових товарних ринків і насамперед від коливання цін на сировину</w:t>
      </w:r>
      <w:r w:rsidR="00A644A1" w:rsidRPr="00641578">
        <w:rPr>
          <w:color w:val="200F03"/>
          <w:sz w:val="28"/>
          <w:szCs w:val="28"/>
        </w:rPr>
        <w:t xml:space="preserve"> та матеріали, що використовуються у виробництві даного товару </w:t>
      </w:r>
      <w:r w:rsidRPr="00641578">
        <w:rPr>
          <w:color w:val="200F03"/>
          <w:sz w:val="28"/>
          <w:szCs w:val="28"/>
        </w:rPr>
        <w:t>. Навіть незначна їх зміна на окремі товари може суттєво вплинути на рівень індексу диверсифікації експорту країни</w:t>
      </w:r>
      <w:r w:rsidR="00A644A1" w:rsidRPr="00641578">
        <w:rPr>
          <w:color w:val="200F03"/>
          <w:sz w:val="28"/>
          <w:szCs w:val="28"/>
        </w:rPr>
        <w:t>, який у свою чергу впливає на стратегію ведення торгівлі країною на світовому ринку.</w:t>
      </w:r>
      <w:r w:rsidR="00722564" w:rsidRPr="00641578">
        <w:rPr>
          <w:color w:val="200F03"/>
          <w:sz w:val="28"/>
          <w:szCs w:val="28"/>
        </w:rPr>
        <w:t xml:space="preserve"> Показники динаміки розвитку ринку риби та рибопродуктів У</w:t>
      </w:r>
      <w:r w:rsidR="008A4A94" w:rsidRPr="00641578">
        <w:rPr>
          <w:color w:val="200F03"/>
          <w:sz w:val="28"/>
          <w:szCs w:val="28"/>
        </w:rPr>
        <w:t>країни приведені у таблиці 2.1.</w:t>
      </w:r>
    </w:p>
    <w:p w:rsidR="00A644A1" w:rsidRPr="00641578" w:rsidRDefault="00722564" w:rsidP="00D53B12">
      <w:pPr>
        <w:spacing w:line="360" w:lineRule="auto"/>
        <w:ind w:firstLine="709"/>
        <w:jc w:val="both"/>
        <w:rPr>
          <w:color w:val="200F03"/>
          <w:sz w:val="28"/>
          <w:szCs w:val="28"/>
        </w:rPr>
      </w:pPr>
      <w:r w:rsidRPr="00641578">
        <w:rPr>
          <w:color w:val="200F03"/>
          <w:sz w:val="28"/>
          <w:szCs w:val="28"/>
        </w:rPr>
        <w:t>Показники динаміки розвитку ринку риби та рибопродуктів Укр</w:t>
      </w:r>
      <w:r w:rsidR="003E6ADE" w:rsidRPr="00641578">
        <w:rPr>
          <w:color w:val="200F03"/>
          <w:sz w:val="28"/>
          <w:szCs w:val="28"/>
        </w:rPr>
        <w:t>а</w:t>
      </w:r>
      <w:r w:rsidRPr="00641578">
        <w:rPr>
          <w:color w:val="200F03"/>
          <w:sz w:val="28"/>
          <w:szCs w:val="28"/>
        </w:rPr>
        <w:t>їни.</w:t>
      </w:r>
    </w:p>
    <w:p w:rsidR="00D53B12" w:rsidRDefault="00D53B12" w:rsidP="00641578">
      <w:pPr>
        <w:spacing w:line="360" w:lineRule="auto"/>
        <w:ind w:firstLine="709"/>
        <w:jc w:val="both"/>
        <w:rPr>
          <w:color w:val="200F03"/>
          <w:sz w:val="28"/>
          <w:szCs w:val="28"/>
          <w:lang w:val="en-US"/>
        </w:rPr>
      </w:pPr>
    </w:p>
    <w:p w:rsidR="00300E83" w:rsidRPr="00641578" w:rsidRDefault="00722564" w:rsidP="00641578">
      <w:pPr>
        <w:spacing w:line="360" w:lineRule="auto"/>
        <w:ind w:firstLine="709"/>
        <w:jc w:val="both"/>
        <w:rPr>
          <w:color w:val="200F03"/>
          <w:sz w:val="28"/>
          <w:szCs w:val="28"/>
        </w:rPr>
      </w:pPr>
      <w:r w:rsidRPr="00641578">
        <w:rPr>
          <w:color w:val="200F03"/>
          <w:sz w:val="28"/>
          <w:szCs w:val="28"/>
        </w:rPr>
        <w:t>Таблиця 2.1.</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4272"/>
        <w:gridCol w:w="1576"/>
        <w:gridCol w:w="1543"/>
        <w:gridCol w:w="1666"/>
      </w:tblGrid>
      <w:tr w:rsidR="008F2E06" w:rsidRPr="00F7590A" w:rsidTr="00F7590A">
        <w:tc>
          <w:tcPr>
            <w:tcW w:w="517" w:type="dxa"/>
            <w:vMerge w:val="restart"/>
            <w:tcBorders>
              <w:right w:val="single" w:sz="4" w:space="0" w:color="auto"/>
            </w:tcBorders>
            <w:shd w:val="clear" w:color="auto" w:fill="auto"/>
          </w:tcPr>
          <w:p w:rsidR="008F2E06" w:rsidRPr="00F7590A" w:rsidRDefault="008F2E06" w:rsidP="00F7590A">
            <w:pPr>
              <w:jc w:val="both"/>
              <w:rPr>
                <w:sz w:val="20"/>
                <w:szCs w:val="20"/>
              </w:rPr>
            </w:pPr>
            <w:r w:rsidRPr="00F7590A">
              <w:rPr>
                <w:sz w:val="20"/>
                <w:szCs w:val="20"/>
              </w:rPr>
              <w:t>№</w:t>
            </w:r>
          </w:p>
        </w:tc>
        <w:tc>
          <w:tcPr>
            <w:tcW w:w="4420" w:type="dxa"/>
            <w:vMerge w:val="restart"/>
            <w:tcBorders>
              <w:left w:val="single" w:sz="4" w:space="0" w:color="auto"/>
            </w:tcBorders>
            <w:shd w:val="clear" w:color="auto" w:fill="auto"/>
          </w:tcPr>
          <w:p w:rsidR="008F2E06" w:rsidRPr="00F7590A" w:rsidRDefault="008F2E06" w:rsidP="00F7590A">
            <w:pPr>
              <w:jc w:val="both"/>
              <w:rPr>
                <w:sz w:val="20"/>
                <w:szCs w:val="20"/>
              </w:rPr>
            </w:pPr>
            <w:r w:rsidRPr="00F7590A">
              <w:rPr>
                <w:sz w:val="20"/>
                <w:szCs w:val="20"/>
              </w:rPr>
              <w:t>Назва показника</w:t>
            </w:r>
          </w:p>
        </w:tc>
        <w:tc>
          <w:tcPr>
            <w:tcW w:w="4918" w:type="dxa"/>
            <w:gridSpan w:val="3"/>
            <w:shd w:val="clear" w:color="auto" w:fill="auto"/>
          </w:tcPr>
          <w:p w:rsidR="008F2E06" w:rsidRPr="00F7590A" w:rsidRDefault="008F2E06" w:rsidP="00F7590A">
            <w:pPr>
              <w:jc w:val="both"/>
              <w:rPr>
                <w:sz w:val="20"/>
                <w:szCs w:val="20"/>
              </w:rPr>
            </w:pPr>
            <w:r w:rsidRPr="00F7590A">
              <w:rPr>
                <w:sz w:val="20"/>
                <w:szCs w:val="20"/>
              </w:rPr>
              <w:t>Роки</w:t>
            </w:r>
          </w:p>
        </w:tc>
      </w:tr>
      <w:tr w:rsidR="008F2E06" w:rsidRPr="00F7590A" w:rsidTr="00F7590A">
        <w:tc>
          <w:tcPr>
            <w:tcW w:w="517" w:type="dxa"/>
            <w:vMerge/>
            <w:tcBorders>
              <w:right w:val="single" w:sz="4" w:space="0" w:color="auto"/>
            </w:tcBorders>
            <w:shd w:val="clear" w:color="auto" w:fill="auto"/>
          </w:tcPr>
          <w:p w:rsidR="008F2E06" w:rsidRPr="00F7590A" w:rsidRDefault="008F2E06" w:rsidP="00F7590A">
            <w:pPr>
              <w:jc w:val="both"/>
              <w:rPr>
                <w:sz w:val="20"/>
                <w:szCs w:val="20"/>
              </w:rPr>
            </w:pPr>
          </w:p>
        </w:tc>
        <w:tc>
          <w:tcPr>
            <w:tcW w:w="4420" w:type="dxa"/>
            <w:vMerge/>
            <w:tcBorders>
              <w:left w:val="single" w:sz="4" w:space="0" w:color="auto"/>
            </w:tcBorders>
            <w:shd w:val="clear" w:color="auto" w:fill="auto"/>
          </w:tcPr>
          <w:p w:rsidR="008F2E06" w:rsidRPr="00F7590A" w:rsidRDefault="008F2E06" w:rsidP="00F7590A">
            <w:pPr>
              <w:jc w:val="both"/>
              <w:rPr>
                <w:sz w:val="20"/>
                <w:szCs w:val="20"/>
              </w:rPr>
            </w:pPr>
          </w:p>
        </w:tc>
        <w:tc>
          <w:tcPr>
            <w:tcW w:w="1617" w:type="dxa"/>
            <w:tcBorders>
              <w:right w:val="single" w:sz="4" w:space="0" w:color="auto"/>
            </w:tcBorders>
            <w:shd w:val="clear" w:color="auto" w:fill="auto"/>
          </w:tcPr>
          <w:p w:rsidR="008F2E06" w:rsidRPr="00F7590A" w:rsidRDefault="008F2E06" w:rsidP="00F7590A">
            <w:pPr>
              <w:jc w:val="both"/>
              <w:rPr>
                <w:sz w:val="20"/>
                <w:szCs w:val="20"/>
              </w:rPr>
            </w:pPr>
            <w:r w:rsidRPr="00F7590A">
              <w:rPr>
                <w:sz w:val="20"/>
                <w:szCs w:val="20"/>
              </w:rPr>
              <w:t>2007 рік</w:t>
            </w:r>
          </w:p>
        </w:tc>
        <w:tc>
          <w:tcPr>
            <w:tcW w:w="1587" w:type="dxa"/>
            <w:tcBorders>
              <w:left w:val="single" w:sz="4" w:space="0" w:color="auto"/>
              <w:right w:val="single" w:sz="4" w:space="0" w:color="auto"/>
            </w:tcBorders>
            <w:shd w:val="clear" w:color="auto" w:fill="auto"/>
          </w:tcPr>
          <w:p w:rsidR="008F2E06" w:rsidRPr="00F7590A" w:rsidRDefault="008F2E06" w:rsidP="00F7590A">
            <w:pPr>
              <w:jc w:val="both"/>
              <w:rPr>
                <w:sz w:val="20"/>
                <w:szCs w:val="20"/>
              </w:rPr>
            </w:pPr>
            <w:r w:rsidRPr="00F7590A">
              <w:rPr>
                <w:sz w:val="20"/>
                <w:szCs w:val="20"/>
              </w:rPr>
              <w:t>2008 рік</w:t>
            </w:r>
          </w:p>
        </w:tc>
        <w:tc>
          <w:tcPr>
            <w:tcW w:w="1714" w:type="dxa"/>
            <w:tcBorders>
              <w:left w:val="single" w:sz="4" w:space="0" w:color="auto"/>
            </w:tcBorders>
            <w:shd w:val="clear" w:color="auto" w:fill="auto"/>
          </w:tcPr>
          <w:p w:rsidR="008F2E06" w:rsidRPr="00F7590A" w:rsidRDefault="008F2E06" w:rsidP="00F7590A">
            <w:pPr>
              <w:jc w:val="both"/>
              <w:rPr>
                <w:sz w:val="20"/>
                <w:szCs w:val="20"/>
              </w:rPr>
            </w:pPr>
            <w:r w:rsidRPr="00F7590A">
              <w:rPr>
                <w:sz w:val="20"/>
                <w:szCs w:val="20"/>
              </w:rPr>
              <w:t>2009 рік</w:t>
            </w:r>
          </w:p>
        </w:tc>
      </w:tr>
      <w:tr w:rsidR="005F5968" w:rsidRPr="00F7590A" w:rsidTr="00F7590A">
        <w:trPr>
          <w:trHeight w:val="426"/>
        </w:trPr>
        <w:tc>
          <w:tcPr>
            <w:tcW w:w="517" w:type="dxa"/>
            <w:vMerge w:val="restart"/>
            <w:tcBorders>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1.</w:t>
            </w:r>
          </w:p>
        </w:tc>
        <w:tc>
          <w:tcPr>
            <w:tcW w:w="4420" w:type="dxa"/>
            <w:tcBorders>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Показники динаміки темпів росту</w:t>
            </w:r>
          </w:p>
        </w:tc>
        <w:tc>
          <w:tcPr>
            <w:tcW w:w="4918" w:type="dxa"/>
            <w:gridSpan w:val="3"/>
            <w:tcBorders>
              <w:bottom w:val="single" w:sz="4" w:space="0" w:color="auto"/>
            </w:tcBorders>
            <w:shd w:val="clear" w:color="auto" w:fill="auto"/>
          </w:tcPr>
          <w:p w:rsidR="005F5968" w:rsidRPr="00F7590A" w:rsidRDefault="005F5968" w:rsidP="00F7590A">
            <w:pPr>
              <w:jc w:val="both"/>
              <w:rPr>
                <w:sz w:val="20"/>
                <w:szCs w:val="20"/>
              </w:rPr>
            </w:pPr>
          </w:p>
        </w:tc>
      </w:tr>
      <w:tr w:rsidR="005F5968" w:rsidRPr="00F7590A" w:rsidTr="00F7590A">
        <w:trPr>
          <w:trHeight w:val="384"/>
        </w:trPr>
        <w:tc>
          <w:tcPr>
            <w:tcW w:w="517" w:type="dxa"/>
            <w:vMerge/>
            <w:tcBorders>
              <w:right w:val="single" w:sz="4" w:space="0" w:color="auto"/>
            </w:tcBorders>
            <w:shd w:val="clear" w:color="auto" w:fill="auto"/>
          </w:tcPr>
          <w:p w:rsidR="005F5968" w:rsidRPr="00F7590A" w:rsidRDefault="005F5968" w:rsidP="00F7590A">
            <w:pPr>
              <w:jc w:val="both"/>
              <w:rPr>
                <w:sz w:val="20"/>
                <w:szCs w:val="20"/>
              </w:rPr>
            </w:pPr>
          </w:p>
        </w:tc>
        <w:tc>
          <w:tcPr>
            <w:tcW w:w="4420" w:type="dxa"/>
            <w:tcBorders>
              <w:top w:val="single" w:sz="4" w:space="0" w:color="auto"/>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-темпи росту експорту</w:t>
            </w:r>
          </w:p>
        </w:tc>
        <w:tc>
          <w:tcPr>
            <w:tcW w:w="1617" w:type="dxa"/>
            <w:tcBorders>
              <w:top w:val="single" w:sz="4" w:space="0" w:color="auto"/>
              <w:bottom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98,2%</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63,5%</w:t>
            </w:r>
          </w:p>
        </w:tc>
        <w:tc>
          <w:tcPr>
            <w:tcW w:w="1714" w:type="dxa"/>
            <w:tcBorders>
              <w:top w:val="single" w:sz="4" w:space="0" w:color="auto"/>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453%</w:t>
            </w:r>
          </w:p>
        </w:tc>
      </w:tr>
      <w:tr w:rsidR="005F5968" w:rsidRPr="00F7590A" w:rsidTr="00F7590A">
        <w:trPr>
          <w:trHeight w:val="264"/>
        </w:trPr>
        <w:tc>
          <w:tcPr>
            <w:tcW w:w="517" w:type="dxa"/>
            <w:vMerge/>
            <w:tcBorders>
              <w:right w:val="single" w:sz="4" w:space="0" w:color="auto"/>
            </w:tcBorders>
            <w:shd w:val="clear" w:color="auto" w:fill="auto"/>
          </w:tcPr>
          <w:p w:rsidR="005F5968" w:rsidRPr="00F7590A" w:rsidRDefault="005F5968" w:rsidP="00F7590A">
            <w:pPr>
              <w:jc w:val="both"/>
              <w:rPr>
                <w:sz w:val="20"/>
                <w:szCs w:val="20"/>
              </w:rPr>
            </w:pPr>
          </w:p>
        </w:tc>
        <w:tc>
          <w:tcPr>
            <w:tcW w:w="4420" w:type="dxa"/>
            <w:tcBorders>
              <w:top w:val="single" w:sz="4" w:space="0" w:color="auto"/>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-темпи росту імпорту</w:t>
            </w:r>
          </w:p>
        </w:tc>
        <w:tc>
          <w:tcPr>
            <w:tcW w:w="1617" w:type="dxa"/>
            <w:tcBorders>
              <w:top w:val="single" w:sz="4" w:space="0" w:color="auto"/>
              <w:bottom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123%</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171%</w:t>
            </w:r>
          </w:p>
        </w:tc>
        <w:tc>
          <w:tcPr>
            <w:tcW w:w="1714" w:type="dxa"/>
            <w:tcBorders>
              <w:top w:val="single" w:sz="4" w:space="0" w:color="auto"/>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130%</w:t>
            </w:r>
          </w:p>
        </w:tc>
      </w:tr>
      <w:tr w:rsidR="005F5968" w:rsidRPr="00F7590A" w:rsidTr="00F7590A">
        <w:trPr>
          <w:trHeight w:val="356"/>
        </w:trPr>
        <w:tc>
          <w:tcPr>
            <w:tcW w:w="517" w:type="dxa"/>
            <w:vMerge/>
            <w:tcBorders>
              <w:right w:val="single" w:sz="4" w:space="0" w:color="auto"/>
            </w:tcBorders>
            <w:shd w:val="clear" w:color="auto" w:fill="auto"/>
          </w:tcPr>
          <w:p w:rsidR="005F5968" w:rsidRPr="00F7590A" w:rsidRDefault="005F5968" w:rsidP="00F7590A">
            <w:pPr>
              <w:jc w:val="both"/>
              <w:rPr>
                <w:sz w:val="20"/>
                <w:szCs w:val="20"/>
              </w:rPr>
            </w:pPr>
          </w:p>
        </w:tc>
        <w:tc>
          <w:tcPr>
            <w:tcW w:w="4420" w:type="dxa"/>
            <w:tcBorders>
              <w:top w:val="single" w:sz="4" w:space="0" w:color="auto"/>
              <w:left w:val="single" w:sz="4" w:space="0" w:color="auto"/>
            </w:tcBorders>
            <w:shd w:val="clear" w:color="auto" w:fill="auto"/>
          </w:tcPr>
          <w:p w:rsidR="005F5968" w:rsidRPr="00F7590A" w:rsidRDefault="005F5968" w:rsidP="00F7590A">
            <w:pPr>
              <w:jc w:val="both"/>
              <w:rPr>
                <w:sz w:val="20"/>
                <w:szCs w:val="20"/>
              </w:rPr>
            </w:pPr>
            <w:r w:rsidRPr="00F7590A">
              <w:rPr>
                <w:sz w:val="20"/>
                <w:szCs w:val="20"/>
              </w:rPr>
              <w:t>-темпи росту зовнішньоторгівельного обігу</w:t>
            </w:r>
          </w:p>
        </w:tc>
        <w:tc>
          <w:tcPr>
            <w:tcW w:w="1617" w:type="dxa"/>
            <w:tcBorders>
              <w:top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122,6%</w:t>
            </w:r>
          </w:p>
        </w:tc>
        <w:tc>
          <w:tcPr>
            <w:tcW w:w="1587" w:type="dxa"/>
            <w:tcBorders>
              <w:top w:val="single" w:sz="4" w:space="0" w:color="auto"/>
              <w:left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169,1%</w:t>
            </w:r>
          </w:p>
        </w:tc>
        <w:tc>
          <w:tcPr>
            <w:tcW w:w="1714" w:type="dxa"/>
            <w:tcBorders>
              <w:top w:val="single" w:sz="4" w:space="0" w:color="auto"/>
              <w:left w:val="single" w:sz="4" w:space="0" w:color="auto"/>
            </w:tcBorders>
            <w:shd w:val="clear" w:color="auto" w:fill="auto"/>
          </w:tcPr>
          <w:p w:rsidR="005F5968" w:rsidRPr="00F7590A" w:rsidRDefault="005F5968" w:rsidP="00F7590A">
            <w:pPr>
              <w:jc w:val="both"/>
              <w:rPr>
                <w:sz w:val="20"/>
                <w:szCs w:val="20"/>
              </w:rPr>
            </w:pPr>
            <w:r w:rsidRPr="00F7590A">
              <w:rPr>
                <w:sz w:val="20"/>
                <w:szCs w:val="20"/>
              </w:rPr>
              <w:t>135,2%</w:t>
            </w:r>
          </w:p>
        </w:tc>
      </w:tr>
      <w:tr w:rsidR="005F5968" w:rsidRPr="00F7590A" w:rsidTr="00F7590A">
        <w:trPr>
          <w:trHeight w:val="390"/>
        </w:trPr>
        <w:tc>
          <w:tcPr>
            <w:tcW w:w="517" w:type="dxa"/>
            <w:vMerge w:val="restart"/>
            <w:tcBorders>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2.</w:t>
            </w:r>
          </w:p>
        </w:tc>
        <w:tc>
          <w:tcPr>
            <w:tcW w:w="4420" w:type="dxa"/>
            <w:tcBorders>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 xml:space="preserve">Темпи приросту </w:t>
            </w:r>
          </w:p>
        </w:tc>
        <w:tc>
          <w:tcPr>
            <w:tcW w:w="4918" w:type="dxa"/>
            <w:gridSpan w:val="3"/>
            <w:tcBorders>
              <w:bottom w:val="single" w:sz="4" w:space="0" w:color="auto"/>
            </w:tcBorders>
            <w:shd w:val="clear" w:color="auto" w:fill="auto"/>
          </w:tcPr>
          <w:p w:rsidR="005F5968" w:rsidRPr="00F7590A" w:rsidRDefault="005F5968" w:rsidP="00F7590A">
            <w:pPr>
              <w:jc w:val="both"/>
              <w:rPr>
                <w:sz w:val="20"/>
                <w:szCs w:val="20"/>
              </w:rPr>
            </w:pPr>
          </w:p>
        </w:tc>
      </w:tr>
      <w:tr w:rsidR="005F5968" w:rsidRPr="00F7590A" w:rsidTr="00F7590A">
        <w:trPr>
          <w:trHeight w:val="390"/>
        </w:trPr>
        <w:tc>
          <w:tcPr>
            <w:tcW w:w="517" w:type="dxa"/>
            <w:vMerge/>
            <w:tcBorders>
              <w:right w:val="single" w:sz="4" w:space="0" w:color="auto"/>
            </w:tcBorders>
            <w:shd w:val="clear" w:color="auto" w:fill="auto"/>
          </w:tcPr>
          <w:p w:rsidR="005F5968" w:rsidRPr="00F7590A" w:rsidRDefault="005F5968" w:rsidP="00F7590A">
            <w:pPr>
              <w:jc w:val="both"/>
              <w:rPr>
                <w:sz w:val="20"/>
                <w:szCs w:val="20"/>
              </w:rPr>
            </w:pPr>
          </w:p>
        </w:tc>
        <w:tc>
          <w:tcPr>
            <w:tcW w:w="4420" w:type="dxa"/>
            <w:tcBorders>
              <w:top w:val="single" w:sz="4" w:space="0" w:color="auto"/>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-темпи приросту експорту</w:t>
            </w:r>
          </w:p>
        </w:tc>
        <w:tc>
          <w:tcPr>
            <w:tcW w:w="1617" w:type="dxa"/>
            <w:tcBorders>
              <w:top w:val="single" w:sz="4" w:space="0" w:color="auto"/>
              <w:bottom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_</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64,7%</w:t>
            </w:r>
          </w:p>
        </w:tc>
        <w:tc>
          <w:tcPr>
            <w:tcW w:w="1714" w:type="dxa"/>
            <w:tcBorders>
              <w:top w:val="single" w:sz="4" w:space="0" w:color="auto"/>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461,3%</w:t>
            </w:r>
          </w:p>
        </w:tc>
      </w:tr>
      <w:tr w:rsidR="005F5968" w:rsidRPr="00F7590A" w:rsidTr="00F7590A">
        <w:trPr>
          <w:trHeight w:val="375"/>
        </w:trPr>
        <w:tc>
          <w:tcPr>
            <w:tcW w:w="517" w:type="dxa"/>
            <w:vMerge/>
            <w:tcBorders>
              <w:right w:val="single" w:sz="4" w:space="0" w:color="auto"/>
            </w:tcBorders>
            <w:shd w:val="clear" w:color="auto" w:fill="auto"/>
          </w:tcPr>
          <w:p w:rsidR="005F5968" w:rsidRPr="00F7590A" w:rsidRDefault="005F5968" w:rsidP="00F7590A">
            <w:pPr>
              <w:jc w:val="both"/>
              <w:rPr>
                <w:sz w:val="20"/>
                <w:szCs w:val="20"/>
              </w:rPr>
            </w:pPr>
          </w:p>
        </w:tc>
        <w:tc>
          <w:tcPr>
            <w:tcW w:w="4420" w:type="dxa"/>
            <w:tcBorders>
              <w:top w:val="single" w:sz="4" w:space="0" w:color="auto"/>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-темпи приросту імпорту</w:t>
            </w:r>
          </w:p>
        </w:tc>
        <w:tc>
          <w:tcPr>
            <w:tcW w:w="1617" w:type="dxa"/>
            <w:tcBorders>
              <w:top w:val="single" w:sz="4" w:space="0" w:color="auto"/>
              <w:bottom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_</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139%</w:t>
            </w:r>
          </w:p>
        </w:tc>
        <w:tc>
          <w:tcPr>
            <w:tcW w:w="1714" w:type="dxa"/>
            <w:tcBorders>
              <w:top w:val="single" w:sz="4" w:space="0" w:color="auto"/>
              <w:left w:val="single" w:sz="4" w:space="0" w:color="auto"/>
              <w:bottom w:val="single" w:sz="4" w:space="0" w:color="auto"/>
            </w:tcBorders>
            <w:shd w:val="clear" w:color="auto" w:fill="auto"/>
          </w:tcPr>
          <w:p w:rsidR="005F5968" w:rsidRPr="00F7590A" w:rsidRDefault="005F5968" w:rsidP="00F7590A">
            <w:pPr>
              <w:jc w:val="both"/>
              <w:rPr>
                <w:sz w:val="20"/>
                <w:szCs w:val="20"/>
              </w:rPr>
            </w:pPr>
            <w:r w:rsidRPr="00F7590A">
              <w:rPr>
                <w:sz w:val="20"/>
                <w:szCs w:val="20"/>
              </w:rPr>
              <w:t>105,7%</w:t>
            </w:r>
          </w:p>
        </w:tc>
      </w:tr>
      <w:tr w:rsidR="005F5968" w:rsidRPr="00F7590A" w:rsidTr="00F7590A">
        <w:trPr>
          <w:trHeight w:val="298"/>
        </w:trPr>
        <w:tc>
          <w:tcPr>
            <w:tcW w:w="517" w:type="dxa"/>
            <w:vMerge/>
            <w:tcBorders>
              <w:right w:val="single" w:sz="4" w:space="0" w:color="auto"/>
            </w:tcBorders>
            <w:shd w:val="clear" w:color="auto" w:fill="auto"/>
          </w:tcPr>
          <w:p w:rsidR="005F5968" w:rsidRPr="00F7590A" w:rsidRDefault="005F5968" w:rsidP="00F7590A">
            <w:pPr>
              <w:jc w:val="both"/>
              <w:rPr>
                <w:sz w:val="20"/>
                <w:szCs w:val="20"/>
              </w:rPr>
            </w:pPr>
          </w:p>
        </w:tc>
        <w:tc>
          <w:tcPr>
            <w:tcW w:w="4420" w:type="dxa"/>
            <w:tcBorders>
              <w:top w:val="single" w:sz="4" w:space="0" w:color="auto"/>
              <w:left w:val="single" w:sz="4" w:space="0" w:color="auto"/>
            </w:tcBorders>
            <w:shd w:val="clear" w:color="auto" w:fill="auto"/>
          </w:tcPr>
          <w:p w:rsidR="005F5968" w:rsidRPr="00F7590A" w:rsidRDefault="005F5968" w:rsidP="00F7590A">
            <w:pPr>
              <w:jc w:val="both"/>
              <w:rPr>
                <w:sz w:val="20"/>
                <w:szCs w:val="20"/>
              </w:rPr>
            </w:pPr>
            <w:r w:rsidRPr="00F7590A">
              <w:rPr>
                <w:sz w:val="20"/>
                <w:szCs w:val="20"/>
              </w:rPr>
              <w:t xml:space="preserve">-темпи приросту зовнішньоторгівельного обігу </w:t>
            </w:r>
          </w:p>
        </w:tc>
        <w:tc>
          <w:tcPr>
            <w:tcW w:w="1617" w:type="dxa"/>
            <w:tcBorders>
              <w:top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_</w:t>
            </w:r>
          </w:p>
        </w:tc>
        <w:tc>
          <w:tcPr>
            <w:tcW w:w="1587" w:type="dxa"/>
            <w:tcBorders>
              <w:top w:val="single" w:sz="4" w:space="0" w:color="auto"/>
              <w:left w:val="single" w:sz="4" w:space="0" w:color="auto"/>
              <w:right w:val="single" w:sz="4" w:space="0" w:color="auto"/>
            </w:tcBorders>
            <w:shd w:val="clear" w:color="auto" w:fill="auto"/>
          </w:tcPr>
          <w:p w:rsidR="005F5968" w:rsidRPr="00F7590A" w:rsidRDefault="005F5968" w:rsidP="00F7590A">
            <w:pPr>
              <w:jc w:val="both"/>
              <w:rPr>
                <w:sz w:val="20"/>
                <w:szCs w:val="20"/>
              </w:rPr>
            </w:pPr>
            <w:r w:rsidRPr="00F7590A">
              <w:rPr>
                <w:sz w:val="20"/>
                <w:szCs w:val="20"/>
              </w:rPr>
              <w:t>137,9%</w:t>
            </w:r>
          </w:p>
        </w:tc>
        <w:tc>
          <w:tcPr>
            <w:tcW w:w="1714" w:type="dxa"/>
            <w:tcBorders>
              <w:top w:val="single" w:sz="4" w:space="0" w:color="auto"/>
              <w:left w:val="single" w:sz="4" w:space="0" w:color="auto"/>
            </w:tcBorders>
            <w:shd w:val="clear" w:color="auto" w:fill="auto"/>
          </w:tcPr>
          <w:p w:rsidR="005F5968" w:rsidRPr="00F7590A" w:rsidRDefault="005F5968" w:rsidP="00F7590A">
            <w:pPr>
              <w:jc w:val="both"/>
              <w:rPr>
                <w:sz w:val="20"/>
                <w:szCs w:val="20"/>
              </w:rPr>
            </w:pPr>
            <w:r w:rsidRPr="00F7590A">
              <w:rPr>
                <w:sz w:val="20"/>
                <w:szCs w:val="20"/>
              </w:rPr>
              <w:t>110,3%</w:t>
            </w:r>
          </w:p>
        </w:tc>
      </w:tr>
      <w:tr w:rsidR="008F2E06" w:rsidRPr="00F7590A" w:rsidTr="00F7590A">
        <w:tc>
          <w:tcPr>
            <w:tcW w:w="517" w:type="dxa"/>
            <w:tcBorders>
              <w:right w:val="single" w:sz="4" w:space="0" w:color="auto"/>
            </w:tcBorders>
            <w:shd w:val="clear" w:color="auto" w:fill="auto"/>
          </w:tcPr>
          <w:p w:rsidR="008F2E06" w:rsidRPr="00F7590A" w:rsidRDefault="008401E9" w:rsidP="00F7590A">
            <w:pPr>
              <w:jc w:val="both"/>
              <w:rPr>
                <w:sz w:val="20"/>
                <w:szCs w:val="20"/>
              </w:rPr>
            </w:pPr>
            <w:r w:rsidRPr="00F7590A">
              <w:rPr>
                <w:sz w:val="20"/>
                <w:szCs w:val="20"/>
              </w:rPr>
              <w:t>3.</w:t>
            </w:r>
          </w:p>
        </w:tc>
        <w:tc>
          <w:tcPr>
            <w:tcW w:w="4420" w:type="dxa"/>
            <w:tcBorders>
              <w:left w:val="single" w:sz="4" w:space="0" w:color="auto"/>
            </w:tcBorders>
            <w:shd w:val="clear" w:color="auto" w:fill="auto"/>
          </w:tcPr>
          <w:p w:rsidR="008F2E06" w:rsidRPr="00F7590A" w:rsidRDefault="008401E9" w:rsidP="00F7590A">
            <w:pPr>
              <w:jc w:val="both"/>
              <w:rPr>
                <w:sz w:val="20"/>
                <w:szCs w:val="20"/>
              </w:rPr>
            </w:pPr>
            <w:r w:rsidRPr="00F7590A">
              <w:rPr>
                <w:sz w:val="20"/>
                <w:szCs w:val="20"/>
              </w:rPr>
              <w:t>Сальдо торгового балансу</w:t>
            </w:r>
          </w:p>
        </w:tc>
        <w:tc>
          <w:tcPr>
            <w:tcW w:w="1617" w:type="dxa"/>
            <w:tcBorders>
              <w:right w:val="single" w:sz="4" w:space="0" w:color="auto"/>
            </w:tcBorders>
            <w:shd w:val="clear" w:color="auto" w:fill="auto"/>
          </w:tcPr>
          <w:p w:rsidR="008F2E06" w:rsidRPr="00F7590A" w:rsidRDefault="00933F32" w:rsidP="00F7590A">
            <w:pPr>
              <w:jc w:val="both"/>
              <w:rPr>
                <w:sz w:val="20"/>
                <w:szCs w:val="20"/>
              </w:rPr>
            </w:pPr>
            <w:r w:rsidRPr="00F7590A">
              <w:rPr>
                <w:sz w:val="20"/>
                <w:szCs w:val="20"/>
              </w:rPr>
              <w:t>- 438773,9</w:t>
            </w:r>
          </w:p>
        </w:tc>
        <w:tc>
          <w:tcPr>
            <w:tcW w:w="1587" w:type="dxa"/>
            <w:tcBorders>
              <w:left w:val="single" w:sz="4" w:space="0" w:color="auto"/>
              <w:right w:val="single" w:sz="4" w:space="0" w:color="auto"/>
            </w:tcBorders>
            <w:shd w:val="clear" w:color="auto" w:fill="auto"/>
          </w:tcPr>
          <w:p w:rsidR="008F2E06" w:rsidRPr="00F7590A" w:rsidRDefault="00933F32" w:rsidP="00F7590A">
            <w:pPr>
              <w:jc w:val="both"/>
              <w:rPr>
                <w:sz w:val="20"/>
                <w:szCs w:val="20"/>
              </w:rPr>
            </w:pPr>
            <w:r w:rsidRPr="00F7590A">
              <w:rPr>
                <w:sz w:val="20"/>
                <w:szCs w:val="20"/>
              </w:rPr>
              <w:t>- 613293,2</w:t>
            </w:r>
          </w:p>
        </w:tc>
        <w:tc>
          <w:tcPr>
            <w:tcW w:w="1714" w:type="dxa"/>
            <w:tcBorders>
              <w:left w:val="single" w:sz="4" w:space="0" w:color="auto"/>
            </w:tcBorders>
            <w:shd w:val="clear" w:color="auto" w:fill="auto"/>
          </w:tcPr>
          <w:p w:rsidR="008F2E06" w:rsidRPr="00F7590A" w:rsidRDefault="00933F32" w:rsidP="00F7590A">
            <w:pPr>
              <w:jc w:val="both"/>
              <w:rPr>
                <w:sz w:val="20"/>
                <w:szCs w:val="20"/>
              </w:rPr>
            </w:pPr>
            <w:r w:rsidRPr="00F7590A">
              <w:rPr>
                <w:sz w:val="20"/>
                <w:szCs w:val="20"/>
              </w:rPr>
              <w:t>- 446020,1</w:t>
            </w:r>
          </w:p>
        </w:tc>
      </w:tr>
      <w:tr w:rsidR="008F2E06" w:rsidRPr="00F7590A" w:rsidTr="00F7590A">
        <w:tc>
          <w:tcPr>
            <w:tcW w:w="517" w:type="dxa"/>
            <w:tcBorders>
              <w:right w:val="single" w:sz="4" w:space="0" w:color="auto"/>
            </w:tcBorders>
            <w:shd w:val="clear" w:color="auto" w:fill="auto"/>
          </w:tcPr>
          <w:p w:rsidR="008F2E06" w:rsidRPr="00F7590A" w:rsidRDefault="008401E9" w:rsidP="00F7590A">
            <w:pPr>
              <w:jc w:val="both"/>
              <w:rPr>
                <w:sz w:val="20"/>
                <w:szCs w:val="20"/>
              </w:rPr>
            </w:pPr>
            <w:r w:rsidRPr="00F7590A">
              <w:rPr>
                <w:sz w:val="20"/>
                <w:szCs w:val="20"/>
              </w:rPr>
              <w:t>4.</w:t>
            </w:r>
          </w:p>
        </w:tc>
        <w:tc>
          <w:tcPr>
            <w:tcW w:w="4420" w:type="dxa"/>
            <w:tcBorders>
              <w:left w:val="single" w:sz="4" w:space="0" w:color="auto"/>
            </w:tcBorders>
            <w:shd w:val="clear" w:color="auto" w:fill="auto"/>
          </w:tcPr>
          <w:p w:rsidR="008F2E06" w:rsidRPr="00F7590A" w:rsidRDefault="008401E9" w:rsidP="00F7590A">
            <w:pPr>
              <w:jc w:val="both"/>
              <w:rPr>
                <w:sz w:val="20"/>
                <w:szCs w:val="20"/>
              </w:rPr>
            </w:pPr>
            <w:r w:rsidRPr="00F7590A">
              <w:rPr>
                <w:sz w:val="20"/>
                <w:szCs w:val="20"/>
              </w:rPr>
              <w:t>Експорт на душу населення</w:t>
            </w:r>
          </w:p>
        </w:tc>
        <w:tc>
          <w:tcPr>
            <w:tcW w:w="1617" w:type="dxa"/>
            <w:tcBorders>
              <w:right w:val="single" w:sz="4" w:space="0" w:color="auto"/>
            </w:tcBorders>
            <w:shd w:val="clear" w:color="auto" w:fill="auto"/>
          </w:tcPr>
          <w:p w:rsidR="008F2E06" w:rsidRPr="00F7590A" w:rsidRDefault="00933F32" w:rsidP="00F7590A">
            <w:pPr>
              <w:jc w:val="both"/>
              <w:rPr>
                <w:sz w:val="20"/>
                <w:szCs w:val="20"/>
              </w:rPr>
            </w:pPr>
            <w:r w:rsidRPr="00F7590A">
              <w:rPr>
                <w:sz w:val="20"/>
                <w:szCs w:val="20"/>
              </w:rPr>
              <w:t>0,12</w:t>
            </w:r>
          </w:p>
        </w:tc>
        <w:tc>
          <w:tcPr>
            <w:tcW w:w="1587" w:type="dxa"/>
            <w:tcBorders>
              <w:left w:val="single" w:sz="4" w:space="0" w:color="auto"/>
              <w:right w:val="single" w:sz="4" w:space="0" w:color="auto"/>
            </w:tcBorders>
            <w:shd w:val="clear" w:color="auto" w:fill="auto"/>
          </w:tcPr>
          <w:p w:rsidR="008F2E06" w:rsidRPr="00F7590A" w:rsidRDefault="00933F32" w:rsidP="00F7590A">
            <w:pPr>
              <w:jc w:val="both"/>
              <w:rPr>
                <w:sz w:val="20"/>
                <w:szCs w:val="20"/>
              </w:rPr>
            </w:pPr>
            <w:r w:rsidRPr="00F7590A">
              <w:rPr>
                <w:sz w:val="20"/>
                <w:szCs w:val="20"/>
              </w:rPr>
              <w:t>0,0</w:t>
            </w:r>
            <w:r w:rsidR="00A26615" w:rsidRPr="00F7590A">
              <w:rPr>
                <w:sz w:val="20"/>
                <w:szCs w:val="20"/>
              </w:rPr>
              <w:t>80</w:t>
            </w:r>
          </w:p>
        </w:tc>
        <w:tc>
          <w:tcPr>
            <w:tcW w:w="1714" w:type="dxa"/>
            <w:tcBorders>
              <w:left w:val="single" w:sz="4" w:space="0" w:color="auto"/>
            </w:tcBorders>
            <w:shd w:val="clear" w:color="auto" w:fill="auto"/>
          </w:tcPr>
          <w:p w:rsidR="008F2E06" w:rsidRPr="00F7590A" w:rsidRDefault="00933F32" w:rsidP="00F7590A">
            <w:pPr>
              <w:jc w:val="both"/>
              <w:rPr>
                <w:sz w:val="20"/>
                <w:szCs w:val="20"/>
              </w:rPr>
            </w:pPr>
            <w:r w:rsidRPr="00F7590A">
              <w:rPr>
                <w:sz w:val="20"/>
                <w:szCs w:val="20"/>
              </w:rPr>
              <w:t>0,55</w:t>
            </w:r>
          </w:p>
        </w:tc>
      </w:tr>
      <w:tr w:rsidR="008F2E06" w:rsidRPr="00F7590A" w:rsidTr="00F7590A">
        <w:tc>
          <w:tcPr>
            <w:tcW w:w="517" w:type="dxa"/>
            <w:tcBorders>
              <w:right w:val="single" w:sz="4" w:space="0" w:color="auto"/>
            </w:tcBorders>
            <w:shd w:val="clear" w:color="auto" w:fill="auto"/>
          </w:tcPr>
          <w:p w:rsidR="008F2E06" w:rsidRPr="00F7590A" w:rsidRDefault="008401E9" w:rsidP="00F7590A">
            <w:pPr>
              <w:jc w:val="both"/>
              <w:rPr>
                <w:sz w:val="20"/>
                <w:szCs w:val="20"/>
              </w:rPr>
            </w:pPr>
            <w:r w:rsidRPr="00F7590A">
              <w:rPr>
                <w:sz w:val="20"/>
                <w:szCs w:val="20"/>
              </w:rPr>
              <w:t>5.</w:t>
            </w:r>
          </w:p>
        </w:tc>
        <w:tc>
          <w:tcPr>
            <w:tcW w:w="4420" w:type="dxa"/>
            <w:tcBorders>
              <w:left w:val="single" w:sz="4" w:space="0" w:color="auto"/>
            </w:tcBorders>
            <w:shd w:val="clear" w:color="auto" w:fill="auto"/>
          </w:tcPr>
          <w:p w:rsidR="008F2E06" w:rsidRPr="00F7590A" w:rsidRDefault="008401E9" w:rsidP="00F7590A">
            <w:pPr>
              <w:jc w:val="both"/>
              <w:rPr>
                <w:sz w:val="20"/>
                <w:szCs w:val="20"/>
              </w:rPr>
            </w:pPr>
            <w:r w:rsidRPr="00F7590A">
              <w:rPr>
                <w:sz w:val="20"/>
                <w:szCs w:val="20"/>
              </w:rPr>
              <w:t xml:space="preserve">Імпорт на душу населення </w:t>
            </w:r>
          </w:p>
        </w:tc>
        <w:tc>
          <w:tcPr>
            <w:tcW w:w="1617" w:type="dxa"/>
            <w:tcBorders>
              <w:right w:val="single" w:sz="4" w:space="0" w:color="auto"/>
            </w:tcBorders>
            <w:shd w:val="clear" w:color="auto" w:fill="auto"/>
          </w:tcPr>
          <w:p w:rsidR="008F2E06" w:rsidRPr="00F7590A" w:rsidRDefault="00933F32" w:rsidP="00F7590A">
            <w:pPr>
              <w:jc w:val="both"/>
              <w:rPr>
                <w:sz w:val="20"/>
                <w:szCs w:val="20"/>
              </w:rPr>
            </w:pPr>
            <w:r w:rsidRPr="00F7590A">
              <w:rPr>
                <w:sz w:val="20"/>
                <w:szCs w:val="20"/>
              </w:rPr>
              <w:t>9,6</w:t>
            </w:r>
          </w:p>
        </w:tc>
        <w:tc>
          <w:tcPr>
            <w:tcW w:w="1587" w:type="dxa"/>
            <w:tcBorders>
              <w:left w:val="single" w:sz="4" w:space="0" w:color="auto"/>
              <w:right w:val="single" w:sz="4" w:space="0" w:color="auto"/>
            </w:tcBorders>
            <w:shd w:val="clear" w:color="auto" w:fill="auto"/>
          </w:tcPr>
          <w:p w:rsidR="008F2E06" w:rsidRPr="00F7590A" w:rsidRDefault="00933F32" w:rsidP="00F7590A">
            <w:pPr>
              <w:jc w:val="both"/>
              <w:rPr>
                <w:sz w:val="20"/>
                <w:szCs w:val="20"/>
              </w:rPr>
            </w:pPr>
            <w:r w:rsidRPr="00F7590A">
              <w:rPr>
                <w:sz w:val="20"/>
                <w:szCs w:val="20"/>
              </w:rPr>
              <w:t>13,4</w:t>
            </w:r>
          </w:p>
        </w:tc>
        <w:tc>
          <w:tcPr>
            <w:tcW w:w="1714" w:type="dxa"/>
            <w:tcBorders>
              <w:left w:val="single" w:sz="4" w:space="0" w:color="auto"/>
            </w:tcBorders>
            <w:shd w:val="clear" w:color="auto" w:fill="auto"/>
          </w:tcPr>
          <w:p w:rsidR="008F2E06" w:rsidRPr="00F7590A" w:rsidRDefault="00933F32" w:rsidP="00F7590A">
            <w:pPr>
              <w:jc w:val="both"/>
              <w:rPr>
                <w:sz w:val="20"/>
                <w:szCs w:val="20"/>
              </w:rPr>
            </w:pPr>
            <w:r w:rsidRPr="00F7590A">
              <w:rPr>
                <w:sz w:val="20"/>
                <w:szCs w:val="20"/>
              </w:rPr>
              <w:t>10,3</w:t>
            </w:r>
          </w:p>
        </w:tc>
      </w:tr>
      <w:tr w:rsidR="008F2E06" w:rsidRPr="00F7590A" w:rsidTr="00F7590A">
        <w:tc>
          <w:tcPr>
            <w:tcW w:w="517" w:type="dxa"/>
            <w:tcBorders>
              <w:right w:val="single" w:sz="4" w:space="0" w:color="auto"/>
            </w:tcBorders>
            <w:shd w:val="clear" w:color="auto" w:fill="auto"/>
          </w:tcPr>
          <w:p w:rsidR="008F2E06" w:rsidRPr="00F7590A" w:rsidRDefault="008401E9" w:rsidP="00F7590A">
            <w:pPr>
              <w:jc w:val="both"/>
              <w:rPr>
                <w:sz w:val="20"/>
                <w:szCs w:val="20"/>
              </w:rPr>
            </w:pPr>
            <w:r w:rsidRPr="00F7590A">
              <w:rPr>
                <w:sz w:val="20"/>
                <w:szCs w:val="20"/>
              </w:rPr>
              <w:t>6.</w:t>
            </w:r>
          </w:p>
        </w:tc>
        <w:tc>
          <w:tcPr>
            <w:tcW w:w="4420" w:type="dxa"/>
            <w:tcBorders>
              <w:left w:val="single" w:sz="4" w:space="0" w:color="auto"/>
            </w:tcBorders>
            <w:shd w:val="clear" w:color="auto" w:fill="auto"/>
          </w:tcPr>
          <w:p w:rsidR="008F2E06" w:rsidRPr="00F7590A" w:rsidRDefault="008401E9" w:rsidP="00F7590A">
            <w:pPr>
              <w:jc w:val="both"/>
              <w:rPr>
                <w:sz w:val="20"/>
                <w:szCs w:val="20"/>
              </w:rPr>
            </w:pPr>
            <w:r w:rsidRPr="00F7590A">
              <w:rPr>
                <w:sz w:val="20"/>
                <w:szCs w:val="20"/>
              </w:rPr>
              <w:t>Експортна квота</w:t>
            </w:r>
          </w:p>
        </w:tc>
        <w:tc>
          <w:tcPr>
            <w:tcW w:w="1617" w:type="dxa"/>
            <w:tcBorders>
              <w:right w:val="single" w:sz="4" w:space="0" w:color="auto"/>
            </w:tcBorders>
            <w:shd w:val="clear" w:color="auto" w:fill="auto"/>
          </w:tcPr>
          <w:p w:rsidR="008F2E06" w:rsidRPr="00F7590A" w:rsidRDefault="00933F32" w:rsidP="00F7590A">
            <w:pPr>
              <w:jc w:val="both"/>
              <w:rPr>
                <w:sz w:val="20"/>
                <w:szCs w:val="20"/>
              </w:rPr>
            </w:pPr>
            <w:r w:rsidRPr="00F7590A">
              <w:rPr>
                <w:sz w:val="20"/>
                <w:szCs w:val="20"/>
              </w:rPr>
              <w:t>0,00398%</w:t>
            </w:r>
          </w:p>
        </w:tc>
        <w:tc>
          <w:tcPr>
            <w:tcW w:w="1587" w:type="dxa"/>
            <w:tcBorders>
              <w:left w:val="single" w:sz="4" w:space="0" w:color="auto"/>
              <w:right w:val="single" w:sz="4" w:space="0" w:color="auto"/>
            </w:tcBorders>
            <w:shd w:val="clear" w:color="auto" w:fill="auto"/>
          </w:tcPr>
          <w:p w:rsidR="008F2E06" w:rsidRPr="00F7590A" w:rsidRDefault="00E62E65" w:rsidP="00F7590A">
            <w:pPr>
              <w:jc w:val="both"/>
              <w:rPr>
                <w:sz w:val="20"/>
                <w:szCs w:val="20"/>
              </w:rPr>
            </w:pPr>
            <w:r w:rsidRPr="00F7590A">
              <w:rPr>
                <w:sz w:val="20"/>
                <w:szCs w:val="20"/>
              </w:rPr>
              <w:t>0,0021</w:t>
            </w:r>
            <w:r w:rsidR="00933F32" w:rsidRPr="00F7590A">
              <w:rPr>
                <w:sz w:val="20"/>
                <w:szCs w:val="20"/>
              </w:rPr>
              <w:t>%</w:t>
            </w:r>
          </w:p>
        </w:tc>
        <w:tc>
          <w:tcPr>
            <w:tcW w:w="1714" w:type="dxa"/>
            <w:tcBorders>
              <w:left w:val="single" w:sz="4" w:space="0" w:color="auto"/>
            </w:tcBorders>
            <w:shd w:val="clear" w:color="auto" w:fill="auto"/>
          </w:tcPr>
          <w:p w:rsidR="008F2E06" w:rsidRPr="00F7590A" w:rsidRDefault="00E62E65" w:rsidP="00F7590A">
            <w:pPr>
              <w:jc w:val="both"/>
              <w:rPr>
                <w:sz w:val="20"/>
                <w:szCs w:val="20"/>
              </w:rPr>
            </w:pPr>
            <w:r w:rsidRPr="00F7590A">
              <w:rPr>
                <w:sz w:val="20"/>
                <w:szCs w:val="20"/>
              </w:rPr>
              <w:t>0,00214</w:t>
            </w:r>
            <w:r w:rsidR="00933F32" w:rsidRPr="00F7590A">
              <w:rPr>
                <w:sz w:val="20"/>
                <w:szCs w:val="20"/>
              </w:rPr>
              <w:t>%</w:t>
            </w:r>
          </w:p>
        </w:tc>
      </w:tr>
      <w:tr w:rsidR="008401E9" w:rsidRPr="00F7590A" w:rsidTr="00F7590A">
        <w:tc>
          <w:tcPr>
            <w:tcW w:w="517" w:type="dxa"/>
            <w:tcBorders>
              <w:right w:val="single" w:sz="4" w:space="0" w:color="auto"/>
            </w:tcBorders>
            <w:shd w:val="clear" w:color="auto" w:fill="auto"/>
          </w:tcPr>
          <w:p w:rsidR="008401E9" w:rsidRPr="00F7590A" w:rsidRDefault="008401E9" w:rsidP="00F7590A">
            <w:pPr>
              <w:jc w:val="both"/>
              <w:rPr>
                <w:sz w:val="20"/>
                <w:szCs w:val="20"/>
              </w:rPr>
            </w:pPr>
            <w:r w:rsidRPr="00F7590A">
              <w:rPr>
                <w:sz w:val="20"/>
                <w:szCs w:val="20"/>
              </w:rPr>
              <w:t>7.</w:t>
            </w:r>
          </w:p>
        </w:tc>
        <w:tc>
          <w:tcPr>
            <w:tcW w:w="4420" w:type="dxa"/>
            <w:tcBorders>
              <w:left w:val="single" w:sz="4" w:space="0" w:color="auto"/>
            </w:tcBorders>
            <w:shd w:val="clear" w:color="auto" w:fill="auto"/>
          </w:tcPr>
          <w:p w:rsidR="008401E9" w:rsidRPr="00F7590A" w:rsidRDefault="008401E9" w:rsidP="00F7590A">
            <w:pPr>
              <w:jc w:val="both"/>
              <w:rPr>
                <w:sz w:val="20"/>
                <w:szCs w:val="20"/>
              </w:rPr>
            </w:pPr>
            <w:r w:rsidRPr="00F7590A">
              <w:rPr>
                <w:sz w:val="20"/>
                <w:szCs w:val="20"/>
              </w:rPr>
              <w:t xml:space="preserve">Імпортна квота </w:t>
            </w:r>
          </w:p>
        </w:tc>
        <w:tc>
          <w:tcPr>
            <w:tcW w:w="1617" w:type="dxa"/>
            <w:tcBorders>
              <w:right w:val="single" w:sz="4" w:space="0" w:color="auto"/>
            </w:tcBorders>
            <w:shd w:val="clear" w:color="auto" w:fill="auto"/>
          </w:tcPr>
          <w:p w:rsidR="008401E9" w:rsidRPr="00F7590A" w:rsidRDefault="001A6CD1" w:rsidP="00F7590A">
            <w:pPr>
              <w:jc w:val="both"/>
              <w:rPr>
                <w:sz w:val="20"/>
                <w:szCs w:val="20"/>
              </w:rPr>
            </w:pPr>
            <w:r w:rsidRPr="00F7590A">
              <w:rPr>
                <w:sz w:val="20"/>
                <w:szCs w:val="20"/>
              </w:rPr>
              <w:t>0,</w:t>
            </w:r>
            <w:r w:rsidR="00933F32" w:rsidRPr="00F7590A">
              <w:rPr>
                <w:sz w:val="20"/>
                <w:szCs w:val="20"/>
              </w:rPr>
              <w:t>311%</w:t>
            </w:r>
          </w:p>
        </w:tc>
        <w:tc>
          <w:tcPr>
            <w:tcW w:w="1587" w:type="dxa"/>
            <w:tcBorders>
              <w:left w:val="single" w:sz="4" w:space="0" w:color="auto"/>
              <w:right w:val="single" w:sz="4" w:space="0" w:color="auto"/>
            </w:tcBorders>
            <w:shd w:val="clear" w:color="auto" w:fill="auto"/>
          </w:tcPr>
          <w:p w:rsidR="008401E9" w:rsidRPr="00F7590A" w:rsidRDefault="001A6CD1" w:rsidP="00F7590A">
            <w:pPr>
              <w:jc w:val="both"/>
              <w:rPr>
                <w:sz w:val="20"/>
                <w:szCs w:val="20"/>
              </w:rPr>
            </w:pPr>
            <w:r w:rsidRPr="00F7590A">
              <w:rPr>
                <w:sz w:val="20"/>
                <w:szCs w:val="20"/>
              </w:rPr>
              <w:t>0,</w:t>
            </w:r>
            <w:r w:rsidR="00E62E65" w:rsidRPr="00F7590A">
              <w:rPr>
                <w:sz w:val="20"/>
                <w:szCs w:val="20"/>
              </w:rPr>
              <w:t>554</w:t>
            </w:r>
            <w:r w:rsidR="00933F32" w:rsidRPr="00F7590A">
              <w:rPr>
                <w:sz w:val="20"/>
                <w:szCs w:val="20"/>
              </w:rPr>
              <w:t>%</w:t>
            </w:r>
          </w:p>
        </w:tc>
        <w:tc>
          <w:tcPr>
            <w:tcW w:w="1714" w:type="dxa"/>
            <w:tcBorders>
              <w:left w:val="single" w:sz="4" w:space="0" w:color="auto"/>
            </w:tcBorders>
            <w:shd w:val="clear" w:color="auto" w:fill="auto"/>
          </w:tcPr>
          <w:p w:rsidR="008401E9" w:rsidRPr="00F7590A" w:rsidRDefault="001A6CD1" w:rsidP="00F7590A">
            <w:pPr>
              <w:jc w:val="both"/>
              <w:rPr>
                <w:sz w:val="20"/>
                <w:szCs w:val="20"/>
              </w:rPr>
            </w:pPr>
            <w:r w:rsidRPr="00F7590A">
              <w:rPr>
                <w:sz w:val="20"/>
                <w:szCs w:val="20"/>
              </w:rPr>
              <w:t>0,</w:t>
            </w:r>
            <w:r w:rsidR="00E62E65" w:rsidRPr="00F7590A">
              <w:rPr>
                <w:sz w:val="20"/>
                <w:szCs w:val="20"/>
              </w:rPr>
              <w:t>4</w:t>
            </w:r>
            <w:r w:rsidR="00933F32" w:rsidRPr="00F7590A">
              <w:rPr>
                <w:sz w:val="20"/>
                <w:szCs w:val="20"/>
              </w:rPr>
              <w:t>0</w:t>
            </w:r>
            <w:r w:rsidR="00E62E65" w:rsidRPr="00F7590A">
              <w:rPr>
                <w:sz w:val="20"/>
                <w:szCs w:val="20"/>
              </w:rPr>
              <w:t>1</w:t>
            </w:r>
            <w:r w:rsidR="00933F32" w:rsidRPr="00F7590A">
              <w:rPr>
                <w:sz w:val="20"/>
                <w:szCs w:val="20"/>
              </w:rPr>
              <w:t>%</w:t>
            </w:r>
          </w:p>
        </w:tc>
      </w:tr>
      <w:tr w:rsidR="008401E9" w:rsidRPr="00F7590A" w:rsidTr="00F7590A">
        <w:tc>
          <w:tcPr>
            <w:tcW w:w="517" w:type="dxa"/>
            <w:tcBorders>
              <w:right w:val="single" w:sz="4" w:space="0" w:color="auto"/>
            </w:tcBorders>
            <w:shd w:val="clear" w:color="auto" w:fill="auto"/>
          </w:tcPr>
          <w:p w:rsidR="008401E9" w:rsidRPr="00F7590A" w:rsidRDefault="008401E9" w:rsidP="00F7590A">
            <w:pPr>
              <w:jc w:val="both"/>
              <w:rPr>
                <w:sz w:val="20"/>
                <w:szCs w:val="20"/>
              </w:rPr>
            </w:pPr>
            <w:r w:rsidRPr="00F7590A">
              <w:rPr>
                <w:sz w:val="20"/>
                <w:szCs w:val="20"/>
              </w:rPr>
              <w:t>8.</w:t>
            </w:r>
          </w:p>
        </w:tc>
        <w:tc>
          <w:tcPr>
            <w:tcW w:w="4420" w:type="dxa"/>
            <w:tcBorders>
              <w:left w:val="single" w:sz="4" w:space="0" w:color="auto"/>
            </w:tcBorders>
            <w:shd w:val="clear" w:color="auto" w:fill="auto"/>
          </w:tcPr>
          <w:p w:rsidR="008401E9" w:rsidRPr="00F7590A" w:rsidRDefault="008401E9" w:rsidP="00F7590A">
            <w:pPr>
              <w:jc w:val="both"/>
              <w:rPr>
                <w:sz w:val="20"/>
                <w:szCs w:val="20"/>
              </w:rPr>
            </w:pPr>
            <w:r w:rsidRPr="00F7590A">
              <w:rPr>
                <w:sz w:val="20"/>
                <w:szCs w:val="20"/>
              </w:rPr>
              <w:t>Квота зовнішньоторговельного обігу</w:t>
            </w:r>
          </w:p>
        </w:tc>
        <w:tc>
          <w:tcPr>
            <w:tcW w:w="1617" w:type="dxa"/>
            <w:tcBorders>
              <w:right w:val="single" w:sz="4" w:space="0" w:color="auto"/>
            </w:tcBorders>
            <w:shd w:val="clear" w:color="auto" w:fill="auto"/>
          </w:tcPr>
          <w:p w:rsidR="008401E9" w:rsidRPr="00F7590A" w:rsidRDefault="003E10D2" w:rsidP="00F7590A">
            <w:pPr>
              <w:jc w:val="both"/>
              <w:rPr>
                <w:sz w:val="20"/>
                <w:szCs w:val="20"/>
              </w:rPr>
            </w:pPr>
            <w:r w:rsidRPr="00F7590A">
              <w:rPr>
                <w:sz w:val="20"/>
                <w:szCs w:val="20"/>
              </w:rPr>
              <w:t>0,315</w:t>
            </w:r>
            <w:r w:rsidR="001D53C1" w:rsidRPr="00F7590A">
              <w:rPr>
                <w:sz w:val="20"/>
                <w:szCs w:val="20"/>
              </w:rPr>
              <w:t>%</w:t>
            </w:r>
          </w:p>
        </w:tc>
        <w:tc>
          <w:tcPr>
            <w:tcW w:w="1587" w:type="dxa"/>
            <w:tcBorders>
              <w:left w:val="single" w:sz="4" w:space="0" w:color="auto"/>
              <w:right w:val="single" w:sz="4" w:space="0" w:color="auto"/>
            </w:tcBorders>
            <w:shd w:val="clear" w:color="auto" w:fill="auto"/>
          </w:tcPr>
          <w:p w:rsidR="008401E9" w:rsidRPr="00F7590A" w:rsidRDefault="00E62E65" w:rsidP="00F7590A">
            <w:pPr>
              <w:jc w:val="both"/>
              <w:rPr>
                <w:sz w:val="20"/>
                <w:szCs w:val="20"/>
              </w:rPr>
            </w:pPr>
            <w:r w:rsidRPr="00F7590A">
              <w:rPr>
                <w:sz w:val="20"/>
                <w:szCs w:val="20"/>
              </w:rPr>
              <w:t>0,556</w:t>
            </w:r>
            <w:r w:rsidR="001D53C1" w:rsidRPr="00F7590A">
              <w:rPr>
                <w:sz w:val="20"/>
                <w:szCs w:val="20"/>
              </w:rPr>
              <w:t>%</w:t>
            </w:r>
          </w:p>
        </w:tc>
        <w:tc>
          <w:tcPr>
            <w:tcW w:w="1714" w:type="dxa"/>
            <w:tcBorders>
              <w:left w:val="single" w:sz="4" w:space="0" w:color="auto"/>
            </w:tcBorders>
            <w:shd w:val="clear" w:color="auto" w:fill="auto"/>
          </w:tcPr>
          <w:p w:rsidR="008401E9" w:rsidRPr="00F7590A" w:rsidRDefault="00E62E65" w:rsidP="00F7590A">
            <w:pPr>
              <w:jc w:val="both"/>
              <w:rPr>
                <w:sz w:val="20"/>
                <w:szCs w:val="20"/>
              </w:rPr>
            </w:pPr>
            <w:r w:rsidRPr="00F7590A">
              <w:rPr>
                <w:sz w:val="20"/>
                <w:szCs w:val="20"/>
              </w:rPr>
              <w:t>0,4</w:t>
            </w:r>
            <w:r w:rsidR="001A6CD1" w:rsidRPr="00F7590A">
              <w:rPr>
                <w:sz w:val="20"/>
                <w:szCs w:val="20"/>
              </w:rPr>
              <w:t>2</w:t>
            </w:r>
            <w:r w:rsidRPr="00F7590A">
              <w:rPr>
                <w:sz w:val="20"/>
                <w:szCs w:val="20"/>
              </w:rPr>
              <w:t>3</w:t>
            </w:r>
            <w:r w:rsidR="001D53C1" w:rsidRPr="00F7590A">
              <w:rPr>
                <w:sz w:val="20"/>
                <w:szCs w:val="20"/>
              </w:rPr>
              <w:t>%</w:t>
            </w:r>
          </w:p>
        </w:tc>
      </w:tr>
      <w:tr w:rsidR="008401E9" w:rsidRPr="00F7590A" w:rsidTr="00F7590A">
        <w:tc>
          <w:tcPr>
            <w:tcW w:w="517" w:type="dxa"/>
            <w:tcBorders>
              <w:right w:val="single" w:sz="4" w:space="0" w:color="auto"/>
            </w:tcBorders>
            <w:shd w:val="clear" w:color="auto" w:fill="auto"/>
          </w:tcPr>
          <w:p w:rsidR="008401E9" w:rsidRPr="00F7590A" w:rsidRDefault="008401E9" w:rsidP="00F7590A">
            <w:pPr>
              <w:jc w:val="both"/>
              <w:rPr>
                <w:sz w:val="20"/>
                <w:szCs w:val="20"/>
              </w:rPr>
            </w:pPr>
            <w:r w:rsidRPr="00F7590A">
              <w:rPr>
                <w:sz w:val="20"/>
                <w:szCs w:val="20"/>
              </w:rPr>
              <w:t>9.</w:t>
            </w:r>
          </w:p>
        </w:tc>
        <w:tc>
          <w:tcPr>
            <w:tcW w:w="4420" w:type="dxa"/>
            <w:tcBorders>
              <w:left w:val="single" w:sz="4" w:space="0" w:color="auto"/>
            </w:tcBorders>
            <w:shd w:val="clear" w:color="auto" w:fill="auto"/>
          </w:tcPr>
          <w:p w:rsidR="008401E9" w:rsidRPr="00F7590A" w:rsidRDefault="00933F32" w:rsidP="00F7590A">
            <w:pPr>
              <w:jc w:val="both"/>
              <w:rPr>
                <w:sz w:val="20"/>
                <w:szCs w:val="20"/>
              </w:rPr>
            </w:pPr>
            <w:r w:rsidRPr="00F7590A">
              <w:rPr>
                <w:sz w:val="20"/>
                <w:szCs w:val="20"/>
              </w:rPr>
              <w:t>Індекс концентрації експорту</w:t>
            </w:r>
          </w:p>
        </w:tc>
        <w:tc>
          <w:tcPr>
            <w:tcW w:w="1617" w:type="dxa"/>
            <w:tcBorders>
              <w:right w:val="single" w:sz="4" w:space="0" w:color="auto"/>
            </w:tcBorders>
            <w:shd w:val="clear" w:color="auto" w:fill="auto"/>
          </w:tcPr>
          <w:p w:rsidR="008401E9" w:rsidRPr="00F7590A" w:rsidRDefault="00A26615" w:rsidP="00F7590A">
            <w:pPr>
              <w:jc w:val="both"/>
              <w:rPr>
                <w:sz w:val="20"/>
                <w:szCs w:val="20"/>
              </w:rPr>
            </w:pPr>
            <w:r w:rsidRPr="00F7590A">
              <w:rPr>
                <w:sz w:val="20"/>
                <w:szCs w:val="20"/>
              </w:rPr>
              <w:t>0,0073</w:t>
            </w:r>
            <w:r w:rsidR="001D53C1" w:rsidRPr="00F7590A">
              <w:rPr>
                <w:sz w:val="20"/>
                <w:szCs w:val="20"/>
              </w:rPr>
              <w:t>%</w:t>
            </w:r>
          </w:p>
        </w:tc>
        <w:tc>
          <w:tcPr>
            <w:tcW w:w="1587" w:type="dxa"/>
            <w:tcBorders>
              <w:left w:val="single" w:sz="4" w:space="0" w:color="auto"/>
              <w:right w:val="single" w:sz="4" w:space="0" w:color="auto"/>
            </w:tcBorders>
            <w:shd w:val="clear" w:color="auto" w:fill="auto"/>
          </w:tcPr>
          <w:p w:rsidR="008401E9" w:rsidRPr="00F7590A" w:rsidRDefault="00A26615" w:rsidP="00F7590A">
            <w:pPr>
              <w:jc w:val="both"/>
              <w:rPr>
                <w:sz w:val="20"/>
                <w:szCs w:val="20"/>
              </w:rPr>
            </w:pPr>
            <w:r w:rsidRPr="00F7590A">
              <w:rPr>
                <w:sz w:val="20"/>
                <w:szCs w:val="20"/>
              </w:rPr>
              <w:t>0,0043</w:t>
            </w:r>
            <w:r w:rsidR="001D53C1" w:rsidRPr="00F7590A">
              <w:rPr>
                <w:sz w:val="20"/>
                <w:szCs w:val="20"/>
              </w:rPr>
              <w:t>%</w:t>
            </w:r>
          </w:p>
        </w:tc>
        <w:tc>
          <w:tcPr>
            <w:tcW w:w="1714" w:type="dxa"/>
            <w:tcBorders>
              <w:left w:val="single" w:sz="4" w:space="0" w:color="auto"/>
            </w:tcBorders>
            <w:shd w:val="clear" w:color="auto" w:fill="auto"/>
          </w:tcPr>
          <w:p w:rsidR="008401E9" w:rsidRPr="00F7590A" w:rsidRDefault="001D53C1" w:rsidP="00F7590A">
            <w:pPr>
              <w:jc w:val="both"/>
              <w:rPr>
                <w:sz w:val="20"/>
                <w:szCs w:val="20"/>
              </w:rPr>
            </w:pPr>
            <w:r w:rsidRPr="00F7590A">
              <w:rPr>
                <w:sz w:val="20"/>
                <w:szCs w:val="20"/>
              </w:rPr>
              <w:t>0,027%</w:t>
            </w:r>
          </w:p>
        </w:tc>
      </w:tr>
      <w:tr w:rsidR="008401E9" w:rsidRPr="00F7590A" w:rsidTr="00F7590A">
        <w:tc>
          <w:tcPr>
            <w:tcW w:w="517" w:type="dxa"/>
            <w:tcBorders>
              <w:right w:val="single" w:sz="4" w:space="0" w:color="auto"/>
            </w:tcBorders>
            <w:shd w:val="clear" w:color="auto" w:fill="auto"/>
          </w:tcPr>
          <w:p w:rsidR="008401E9" w:rsidRPr="00F7590A" w:rsidRDefault="008401E9" w:rsidP="00F7590A">
            <w:pPr>
              <w:jc w:val="both"/>
              <w:rPr>
                <w:sz w:val="20"/>
                <w:szCs w:val="20"/>
              </w:rPr>
            </w:pPr>
            <w:r w:rsidRPr="00F7590A">
              <w:rPr>
                <w:sz w:val="20"/>
                <w:szCs w:val="20"/>
              </w:rPr>
              <w:t>10.</w:t>
            </w:r>
          </w:p>
        </w:tc>
        <w:tc>
          <w:tcPr>
            <w:tcW w:w="4420" w:type="dxa"/>
            <w:tcBorders>
              <w:left w:val="single" w:sz="4" w:space="0" w:color="auto"/>
            </w:tcBorders>
            <w:shd w:val="clear" w:color="auto" w:fill="auto"/>
          </w:tcPr>
          <w:p w:rsidR="008401E9" w:rsidRPr="00F7590A" w:rsidRDefault="00933F32" w:rsidP="00F7590A">
            <w:pPr>
              <w:jc w:val="both"/>
              <w:rPr>
                <w:sz w:val="20"/>
                <w:szCs w:val="20"/>
              </w:rPr>
            </w:pPr>
            <w:r w:rsidRPr="00F7590A">
              <w:rPr>
                <w:sz w:val="20"/>
                <w:szCs w:val="20"/>
              </w:rPr>
              <w:t>Коефіцієнт імпортної залежності</w:t>
            </w:r>
          </w:p>
        </w:tc>
        <w:tc>
          <w:tcPr>
            <w:tcW w:w="1617" w:type="dxa"/>
            <w:tcBorders>
              <w:right w:val="single" w:sz="4" w:space="0" w:color="auto"/>
            </w:tcBorders>
            <w:shd w:val="clear" w:color="auto" w:fill="auto"/>
          </w:tcPr>
          <w:p w:rsidR="008401E9" w:rsidRPr="00F7590A" w:rsidRDefault="001D53C1" w:rsidP="00F7590A">
            <w:pPr>
              <w:jc w:val="both"/>
              <w:rPr>
                <w:sz w:val="20"/>
                <w:szCs w:val="20"/>
              </w:rPr>
            </w:pPr>
            <w:r w:rsidRPr="00F7590A">
              <w:rPr>
                <w:sz w:val="20"/>
                <w:szCs w:val="20"/>
              </w:rPr>
              <w:t>79%</w:t>
            </w:r>
          </w:p>
        </w:tc>
        <w:tc>
          <w:tcPr>
            <w:tcW w:w="1587" w:type="dxa"/>
            <w:tcBorders>
              <w:left w:val="single" w:sz="4" w:space="0" w:color="auto"/>
              <w:right w:val="single" w:sz="4" w:space="0" w:color="auto"/>
            </w:tcBorders>
            <w:shd w:val="clear" w:color="auto" w:fill="auto"/>
          </w:tcPr>
          <w:p w:rsidR="008401E9" w:rsidRPr="00F7590A" w:rsidRDefault="001D53C1" w:rsidP="00F7590A">
            <w:pPr>
              <w:jc w:val="both"/>
              <w:rPr>
                <w:sz w:val="20"/>
                <w:szCs w:val="20"/>
              </w:rPr>
            </w:pPr>
            <w:r w:rsidRPr="00F7590A">
              <w:rPr>
                <w:sz w:val="20"/>
                <w:szCs w:val="20"/>
              </w:rPr>
              <w:t>79%</w:t>
            </w:r>
          </w:p>
        </w:tc>
        <w:tc>
          <w:tcPr>
            <w:tcW w:w="1714" w:type="dxa"/>
            <w:tcBorders>
              <w:left w:val="single" w:sz="4" w:space="0" w:color="auto"/>
            </w:tcBorders>
            <w:shd w:val="clear" w:color="auto" w:fill="auto"/>
          </w:tcPr>
          <w:p w:rsidR="008401E9" w:rsidRPr="00F7590A" w:rsidRDefault="001D53C1" w:rsidP="00F7590A">
            <w:pPr>
              <w:jc w:val="both"/>
              <w:rPr>
                <w:sz w:val="20"/>
                <w:szCs w:val="20"/>
              </w:rPr>
            </w:pPr>
            <w:r w:rsidRPr="00F7590A">
              <w:rPr>
                <w:sz w:val="20"/>
                <w:szCs w:val="20"/>
              </w:rPr>
              <w:t>75,3%</w:t>
            </w:r>
          </w:p>
        </w:tc>
      </w:tr>
      <w:tr w:rsidR="008401E9" w:rsidRPr="00F7590A" w:rsidTr="00F7590A">
        <w:tc>
          <w:tcPr>
            <w:tcW w:w="517" w:type="dxa"/>
            <w:tcBorders>
              <w:right w:val="single" w:sz="4" w:space="0" w:color="auto"/>
            </w:tcBorders>
            <w:shd w:val="clear" w:color="auto" w:fill="auto"/>
          </w:tcPr>
          <w:p w:rsidR="008401E9" w:rsidRPr="00F7590A" w:rsidRDefault="008401E9" w:rsidP="00F7590A">
            <w:pPr>
              <w:jc w:val="both"/>
              <w:rPr>
                <w:sz w:val="20"/>
                <w:szCs w:val="20"/>
              </w:rPr>
            </w:pPr>
            <w:r w:rsidRPr="00F7590A">
              <w:rPr>
                <w:sz w:val="20"/>
                <w:szCs w:val="20"/>
              </w:rPr>
              <w:t>11.</w:t>
            </w:r>
          </w:p>
        </w:tc>
        <w:tc>
          <w:tcPr>
            <w:tcW w:w="4420" w:type="dxa"/>
            <w:tcBorders>
              <w:left w:val="single" w:sz="4" w:space="0" w:color="auto"/>
            </w:tcBorders>
            <w:shd w:val="clear" w:color="auto" w:fill="auto"/>
          </w:tcPr>
          <w:p w:rsidR="008401E9" w:rsidRPr="00F7590A" w:rsidRDefault="00933F32" w:rsidP="00F7590A">
            <w:pPr>
              <w:jc w:val="both"/>
              <w:rPr>
                <w:sz w:val="20"/>
                <w:szCs w:val="20"/>
              </w:rPr>
            </w:pPr>
            <w:r w:rsidRPr="00F7590A">
              <w:rPr>
                <w:sz w:val="20"/>
                <w:szCs w:val="20"/>
              </w:rPr>
              <w:t>Індекс диверсифікації експорту</w:t>
            </w:r>
          </w:p>
        </w:tc>
        <w:tc>
          <w:tcPr>
            <w:tcW w:w="1617" w:type="dxa"/>
            <w:tcBorders>
              <w:right w:val="single" w:sz="4" w:space="0" w:color="auto"/>
            </w:tcBorders>
            <w:shd w:val="clear" w:color="auto" w:fill="auto"/>
          </w:tcPr>
          <w:p w:rsidR="008401E9" w:rsidRPr="00F7590A" w:rsidRDefault="001D53C1" w:rsidP="00F7590A">
            <w:pPr>
              <w:jc w:val="both"/>
              <w:rPr>
                <w:sz w:val="20"/>
                <w:szCs w:val="20"/>
              </w:rPr>
            </w:pPr>
            <w:r w:rsidRPr="00F7590A">
              <w:rPr>
                <w:sz w:val="20"/>
                <w:szCs w:val="20"/>
              </w:rPr>
              <w:t>0,794%</w:t>
            </w:r>
          </w:p>
        </w:tc>
        <w:tc>
          <w:tcPr>
            <w:tcW w:w="1587" w:type="dxa"/>
            <w:tcBorders>
              <w:left w:val="single" w:sz="4" w:space="0" w:color="auto"/>
              <w:right w:val="single" w:sz="4" w:space="0" w:color="auto"/>
            </w:tcBorders>
            <w:shd w:val="clear" w:color="auto" w:fill="auto"/>
          </w:tcPr>
          <w:p w:rsidR="008401E9" w:rsidRPr="00F7590A" w:rsidRDefault="001D53C1" w:rsidP="00F7590A">
            <w:pPr>
              <w:jc w:val="both"/>
              <w:rPr>
                <w:sz w:val="20"/>
                <w:szCs w:val="20"/>
              </w:rPr>
            </w:pPr>
            <w:r w:rsidRPr="00F7590A">
              <w:rPr>
                <w:sz w:val="20"/>
                <w:szCs w:val="20"/>
              </w:rPr>
              <w:t>0,847%</w:t>
            </w:r>
          </w:p>
        </w:tc>
        <w:tc>
          <w:tcPr>
            <w:tcW w:w="1714" w:type="dxa"/>
            <w:tcBorders>
              <w:left w:val="single" w:sz="4" w:space="0" w:color="auto"/>
            </w:tcBorders>
            <w:shd w:val="clear" w:color="auto" w:fill="auto"/>
          </w:tcPr>
          <w:p w:rsidR="008401E9" w:rsidRPr="00F7590A" w:rsidRDefault="001D53C1" w:rsidP="00F7590A">
            <w:pPr>
              <w:jc w:val="both"/>
              <w:rPr>
                <w:sz w:val="20"/>
                <w:szCs w:val="20"/>
              </w:rPr>
            </w:pPr>
            <w:r w:rsidRPr="00F7590A">
              <w:rPr>
                <w:sz w:val="20"/>
                <w:szCs w:val="20"/>
              </w:rPr>
              <w:t>0,818%</w:t>
            </w:r>
          </w:p>
        </w:tc>
      </w:tr>
    </w:tbl>
    <w:p w:rsidR="00C42F21" w:rsidRDefault="00C42F21" w:rsidP="00641578">
      <w:pPr>
        <w:spacing w:line="360" w:lineRule="auto"/>
        <w:ind w:firstLine="709"/>
        <w:jc w:val="both"/>
        <w:rPr>
          <w:sz w:val="28"/>
          <w:szCs w:val="28"/>
        </w:rPr>
      </w:pPr>
      <w:r w:rsidRPr="00641578">
        <w:rPr>
          <w:sz w:val="28"/>
          <w:szCs w:val="28"/>
        </w:rPr>
        <w:t>Аналіз показників дає змогу стверджувати, що рибна промисловість України має негативні тенденції. Наша держава залишається імпртозалежною, внутрішній ринок рибної продукції не може задовольнити зростаючий попит. За рахунок імпорту досягається постачання</w:t>
      </w:r>
      <w:r w:rsidR="007860CE">
        <w:rPr>
          <w:sz w:val="28"/>
          <w:szCs w:val="28"/>
        </w:rPr>
        <w:t xml:space="preserve"> </w:t>
      </w:r>
      <w:r w:rsidRPr="00641578">
        <w:rPr>
          <w:sz w:val="28"/>
          <w:szCs w:val="28"/>
        </w:rPr>
        <w:t>тих видів риб та рибопродуктів, до яких не мають доступу українські рибалки або обсяги їх вило</w:t>
      </w:r>
      <w:r w:rsidR="000C3D14" w:rsidRPr="00641578">
        <w:rPr>
          <w:sz w:val="28"/>
          <w:szCs w:val="28"/>
        </w:rPr>
        <w:t>ву недостатні. Тому розвиток даної галузі є одним з першочерговим завданням для економіки</w:t>
      </w:r>
      <w:r w:rsidR="00400B42" w:rsidRPr="00641578">
        <w:rPr>
          <w:sz w:val="28"/>
          <w:szCs w:val="28"/>
        </w:rPr>
        <w:t xml:space="preserve"> </w:t>
      </w:r>
      <w:r w:rsidR="00D94707" w:rsidRPr="00641578">
        <w:rPr>
          <w:sz w:val="28"/>
          <w:szCs w:val="28"/>
        </w:rPr>
        <w:t>[9,c.56]</w:t>
      </w:r>
      <w:r w:rsidR="000C3D14" w:rsidRPr="00641578">
        <w:rPr>
          <w:sz w:val="28"/>
          <w:szCs w:val="28"/>
        </w:rPr>
        <w:t>.</w:t>
      </w:r>
    </w:p>
    <w:p w:rsidR="007A3B0A" w:rsidRPr="00641578" w:rsidRDefault="007A3B0A" w:rsidP="00641578">
      <w:pPr>
        <w:spacing w:line="360" w:lineRule="auto"/>
        <w:ind w:firstLine="709"/>
        <w:jc w:val="both"/>
        <w:rPr>
          <w:sz w:val="28"/>
          <w:szCs w:val="28"/>
        </w:rPr>
      </w:pPr>
    </w:p>
    <w:p w:rsidR="006E053E" w:rsidRPr="00641578" w:rsidRDefault="007A3B0A" w:rsidP="00D53B12">
      <w:pPr>
        <w:spacing w:line="360" w:lineRule="auto"/>
        <w:ind w:firstLine="709"/>
        <w:jc w:val="both"/>
        <w:rPr>
          <w:b/>
          <w:bCs/>
          <w:sz w:val="28"/>
          <w:szCs w:val="28"/>
        </w:rPr>
      </w:pPr>
      <w:r>
        <w:rPr>
          <w:b/>
          <w:bCs/>
          <w:sz w:val="28"/>
          <w:szCs w:val="28"/>
        </w:rPr>
        <w:br w:type="page"/>
      </w:r>
      <w:r w:rsidR="000C3D14" w:rsidRPr="00641578">
        <w:rPr>
          <w:b/>
          <w:bCs/>
          <w:sz w:val="28"/>
          <w:szCs w:val="28"/>
        </w:rPr>
        <w:t>Р</w:t>
      </w:r>
      <w:r>
        <w:rPr>
          <w:b/>
          <w:bCs/>
          <w:sz w:val="28"/>
          <w:szCs w:val="28"/>
        </w:rPr>
        <w:t>озділ</w:t>
      </w:r>
      <w:r w:rsidR="000C3D14" w:rsidRPr="00641578">
        <w:rPr>
          <w:b/>
          <w:bCs/>
          <w:sz w:val="28"/>
          <w:szCs w:val="28"/>
        </w:rPr>
        <w:t xml:space="preserve"> ІІІ</w:t>
      </w:r>
      <w:r w:rsidR="006E053E" w:rsidRPr="00641578">
        <w:rPr>
          <w:b/>
          <w:bCs/>
          <w:sz w:val="28"/>
          <w:szCs w:val="28"/>
        </w:rPr>
        <w:t>. П</w:t>
      </w:r>
      <w:r>
        <w:rPr>
          <w:b/>
          <w:bCs/>
          <w:sz w:val="28"/>
          <w:szCs w:val="28"/>
        </w:rPr>
        <w:t>роблеми</w:t>
      </w:r>
      <w:r w:rsidR="007860CE">
        <w:rPr>
          <w:b/>
          <w:bCs/>
          <w:sz w:val="28"/>
          <w:szCs w:val="28"/>
        </w:rPr>
        <w:t xml:space="preserve"> </w:t>
      </w:r>
      <w:r>
        <w:rPr>
          <w:b/>
          <w:bCs/>
          <w:sz w:val="28"/>
          <w:szCs w:val="28"/>
        </w:rPr>
        <w:t>та</w:t>
      </w:r>
      <w:r w:rsidR="006E053E" w:rsidRPr="00641578">
        <w:rPr>
          <w:b/>
          <w:bCs/>
          <w:sz w:val="28"/>
          <w:szCs w:val="28"/>
        </w:rPr>
        <w:t xml:space="preserve"> </w:t>
      </w:r>
      <w:r>
        <w:rPr>
          <w:b/>
          <w:bCs/>
          <w:sz w:val="28"/>
          <w:szCs w:val="28"/>
        </w:rPr>
        <w:t>перспективи</w:t>
      </w:r>
      <w:r w:rsidR="006E053E" w:rsidRPr="00641578">
        <w:rPr>
          <w:b/>
          <w:bCs/>
          <w:sz w:val="28"/>
          <w:szCs w:val="28"/>
        </w:rPr>
        <w:t xml:space="preserve"> </w:t>
      </w:r>
      <w:r>
        <w:rPr>
          <w:b/>
          <w:bCs/>
          <w:sz w:val="28"/>
          <w:szCs w:val="28"/>
        </w:rPr>
        <w:t>розвитку</w:t>
      </w:r>
      <w:r w:rsidR="00590143" w:rsidRPr="00641578">
        <w:rPr>
          <w:b/>
          <w:bCs/>
          <w:sz w:val="28"/>
          <w:szCs w:val="28"/>
        </w:rPr>
        <w:t xml:space="preserve"> </w:t>
      </w:r>
      <w:r>
        <w:rPr>
          <w:b/>
          <w:bCs/>
          <w:sz w:val="28"/>
          <w:szCs w:val="28"/>
        </w:rPr>
        <w:t>світового</w:t>
      </w:r>
      <w:r w:rsidR="006E053E" w:rsidRPr="00641578">
        <w:rPr>
          <w:b/>
          <w:bCs/>
          <w:sz w:val="28"/>
          <w:szCs w:val="28"/>
        </w:rPr>
        <w:t xml:space="preserve"> </w:t>
      </w:r>
      <w:r>
        <w:rPr>
          <w:b/>
          <w:bCs/>
          <w:sz w:val="28"/>
          <w:szCs w:val="28"/>
        </w:rPr>
        <w:t>ринку</w:t>
      </w:r>
      <w:r w:rsidR="006E053E" w:rsidRPr="00641578">
        <w:rPr>
          <w:b/>
          <w:bCs/>
          <w:sz w:val="28"/>
          <w:szCs w:val="28"/>
        </w:rPr>
        <w:t xml:space="preserve"> </w:t>
      </w:r>
      <w:r>
        <w:rPr>
          <w:b/>
          <w:bCs/>
          <w:sz w:val="28"/>
          <w:szCs w:val="28"/>
        </w:rPr>
        <w:t>риби</w:t>
      </w:r>
      <w:r w:rsidR="006E053E" w:rsidRPr="00641578">
        <w:rPr>
          <w:b/>
          <w:bCs/>
          <w:sz w:val="28"/>
          <w:szCs w:val="28"/>
        </w:rPr>
        <w:t xml:space="preserve"> </w:t>
      </w:r>
      <w:r>
        <w:rPr>
          <w:b/>
          <w:bCs/>
          <w:sz w:val="28"/>
          <w:szCs w:val="28"/>
        </w:rPr>
        <w:t>та</w:t>
      </w:r>
      <w:r w:rsidR="006E053E" w:rsidRPr="00641578">
        <w:rPr>
          <w:b/>
          <w:bCs/>
          <w:sz w:val="28"/>
          <w:szCs w:val="28"/>
        </w:rPr>
        <w:t xml:space="preserve"> </w:t>
      </w:r>
      <w:r>
        <w:rPr>
          <w:b/>
          <w:bCs/>
          <w:sz w:val="28"/>
          <w:szCs w:val="28"/>
        </w:rPr>
        <w:t>рибопродуктів</w:t>
      </w:r>
    </w:p>
    <w:p w:rsidR="00F44425" w:rsidRPr="00641578" w:rsidRDefault="00F44425" w:rsidP="00641578">
      <w:pPr>
        <w:spacing w:line="360" w:lineRule="auto"/>
        <w:ind w:firstLine="709"/>
        <w:jc w:val="both"/>
        <w:rPr>
          <w:b/>
          <w:bCs/>
          <w:sz w:val="28"/>
          <w:szCs w:val="28"/>
        </w:rPr>
      </w:pPr>
    </w:p>
    <w:p w:rsidR="00B314A2" w:rsidRPr="00641578" w:rsidRDefault="000C3D14" w:rsidP="00641578">
      <w:pPr>
        <w:spacing w:line="360" w:lineRule="auto"/>
        <w:ind w:firstLine="709"/>
        <w:jc w:val="both"/>
        <w:rPr>
          <w:b/>
          <w:bCs/>
          <w:sz w:val="28"/>
          <w:szCs w:val="28"/>
        </w:rPr>
      </w:pPr>
      <w:r w:rsidRPr="00641578">
        <w:rPr>
          <w:b/>
          <w:bCs/>
          <w:sz w:val="28"/>
          <w:szCs w:val="28"/>
        </w:rPr>
        <w:t>3.1</w:t>
      </w:r>
      <w:r w:rsidR="00590143" w:rsidRPr="00641578">
        <w:rPr>
          <w:b/>
          <w:bCs/>
          <w:sz w:val="28"/>
          <w:szCs w:val="28"/>
        </w:rPr>
        <w:t xml:space="preserve"> </w:t>
      </w:r>
      <w:r w:rsidR="00B314A2" w:rsidRPr="00641578">
        <w:rPr>
          <w:b/>
          <w:bCs/>
          <w:sz w:val="28"/>
          <w:szCs w:val="28"/>
        </w:rPr>
        <w:t>Проблеми та перспективи</w:t>
      </w:r>
      <w:r w:rsidR="007860CE">
        <w:rPr>
          <w:b/>
          <w:bCs/>
          <w:sz w:val="28"/>
          <w:szCs w:val="28"/>
        </w:rPr>
        <w:t xml:space="preserve"> </w:t>
      </w:r>
      <w:r w:rsidR="00B314A2" w:rsidRPr="00641578">
        <w:rPr>
          <w:b/>
          <w:bCs/>
          <w:sz w:val="28"/>
          <w:szCs w:val="28"/>
        </w:rPr>
        <w:t>розвитку світового ринку риби та рибопродуктів</w:t>
      </w:r>
      <w:r w:rsidR="0002792F" w:rsidRPr="00641578">
        <w:rPr>
          <w:b/>
          <w:bCs/>
          <w:sz w:val="28"/>
          <w:szCs w:val="28"/>
        </w:rPr>
        <w:t xml:space="preserve"> в сучасних умовах</w:t>
      </w:r>
    </w:p>
    <w:p w:rsidR="00D21AB2" w:rsidRPr="00641578" w:rsidRDefault="00D21AB2" w:rsidP="00641578">
      <w:pPr>
        <w:spacing w:line="360" w:lineRule="auto"/>
        <w:ind w:firstLine="709"/>
        <w:jc w:val="both"/>
        <w:rPr>
          <w:b/>
          <w:bCs/>
          <w:sz w:val="28"/>
          <w:szCs w:val="28"/>
        </w:rPr>
      </w:pPr>
    </w:p>
    <w:p w:rsidR="00B314A2" w:rsidRPr="00641578" w:rsidRDefault="00B314A2" w:rsidP="00641578">
      <w:pPr>
        <w:spacing w:line="360" w:lineRule="auto"/>
        <w:ind w:firstLine="709"/>
        <w:jc w:val="both"/>
        <w:rPr>
          <w:sz w:val="28"/>
          <w:szCs w:val="28"/>
        </w:rPr>
      </w:pPr>
      <w:r w:rsidRPr="00641578">
        <w:rPr>
          <w:sz w:val="28"/>
          <w:szCs w:val="28"/>
        </w:rPr>
        <w:t>Риба та рибопродукти є одним з найважливіших для світової торгівлі товарів. Вартісний обсяг торгівлі постійно зростає.</w:t>
      </w:r>
      <w:r w:rsidR="001D01B9" w:rsidRPr="00641578">
        <w:rPr>
          <w:sz w:val="28"/>
          <w:szCs w:val="28"/>
        </w:rPr>
        <w:t xml:space="preserve"> Таким чином, майже 40%</w:t>
      </w:r>
      <w:r w:rsidRPr="00641578">
        <w:rPr>
          <w:sz w:val="28"/>
          <w:szCs w:val="28"/>
        </w:rPr>
        <w:t xml:space="preserve"> від загального обсягу світового виробництва рибопродуктів надходить в міжнародну торгівлю. </w:t>
      </w:r>
    </w:p>
    <w:p w:rsidR="00B314A2" w:rsidRPr="00641578" w:rsidRDefault="00B314A2" w:rsidP="00641578">
      <w:pPr>
        <w:spacing w:line="360" w:lineRule="auto"/>
        <w:ind w:firstLine="709"/>
        <w:jc w:val="both"/>
        <w:rPr>
          <w:sz w:val="28"/>
          <w:szCs w:val="28"/>
        </w:rPr>
      </w:pPr>
      <w:r w:rsidRPr="00641578">
        <w:rPr>
          <w:sz w:val="28"/>
          <w:szCs w:val="28"/>
        </w:rPr>
        <w:t>Загалом, традиційні бар'єри на шляху торгівлі, такі як тарифи та кількісні обмеження, були значно скорочені в рамках ГАТТ. У середньому тарифи для риби були скорочені до 4,5 відсотків для розвинених і менш ніж 20 відсотків для країн, що розвиваються</w:t>
      </w:r>
      <w:r w:rsidR="00400B42" w:rsidRPr="00641578">
        <w:rPr>
          <w:sz w:val="28"/>
          <w:szCs w:val="28"/>
        </w:rPr>
        <w:t xml:space="preserve"> </w:t>
      </w:r>
      <w:r w:rsidR="00D94707" w:rsidRPr="00641578">
        <w:rPr>
          <w:sz w:val="28"/>
          <w:szCs w:val="28"/>
        </w:rPr>
        <w:t>[10,c.150]</w:t>
      </w:r>
      <w:r w:rsidRPr="00641578">
        <w:rPr>
          <w:sz w:val="28"/>
          <w:szCs w:val="28"/>
        </w:rPr>
        <w:t xml:space="preserve">. </w:t>
      </w:r>
    </w:p>
    <w:p w:rsidR="00B314A2" w:rsidRPr="00641578" w:rsidRDefault="00B314A2" w:rsidP="00641578">
      <w:pPr>
        <w:spacing w:line="360" w:lineRule="auto"/>
        <w:ind w:firstLine="709"/>
        <w:jc w:val="both"/>
        <w:rPr>
          <w:sz w:val="28"/>
          <w:szCs w:val="28"/>
        </w:rPr>
      </w:pPr>
      <w:r w:rsidRPr="00641578">
        <w:rPr>
          <w:sz w:val="28"/>
          <w:szCs w:val="28"/>
        </w:rPr>
        <w:t xml:space="preserve">Серед основних країн-імпортерів, США застосовує найнижчі тарифи, а Китай і ЄС мають тарифи в середньому близько 10 відсотків. Ці два регіони також демонструють пікові тарифи. </w:t>
      </w:r>
    </w:p>
    <w:p w:rsidR="00B314A2" w:rsidRPr="00641578" w:rsidRDefault="00B314A2" w:rsidP="00641578">
      <w:pPr>
        <w:spacing w:line="360" w:lineRule="auto"/>
        <w:ind w:firstLine="709"/>
        <w:jc w:val="both"/>
        <w:rPr>
          <w:sz w:val="28"/>
          <w:szCs w:val="28"/>
        </w:rPr>
      </w:pPr>
      <w:r w:rsidRPr="00641578">
        <w:rPr>
          <w:sz w:val="28"/>
          <w:szCs w:val="28"/>
        </w:rPr>
        <w:t>Тарифи ЄС на перероблені продукти, здатні конкурувати з внутрішньою продукцією ЄС, є високими, наприклад, тарифний пік на обробленого тунця складає 24 відсотки, 20 відсотків на</w:t>
      </w:r>
      <w:r w:rsidR="007860CE">
        <w:rPr>
          <w:sz w:val="28"/>
          <w:szCs w:val="28"/>
        </w:rPr>
        <w:t xml:space="preserve"> </w:t>
      </w:r>
      <w:r w:rsidRPr="00641578">
        <w:rPr>
          <w:sz w:val="28"/>
          <w:szCs w:val="28"/>
        </w:rPr>
        <w:t xml:space="preserve">креветку і 12 відсотків на консервовані сардини. Іншою важливою характеристикою структури тарифів ЄС є широкий спектр тарифів, що застосовуються в залежності від країни походження на основі різних пільгових режимів, які застосовуються до різних торговельних блоків. </w:t>
      </w:r>
    </w:p>
    <w:p w:rsidR="00B314A2" w:rsidRPr="00641578" w:rsidRDefault="00B314A2" w:rsidP="00641578">
      <w:pPr>
        <w:spacing w:line="360" w:lineRule="auto"/>
        <w:ind w:firstLine="709"/>
        <w:jc w:val="both"/>
        <w:rPr>
          <w:sz w:val="28"/>
          <w:szCs w:val="28"/>
        </w:rPr>
      </w:pPr>
      <w:r w:rsidRPr="00641578">
        <w:rPr>
          <w:sz w:val="28"/>
          <w:szCs w:val="28"/>
        </w:rPr>
        <w:t>Лише біля 5 відсотків імпорту тарифікується як «найбільш сприятлива нація». 45 відсотків імпорту відбувається згідно з угодами про вільну торгівлю. Крім того, ЄС має прозору структуру, оскільки він застосовує тарифи як адвалерні мита. У свою чергу, структура тарифів на</w:t>
      </w:r>
      <w:r w:rsidR="007860CE">
        <w:rPr>
          <w:sz w:val="28"/>
          <w:szCs w:val="28"/>
        </w:rPr>
        <w:t xml:space="preserve"> </w:t>
      </w:r>
      <w:r w:rsidRPr="00641578">
        <w:rPr>
          <w:sz w:val="28"/>
          <w:szCs w:val="28"/>
        </w:rPr>
        <w:t xml:space="preserve">ринках, що формуються або розвиваються, може створювати проблеми для експортерів з ЄС. Дуже високі або незв'язані тарифи застосовуються Індією і Бразилією. </w:t>
      </w:r>
    </w:p>
    <w:p w:rsidR="00B314A2" w:rsidRPr="00641578" w:rsidRDefault="00B314A2" w:rsidP="00641578">
      <w:pPr>
        <w:spacing w:line="360" w:lineRule="auto"/>
        <w:ind w:firstLine="709"/>
        <w:jc w:val="both"/>
        <w:rPr>
          <w:sz w:val="28"/>
          <w:szCs w:val="28"/>
        </w:rPr>
      </w:pPr>
      <w:r w:rsidRPr="00641578">
        <w:rPr>
          <w:sz w:val="28"/>
          <w:szCs w:val="28"/>
        </w:rPr>
        <w:t xml:space="preserve">Очікується, що зниження тарифів буде мати лише помірні економічні наслідки, з огляду на відносно низький рівень тарифів у даний час. Разом з тим, зниження тарифів може завдати серйозного удару певним секторам всередині і за межами ЄС там, де існують тарифні піки. </w:t>
      </w:r>
    </w:p>
    <w:p w:rsidR="00B314A2" w:rsidRPr="00641578" w:rsidRDefault="00B314A2" w:rsidP="00641578">
      <w:pPr>
        <w:spacing w:line="360" w:lineRule="auto"/>
        <w:ind w:firstLine="709"/>
        <w:jc w:val="both"/>
        <w:rPr>
          <w:sz w:val="28"/>
          <w:szCs w:val="28"/>
        </w:rPr>
      </w:pPr>
      <w:r w:rsidRPr="00641578">
        <w:rPr>
          <w:sz w:val="28"/>
          <w:szCs w:val="28"/>
        </w:rPr>
        <w:t xml:space="preserve">Зі зменшенням традиційних бар'єрів в торгівлі, значення нетарифних бар'єрів виросло. Великі розвинені імпортуючі країни, включаючи ЄС, створили мережу суворих норм і правил у сфері охорони здоров'я та навколишнього природного середовища (наприклад, захист зникаючих видів). Наприклад, кількість повідомлень СОТ про застосування санітарних та фітосанітарних заходів до рибної продукції подвоїлась з 2000 року. </w:t>
      </w:r>
    </w:p>
    <w:p w:rsidR="00B314A2" w:rsidRPr="00641578" w:rsidRDefault="00B314A2" w:rsidP="00641578">
      <w:pPr>
        <w:spacing w:line="360" w:lineRule="auto"/>
        <w:ind w:firstLine="709"/>
        <w:jc w:val="both"/>
        <w:rPr>
          <w:sz w:val="28"/>
          <w:szCs w:val="28"/>
        </w:rPr>
      </w:pPr>
      <w:r w:rsidRPr="00641578">
        <w:rPr>
          <w:sz w:val="28"/>
          <w:szCs w:val="28"/>
        </w:rPr>
        <w:t>ЄС, як правило, розглядається як лідер у розробці стандартів безпеки харчових продуктів і, відповідно, користується істотним впливом на експортні галузі</w:t>
      </w:r>
      <w:r w:rsidR="007860CE">
        <w:rPr>
          <w:sz w:val="28"/>
          <w:szCs w:val="28"/>
        </w:rPr>
        <w:t xml:space="preserve"> </w:t>
      </w:r>
      <w:r w:rsidRPr="00641578">
        <w:rPr>
          <w:sz w:val="28"/>
          <w:szCs w:val="28"/>
        </w:rPr>
        <w:t>в країнах, що розвиваються</w:t>
      </w:r>
      <w:r w:rsidR="00400B42" w:rsidRPr="00641578">
        <w:rPr>
          <w:sz w:val="28"/>
          <w:szCs w:val="28"/>
        </w:rPr>
        <w:t xml:space="preserve"> </w:t>
      </w:r>
      <w:r w:rsidR="00D94707" w:rsidRPr="00641578">
        <w:rPr>
          <w:sz w:val="28"/>
          <w:szCs w:val="28"/>
        </w:rPr>
        <w:t>[10,c.156]</w:t>
      </w:r>
      <w:r w:rsidRPr="00641578">
        <w:rPr>
          <w:sz w:val="28"/>
          <w:szCs w:val="28"/>
        </w:rPr>
        <w:t xml:space="preserve">. </w:t>
      </w:r>
    </w:p>
    <w:p w:rsidR="00955111" w:rsidRPr="00641578" w:rsidRDefault="00955111" w:rsidP="00641578">
      <w:pPr>
        <w:spacing w:line="360" w:lineRule="auto"/>
        <w:ind w:firstLine="709"/>
        <w:jc w:val="both"/>
        <w:rPr>
          <w:sz w:val="28"/>
          <w:szCs w:val="28"/>
        </w:rPr>
      </w:pPr>
      <w:r w:rsidRPr="00641578">
        <w:rPr>
          <w:sz w:val="28"/>
          <w:szCs w:val="28"/>
        </w:rPr>
        <w:t>Зі вступом Китаю в 2001 році до СОТ, усі країни-лідери у галузі рибного господарства стали членами СОТ, за винятком Росії, яка перебуває в процесі переговорів про членство. У поточному раунді переговорів у Давосі, рибне господарство розглядається на п'яти різних рівнях:</w:t>
      </w:r>
    </w:p>
    <w:p w:rsidR="00955111" w:rsidRPr="00641578" w:rsidRDefault="001D01B9" w:rsidP="00641578">
      <w:pPr>
        <w:spacing w:line="360" w:lineRule="auto"/>
        <w:ind w:firstLine="709"/>
        <w:jc w:val="both"/>
        <w:rPr>
          <w:sz w:val="28"/>
          <w:szCs w:val="28"/>
        </w:rPr>
      </w:pPr>
      <w:r w:rsidRPr="00641578">
        <w:rPr>
          <w:sz w:val="28"/>
          <w:szCs w:val="28"/>
        </w:rPr>
        <w:t>1. д</w:t>
      </w:r>
      <w:r w:rsidR="00955111" w:rsidRPr="00641578">
        <w:rPr>
          <w:sz w:val="28"/>
          <w:szCs w:val="28"/>
        </w:rPr>
        <w:t>оступ на ринки несільськогосподарських товарів (NAMA);</w:t>
      </w:r>
    </w:p>
    <w:p w:rsidR="00955111" w:rsidRPr="00641578" w:rsidRDefault="001D01B9" w:rsidP="00641578">
      <w:pPr>
        <w:spacing w:line="360" w:lineRule="auto"/>
        <w:ind w:firstLine="709"/>
        <w:jc w:val="both"/>
        <w:rPr>
          <w:sz w:val="28"/>
          <w:szCs w:val="28"/>
        </w:rPr>
      </w:pPr>
      <w:r w:rsidRPr="00641578">
        <w:rPr>
          <w:sz w:val="28"/>
          <w:szCs w:val="28"/>
        </w:rPr>
        <w:t>2. у</w:t>
      </w:r>
      <w:r w:rsidR="00955111" w:rsidRPr="00641578">
        <w:rPr>
          <w:sz w:val="28"/>
          <w:szCs w:val="28"/>
        </w:rPr>
        <w:t>года про субсидії та компенсаційні заходи (ASCM);</w:t>
      </w:r>
    </w:p>
    <w:p w:rsidR="00955111" w:rsidRPr="00641578" w:rsidRDefault="001D01B9" w:rsidP="00641578">
      <w:pPr>
        <w:spacing w:line="360" w:lineRule="auto"/>
        <w:ind w:firstLine="709"/>
        <w:jc w:val="both"/>
        <w:rPr>
          <w:sz w:val="28"/>
          <w:szCs w:val="28"/>
        </w:rPr>
      </w:pPr>
      <w:r w:rsidRPr="00641578">
        <w:rPr>
          <w:sz w:val="28"/>
          <w:szCs w:val="28"/>
        </w:rPr>
        <w:t>3. т</w:t>
      </w:r>
      <w:r w:rsidR="00955111" w:rsidRPr="00641578">
        <w:rPr>
          <w:sz w:val="28"/>
          <w:szCs w:val="28"/>
        </w:rPr>
        <w:t>оргівля та навколишнє середовище, зокрема в тому, що стосується багатосторонніх природоохоронних угод (MEA);</w:t>
      </w:r>
    </w:p>
    <w:p w:rsidR="00955111" w:rsidRPr="00641578" w:rsidRDefault="001D01B9" w:rsidP="00641578">
      <w:pPr>
        <w:spacing w:line="360" w:lineRule="auto"/>
        <w:ind w:firstLine="709"/>
        <w:jc w:val="both"/>
        <w:rPr>
          <w:sz w:val="28"/>
          <w:szCs w:val="28"/>
        </w:rPr>
      </w:pPr>
      <w:r w:rsidRPr="00641578">
        <w:rPr>
          <w:sz w:val="28"/>
          <w:szCs w:val="28"/>
        </w:rPr>
        <w:t>4. у</w:t>
      </w:r>
      <w:r w:rsidR="00955111" w:rsidRPr="00641578">
        <w:rPr>
          <w:sz w:val="28"/>
          <w:szCs w:val="28"/>
        </w:rPr>
        <w:t>года про антидемпінг (ADA) і</w:t>
      </w:r>
    </w:p>
    <w:p w:rsidR="00955111" w:rsidRPr="00641578" w:rsidRDefault="001D01B9" w:rsidP="00641578">
      <w:pPr>
        <w:spacing w:line="360" w:lineRule="auto"/>
        <w:ind w:firstLine="709"/>
        <w:jc w:val="both"/>
        <w:rPr>
          <w:sz w:val="28"/>
          <w:szCs w:val="28"/>
        </w:rPr>
      </w:pPr>
      <w:r w:rsidRPr="00641578">
        <w:rPr>
          <w:sz w:val="28"/>
          <w:szCs w:val="28"/>
        </w:rPr>
        <w:t>5. г</w:t>
      </w:r>
      <w:r w:rsidR="00955111" w:rsidRPr="00641578">
        <w:rPr>
          <w:sz w:val="28"/>
          <w:szCs w:val="28"/>
        </w:rPr>
        <w:t>енеральна угода про торгівлю послугами (ГАТС).</w:t>
      </w:r>
    </w:p>
    <w:p w:rsidR="00955111" w:rsidRPr="00641578" w:rsidRDefault="00955111" w:rsidP="00641578">
      <w:pPr>
        <w:spacing w:line="360" w:lineRule="auto"/>
        <w:ind w:firstLine="709"/>
        <w:jc w:val="both"/>
        <w:rPr>
          <w:sz w:val="28"/>
          <w:szCs w:val="28"/>
        </w:rPr>
      </w:pPr>
      <w:r w:rsidRPr="00641578">
        <w:rPr>
          <w:sz w:val="28"/>
          <w:szCs w:val="28"/>
        </w:rPr>
        <w:t>Крім того, прецедентне право СОТ має деякий вплив на торгівлю рибопродуктами. Згідно з нинішнім проектом модальностей NAMA до тарифів на рибу та рибні продукти буде застосовуватись так звана "Швейцарська формула" з окремими коефіцієнтами для розвинених країн та для тих, що розвиваються. Було вирішено, що країни, що розвиваються, будуть мати право вибору певної гнучкості. Поточна версія проекту фіксує коефіцієнт «вісім» для розвинених країн і 20, 22 і 25, відповідно, для країн, що розвиваються. Для Європейського союзу це буде означати максимальний тариф у вісім відсотків, в результаті чого середній тариф, вірогідно, може скласти менше трьох відсотків.</w:t>
      </w:r>
    </w:p>
    <w:p w:rsidR="007D4CF6" w:rsidRPr="00641578" w:rsidRDefault="007D4CF6" w:rsidP="00641578">
      <w:pPr>
        <w:spacing w:line="360" w:lineRule="auto"/>
        <w:ind w:firstLine="709"/>
        <w:jc w:val="both"/>
        <w:rPr>
          <w:sz w:val="28"/>
          <w:szCs w:val="28"/>
        </w:rPr>
      </w:pPr>
      <w:r w:rsidRPr="00641578">
        <w:rPr>
          <w:sz w:val="28"/>
          <w:szCs w:val="28"/>
        </w:rPr>
        <w:t>На даний час не існує жодних спеціальних положень СОТ стосовно</w:t>
      </w:r>
      <w:r w:rsidRPr="00641578">
        <w:rPr>
          <w:b/>
          <w:bCs/>
          <w:sz w:val="28"/>
          <w:szCs w:val="28"/>
        </w:rPr>
        <w:t xml:space="preserve"> с</w:t>
      </w:r>
      <w:r w:rsidRPr="00641578">
        <w:rPr>
          <w:sz w:val="28"/>
          <w:szCs w:val="28"/>
        </w:rPr>
        <w:t>убсидій у</w:t>
      </w:r>
      <w:r w:rsidR="007860CE">
        <w:rPr>
          <w:sz w:val="28"/>
          <w:szCs w:val="28"/>
        </w:rPr>
        <w:t xml:space="preserve"> </w:t>
      </w:r>
      <w:r w:rsidRPr="00641578">
        <w:rPr>
          <w:sz w:val="28"/>
          <w:szCs w:val="28"/>
        </w:rPr>
        <w:t>рибному господарстві. Ці субсидії регулюються лише загальними правилами, викладеними в Угоді СОТ про субсидії та компенсаційні заходи (ASCM). Але створюються всі умови для надання субсидій тим країнам,які цього потребують,</w:t>
      </w:r>
      <w:r w:rsidR="008A4A94" w:rsidRPr="00641578">
        <w:rPr>
          <w:sz w:val="28"/>
          <w:szCs w:val="28"/>
        </w:rPr>
        <w:t xml:space="preserve"> </w:t>
      </w:r>
      <w:r w:rsidRPr="00641578">
        <w:rPr>
          <w:sz w:val="28"/>
          <w:szCs w:val="28"/>
        </w:rPr>
        <w:t>дані висновки можуть бути зроблені спеціальними комісіями СОТ або ООН</w:t>
      </w:r>
      <w:r w:rsidR="00400B42" w:rsidRPr="00641578">
        <w:rPr>
          <w:sz w:val="28"/>
          <w:szCs w:val="28"/>
        </w:rPr>
        <w:t xml:space="preserve"> </w:t>
      </w:r>
      <w:r w:rsidR="00D94707" w:rsidRPr="00641578">
        <w:rPr>
          <w:sz w:val="28"/>
          <w:szCs w:val="28"/>
        </w:rPr>
        <w:t>[11,c.124]</w:t>
      </w:r>
      <w:r w:rsidRPr="00641578">
        <w:rPr>
          <w:sz w:val="28"/>
          <w:szCs w:val="28"/>
        </w:rPr>
        <w:t>.</w:t>
      </w:r>
    </w:p>
    <w:p w:rsidR="00955111" w:rsidRPr="00641578" w:rsidRDefault="00955111" w:rsidP="00641578">
      <w:pPr>
        <w:spacing w:line="360" w:lineRule="auto"/>
        <w:ind w:firstLine="709"/>
        <w:jc w:val="both"/>
        <w:rPr>
          <w:sz w:val="28"/>
          <w:szCs w:val="28"/>
        </w:rPr>
      </w:pPr>
    </w:p>
    <w:p w:rsidR="000C3D14" w:rsidRPr="00641578" w:rsidRDefault="000C3D14" w:rsidP="00641578">
      <w:pPr>
        <w:spacing w:line="360" w:lineRule="auto"/>
        <w:ind w:firstLine="709"/>
        <w:jc w:val="both"/>
        <w:rPr>
          <w:b/>
          <w:bCs/>
          <w:sz w:val="28"/>
          <w:szCs w:val="28"/>
        </w:rPr>
      </w:pPr>
      <w:r w:rsidRPr="00641578">
        <w:rPr>
          <w:b/>
          <w:bCs/>
          <w:sz w:val="28"/>
          <w:szCs w:val="28"/>
        </w:rPr>
        <w:t>3.2</w:t>
      </w:r>
      <w:r w:rsidR="00590143" w:rsidRPr="00641578">
        <w:rPr>
          <w:b/>
          <w:bCs/>
          <w:sz w:val="28"/>
          <w:szCs w:val="28"/>
        </w:rPr>
        <w:t xml:space="preserve"> </w:t>
      </w:r>
      <w:r w:rsidRPr="00641578">
        <w:rPr>
          <w:b/>
          <w:bCs/>
          <w:sz w:val="28"/>
          <w:szCs w:val="28"/>
        </w:rPr>
        <w:t xml:space="preserve">Проблеми та перспективи </w:t>
      </w:r>
      <w:r w:rsidR="002D2F8B" w:rsidRPr="00641578">
        <w:rPr>
          <w:b/>
          <w:bCs/>
          <w:sz w:val="28"/>
          <w:szCs w:val="28"/>
        </w:rPr>
        <w:t>залучення України до світового</w:t>
      </w:r>
      <w:r w:rsidR="007860CE">
        <w:rPr>
          <w:b/>
          <w:bCs/>
          <w:sz w:val="28"/>
          <w:szCs w:val="28"/>
        </w:rPr>
        <w:t xml:space="preserve"> </w:t>
      </w:r>
      <w:r w:rsidRPr="00641578">
        <w:rPr>
          <w:b/>
          <w:bCs/>
          <w:sz w:val="28"/>
          <w:szCs w:val="28"/>
        </w:rPr>
        <w:t>ринку риб</w:t>
      </w:r>
      <w:r w:rsidR="002D2F8B" w:rsidRPr="00641578">
        <w:rPr>
          <w:b/>
          <w:bCs/>
          <w:sz w:val="28"/>
          <w:szCs w:val="28"/>
        </w:rPr>
        <w:t xml:space="preserve">и та рибопродуктів </w:t>
      </w:r>
    </w:p>
    <w:p w:rsidR="000C3D14" w:rsidRPr="00641578" w:rsidRDefault="000C3D14" w:rsidP="00641578">
      <w:pPr>
        <w:spacing w:line="360" w:lineRule="auto"/>
        <w:ind w:firstLine="709"/>
        <w:jc w:val="both"/>
        <w:rPr>
          <w:b/>
          <w:bCs/>
          <w:sz w:val="28"/>
          <w:szCs w:val="28"/>
        </w:rPr>
      </w:pPr>
    </w:p>
    <w:p w:rsidR="000C3D14" w:rsidRPr="00641578" w:rsidRDefault="000C3D14" w:rsidP="00641578">
      <w:pPr>
        <w:pStyle w:val="a6"/>
        <w:spacing w:before="0" w:beforeAutospacing="0" w:after="0" w:afterAutospacing="0" w:line="360" w:lineRule="auto"/>
        <w:ind w:firstLine="709"/>
        <w:jc w:val="both"/>
        <w:rPr>
          <w:sz w:val="28"/>
          <w:szCs w:val="28"/>
        </w:rPr>
      </w:pPr>
      <w:r w:rsidRPr="00641578">
        <w:rPr>
          <w:sz w:val="28"/>
          <w:szCs w:val="28"/>
        </w:rPr>
        <w:t>Ситуація, яка склалася в рибній галузі за останні п’ятнадцять років, призвела до зменшення вилову риби й морепродуктів у чотири рази. Кількість робочих місць скоротилась удвічі, зріс імпорт риби та інше. Тому з метою підвищення ефективності функціонування галузі Постановою Кабінету Міністрів України від 2 листопада 2006 року № 1523 утворено Державний комітет рибного господарства України. Слід зазначити, що погіршення показників діяльності рибогосподарської галузі у 2007 році в</w:t>
      </w:r>
      <w:r w:rsidR="008A4A94" w:rsidRPr="00641578">
        <w:rPr>
          <w:sz w:val="28"/>
          <w:szCs w:val="28"/>
        </w:rPr>
        <w:t xml:space="preserve">ідбувалося на основі </w:t>
      </w:r>
      <w:r w:rsidRPr="00641578">
        <w:rPr>
          <w:sz w:val="28"/>
          <w:szCs w:val="28"/>
        </w:rPr>
        <w:t>її реструктуризації протягом останніх семи років. Наслідки цих дій відчутні ще й нині, що зумовлює потребу внесення змін до багатьох нормативно-правових актів стосовно ліцензійних умов, безпеки мореплавства, підтримки виробника та ін. Крім того, окремі центральні органи виконавчої влади, внаслідок бажання розширити сфери власного впливу, здійснюють систематичні спроби проведення перерозподілу державних повно</w:t>
      </w:r>
      <w:r w:rsidR="00C91846" w:rsidRPr="00641578">
        <w:rPr>
          <w:sz w:val="28"/>
          <w:szCs w:val="28"/>
        </w:rPr>
        <w:t>важень і функцій Державного комітету рибного господ</w:t>
      </w:r>
      <w:r w:rsidR="008A4A94" w:rsidRPr="00641578">
        <w:rPr>
          <w:sz w:val="28"/>
          <w:szCs w:val="28"/>
        </w:rPr>
        <w:t xml:space="preserve">арства України </w:t>
      </w:r>
      <w:r w:rsidR="00D94707" w:rsidRPr="00641578">
        <w:rPr>
          <w:sz w:val="28"/>
          <w:szCs w:val="28"/>
        </w:rPr>
        <w:t>[11,c.132]</w:t>
      </w:r>
      <w:r w:rsidRPr="00641578">
        <w:rPr>
          <w:sz w:val="28"/>
          <w:szCs w:val="28"/>
        </w:rPr>
        <w:t xml:space="preserve">. Основні вимоги, на які звертають увагу комісії з ЄС і представники СОТ, – це відсутність чіткої розмежованості щодо відповідальності й узгодженості дій між Міністерством охорони здоров’я України, Державним департаментом ветеринарної медицини та Держспоживстандартом України. При цьому, треба зазначити, що Держкомрибгосп, як орган державної влади в галузі рибного господарства не має повноважень щодо відповідальності за якість харчових рибних продуктів, постачання, переробки та участі інспекторів у роботі на продовольчих ринках України. Будь-які дії, що перешкоджають функціонуванню цілісного комплексу промислового рибальства, неодмінно призводять до негативних наслідків. </w:t>
      </w:r>
    </w:p>
    <w:p w:rsidR="0000718D" w:rsidRPr="00641578" w:rsidRDefault="000C3D14" w:rsidP="00641578">
      <w:pPr>
        <w:spacing w:line="360" w:lineRule="auto"/>
        <w:ind w:firstLine="709"/>
        <w:jc w:val="both"/>
        <w:rPr>
          <w:sz w:val="28"/>
          <w:szCs w:val="28"/>
        </w:rPr>
      </w:pPr>
      <w:r w:rsidRPr="00641578">
        <w:rPr>
          <w:sz w:val="28"/>
          <w:szCs w:val="28"/>
        </w:rPr>
        <w:t>Протягом 2007 року, відповідно до плану роботи й затверджених заходів, здійснювались функції державного управління й контролю в межах компетенції. За період реорганізації в рибній галузі вже є можливість оцінити ефективність ужитих заходів та реформ за даний період часу</w:t>
      </w:r>
      <w:r w:rsidR="007860CE">
        <w:rPr>
          <w:sz w:val="28"/>
          <w:szCs w:val="28"/>
        </w:rPr>
        <w:t xml:space="preserve">. </w:t>
      </w:r>
      <w:r w:rsidRPr="00641578">
        <w:rPr>
          <w:sz w:val="28"/>
          <w:szCs w:val="28"/>
        </w:rPr>
        <w:t>Звертає на себе увагу те, що протягом останніх років вилов риби й видобуток морепродуктів в Україні весь час зменшується на 5–10%. Але в цілому вилов риби з різних причин ще не досяг планових показників. Згідно прогнозів експертів передбачається вирішення цієї проблеми</w:t>
      </w:r>
      <w:r w:rsidR="007860CE">
        <w:rPr>
          <w:sz w:val="28"/>
          <w:szCs w:val="28"/>
        </w:rPr>
        <w:t xml:space="preserve">. </w:t>
      </w:r>
      <w:r w:rsidRPr="00641578">
        <w:rPr>
          <w:sz w:val="28"/>
          <w:szCs w:val="28"/>
        </w:rPr>
        <w:t>Неабияку роль у зниженні ефективності господарської діяльності українського океанічного флоту відіграє висока вартість пального (наші судна є морально застарілими й витрачають занадто багато пального порівняно з сучасним поколінням океанічних суден). У результаті обсяги вилучення антарктичного криля зменшилися порівняно з минулим роком майже вдвічі, хоча ресурс і діяльність України в Комісії із збереження морських живих ресурсів Антарктики дає змогу збільшити обсяг вилучення криля щонайменше втричі</w:t>
      </w:r>
      <w:r w:rsidR="00721303" w:rsidRPr="00641578">
        <w:rPr>
          <w:sz w:val="28"/>
          <w:szCs w:val="28"/>
        </w:rPr>
        <w:t>, в свою чергу це</w:t>
      </w:r>
      <w:r w:rsidR="007860CE">
        <w:rPr>
          <w:sz w:val="28"/>
          <w:szCs w:val="28"/>
        </w:rPr>
        <w:t xml:space="preserve"> </w:t>
      </w:r>
      <w:r w:rsidR="00721303" w:rsidRPr="00641578">
        <w:rPr>
          <w:sz w:val="28"/>
          <w:szCs w:val="28"/>
        </w:rPr>
        <w:t xml:space="preserve">збільшило б частку нашої держави у світовому рибному господарстві і підвищило б прибутки у цій галузі </w:t>
      </w:r>
      <w:r w:rsidR="0000718D" w:rsidRPr="00641578">
        <w:rPr>
          <w:sz w:val="28"/>
          <w:szCs w:val="28"/>
        </w:rPr>
        <w:t>[11,c.134]</w:t>
      </w:r>
      <w:r w:rsidRPr="00641578">
        <w:rPr>
          <w:sz w:val="28"/>
          <w:szCs w:val="28"/>
        </w:rPr>
        <w:t>. Специфічними особливостями рибної галузі є сезонний характер промислу й те, що основна чистина (майже три чверті) риби й морепродуктів добувається в межах виключних (морських) економічних зон іноземних країн та у відкритій частині Світового океану і лише 25 відсотків – у морській економічній зоні та внутрішніх водоймах України, включно з товарним рибництвом</w:t>
      </w:r>
      <w:r w:rsidR="007A3B0A">
        <w:rPr>
          <w:sz w:val="28"/>
          <w:szCs w:val="28"/>
        </w:rPr>
        <w:t xml:space="preserve">. </w:t>
      </w:r>
      <w:r w:rsidRPr="00641578">
        <w:rPr>
          <w:sz w:val="28"/>
          <w:szCs w:val="28"/>
        </w:rPr>
        <w:t>У 2007 році безпосередньо рибним промислом у водах за межами юрисдикції України було зайнято лише 8–13 суден з 39; решта простоювала в очікуванні ремонту, екіпірування тощо. Прибережний риболовний флот, який веде промисел в Азово-Чорноморській зоні, складається зі 156 суден, які аналогічно океанським потребують істотного поліпшення технічного й технологічного оснащення з урахуванням світового досвіду й досягнень у цій сфері. Моральна застарілість українського видобувного флоту, зокрема Азово-Чорноморського басейну, призводить до зростання собівартості сировини, що вилучається, та робить її неконкурентноздатною порівняно з аналогічною сировиною інших постачальників (зокрема, це стосується чорноморського шпроту, або кільки). Цього року попит консервних виробництв на місцевий шпрот знизився до мінімального, перевага надається імпортному балтійському, який значно дешевший. Причому звинувачувати постачальників – естонські, шведські або інші підприємства країн Балтії – тут некоректно: вони завчасно з допомогою як власних державних органів, так і ЄС здійснили модернізацію та істотне оновлення флоту. За три попередні роки тільки на 10 відсотків удалося виконати завдання відповідно до Закону України "Про Національну програму будівництва суден рибопромислового флоту України на 2002-2010 роки" (за браком державної підтримки). Водночас за відповідний період з урахуванням неповної інформації підприємства галузі освоїли майже 193,8 млн. гривень або 38млн. доларів США власних і кредитних коштів,</w:t>
      </w:r>
      <w:r w:rsidR="00C91846" w:rsidRPr="00641578">
        <w:rPr>
          <w:sz w:val="28"/>
          <w:szCs w:val="28"/>
        </w:rPr>
        <w:t xml:space="preserve"> </w:t>
      </w:r>
      <w:r w:rsidRPr="00641578">
        <w:rPr>
          <w:sz w:val="28"/>
          <w:szCs w:val="28"/>
        </w:rPr>
        <w:t>які залучені від закордонних інвесторів</w:t>
      </w:r>
      <w:r w:rsidR="00C91846" w:rsidRPr="00641578">
        <w:rPr>
          <w:sz w:val="28"/>
          <w:szCs w:val="28"/>
        </w:rPr>
        <w:t xml:space="preserve">, зацікавлених у розвитку рибної промисловості на території України </w:t>
      </w:r>
      <w:r w:rsidR="0000718D" w:rsidRPr="00641578">
        <w:rPr>
          <w:sz w:val="28"/>
          <w:szCs w:val="28"/>
        </w:rPr>
        <w:t>[12,c.43]</w:t>
      </w:r>
      <w:r w:rsidRPr="00641578">
        <w:rPr>
          <w:sz w:val="28"/>
          <w:szCs w:val="28"/>
        </w:rPr>
        <w:t>. Впродовж останніх 10 років (згідно з висновками наукових установ) різко зменшилися запаси багатьох цінних видів риб – судака, чорноморського калкана, ляща та інших видів риб. У поточному році за Програмою "Відтворення водних живих ресурсів у внутрішніх водоймах та Азово-Чорноморському басейні" на проведення робіт із зариблення природних водойм загальнодержавного значення передбачено бюджетне асигнування у сумі 4 млн. гривень, однак це лише мала частина необхідних фінансів для забезпечення належного ефекту від зариблення. Останнім часом помітно зріс інтерес до культивування найцінніших об’єктів рибництва, насамперед, до представників осетроподібних (веслоноса) та лососевих (райдужної форелі). Другим за значенням традиційним напрямом в аквакультурі України є індустріальне рибництво. Нині в Україні створено десятки тепловодних рибних господарств, які працюють на підігрітій скидній воді електростанцій. Також широко використовуються водойми-охолоджувачі енергетичних установок</w:t>
      </w:r>
      <w:r w:rsidR="007A3B0A">
        <w:rPr>
          <w:sz w:val="28"/>
          <w:szCs w:val="28"/>
        </w:rPr>
        <w:t>. Д</w:t>
      </w:r>
      <w:r w:rsidRPr="00641578">
        <w:rPr>
          <w:sz w:val="28"/>
          <w:szCs w:val="28"/>
        </w:rPr>
        <w:t>ля водойм-охолоджувачів раціонально культивувати теплолюбну рибу, яка швидко росте. До таких належать рослиноїдні риби (зокрема чорний амур), веслоніс, буфало, тіляпія та інші. Одним з найпотужніших резервів збільшення обсягів прісноводної риби є підвищення ефективності рибогосподарського освоєння водосховищ. Для нарощування масштабів інтродукції рекомендуються рослиноїдні риби далекосхідного комплексу (білий амур, білий і строкатий товстолобики) середньою масою 100–150 г. Разом з тим особлива увага надається відтворенню аборигенних видів риб (сом, лин, судак, щука, лящ та інші). Здійснення цих пріоритетних заходів з відтворення водних живих ресурсів хоч і має державну підтримку, але замалі обсяги бюджетного фінансування стримують їх</w:t>
      </w:r>
      <w:r w:rsidR="00400B42" w:rsidRPr="00641578">
        <w:rPr>
          <w:sz w:val="28"/>
          <w:szCs w:val="28"/>
        </w:rPr>
        <w:t xml:space="preserve"> </w:t>
      </w:r>
      <w:r w:rsidR="0000718D" w:rsidRPr="00641578">
        <w:rPr>
          <w:sz w:val="28"/>
          <w:szCs w:val="28"/>
        </w:rPr>
        <w:t>[12,c.47]</w:t>
      </w:r>
      <w:r w:rsidRPr="00641578">
        <w:rPr>
          <w:sz w:val="28"/>
          <w:szCs w:val="28"/>
        </w:rPr>
        <w:t xml:space="preserve">. </w:t>
      </w:r>
    </w:p>
    <w:p w:rsidR="000C3D14" w:rsidRPr="00641578" w:rsidRDefault="000C3D14" w:rsidP="00641578">
      <w:pPr>
        <w:spacing w:line="360" w:lineRule="auto"/>
        <w:ind w:firstLine="709"/>
        <w:jc w:val="both"/>
        <w:rPr>
          <w:sz w:val="28"/>
          <w:szCs w:val="28"/>
        </w:rPr>
      </w:pPr>
      <w:r w:rsidRPr="00641578">
        <w:rPr>
          <w:sz w:val="28"/>
          <w:szCs w:val="28"/>
        </w:rPr>
        <w:t xml:space="preserve">До сфери діяльності Держкомрибгоспу належать функції з управління майном Севастопольського, Керченського, Іллічівського та Маріупольського морських рибних портів, які дещо стабілізували роботу – на 5% збільшено комплексне обслуговування суден рибопромислового флоту і на 3 відсотки збільшено перероблення вантажів. Слід зазначити, що на роботу рибних портів впливає недостатнє залучення вантажопотоків, а також тарифна політика Міністерства транспорту та зв’язку України, яка поставила Севастопольський та Керченський морські рибні порти у нерівні умови порівняно з торгівельними. </w:t>
      </w:r>
      <w:r w:rsidR="0000718D" w:rsidRPr="00641578">
        <w:rPr>
          <w:sz w:val="28"/>
          <w:szCs w:val="28"/>
        </w:rPr>
        <w:t>Неодноразові звернення колиш</w:t>
      </w:r>
      <w:r w:rsidRPr="00641578">
        <w:rPr>
          <w:sz w:val="28"/>
          <w:szCs w:val="28"/>
        </w:rPr>
        <w:t>нього Укрдержрибгоспу до Мінтрансзв’язку щодо сприяння у наданні знижок для зазначених портів до рівня базових тарифних ставок по деяких видах вантажно-розвантажувальних робіт залишилися без уваги. Але хочеться сподіватися, що ми виправимо цю ситуацію. Важливим підрозділом галузі є органи рибоохорони, які виконують державні функції щодо охорони, відтворення, використання водних живих ресурсів та регулювання рибальства. Щорічно державними інспекторами рибоохорони викривається понад 70 тис. порушень правил рибальства, вилучається понад 50 тис. одиниць сітних знарядь лову та великої кількості незаконно виловленої риби. На превеликий жаль сучасні соціологічні негаразди нашого суспільства змушують багатьох людей порушувати Правила рибальства. Це простежується не лише статистично (у вигляді збільшення рік у рік кількості викритих порушень), а й при аналізі інформації стосовно порушників Правил рибальства – чимало затриманих осіб не має постійного працевлаштування. Основним негативним фактором, який не дає змоги здійснювати рибоохоронні заходи більш ефективно, є низький рівень матеріально-технічного забезпечення органів рибоохорони, що унеможливлює повноцінний контроль за використанням риби</w:t>
      </w:r>
      <w:r w:rsidR="0000718D" w:rsidRPr="00641578">
        <w:rPr>
          <w:sz w:val="28"/>
          <w:szCs w:val="28"/>
        </w:rPr>
        <w:t xml:space="preserve"> та інших водних живих ресурсів</w:t>
      </w:r>
      <w:r w:rsidR="00400B42" w:rsidRPr="00641578">
        <w:rPr>
          <w:sz w:val="28"/>
          <w:szCs w:val="28"/>
        </w:rPr>
        <w:t xml:space="preserve"> </w:t>
      </w:r>
      <w:r w:rsidR="0000718D" w:rsidRPr="00641578">
        <w:rPr>
          <w:sz w:val="28"/>
          <w:szCs w:val="28"/>
        </w:rPr>
        <w:t>[12,c.49].</w:t>
      </w:r>
      <w:r w:rsidRPr="00641578">
        <w:rPr>
          <w:sz w:val="28"/>
          <w:szCs w:val="28"/>
        </w:rPr>
        <w:t xml:space="preserve"> Організації та приватні підприємці, які ведуть промисловий лов риби, мають сучасні плавзасоби, потужні імпортні двигуни, тоді як переважна більшість територіальних органів забезпечена вітчизняною технікою (в обсягах значно менших, ніж це потрібно), що вже фізично й морально застаріла. Ці фактори призводять до того, що реальні обсяги незаконного вилученої риби майже втричі перевищують офіційні звітні дані, при цьому знищується сировинна база рибного господарства. Певні позитивні зрушення в рибному господарстві, в силу об’єктивних і суб’єктивних причин і обставин, не зумовили значного підвищення ефективності виробництва. Це викликано насамперед: </w:t>
      </w:r>
    </w:p>
    <w:p w:rsidR="000C3D14" w:rsidRPr="00641578" w:rsidRDefault="000C3D14" w:rsidP="00641578">
      <w:pPr>
        <w:spacing w:line="360" w:lineRule="auto"/>
        <w:ind w:firstLine="709"/>
        <w:jc w:val="both"/>
        <w:rPr>
          <w:sz w:val="28"/>
          <w:szCs w:val="28"/>
        </w:rPr>
      </w:pPr>
      <w:r w:rsidRPr="00641578">
        <w:rPr>
          <w:sz w:val="28"/>
          <w:szCs w:val="28"/>
        </w:rPr>
        <w:t>– безсистемністю й некомплексністю розв’язання завдань рибної галузі за період реформ в Україні. Нарівні з реформуванням відносин власності, запровадженням нових організаційно-правових форм господарювання не створено відповідних фінансово-економічних механізмів для обслуговування рибного сектору економіки та допомоги у його стабільному розвитку; за останні роки</w:t>
      </w:r>
      <w:r w:rsidR="007860CE">
        <w:rPr>
          <w:sz w:val="28"/>
          <w:szCs w:val="28"/>
        </w:rPr>
        <w:t xml:space="preserve"> </w:t>
      </w:r>
      <w:r w:rsidRPr="00641578">
        <w:rPr>
          <w:sz w:val="28"/>
          <w:szCs w:val="28"/>
        </w:rPr>
        <w:t>окреслилася стала тенденція щодо зменшення експорту рибопродукції, але в той же час зростає обсяг імпорту рибної продукції з багатьох країн світу,хоча попит можливо було б частково задовольнити своїми потужностями;</w:t>
      </w:r>
      <w:r w:rsidR="007A3B0A">
        <w:rPr>
          <w:sz w:val="28"/>
          <w:szCs w:val="28"/>
        </w:rPr>
        <w:t xml:space="preserve"> </w:t>
      </w:r>
      <w:r w:rsidRPr="00641578">
        <w:rPr>
          <w:sz w:val="28"/>
          <w:szCs w:val="28"/>
        </w:rPr>
        <w:t>– підприємства рибного господарства через важкий фінансовий стан не мають змоги замовляти нові судна й модернізувати наявні, а система кредитування в державі не дає змоги залучати кредити на економічно вигідних умовах; – не налагоджено постачання риби й морепродуктів з віддалених районів промислу на внутрішній ринок через складну структуру зв’язків з цими районами;–низькою ефективністю використання сировинних ресурсів рибогосподарських водних об’єктів Світового океану</w:t>
      </w:r>
      <w:r w:rsidR="00400B42" w:rsidRPr="00641578">
        <w:rPr>
          <w:sz w:val="28"/>
          <w:szCs w:val="28"/>
        </w:rPr>
        <w:t xml:space="preserve"> </w:t>
      </w:r>
      <w:r w:rsidR="0000718D" w:rsidRPr="00641578">
        <w:rPr>
          <w:sz w:val="28"/>
          <w:szCs w:val="28"/>
        </w:rPr>
        <w:t>[13,c.54]</w:t>
      </w:r>
      <w:r w:rsidRPr="00641578">
        <w:rPr>
          <w:sz w:val="28"/>
          <w:szCs w:val="28"/>
        </w:rPr>
        <w:t>.</w:t>
      </w:r>
    </w:p>
    <w:p w:rsidR="007A3B0A" w:rsidRDefault="000C3D14" w:rsidP="00641578">
      <w:pPr>
        <w:spacing w:line="360" w:lineRule="auto"/>
        <w:ind w:firstLine="709"/>
        <w:jc w:val="both"/>
        <w:rPr>
          <w:sz w:val="28"/>
          <w:szCs w:val="28"/>
        </w:rPr>
      </w:pPr>
      <w:r w:rsidRPr="00641578">
        <w:rPr>
          <w:sz w:val="28"/>
          <w:szCs w:val="28"/>
        </w:rPr>
        <w:t>Крім того, останнім часом спостерігається зниження обсягів вселення рибопосадкового матеріалу у водні об’єкти загальнодержавного значення. Основною причиною цього є недостатнє виділення державних коштів на компенсацію витрат, пов’язаних з вирощуванням посадкового матеріалу цінних видів риб. Вважаю, що позиція Держкомрибгоспу на міжнародному рівні в тому, що стосується рибного господарства, була досить активною, але, безумовно, потребує посилення з метою залучення в рибне господарство кращих зразків як норм законодавства, так і мето</w:t>
      </w:r>
      <w:r w:rsidR="00721303" w:rsidRPr="00641578">
        <w:rPr>
          <w:sz w:val="28"/>
          <w:szCs w:val="28"/>
        </w:rPr>
        <w:t>дів підтримки держави</w:t>
      </w:r>
      <w:r w:rsidR="007860CE">
        <w:rPr>
          <w:sz w:val="28"/>
          <w:szCs w:val="28"/>
        </w:rPr>
        <w:t xml:space="preserve"> </w:t>
      </w:r>
      <w:r w:rsidR="0000718D" w:rsidRPr="00641578">
        <w:rPr>
          <w:sz w:val="28"/>
          <w:szCs w:val="28"/>
        </w:rPr>
        <w:t>[13,c.57]</w:t>
      </w:r>
      <w:r w:rsidRPr="00641578">
        <w:rPr>
          <w:sz w:val="28"/>
          <w:szCs w:val="28"/>
        </w:rPr>
        <w:t>.</w:t>
      </w:r>
    </w:p>
    <w:p w:rsidR="007860CE" w:rsidRDefault="000C3D14" w:rsidP="007860CE">
      <w:pPr>
        <w:spacing w:line="360" w:lineRule="auto"/>
        <w:ind w:firstLine="709"/>
        <w:jc w:val="both"/>
        <w:rPr>
          <w:sz w:val="28"/>
          <w:szCs w:val="28"/>
        </w:rPr>
      </w:pPr>
      <w:r w:rsidRPr="00641578">
        <w:rPr>
          <w:sz w:val="28"/>
          <w:szCs w:val="28"/>
        </w:rPr>
        <w:t>Отже,</w:t>
      </w:r>
      <w:r w:rsidR="007860CE">
        <w:rPr>
          <w:sz w:val="28"/>
          <w:szCs w:val="28"/>
        </w:rPr>
        <w:t xml:space="preserve"> </w:t>
      </w:r>
      <w:r w:rsidRPr="00641578">
        <w:rPr>
          <w:sz w:val="28"/>
          <w:szCs w:val="28"/>
        </w:rPr>
        <w:t>слід зазначити, що попри сформовану неповною мірою структуру і штатну чисельність Комітету і те, що галузь у цілому перебуває в кризовому стані, вже є тенденції до позитивних зрушень у рибному господарстві. Подальша політика буде спрямована на поліпшення добробуту населення, підвищення рівня соціальних стандартів, зменшення заборгованості з виплати заробітної плати, створення сприятливих інвестиційних умов для розвитку бізнесу та збільшення експорту риби та</w:t>
      </w:r>
      <w:r w:rsidR="007860CE">
        <w:rPr>
          <w:sz w:val="28"/>
          <w:szCs w:val="28"/>
        </w:rPr>
        <w:t xml:space="preserve"> </w:t>
      </w:r>
      <w:r w:rsidRPr="00641578">
        <w:rPr>
          <w:sz w:val="28"/>
          <w:szCs w:val="28"/>
        </w:rPr>
        <w:t>рибопродукції на світовий ринок</w:t>
      </w:r>
      <w:r w:rsidR="00721303" w:rsidRPr="00641578">
        <w:rPr>
          <w:sz w:val="28"/>
          <w:szCs w:val="28"/>
        </w:rPr>
        <w:t>.</w:t>
      </w:r>
    </w:p>
    <w:p w:rsidR="007860CE" w:rsidRDefault="007860CE" w:rsidP="007860CE">
      <w:pPr>
        <w:spacing w:line="360" w:lineRule="auto"/>
        <w:ind w:firstLine="709"/>
        <w:jc w:val="both"/>
        <w:rPr>
          <w:sz w:val="28"/>
          <w:szCs w:val="28"/>
        </w:rPr>
      </w:pPr>
    </w:p>
    <w:p w:rsidR="0057484D" w:rsidRPr="00641578" w:rsidRDefault="007860CE" w:rsidP="00641578">
      <w:pPr>
        <w:spacing w:line="360" w:lineRule="auto"/>
        <w:ind w:firstLine="709"/>
        <w:jc w:val="both"/>
        <w:rPr>
          <w:b/>
          <w:bCs/>
          <w:sz w:val="28"/>
          <w:szCs w:val="28"/>
        </w:rPr>
      </w:pPr>
      <w:r>
        <w:rPr>
          <w:b/>
          <w:bCs/>
          <w:sz w:val="28"/>
          <w:szCs w:val="28"/>
        </w:rPr>
        <w:br w:type="page"/>
      </w:r>
      <w:r w:rsidR="0057484D" w:rsidRPr="00641578">
        <w:rPr>
          <w:b/>
          <w:bCs/>
          <w:sz w:val="28"/>
          <w:szCs w:val="28"/>
        </w:rPr>
        <w:t>В</w:t>
      </w:r>
      <w:r w:rsidR="007A3B0A">
        <w:rPr>
          <w:b/>
          <w:bCs/>
          <w:sz w:val="28"/>
          <w:szCs w:val="28"/>
        </w:rPr>
        <w:t>исновки</w:t>
      </w:r>
    </w:p>
    <w:p w:rsidR="000F2951" w:rsidRPr="00641578" w:rsidRDefault="000F2951" w:rsidP="00641578">
      <w:pPr>
        <w:spacing w:line="360" w:lineRule="auto"/>
        <w:ind w:firstLine="709"/>
        <w:jc w:val="both"/>
        <w:rPr>
          <w:sz w:val="28"/>
          <w:szCs w:val="28"/>
        </w:rPr>
      </w:pPr>
    </w:p>
    <w:p w:rsidR="0057484D" w:rsidRPr="00641578" w:rsidRDefault="000F2951" w:rsidP="00641578">
      <w:pPr>
        <w:spacing w:line="360" w:lineRule="auto"/>
        <w:ind w:firstLine="709"/>
        <w:jc w:val="both"/>
        <w:rPr>
          <w:sz w:val="28"/>
          <w:szCs w:val="28"/>
        </w:rPr>
      </w:pPr>
      <w:r w:rsidRPr="00641578">
        <w:rPr>
          <w:sz w:val="28"/>
          <w:szCs w:val="28"/>
        </w:rPr>
        <w:t>На основі проведеного дослідження можна зробити наступні висновки,</w:t>
      </w:r>
      <w:r w:rsidR="000C3D14" w:rsidRPr="00641578">
        <w:rPr>
          <w:sz w:val="28"/>
          <w:szCs w:val="28"/>
        </w:rPr>
        <w:t xml:space="preserve"> </w:t>
      </w:r>
      <w:r w:rsidRPr="00641578">
        <w:rPr>
          <w:sz w:val="28"/>
          <w:szCs w:val="28"/>
        </w:rPr>
        <w:t>що б</w:t>
      </w:r>
      <w:r w:rsidR="0057484D" w:rsidRPr="00641578">
        <w:rPr>
          <w:sz w:val="28"/>
          <w:szCs w:val="28"/>
        </w:rPr>
        <w:t>ільшість морськ</w:t>
      </w:r>
      <w:r w:rsidR="000C3D14" w:rsidRPr="00641578">
        <w:rPr>
          <w:sz w:val="28"/>
          <w:szCs w:val="28"/>
        </w:rPr>
        <w:t>их держав високо цінують вигоди</w:t>
      </w:r>
      <w:r w:rsidR="0057484D" w:rsidRPr="00641578">
        <w:rPr>
          <w:sz w:val="28"/>
          <w:szCs w:val="28"/>
        </w:rPr>
        <w:t>,</w:t>
      </w:r>
      <w:r w:rsidR="000C3D14" w:rsidRPr="00641578">
        <w:rPr>
          <w:sz w:val="28"/>
          <w:szCs w:val="28"/>
        </w:rPr>
        <w:t xml:space="preserve"> </w:t>
      </w:r>
      <w:r w:rsidR="0057484D" w:rsidRPr="00641578">
        <w:rPr>
          <w:sz w:val="28"/>
          <w:szCs w:val="28"/>
        </w:rPr>
        <w:t>які дає рибна галузь</w:t>
      </w:r>
      <w:r w:rsidR="007860CE">
        <w:rPr>
          <w:sz w:val="28"/>
          <w:szCs w:val="28"/>
        </w:rPr>
        <w:t xml:space="preserve"> </w:t>
      </w:r>
      <w:r w:rsidR="0057484D" w:rsidRPr="00641578">
        <w:rPr>
          <w:sz w:val="28"/>
          <w:szCs w:val="28"/>
        </w:rPr>
        <w:t>суспільству та економіці держави,</w:t>
      </w:r>
      <w:r w:rsidR="000C3D14" w:rsidRPr="00641578">
        <w:rPr>
          <w:sz w:val="28"/>
          <w:szCs w:val="28"/>
        </w:rPr>
        <w:t xml:space="preserve"> </w:t>
      </w:r>
      <w:r w:rsidR="0057484D" w:rsidRPr="00641578">
        <w:rPr>
          <w:sz w:val="28"/>
          <w:szCs w:val="28"/>
        </w:rPr>
        <w:t>ці країни вже давно визначились з політикою і регулятивними факторами.</w:t>
      </w:r>
    </w:p>
    <w:p w:rsidR="0057484D" w:rsidRPr="00641578" w:rsidRDefault="0057484D" w:rsidP="00641578">
      <w:pPr>
        <w:spacing w:line="360" w:lineRule="auto"/>
        <w:ind w:firstLine="709"/>
        <w:jc w:val="both"/>
        <w:rPr>
          <w:sz w:val="28"/>
          <w:szCs w:val="28"/>
        </w:rPr>
      </w:pPr>
      <w:r w:rsidRPr="00641578">
        <w:rPr>
          <w:sz w:val="28"/>
          <w:szCs w:val="28"/>
        </w:rPr>
        <w:t xml:space="preserve">Рибопромисловий флот є важливою складовою господарської діяльності </w:t>
      </w:r>
      <w:r w:rsidR="007D0469" w:rsidRPr="00641578">
        <w:rPr>
          <w:sz w:val="28"/>
          <w:szCs w:val="28"/>
        </w:rPr>
        <w:t>країни (в м’ясорибному балансі споживання питома вага риби становить близько 40% у білковому розрахунку)</w:t>
      </w:r>
      <w:r w:rsidR="00400B42" w:rsidRPr="00641578">
        <w:rPr>
          <w:sz w:val="28"/>
          <w:szCs w:val="28"/>
        </w:rPr>
        <w:t xml:space="preserve"> </w:t>
      </w:r>
      <w:r w:rsidR="0000718D" w:rsidRPr="00641578">
        <w:rPr>
          <w:sz w:val="28"/>
          <w:szCs w:val="28"/>
        </w:rPr>
        <w:t>[1,c.24]</w:t>
      </w:r>
      <w:r w:rsidR="007D0469" w:rsidRPr="00641578">
        <w:rPr>
          <w:sz w:val="28"/>
          <w:szCs w:val="28"/>
        </w:rPr>
        <w:t>.</w:t>
      </w:r>
    </w:p>
    <w:p w:rsidR="005111D3" w:rsidRPr="00641578" w:rsidRDefault="005111D3" w:rsidP="00641578">
      <w:pPr>
        <w:pStyle w:val="2"/>
        <w:widowControl/>
        <w:ind w:left="0" w:firstLine="709"/>
        <w:jc w:val="both"/>
      </w:pPr>
      <w:r w:rsidRPr="00641578">
        <w:t>Реформування механізму державного регулювання зовнішньої торгівлі України та її лібералізації значною мірою пов’язане з міжнародним співробітництвом, насамперед набуттям членства у Світовій організації торгівлі, яка активно впливає на міжнародні обсяги імпорту та експорту аграрної продукції. Проблема регулювання торгівлі рибою та морепродуктами ускладнюється тим, що вони не є предметом домовленості Угоди про сільське господарство, і поліпшення доступу до ринку відповідно пов’язують з прогресом в переговорах щодо доступу до ринку для несільськогосподарської продукції (NAMA)</w:t>
      </w:r>
      <w:r w:rsidR="00400B42" w:rsidRPr="00641578">
        <w:t xml:space="preserve"> </w:t>
      </w:r>
      <w:r w:rsidR="0000718D" w:rsidRPr="00641578">
        <w:t>[11,c.124]</w:t>
      </w:r>
      <w:r w:rsidRPr="00641578">
        <w:t xml:space="preserve">. </w:t>
      </w:r>
    </w:p>
    <w:p w:rsidR="005111D3" w:rsidRPr="00641578" w:rsidRDefault="005111D3" w:rsidP="00641578">
      <w:pPr>
        <w:spacing w:line="360" w:lineRule="auto"/>
        <w:ind w:firstLine="709"/>
        <w:jc w:val="both"/>
        <w:rPr>
          <w:sz w:val="28"/>
          <w:szCs w:val="28"/>
        </w:rPr>
      </w:pPr>
      <w:r w:rsidRPr="00641578">
        <w:rPr>
          <w:sz w:val="28"/>
          <w:szCs w:val="28"/>
        </w:rPr>
        <w:t>Та все ж зроблені Україною кроки назустріч світовому співтовариству не достатньо впливають на вирішенні проблеми розвитку рибальства</w:t>
      </w:r>
      <w:r w:rsidR="007860CE">
        <w:rPr>
          <w:sz w:val="28"/>
          <w:szCs w:val="28"/>
        </w:rPr>
        <w:t xml:space="preserve"> </w:t>
      </w:r>
      <w:r w:rsidRPr="00641578">
        <w:rPr>
          <w:sz w:val="28"/>
          <w:szCs w:val="28"/>
        </w:rPr>
        <w:t>як перспективної галузі промисловості. Дані,</w:t>
      </w:r>
      <w:r w:rsidR="000C3D14" w:rsidRPr="00641578">
        <w:rPr>
          <w:sz w:val="28"/>
          <w:szCs w:val="28"/>
        </w:rPr>
        <w:t xml:space="preserve"> </w:t>
      </w:r>
      <w:r w:rsidRPr="00641578">
        <w:rPr>
          <w:sz w:val="28"/>
          <w:szCs w:val="28"/>
        </w:rPr>
        <w:t>отримані в ході дослідження п</w:t>
      </w:r>
      <w:r w:rsidR="00676213" w:rsidRPr="00641578">
        <w:rPr>
          <w:sz w:val="28"/>
          <w:szCs w:val="28"/>
        </w:rPr>
        <w:t>ідтверджують негативні тенденції,</w:t>
      </w:r>
      <w:r w:rsidR="000C3D14" w:rsidRPr="00641578">
        <w:rPr>
          <w:sz w:val="28"/>
          <w:szCs w:val="28"/>
        </w:rPr>
        <w:t xml:space="preserve"> </w:t>
      </w:r>
      <w:r w:rsidR="00676213" w:rsidRPr="00641578">
        <w:rPr>
          <w:sz w:val="28"/>
          <w:szCs w:val="28"/>
        </w:rPr>
        <w:t>що склалися</w:t>
      </w:r>
      <w:r w:rsidR="007860CE">
        <w:rPr>
          <w:sz w:val="28"/>
          <w:szCs w:val="28"/>
        </w:rPr>
        <w:t xml:space="preserve"> </w:t>
      </w:r>
      <w:r w:rsidR="00676213" w:rsidRPr="00641578">
        <w:rPr>
          <w:sz w:val="28"/>
          <w:szCs w:val="28"/>
        </w:rPr>
        <w:t>даному секторі економіки.</w:t>
      </w:r>
    </w:p>
    <w:p w:rsidR="00A93871" w:rsidRPr="00641578" w:rsidRDefault="007D0469" w:rsidP="00641578">
      <w:pPr>
        <w:spacing w:line="360" w:lineRule="auto"/>
        <w:ind w:firstLine="709"/>
        <w:jc w:val="both"/>
        <w:rPr>
          <w:sz w:val="28"/>
          <w:szCs w:val="28"/>
        </w:rPr>
      </w:pPr>
      <w:r w:rsidRPr="00641578">
        <w:rPr>
          <w:sz w:val="28"/>
          <w:szCs w:val="28"/>
        </w:rPr>
        <w:t>Уряду України треба усвідомити,</w:t>
      </w:r>
      <w:r w:rsidR="000C3D14" w:rsidRPr="00641578">
        <w:rPr>
          <w:sz w:val="28"/>
          <w:szCs w:val="28"/>
        </w:rPr>
        <w:t xml:space="preserve"> </w:t>
      </w:r>
      <w:r w:rsidRPr="00641578">
        <w:rPr>
          <w:sz w:val="28"/>
          <w:szCs w:val="28"/>
        </w:rPr>
        <w:t>що національна рибна</w:t>
      </w:r>
      <w:r w:rsidR="007860CE">
        <w:rPr>
          <w:sz w:val="28"/>
          <w:szCs w:val="28"/>
        </w:rPr>
        <w:t xml:space="preserve"> </w:t>
      </w:r>
      <w:r w:rsidRPr="00641578">
        <w:rPr>
          <w:sz w:val="28"/>
          <w:szCs w:val="28"/>
        </w:rPr>
        <w:t>індустрія</w:t>
      </w:r>
      <w:r w:rsidR="00676213" w:rsidRPr="00641578">
        <w:rPr>
          <w:sz w:val="28"/>
          <w:szCs w:val="28"/>
        </w:rPr>
        <w:t xml:space="preserve"> </w:t>
      </w:r>
      <w:r w:rsidR="00A93871" w:rsidRPr="00641578">
        <w:rPr>
          <w:sz w:val="28"/>
          <w:szCs w:val="28"/>
        </w:rPr>
        <w:t>-</w:t>
      </w:r>
      <w:r w:rsidR="007860CE">
        <w:rPr>
          <w:sz w:val="28"/>
          <w:szCs w:val="28"/>
        </w:rPr>
        <w:t xml:space="preserve"> </w:t>
      </w:r>
      <w:r w:rsidRPr="00641578">
        <w:rPr>
          <w:sz w:val="28"/>
          <w:szCs w:val="28"/>
        </w:rPr>
        <w:t xml:space="preserve">розвиток риболовецького флоту,порти та пов'язане з цим суднобудування </w:t>
      </w:r>
      <w:r w:rsidR="00A93871" w:rsidRPr="00641578">
        <w:rPr>
          <w:sz w:val="28"/>
          <w:szCs w:val="28"/>
        </w:rPr>
        <w:t>-</w:t>
      </w:r>
      <w:r w:rsidRPr="00641578">
        <w:rPr>
          <w:sz w:val="28"/>
          <w:szCs w:val="28"/>
        </w:rPr>
        <w:t xml:space="preserve"> мають бути внесені у стартегічну концепцію розвитку національної економіки. Інтенсивний інформаційний обмін</w:t>
      </w:r>
      <w:r w:rsidR="007860CE">
        <w:rPr>
          <w:sz w:val="28"/>
          <w:szCs w:val="28"/>
        </w:rPr>
        <w:t xml:space="preserve"> </w:t>
      </w:r>
      <w:r w:rsidRPr="00641578">
        <w:rPr>
          <w:sz w:val="28"/>
          <w:szCs w:val="28"/>
        </w:rPr>
        <w:t>між рибною індустрією і державною політикою здатні забезпечити Україну сучасною господарською сиситемою світового рівня,</w:t>
      </w:r>
      <w:r w:rsidR="000C3D14" w:rsidRPr="00641578">
        <w:rPr>
          <w:sz w:val="28"/>
          <w:szCs w:val="28"/>
        </w:rPr>
        <w:t xml:space="preserve"> </w:t>
      </w:r>
      <w:r w:rsidRPr="00641578">
        <w:rPr>
          <w:sz w:val="28"/>
          <w:szCs w:val="28"/>
        </w:rPr>
        <w:t>з розвиненими транспортними каналами. Тому</w:t>
      </w:r>
      <w:r w:rsidR="005111D3" w:rsidRPr="00641578">
        <w:rPr>
          <w:sz w:val="28"/>
          <w:szCs w:val="28"/>
        </w:rPr>
        <w:t xml:space="preserve"> </w:t>
      </w:r>
      <w:r w:rsidRPr="00641578">
        <w:rPr>
          <w:sz w:val="28"/>
          <w:szCs w:val="28"/>
        </w:rPr>
        <w:t>для подальшого розвитку рибної галузі Уряд України має перейти від пасивного спостереження до конкретних дій і зробити наступні кроки:</w:t>
      </w:r>
    </w:p>
    <w:p w:rsidR="007D0469" w:rsidRPr="00641578" w:rsidRDefault="00A93871" w:rsidP="00641578">
      <w:pPr>
        <w:spacing w:line="360" w:lineRule="auto"/>
        <w:ind w:firstLine="709"/>
        <w:jc w:val="both"/>
        <w:rPr>
          <w:sz w:val="28"/>
          <w:szCs w:val="28"/>
        </w:rPr>
      </w:pPr>
      <w:r w:rsidRPr="00641578">
        <w:rPr>
          <w:sz w:val="28"/>
          <w:szCs w:val="28"/>
        </w:rPr>
        <w:t>- оновити основні засоби виробництва,</w:t>
      </w:r>
      <w:r w:rsidR="000C3D14" w:rsidRPr="00641578">
        <w:rPr>
          <w:sz w:val="28"/>
          <w:szCs w:val="28"/>
        </w:rPr>
        <w:t xml:space="preserve"> </w:t>
      </w:r>
      <w:r w:rsidRPr="00641578">
        <w:rPr>
          <w:sz w:val="28"/>
          <w:szCs w:val="28"/>
        </w:rPr>
        <w:t>знос яких вже досяг 80%,</w:t>
      </w:r>
      <w:r w:rsidR="000C3D14" w:rsidRPr="00641578">
        <w:rPr>
          <w:sz w:val="28"/>
          <w:szCs w:val="28"/>
        </w:rPr>
        <w:t xml:space="preserve"> </w:t>
      </w:r>
      <w:r w:rsidRPr="00641578">
        <w:rPr>
          <w:sz w:val="28"/>
          <w:szCs w:val="28"/>
        </w:rPr>
        <w:t>моральне і фізичне старіння обладнання призводить до скорочення експорту і ріст імпорту;</w:t>
      </w:r>
    </w:p>
    <w:p w:rsidR="00A93871" w:rsidRPr="00641578" w:rsidRDefault="00A93871" w:rsidP="00641578">
      <w:pPr>
        <w:spacing w:line="360" w:lineRule="auto"/>
        <w:ind w:firstLine="709"/>
        <w:jc w:val="both"/>
        <w:rPr>
          <w:sz w:val="28"/>
          <w:szCs w:val="28"/>
        </w:rPr>
      </w:pPr>
      <w:r w:rsidRPr="00641578">
        <w:rPr>
          <w:sz w:val="28"/>
          <w:szCs w:val="28"/>
        </w:rPr>
        <w:t>-</w:t>
      </w:r>
      <w:r w:rsidR="007860CE">
        <w:rPr>
          <w:sz w:val="28"/>
          <w:szCs w:val="28"/>
        </w:rPr>
        <w:t xml:space="preserve"> </w:t>
      </w:r>
      <w:r w:rsidRPr="00641578">
        <w:rPr>
          <w:sz w:val="28"/>
          <w:szCs w:val="28"/>
        </w:rPr>
        <w:t>відрегулювати на законодавчому рівні взаємовідносини з імпортерами на користь власного виробника;</w:t>
      </w:r>
    </w:p>
    <w:p w:rsidR="00A93871" w:rsidRPr="00641578" w:rsidRDefault="005111D3" w:rsidP="00641578">
      <w:pPr>
        <w:spacing w:line="360" w:lineRule="auto"/>
        <w:ind w:firstLine="709"/>
        <w:jc w:val="both"/>
        <w:rPr>
          <w:sz w:val="28"/>
          <w:szCs w:val="28"/>
        </w:rPr>
      </w:pPr>
      <w:r w:rsidRPr="00641578">
        <w:rPr>
          <w:sz w:val="28"/>
          <w:szCs w:val="28"/>
        </w:rPr>
        <w:t xml:space="preserve">- </w:t>
      </w:r>
      <w:r w:rsidR="00A93871" w:rsidRPr="00641578">
        <w:rPr>
          <w:sz w:val="28"/>
          <w:szCs w:val="28"/>
        </w:rPr>
        <w:t>на законодавчому рівні відрегулювати пи</w:t>
      </w:r>
      <w:r w:rsidR="001D01B9" w:rsidRPr="00641578">
        <w:rPr>
          <w:sz w:val="28"/>
          <w:szCs w:val="28"/>
        </w:rPr>
        <w:t>тання податкового законодавства;</w:t>
      </w:r>
    </w:p>
    <w:p w:rsidR="00A93871" w:rsidRPr="00641578" w:rsidRDefault="00A93871" w:rsidP="00641578">
      <w:pPr>
        <w:spacing w:line="360" w:lineRule="auto"/>
        <w:ind w:firstLine="709"/>
        <w:jc w:val="both"/>
        <w:rPr>
          <w:sz w:val="28"/>
          <w:szCs w:val="28"/>
        </w:rPr>
      </w:pPr>
      <w:r w:rsidRPr="00641578">
        <w:rPr>
          <w:sz w:val="28"/>
          <w:szCs w:val="28"/>
        </w:rPr>
        <w:t>-</w:t>
      </w:r>
      <w:r w:rsidR="007860CE">
        <w:rPr>
          <w:sz w:val="28"/>
          <w:szCs w:val="28"/>
        </w:rPr>
        <w:t xml:space="preserve"> </w:t>
      </w:r>
      <w:r w:rsidRPr="00641578">
        <w:rPr>
          <w:sz w:val="28"/>
          <w:szCs w:val="28"/>
        </w:rPr>
        <w:t>переглянути відносини по доступу України до ресурсів Світового океану та до рибної продукції в територіальних водах інших держав;</w:t>
      </w:r>
    </w:p>
    <w:p w:rsidR="00A93871" w:rsidRPr="00641578" w:rsidRDefault="00A93871" w:rsidP="00641578">
      <w:pPr>
        <w:spacing w:line="360" w:lineRule="auto"/>
        <w:ind w:firstLine="709"/>
        <w:jc w:val="both"/>
        <w:rPr>
          <w:sz w:val="28"/>
          <w:szCs w:val="28"/>
        </w:rPr>
      </w:pPr>
      <w:r w:rsidRPr="00641578">
        <w:rPr>
          <w:sz w:val="28"/>
          <w:szCs w:val="28"/>
        </w:rPr>
        <w:t>- відновити платоспроможність громадян середнього класу населення.</w:t>
      </w:r>
    </w:p>
    <w:p w:rsidR="005111D3" w:rsidRPr="00641578" w:rsidRDefault="005111D3" w:rsidP="00641578">
      <w:pPr>
        <w:spacing w:line="360" w:lineRule="auto"/>
        <w:ind w:firstLine="709"/>
        <w:jc w:val="both"/>
        <w:rPr>
          <w:sz w:val="28"/>
          <w:szCs w:val="28"/>
        </w:rPr>
      </w:pPr>
      <w:r w:rsidRPr="00641578">
        <w:rPr>
          <w:sz w:val="28"/>
          <w:szCs w:val="28"/>
        </w:rPr>
        <w:t>Функціонування світового ринку рибної продукції відбувається в умовах постійної регулюючої функції країн. Досить широко використовуються методи підтримки внутрішнього виробника – субсидії та тарифні механізми й кількісні квоти, інтервенційні механізми. Як показало дослідження, держава зобов’язана брати участь в управлінні ринку через неможливість повного поширення на цю галузь усіх принципів ринкової економіки. Тобто можна стверджувати, що дедалі виразніші тенденції глобалізації та лібералізації світової торгівлі спонукають ЄС здійснювати більш активне регулювання внутрішнього ринку. Нині досить активну участь у формуванні світових обсягів пропозиції відіграють міжнародні рибогосподарські організації (IFO), встановлюючи загально допустимі обсяги виловів на більшість видів продукції</w:t>
      </w:r>
      <w:r w:rsidR="00400B42" w:rsidRPr="00641578">
        <w:rPr>
          <w:sz w:val="28"/>
          <w:szCs w:val="28"/>
        </w:rPr>
        <w:t xml:space="preserve"> </w:t>
      </w:r>
      <w:r w:rsidR="0000718D" w:rsidRPr="00641578">
        <w:rPr>
          <w:sz w:val="28"/>
          <w:szCs w:val="28"/>
        </w:rPr>
        <w:t>[12,c.47]</w:t>
      </w:r>
      <w:r w:rsidRPr="00641578">
        <w:rPr>
          <w:sz w:val="28"/>
          <w:szCs w:val="28"/>
        </w:rPr>
        <w:t>.</w:t>
      </w:r>
    </w:p>
    <w:p w:rsidR="00A93871" w:rsidRPr="00641578" w:rsidRDefault="005111D3" w:rsidP="00641578">
      <w:pPr>
        <w:spacing w:line="360" w:lineRule="auto"/>
        <w:ind w:firstLine="709"/>
        <w:jc w:val="both"/>
        <w:rPr>
          <w:sz w:val="28"/>
          <w:szCs w:val="28"/>
        </w:rPr>
      </w:pPr>
      <w:r w:rsidRPr="00641578">
        <w:rPr>
          <w:sz w:val="28"/>
          <w:szCs w:val="28"/>
        </w:rPr>
        <w:t>Аналіз кон’юнктури світового ринку, його виробників, імпортерів, експортерів, а також структури, дозволяє стверджувати, що на даному сегменті ринку відбуваються тенденції збільшення обсягів продукції, виробленої штучним шляхом (продукція рибництва) у загальних обсягах споживання.</w:t>
      </w:r>
    </w:p>
    <w:p w:rsidR="007860CE" w:rsidRDefault="00676213" w:rsidP="007860CE">
      <w:pPr>
        <w:spacing w:line="360" w:lineRule="auto"/>
        <w:ind w:firstLine="709"/>
        <w:jc w:val="both"/>
        <w:rPr>
          <w:sz w:val="28"/>
          <w:szCs w:val="28"/>
        </w:rPr>
      </w:pPr>
      <w:r w:rsidRPr="00641578">
        <w:rPr>
          <w:sz w:val="28"/>
          <w:szCs w:val="28"/>
        </w:rPr>
        <w:t>Тому можна стверджувати,</w:t>
      </w:r>
      <w:r w:rsidR="001D01B9" w:rsidRPr="00641578">
        <w:rPr>
          <w:sz w:val="28"/>
          <w:szCs w:val="28"/>
        </w:rPr>
        <w:t xml:space="preserve"> </w:t>
      </w:r>
      <w:r w:rsidRPr="00641578">
        <w:rPr>
          <w:sz w:val="28"/>
          <w:szCs w:val="28"/>
        </w:rPr>
        <w:t>що у світовому розрізі рибне госпо</w:t>
      </w:r>
      <w:r w:rsidR="0000718D" w:rsidRPr="00641578">
        <w:rPr>
          <w:sz w:val="28"/>
          <w:szCs w:val="28"/>
        </w:rPr>
        <w:t>дарство має хороші перспективи на</w:t>
      </w:r>
      <w:r w:rsidRPr="00641578">
        <w:rPr>
          <w:sz w:val="28"/>
          <w:szCs w:val="28"/>
        </w:rPr>
        <w:t xml:space="preserve"> збільшення своєї частки у світовому господарстві.</w:t>
      </w:r>
    </w:p>
    <w:p w:rsidR="00D45B4A" w:rsidRPr="00641578" w:rsidRDefault="00D45B4A" w:rsidP="00742F4D">
      <w:pPr>
        <w:spacing w:line="360" w:lineRule="auto"/>
        <w:ind w:firstLine="709"/>
        <w:jc w:val="both"/>
        <w:rPr>
          <w:sz w:val="28"/>
          <w:szCs w:val="28"/>
        </w:rPr>
      </w:pPr>
      <w:r w:rsidRPr="00641578">
        <w:rPr>
          <w:b/>
          <w:bCs/>
          <w:sz w:val="28"/>
          <w:szCs w:val="28"/>
        </w:rPr>
        <w:t>С</w:t>
      </w:r>
      <w:r w:rsidR="007A3B0A">
        <w:rPr>
          <w:b/>
          <w:bCs/>
          <w:sz w:val="28"/>
          <w:szCs w:val="28"/>
        </w:rPr>
        <w:t>писок використаних джерел</w:t>
      </w:r>
    </w:p>
    <w:p w:rsidR="00D45B4A" w:rsidRPr="00641578" w:rsidRDefault="00D45B4A" w:rsidP="00742F4D">
      <w:pPr>
        <w:spacing w:line="360" w:lineRule="auto"/>
        <w:jc w:val="both"/>
        <w:rPr>
          <w:sz w:val="28"/>
          <w:szCs w:val="28"/>
        </w:rPr>
      </w:pPr>
    </w:p>
    <w:p w:rsidR="00D45B4A" w:rsidRPr="00641578" w:rsidRDefault="00D45B4A" w:rsidP="00742F4D">
      <w:pPr>
        <w:pStyle w:val="2"/>
        <w:widowControl/>
        <w:tabs>
          <w:tab w:val="left" w:pos="0"/>
        </w:tabs>
        <w:ind w:left="0"/>
        <w:jc w:val="both"/>
      </w:pPr>
      <w:r w:rsidRPr="00641578">
        <w:t>1. Кваша С.М. Тенденції розвитку ринку риби в Україні // Агроінком. – 2008. – №7. – С. 67.</w:t>
      </w:r>
    </w:p>
    <w:p w:rsidR="00D45B4A" w:rsidRPr="00641578" w:rsidRDefault="00D45B4A" w:rsidP="00742F4D">
      <w:pPr>
        <w:pStyle w:val="2"/>
        <w:widowControl/>
        <w:tabs>
          <w:tab w:val="left" w:pos="0"/>
        </w:tabs>
        <w:ind w:left="0"/>
        <w:jc w:val="both"/>
      </w:pPr>
      <w:r w:rsidRPr="00641578">
        <w:t>2. Литовченко А.В. Регулювання міжнародної торгівлі рибною продукцією в рамках СОТ // Агроінком. – 2007. – №11 – С. 164.</w:t>
      </w:r>
    </w:p>
    <w:p w:rsidR="00D45B4A" w:rsidRPr="00641578" w:rsidRDefault="00D45B4A" w:rsidP="00742F4D">
      <w:pPr>
        <w:pStyle w:val="2"/>
        <w:widowControl/>
        <w:tabs>
          <w:tab w:val="left" w:pos="0"/>
        </w:tabs>
        <w:ind w:left="0"/>
        <w:jc w:val="both"/>
      </w:pPr>
      <w:r w:rsidRPr="00641578">
        <w:t>3. Литовченко А.В. Організація ринку ри</w:t>
      </w:r>
      <w:r w:rsidR="00FE0292" w:rsidRPr="00641578">
        <w:t>би та морепродуктів у рамках СОТ</w:t>
      </w:r>
      <w:r w:rsidRPr="00641578">
        <w:t xml:space="preserve"> // Економіка АПК. – 2008. – №4. – С. </w:t>
      </w:r>
      <w:r w:rsidR="00FE0292" w:rsidRPr="00641578">
        <w:t>1</w:t>
      </w:r>
      <w:r w:rsidRPr="00641578">
        <w:t>94.</w:t>
      </w:r>
    </w:p>
    <w:p w:rsidR="00D45B4A" w:rsidRPr="00641578" w:rsidRDefault="00D45B4A" w:rsidP="00742F4D">
      <w:pPr>
        <w:pStyle w:val="2"/>
        <w:widowControl/>
        <w:tabs>
          <w:tab w:val="left" w:pos="0"/>
        </w:tabs>
        <w:ind w:left="0"/>
        <w:jc w:val="both"/>
      </w:pPr>
      <w:r w:rsidRPr="00641578">
        <w:t xml:space="preserve">4. Калякіна Т.В. Фактори впливу на тенденції споживання рибної продукції в світі та в Україні // Вісник академії праці і соціальних відносин Федерації профспілок країни. – 2008. – №2. – С. </w:t>
      </w:r>
      <w:r w:rsidR="00EE578D" w:rsidRPr="00641578">
        <w:t>103</w:t>
      </w:r>
      <w:r w:rsidRPr="00641578">
        <w:t>.</w:t>
      </w:r>
    </w:p>
    <w:p w:rsidR="00D45B4A" w:rsidRPr="00641578" w:rsidRDefault="00D45B4A" w:rsidP="00742F4D">
      <w:pPr>
        <w:pStyle w:val="2"/>
        <w:widowControl/>
        <w:tabs>
          <w:tab w:val="left" w:pos="0"/>
        </w:tabs>
        <w:ind w:left="0"/>
        <w:jc w:val="both"/>
      </w:pPr>
      <w:r w:rsidRPr="00641578">
        <w:t>5. Романов А.К. Узагальнені наукові підходи до регулювання економіки// Вісник Національного університету водного господарства та природокористування.- 2009. – №4. – С. 114.</w:t>
      </w:r>
    </w:p>
    <w:p w:rsidR="00D45B4A" w:rsidRPr="00641578" w:rsidRDefault="00D45B4A" w:rsidP="00742F4D">
      <w:pPr>
        <w:pStyle w:val="2"/>
        <w:widowControl/>
        <w:tabs>
          <w:tab w:val="left" w:pos="0"/>
        </w:tabs>
        <w:ind w:left="0"/>
        <w:jc w:val="both"/>
      </w:pPr>
      <w:r w:rsidRPr="00641578">
        <w:t>6. Гармаш А.М. Торгівельно-економічна політика України у регулюванні рибного господарства при приєднанні до Світової організації торгів</w:t>
      </w:r>
      <w:r w:rsidR="000B2203" w:rsidRPr="00641578">
        <w:t>лі // Вісник ХНАУ ім. Докучаєва</w:t>
      </w:r>
      <w:r w:rsidRPr="00641578">
        <w:t xml:space="preserve"> Серія "Економіка АПК і природокористування". – 2007. – №2.– С. 153.</w:t>
      </w:r>
    </w:p>
    <w:p w:rsidR="00D45B4A" w:rsidRPr="00641578" w:rsidRDefault="00D45B4A" w:rsidP="00742F4D">
      <w:pPr>
        <w:pStyle w:val="2"/>
        <w:widowControl/>
        <w:tabs>
          <w:tab w:val="left" w:pos="0"/>
        </w:tabs>
        <w:ind w:left="0"/>
        <w:jc w:val="both"/>
      </w:pPr>
      <w:r w:rsidRPr="00641578">
        <w:t>7. Горбань Р.В. Удосконалення митної політики при здійсненні імпорту продукції групи 03 УКТ ЗЕД у процесі вступу України до СОТ // Регіональна бізнес-економіка та управління. – 2007.– №1. – С. 112.</w:t>
      </w:r>
    </w:p>
    <w:p w:rsidR="00D45B4A" w:rsidRPr="00641578" w:rsidRDefault="00D45B4A" w:rsidP="00742F4D">
      <w:pPr>
        <w:pStyle w:val="2"/>
        <w:widowControl/>
        <w:tabs>
          <w:tab w:val="left" w:pos="0"/>
        </w:tabs>
        <w:ind w:left="0"/>
        <w:jc w:val="both"/>
      </w:pPr>
      <w:r w:rsidRPr="00641578">
        <w:t>8. Ковальчук В.В. Формування пропозиції рибної продукції на українському ринку // Вісник Харк. нац. техн. ун-ту сільського господарства: Економічні науки. – Харків: ХНТУСГ, 2007. – Вип. 52. – С. 219.</w:t>
      </w:r>
    </w:p>
    <w:p w:rsidR="00D45B4A" w:rsidRPr="00641578" w:rsidRDefault="00D45B4A" w:rsidP="00742F4D">
      <w:pPr>
        <w:pStyle w:val="2"/>
        <w:widowControl/>
        <w:tabs>
          <w:tab w:val="left" w:pos="0"/>
        </w:tabs>
        <w:ind w:left="0"/>
        <w:jc w:val="both"/>
      </w:pPr>
      <w:r w:rsidRPr="00641578">
        <w:t>9. Рамзін Б.А. Фінансово-економічне регулювання імпорту рибо- та морепродуктів // Вісник аграрної науки. – 2007. – №6. – С.72.</w:t>
      </w:r>
    </w:p>
    <w:p w:rsidR="00D45B4A" w:rsidRPr="00641578" w:rsidRDefault="00D45B4A" w:rsidP="00742F4D">
      <w:pPr>
        <w:pStyle w:val="2"/>
        <w:widowControl/>
        <w:tabs>
          <w:tab w:val="left" w:pos="0"/>
        </w:tabs>
        <w:ind w:left="0"/>
        <w:jc w:val="both"/>
      </w:pPr>
      <w:r w:rsidRPr="00641578">
        <w:t>10. Столяр А.Р. Роль та значення рибної галузі України в забезпеченні продовольчої безпеки країни // Аграрний форум – 2007: Матеріали міжнар. наук.-практ. конф. молодих вчених, присвяченої 30-й річниці заснування Сумського націон. аграр. університету (4-6 квітня 2007 р., м. Суми, Україна).– Суми: В</w:t>
      </w:r>
      <w:r w:rsidR="00D94707" w:rsidRPr="00641578">
        <w:t>ТД "Університетська книга", 2009</w:t>
      </w:r>
      <w:r w:rsidRPr="00641578">
        <w:t>. – Ч. 2. – С. 286.</w:t>
      </w:r>
    </w:p>
    <w:p w:rsidR="00D45B4A" w:rsidRPr="00641578" w:rsidRDefault="00D45B4A" w:rsidP="00742F4D">
      <w:pPr>
        <w:pStyle w:val="2"/>
        <w:widowControl/>
        <w:tabs>
          <w:tab w:val="left" w:pos="0"/>
        </w:tabs>
        <w:ind w:left="0"/>
        <w:jc w:val="both"/>
      </w:pPr>
      <w:r w:rsidRPr="00641578">
        <w:t>11. Литовченко А.В. Сучасний стан тарифного регулювання імпорту рибної продукції в Україні // Матеріали міжнародного Форуму молодих вчених "Ринкова трансформація економіки: стан, проблеми, перспективи". − Х.: ХНСТГУСГ, 2007.– С. 287.</w:t>
      </w:r>
    </w:p>
    <w:p w:rsidR="00D45B4A" w:rsidRPr="00641578" w:rsidRDefault="00D45B4A" w:rsidP="00742F4D">
      <w:pPr>
        <w:pStyle w:val="2"/>
        <w:widowControl/>
        <w:tabs>
          <w:tab w:val="left" w:pos="0"/>
        </w:tabs>
        <w:ind w:left="0"/>
        <w:jc w:val="both"/>
      </w:pPr>
      <w:r w:rsidRPr="00641578">
        <w:t>12. Буряк І.В. Ринок риби та рибопродуктів України / І.В. Буряк // Аграрна наука. – 2008. – Вип. 63. – С. 98.</w:t>
      </w:r>
    </w:p>
    <w:p w:rsidR="00D45B4A" w:rsidRPr="00641578" w:rsidRDefault="00D45B4A" w:rsidP="00742F4D">
      <w:pPr>
        <w:pStyle w:val="2"/>
        <w:widowControl/>
        <w:tabs>
          <w:tab w:val="left" w:pos="0"/>
        </w:tabs>
        <w:ind w:left="0"/>
        <w:jc w:val="both"/>
      </w:pPr>
      <w:r w:rsidRPr="00641578">
        <w:t>13. Дакас К. Ловись, рибка, рибка велика і прибуткова / К. Дакас // Київський телеграф. – 2009. - № 34. С. 102.</w:t>
      </w:r>
    </w:p>
    <w:p w:rsidR="00D45B4A" w:rsidRPr="00641578" w:rsidRDefault="00D45B4A" w:rsidP="00742F4D">
      <w:pPr>
        <w:pStyle w:val="a6"/>
        <w:spacing w:before="0" w:beforeAutospacing="0" w:after="0" w:afterAutospacing="0" w:line="360" w:lineRule="auto"/>
        <w:jc w:val="both"/>
        <w:rPr>
          <w:sz w:val="28"/>
          <w:szCs w:val="28"/>
        </w:rPr>
      </w:pPr>
      <w:r w:rsidRPr="00641578">
        <w:rPr>
          <w:sz w:val="28"/>
          <w:szCs w:val="28"/>
        </w:rPr>
        <w:t>14. Державний комітет статистики України</w:t>
      </w:r>
      <w:r w:rsidR="00BD08DC" w:rsidRPr="00641578">
        <w:rPr>
          <w:sz w:val="28"/>
          <w:szCs w:val="28"/>
        </w:rPr>
        <w:t xml:space="preserve"> </w:t>
      </w:r>
      <w:r w:rsidRPr="00641578">
        <w:rPr>
          <w:sz w:val="28"/>
          <w:szCs w:val="28"/>
        </w:rPr>
        <w:t>:</w:t>
      </w:r>
      <w:r w:rsidR="00BD08DC" w:rsidRPr="00641578">
        <w:rPr>
          <w:sz w:val="28"/>
          <w:szCs w:val="28"/>
        </w:rPr>
        <w:t xml:space="preserve"> </w:t>
      </w:r>
      <w:r w:rsidRPr="00641578">
        <w:rPr>
          <w:sz w:val="28"/>
          <w:szCs w:val="28"/>
        </w:rPr>
        <w:t>http://www.ukrstat.gov.ua</w:t>
      </w:r>
    </w:p>
    <w:p w:rsidR="00D45B4A" w:rsidRDefault="00D45B4A" w:rsidP="00742F4D">
      <w:pPr>
        <w:pStyle w:val="a6"/>
        <w:spacing w:before="0" w:beforeAutospacing="0" w:after="0" w:afterAutospacing="0" w:line="360" w:lineRule="auto"/>
        <w:jc w:val="both"/>
        <w:rPr>
          <w:sz w:val="28"/>
          <w:szCs w:val="28"/>
        </w:rPr>
      </w:pPr>
      <w:r w:rsidRPr="00641578">
        <w:rPr>
          <w:sz w:val="28"/>
          <w:szCs w:val="28"/>
        </w:rPr>
        <w:t xml:space="preserve">15. </w:t>
      </w:r>
      <w:r w:rsidR="00BD08DC" w:rsidRPr="00641578">
        <w:rPr>
          <w:sz w:val="28"/>
          <w:szCs w:val="28"/>
        </w:rPr>
        <w:t xml:space="preserve">Національний банк України : </w:t>
      </w:r>
      <w:r w:rsidR="00742F4D" w:rsidRPr="001B5E0C">
        <w:rPr>
          <w:sz w:val="28"/>
          <w:szCs w:val="28"/>
        </w:rPr>
        <w:t>http://www.bank.gov.ua</w:t>
      </w:r>
    </w:p>
    <w:p w:rsidR="00742F4D" w:rsidRPr="00641578" w:rsidRDefault="00742F4D" w:rsidP="00742F4D">
      <w:pPr>
        <w:pStyle w:val="a6"/>
        <w:spacing w:before="0" w:beforeAutospacing="0" w:after="0" w:afterAutospacing="0" w:line="360" w:lineRule="auto"/>
        <w:jc w:val="both"/>
        <w:rPr>
          <w:sz w:val="28"/>
          <w:szCs w:val="28"/>
        </w:rPr>
      </w:pPr>
    </w:p>
    <w:p w:rsidR="00FB408D" w:rsidRPr="007860CE" w:rsidRDefault="00742F4D" w:rsidP="00D53B12">
      <w:pPr>
        <w:tabs>
          <w:tab w:val="left" w:pos="5280"/>
          <w:tab w:val="right" w:pos="9639"/>
        </w:tabs>
        <w:spacing w:line="360" w:lineRule="auto"/>
        <w:ind w:firstLine="709"/>
        <w:jc w:val="both"/>
        <w:rPr>
          <w:b/>
          <w:bCs/>
          <w:sz w:val="28"/>
          <w:szCs w:val="28"/>
        </w:rPr>
      </w:pPr>
      <w:r>
        <w:rPr>
          <w:sz w:val="28"/>
          <w:szCs w:val="28"/>
        </w:rPr>
        <w:br w:type="page"/>
      </w:r>
      <w:r w:rsidR="00FB408D" w:rsidRPr="007860CE">
        <w:rPr>
          <w:b/>
          <w:bCs/>
          <w:sz w:val="28"/>
          <w:szCs w:val="28"/>
        </w:rPr>
        <w:t>Додатки</w:t>
      </w:r>
    </w:p>
    <w:p w:rsidR="00F35215" w:rsidRPr="00641578" w:rsidRDefault="00F35215" w:rsidP="00641578">
      <w:pPr>
        <w:tabs>
          <w:tab w:val="left" w:pos="5280"/>
          <w:tab w:val="right" w:pos="9639"/>
        </w:tabs>
        <w:spacing w:line="360" w:lineRule="auto"/>
        <w:ind w:firstLine="709"/>
        <w:jc w:val="both"/>
        <w:rPr>
          <w:sz w:val="28"/>
          <w:szCs w:val="28"/>
        </w:rPr>
      </w:pPr>
    </w:p>
    <w:p w:rsidR="007A7D24" w:rsidRPr="007860CE" w:rsidRDefault="007A7D24" w:rsidP="00641578">
      <w:pPr>
        <w:tabs>
          <w:tab w:val="left" w:pos="5280"/>
          <w:tab w:val="right" w:pos="9639"/>
        </w:tabs>
        <w:spacing w:line="360" w:lineRule="auto"/>
        <w:ind w:firstLine="709"/>
        <w:jc w:val="both"/>
        <w:rPr>
          <w:b/>
          <w:bCs/>
          <w:sz w:val="28"/>
          <w:szCs w:val="28"/>
        </w:rPr>
      </w:pPr>
      <w:r w:rsidRPr="007860CE">
        <w:rPr>
          <w:b/>
          <w:bCs/>
          <w:sz w:val="28"/>
          <w:szCs w:val="28"/>
        </w:rPr>
        <w:t>Додаток 1</w:t>
      </w:r>
    </w:p>
    <w:p w:rsidR="007A7D24" w:rsidRPr="00641578" w:rsidRDefault="007A7D24" w:rsidP="00641578">
      <w:pPr>
        <w:spacing w:line="360" w:lineRule="auto"/>
        <w:ind w:firstLine="709"/>
        <w:jc w:val="both"/>
        <w:rPr>
          <w:sz w:val="28"/>
          <w:szCs w:val="28"/>
        </w:rPr>
      </w:pPr>
      <w:r w:rsidRPr="00641578">
        <w:rPr>
          <w:b/>
          <w:bCs/>
          <w:sz w:val="28"/>
          <w:szCs w:val="28"/>
        </w:rPr>
        <w:t>Товарна структура зовнішньої торгівлі за 2006 рік </w:t>
      </w:r>
    </w:p>
    <w:tbl>
      <w:tblPr>
        <w:tblW w:w="4859"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773"/>
        <w:gridCol w:w="1409"/>
        <w:gridCol w:w="797"/>
        <w:gridCol w:w="1652"/>
        <w:gridCol w:w="1425"/>
        <w:gridCol w:w="791"/>
        <w:gridCol w:w="1453"/>
      </w:tblGrid>
      <w:tr w:rsidR="007A7D24" w:rsidRPr="00742F4D" w:rsidTr="00D53B12">
        <w:trPr>
          <w:trHeight w:val="240"/>
        </w:trPr>
        <w:tc>
          <w:tcPr>
            <w:tcW w:w="954" w:type="pct"/>
            <w:vMerge w:val="restart"/>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Код і назва товарів згідно з УКТЗЕД</w:t>
            </w:r>
          </w:p>
        </w:tc>
        <w:tc>
          <w:tcPr>
            <w:tcW w:w="0" w:type="auto"/>
            <w:gridSpan w:val="3"/>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Експорт</w:t>
            </w:r>
          </w:p>
        </w:tc>
        <w:tc>
          <w:tcPr>
            <w:tcW w:w="1972" w:type="pct"/>
            <w:gridSpan w:val="3"/>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Імпорт</w:t>
            </w:r>
          </w:p>
        </w:tc>
      </w:tr>
      <w:tr w:rsidR="007A7D24" w:rsidRPr="00742F4D" w:rsidTr="00D53B12">
        <w:trPr>
          <w:trHeight w:val="240"/>
        </w:trPr>
        <w:tc>
          <w:tcPr>
            <w:tcW w:w="954" w:type="pct"/>
            <w:vMerge/>
            <w:vAlign w:val="center"/>
          </w:tcPr>
          <w:p w:rsidR="007A7D24" w:rsidRPr="00742F4D" w:rsidRDefault="007A7D24" w:rsidP="00742F4D">
            <w:pPr>
              <w:jc w:val="both"/>
              <w:rPr>
                <w:sz w:val="20"/>
                <w:szCs w:val="20"/>
              </w:rPr>
            </w:pPr>
          </w:p>
        </w:tc>
        <w:tc>
          <w:tcPr>
            <w:tcW w:w="0" w:type="auto"/>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вартість, тис.дол. США</w:t>
            </w:r>
          </w:p>
        </w:tc>
        <w:tc>
          <w:tcPr>
            <w:tcW w:w="0" w:type="auto"/>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2005</w:t>
            </w:r>
          </w:p>
        </w:tc>
        <w:tc>
          <w:tcPr>
            <w:tcW w:w="0" w:type="auto"/>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питома вага в загальному обсязі, %</w:t>
            </w:r>
          </w:p>
        </w:tc>
        <w:tc>
          <w:tcPr>
            <w:tcW w:w="0" w:type="auto"/>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вартість, тис.дол. США</w:t>
            </w:r>
          </w:p>
        </w:tc>
        <w:tc>
          <w:tcPr>
            <w:tcW w:w="0" w:type="auto"/>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2005</w:t>
            </w:r>
          </w:p>
        </w:tc>
        <w:tc>
          <w:tcPr>
            <w:tcW w:w="781" w:type="pct"/>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питома вага в загальному обсязі, %</w:t>
            </w:r>
          </w:p>
        </w:tc>
      </w:tr>
      <w:tr w:rsidR="007A7D24" w:rsidRPr="00742F4D" w:rsidTr="00D53B12">
        <w:trPr>
          <w:trHeight w:val="240"/>
        </w:trPr>
        <w:tc>
          <w:tcPr>
            <w:tcW w:w="954"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 xml:space="preserve">Всього </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38367704,4</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112,1</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100,0</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45034491,1</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124,6</w:t>
            </w:r>
          </w:p>
        </w:tc>
        <w:tc>
          <w:tcPr>
            <w:tcW w:w="781"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100,0</w:t>
            </w:r>
          </w:p>
        </w:tc>
      </w:tr>
      <w:tr w:rsidR="007A7D24" w:rsidRPr="00742F4D" w:rsidTr="00D53B12">
        <w:trPr>
          <w:trHeight w:val="240"/>
        </w:trPr>
        <w:tc>
          <w:tcPr>
            <w:tcW w:w="954"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 xml:space="preserve">I. Живi тварини; продукти тваринного походження </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396473,4</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54,2</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1,0</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649048,2</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129,9</w:t>
            </w:r>
          </w:p>
        </w:tc>
        <w:tc>
          <w:tcPr>
            <w:tcW w:w="781"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1,4</w:t>
            </w:r>
          </w:p>
        </w:tc>
      </w:tr>
      <w:tr w:rsidR="007A7D24" w:rsidRPr="00742F4D" w:rsidTr="00D53B12">
        <w:trPr>
          <w:trHeight w:val="240"/>
        </w:trPr>
        <w:tc>
          <w:tcPr>
            <w:tcW w:w="954"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01 живi тварини</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5521,5</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197,7</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0,0</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39179,7</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91,5</w:t>
            </w:r>
          </w:p>
        </w:tc>
        <w:tc>
          <w:tcPr>
            <w:tcW w:w="781"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0,1</w:t>
            </w:r>
          </w:p>
        </w:tc>
      </w:tr>
      <w:tr w:rsidR="007A7D24" w:rsidRPr="00742F4D" w:rsidTr="00D53B12">
        <w:trPr>
          <w:trHeight w:val="240"/>
        </w:trPr>
        <w:tc>
          <w:tcPr>
            <w:tcW w:w="954"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02 м’ясо та харчові субпродукти</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33163,9</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21,5</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0,1</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161342,5</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96,9</w:t>
            </w:r>
          </w:p>
        </w:tc>
        <w:tc>
          <w:tcPr>
            <w:tcW w:w="781"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0,4</w:t>
            </w:r>
          </w:p>
        </w:tc>
      </w:tr>
      <w:tr w:rsidR="007A7D24" w:rsidRPr="00742F4D" w:rsidTr="00D53B12">
        <w:trPr>
          <w:trHeight w:val="240"/>
        </w:trPr>
        <w:tc>
          <w:tcPr>
            <w:tcW w:w="954"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03 риба i ракоподібні</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5782,8</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60,0</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0,0</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361240,6</w:t>
            </w:r>
          </w:p>
        </w:tc>
        <w:tc>
          <w:tcPr>
            <w:tcW w:w="0" w:type="auto"/>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163,0</w:t>
            </w:r>
          </w:p>
        </w:tc>
        <w:tc>
          <w:tcPr>
            <w:tcW w:w="781" w:type="pct"/>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0,8</w:t>
            </w:r>
          </w:p>
        </w:tc>
      </w:tr>
    </w:tbl>
    <w:p w:rsidR="007A7D24" w:rsidRPr="00641578" w:rsidRDefault="007A7D24" w:rsidP="00641578">
      <w:pPr>
        <w:spacing w:line="360" w:lineRule="auto"/>
        <w:ind w:firstLine="709"/>
        <w:jc w:val="both"/>
        <w:rPr>
          <w:sz w:val="28"/>
          <w:szCs w:val="28"/>
        </w:rPr>
      </w:pPr>
    </w:p>
    <w:p w:rsidR="007A7D24" w:rsidRPr="00641578" w:rsidRDefault="007A7D24" w:rsidP="00641578">
      <w:pPr>
        <w:spacing w:line="360" w:lineRule="auto"/>
        <w:ind w:firstLine="709"/>
        <w:jc w:val="both"/>
        <w:rPr>
          <w:sz w:val="28"/>
          <w:szCs w:val="28"/>
        </w:rPr>
      </w:pPr>
      <w:r w:rsidRPr="00641578">
        <w:rPr>
          <w:b/>
          <w:bCs/>
          <w:sz w:val="28"/>
          <w:szCs w:val="28"/>
        </w:rPr>
        <w:t>Товарна структура зовнішньої торгівлі за 2007 рік</w:t>
      </w:r>
    </w:p>
    <w:tbl>
      <w:tblPr>
        <w:tblW w:w="4859"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320"/>
        <w:gridCol w:w="1161"/>
        <w:gridCol w:w="1037"/>
        <w:gridCol w:w="1339"/>
        <w:gridCol w:w="1166"/>
        <w:gridCol w:w="1037"/>
        <w:gridCol w:w="1240"/>
      </w:tblGrid>
      <w:tr w:rsidR="007A7D24" w:rsidRPr="00742F4D" w:rsidTr="00D53B12">
        <w:tc>
          <w:tcPr>
            <w:tcW w:w="2345" w:type="dxa"/>
            <w:vMerge w:val="restart"/>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Код і назва товарів згідно з УКТЗЕД</w:t>
            </w:r>
          </w:p>
        </w:tc>
        <w:tc>
          <w:tcPr>
            <w:tcW w:w="3550" w:type="dxa"/>
            <w:gridSpan w:val="3"/>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Експорт</w:t>
            </w:r>
          </w:p>
        </w:tc>
        <w:tc>
          <w:tcPr>
            <w:tcW w:w="3405" w:type="dxa"/>
            <w:gridSpan w:val="3"/>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Імпорт</w:t>
            </w:r>
          </w:p>
        </w:tc>
      </w:tr>
      <w:tr w:rsidR="007A7D24" w:rsidRPr="00742F4D" w:rsidTr="00D53B12">
        <w:tc>
          <w:tcPr>
            <w:tcW w:w="2345" w:type="dxa"/>
            <w:vMerge/>
            <w:vAlign w:val="center"/>
          </w:tcPr>
          <w:p w:rsidR="007A7D24" w:rsidRPr="00742F4D" w:rsidRDefault="007A7D24" w:rsidP="00742F4D">
            <w:pPr>
              <w:jc w:val="both"/>
              <w:rPr>
                <w:sz w:val="20"/>
                <w:szCs w:val="20"/>
              </w:rPr>
            </w:pPr>
          </w:p>
        </w:tc>
        <w:tc>
          <w:tcPr>
            <w:tcW w:w="1165" w:type="dxa"/>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тис.дол. США</w:t>
            </w:r>
          </w:p>
        </w:tc>
        <w:tc>
          <w:tcPr>
            <w:tcW w:w="1042" w:type="dxa"/>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2006р.</w:t>
            </w:r>
          </w:p>
        </w:tc>
        <w:tc>
          <w:tcPr>
            <w:tcW w:w="1315" w:type="dxa"/>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загального обсягу</w:t>
            </w:r>
          </w:p>
        </w:tc>
        <w:tc>
          <w:tcPr>
            <w:tcW w:w="1121" w:type="dxa"/>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тис.дол. США</w:t>
            </w:r>
          </w:p>
        </w:tc>
        <w:tc>
          <w:tcPr>
            <w:tcW w:w="1042" w:type="dxa"/>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2006р.</w:t>
            </w:r>
          </w:p>
        </w:tc>
        <w:tc>
          <w:tcPr>
            <w:tcW w:w="1214" w:type="dxa"/>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загального обсягу</w:t>
            </w:r>
          </w:p>
        </w:tc>
      </w:tr>
      <w:tr w:rsidR="007A7D24" w:rsidRPr="00742F4D" w:rsidTr="00D53B12">
        <w:trPr>
          <w:trHeight w:val="80"/>
        </w:trPr>
        <w:tc>
          <w:tcPr>
            <w:tcW w:w="2345" w:type="dxa"/>
            <w:vAlign w:val="bottom"/>
          </w:tcPr>
          <w:p w:rsidR="007A7D24" w:rsidRPr="00742F4D" w:rsidRDefault="007A7D24" w:rsidP="00742F4D">
            <w:pPr>
              <w:jc w:val="both"/>
              <w:rPr>
                <w:sz w:val="20"/>
                <w:szCs w:val="20"/>
              </w:rPr>
            </w:pPr>
            <w:r w:rsidRPr="00742F4D">
              <w:rPr>
                <w:b/>
                <w:bCs/>
                <w:sz w:val="20"/>
                <w:szCs w:val="20"/>
              </w:rPr>
              <w:t>Усього</w:t>
            </w:r>
          </w:p>
        </w:tc>
        <w:tc>
          <w:tcPr>
            <w:tcW w:w="1165" w:type="dxa"/>
            <w:tcMar>
              <w:top w:w="0" w:type="dxa"/>
              <w:left w:w="0" w:type="dxa"/>
              <w:bottom w:w="0" w:type="dxa"/>
              <w:right w:w="0" w:type="dxa"/>
            </w:tcMar>
            <w:vAlign w:val="bottom"/>
          </w:tcPr>
          <w:p w:rsidR="007A7D24" w:rsidRPr="00742F4D" w:rsidRDefault="007A7D24" w:rsidP="00742F4D">
            <w:pPr>
              <w:jc w:val="both"/>
              <w:rPr>
                <w:sz w:val="20"/>
                <w:szCs w:val="20"/>
              </w:rPr>
            </w:pPr>
            <w:r w:rsidRPr="00742F4D">
              <w:rPr>
                <w:b/>
                <w:bCs/>
                <w:sz w:val="20"/>
                <w:szCs w:val="20"/>
              </w:rPr>
              <w:t>49248063,6</w:t>
            </w:r>
          </w:p>
        </w:tc>
        <w:tc>
          <w:tcPr>
            <w:tcW w:w="1042" w:type="dxa"/>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128,4</w:t>
            </w:r>
          </w:p>
        </w:tc>
        <w:tc>
          <w:tcPr>
            <w:tcW w:w="1315" w:type="dxa"/>
            <w:tcMar>
              <w:left w:w="108" w:type="dxa"/>
              <w:right w:w="108" w:type="dxa"/>
            </w:tcMar>
            <w:vAlign w:val="bottom"/>
          </w:tcPr>
          <w:p w:rsidR="007A7D24" w:rsidRPr="00742F4D" w:rsidRDefault="007A7D24" w:rsidP="00742F4D">
            <w:pPr>
              <w:jc w:val="both"/>
              <w:rPr>
                <w:sz w:val="20"/>
                <w:szCs w:val="20"/>
              </w:rPr>
            </w:pPr>
            <w:r w:rsidRPr="00742F4D">
              <w:rPr>
                <w:b/>
                <w:bCs/>
                <w:sz w:val="20"/>
                <w:szCs w:val="20"/>
              </w:rPr>
              <w:t>100,0</w:t>
            </w:r>
          </w:p>
        </w:tc>
        <w:tc>
          <w:tcPr>
            <w:tcW w:w="1121" w:type="dxa"/>
            <w:tcMar>
              <w:left w:w="108" w:type="dxa"/>
              <w:right w:w="108" w:type="dxa"/>
            </w:tcMar>
            <w:vAlign w:val="bottom"/>
          </w:tcPr>
          <w:p w:rsidR="007A7D24" w:rsidRPr="00742F4D" w:rsidRDefault="007A7D24" w:rsidP="00742F4D">
            <w:pPr>
              <w:jc w:val="both"/>
              <w:rPr>
                <w:sz w:val="20"/>
                <w:szCs w:val="20"/>
              </w:rPr>
            </w:pPr>
            <w:r w:rsidRPr="00742F4D">
              <w:rPr>
                <w:b/>
                <w:bCs/>
                <w:sz w:val="20"/>
                <w:szCs w:val="20"/>
              </w:rPr>
              <w:t>60669923,0</w:t>
            </w:r>
          </w:p>
        </w:tc>
        <w:tc>
          <w:tcPr>
            <w:tcW w:w="1042" w:type="dxa"/>
            <w:tcMar>
              <w:left w:w="108" w:type="dxa"/>
              <w:right w:w="108" w:type="dxa"/>
            </w:tcMar>
            <w:vAlign w:val="bottom"/>
          </w:tcPr>
          <w:p w:rsidR="007A7D24" w:rsidRPr="00742F4D" w:rsidRDefault="007A7D24" w:rsidP="00742F4D">
            <w:pPr>
              <w:jc w:val="both"/>
              <w:rPr>
                <w:sz w:val="20"/>
                <w:szCs w:val="20"/>
              </w:rPr>
            </w:pPr>
            <w:r w:rsidRPr="00742F4D">
              <w:rPr>
                <w:b/>
                <w:bCs/>
                <w:sz w:val="20"/>
                <w:szCs w:val="20"/>
              </w:rPr>
              <w:t>134,7</w:t>
            </w:r>
          </w:p>
        </w:tc>
        <w:tc>
          <w:tcPr>
            <w:tcW w:w="1214" w:type="dxa"/>
            <w:tcMar>
              <w:left w:w="108" w:type="dxa"/>
              <w:right w:w="108" w:type="dxa"/>
            </w:tcMar>
            <w:vAlign w:val="bottom"/>
          </w:tcPr>
          <w:p w:rsidR="007A7D24" w:rsidRPr="00742F4D" w:rsidRDefault="007A7D24" w:rsidP="00742F4D">
            <w:pPr>
              <w:jc w:val="both"/>
              <w:rPr>
                <w:sz w:val="20"/>
                <w:szCs w:val="20"/>
              </w:rPr>
            </w:pPr>
            <w:r w:rsidRPr="00742F4D">
              <w:rPr>
                <w:b/>
                <w:bCs/>
                <w:sz w:val="20"/>
                <w:szCs w:val="20"/>
              </w:rPr>
              <w:t>100,0</w:t>
            </w:r>
          </w:p>
        </w:tc>
      </w:tr>
      <w:tr w:rsidR="007A7D24" w:rsidRPr="00742F4D" w:rsidTr="00D53B12">
        <w:tc>
          <w:tcPr>
            <w:tcW w:w="2345" w:type="dxa"/>
            <w:vAlign w:val="bottom"/>
          </w:tcPr>
          <w:p w:rsidR="007A7D24" w:rsidRPr="00742F4D" w:rsidRDefault="007A7D24" w:rsidP="00742F4D">
            <w:pPr>
              <w:jc w:val="both"/>
              <w:rPr>
                <w:sz w:val="20"/>
                <w:szCs w:val="20"/>
              </w:rPr>
            </w:pPr>
            <w:r w:rsidRPr="00742F4D">
              <w:rPr>
                <w:sz w:val="20"/>
                <w:szCs w:val="20"/>
              </w:rPr>
              <w:t>I. Живi тварини; продукти тваринного походження</w:t>
            </w:r>
          </w:p>
        </w:tc>
        <w:tc>
          <w:tcPr>
            <w:tcW w:w="1165" w:type="dxa"/>
            <w:tcMar>
              <w:top w:w="0" w:type="dxa"/>
              <w:left w:w="0" w:type="dxa"/>
              <w:bottom w:w="0" w:type="dxa"/>
              <w:right w:w="0" w:type="dxa"/>
            </w:tcMar>
            <w:vAlign w:val="bottom"/>
          </w:tcPr>
          <w:p w:rsidR="007A7D24" w:rsidRPr="00742F4D" w:rsidRDefault="007A7D24" w:rsidP="00742F4D">
            <w:pPr>
              <w:jc w:val="both"/>
              <w:rPr>
                <w:sz w:val="20"/>
                <w:szCs w:val="20"/>
              </w:rPr>
            </w:pPr>
            <w:r w:rsidRPr="00742F4D">
              <w:rPr>
                <w:sz w:val="20"/>
                <w:szCs w:val="20"/>
              </w:rPr>
              <w:t>747156,0</w:t>
            </w:r>
          </w:p>
        </w:tc>
        <w:tc>
          <w:tcPr>
            <w:tcW w:w="1042" w:type="dxa"/>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188,5</w:t>
            </w:r>
          </w:p>
        </w:tc>
        <w:tc>
          <w:tcPr>
            <w:tcW w:w="1315" w:type="dxa"/>
            <w:tcMar>
              <w:left w:w="108" w:type="dxa"/>
              <w:right w:w="108" w:type="dxa"/>
            </w:tcMar>
            <w:vAlign w:val="bottom"/>
          </w:tcPr>
          <w:p w:rsidR="007A7D24" w:rsidRPr="00742F4D" w:rsidRDefault="007A7D24" w:rsidP="00742F4D">
            <w:pPr>
              <w:jc w:val="both"/>
              <w:rPr>
                <w:sz w:val="20"/>
                <w:szCs w:val="20"/>
              </w:rPr>
            </w:pPr>
            <w:r w:rsidRPr="00742F4D">
              <w:rPr>
                <w:sz w:val="20"/>
                <w:szCs w:val="20"/>
              </w:rPr>
              <w:t>1,5</w:t>
            </w:r>
          </w:p>
        </w:tc>
        <w:tc>
          <w:tcPr>
            <w:tcW w:w="1121" w:type="dxa"/>
            <w:tcMar>
              <w:left w:w="108" w:type="dxa"/>
              <w:right w:w="108" w:type="dxa"/>
            </w:tcMar>
            <w:vAlign w:val="bottom"/>
          </w:tcPr>
          <w:p w:rsidR="007A7D24" w:rsidRPr="00742F4D" w:rsidRDefault="007A7D24" w:rsidP="00742F4D">
            <w:pPr>
              <w:jc w:val="both"/>
              <w:rPr>
                <w:sz w:val="20"/>
                <w:szCs w:val="20"/>
              </w:rPr>
            </w:pPr>
            <w:r w:rsidRPr="00742F4D">
              <w:rPr>
                <w:sz w:val="20"/>
                <w:szCs w:val="20"/>
              </w:rPr>
              <w:t>771410,4</w:t>
            </w:r>
          </w:p>
        </w:tc>
        <w:tc>
          <w:tcPr>
            <w:tcW w:w="1042" w:type="dxa"/>
            <w:tcMar>
              <w:left w:w="108" w:type="dxa"/>
              <w:right w:w="108" w:type="dxa"/>
            </w:tcMar>
            <w:vAlign w:val="bottom"/>
          </w:tcPr>
          <w:p w:rsidR="007A7D24" w:rsidRPr="00742F4D" w:rsidRDefault="007A7D24" w:rsidP="00742F4D">
            <w:pPr>
              <w:jc w:val="both"/>
              <w:rPr>
                <w:sz w:val="20"/>
                <w:szCs w:val="20"/>
              </w:rPr>
            </w:pPr>
            <w:r w:rsidRPr="00742F4D">
              <w:rPr>
                <w:sz w:val="20"/>
                <w:szCs w:val="20"/>
              </w:rPr>
              <w:t>118,9</w:t>
            </w:r>
          </w:p>
        </w:tc>
        <w:tc>
          <w:tcPr>
            <w:tcW w:w="1214" w:type="dxa"/>
            <w:tcMar>
              <w:left w:w="108" w:type="dxa"/>
              <w:right w:w="108" w:type="dxa"/>
            </w:tcMar>
            <w:vAlign w:val="bottom"/>
          </w:tcPr>
          <w:p w:rsidR="007A7D24" w:rsidRPr="00742F4D" w:rsidRDefault="007A7D24" w:rsidP="00742F4D">
            <w:pPr>
              <w:jc w:val="both"/>
              <w:rPr>
                <w:sz w:val="20"/>
                <w:szCs w:val="20"/>
              </w:rPr>
            </w:pPr>
            <w:r w:rsidRPr="00742F4D">
              <w:rPr>
                <w:sz w:val="20"/>
                <w:szCs w:val="20"/>
              </w:rPr>
              <w:t>1,3</w:t>
            </w:r>
          </w:p>
        </w:tc>
      </w:tr>
      <w:tr w:rsidR="007A7D24" w:rsidRPr="00742F4D" w:rsidTr="00D53B12">
        <w:tc>
          <w:tcPr>
            <w:tcW w:w="2345" w:type="dxa"/>
            <w:vAlign w:val="bottom"/>
          </w:tcPr>
          <w:p w:rsidR="007A7D24" w:rsidRPr="00742F4D" w:rsidRDefault="007A7D24" w:rsidP="00742F4D">
            <w:pPr>
              <w:jc w:val="both"/>
              <w:rPr>
                <w:sz w:val="20"/>
                <w:szCs w:val="20"/>
              </w:rPr>
            </w:pPr>
            <w:r w:rsidRPr="00742F4D">
              <w:rPr>
                <w:sz w:val="20"/>
                <w:szCs w:val="20"/>
              </w:rPr>
              <w:t>01 живi тварини</w:t>
            </w:r>
          </w:p>
        </w:tc>
        <w:tc>
          <w:tcPr>
            <w:tcW w:w="1165" w:type="dxa"/>
            <w:tcMar>
              <w:top w:w="0" w:type="dxa"/>
              <w:left w:w="0" w:type="dxa"/>
              <w:bottom w:w="0" w:type="dxa"/>
              <w:right w:w="0" w:type="dxa"/>
            </w:tcMar>
            <w:vAlign w:val="bottom"/>
          </w:tcPr>
          <w:p w:rsidR="007A7D24" w:rsidRPr="00742F4D" w:rsidRDefault="007A7D24" w:rsidP="00742F4D">
            <w:pPr>
              <w:jc w:val="both"/>
              <w:rPr>
                <w:sz w:val="20"/>
                <w:szCs w:val="20"/>
              </w:rPr>
            </w:pPr>
            <w:r w:rsidRPr="00742F4D">
              <w:rPr>
                <w:sz w:val="20"/>
                <w:szCs w:val="20"/>
              </w:rPr>
              <w:t>3688,4</w:t>
            </w:r>
          </w:p>
        </w:tc>
        <w:tc>
          <w:tcPr>
            <w:tcW w:w="1042" w:type="dxa"/>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66,8</w:t>
            </w:r>
          </w:p>
        </w:tc>
        <w:tc>
          <w:tcPr>
            <w:tcW w:w="1315" w:type="dxa"/>
            <w:tcMar>
              <w:left w:w="108" w:type="dxa"/>
              <w:right w:w="108" w:type="dxa"/>
            </w:tcMar>
            <w:vAlign w:val="bottom"/>
          </w:tcPr>
          <w:p w:rsidR="007A7D24" w:rsidRPr="00742F4D" w:rsidRDefault="007A7D24" w:rsidP="00742F4D">
            <w:pPr>
              <w:jc w:val="both"/>
              <w:rPr>
                <w:sz w:val="20"/>
                <w:szCs w:val="20"/>
              </w:rPr>
            </w:pPr>
            <w:r w:rsidRPr="00742F4D">
              <w:rPr>
                <w:sz w:val="20"/>
                <w:szCs w:val="20"/>
              </w:rPr>
              <w:t>0,0</w:t>
            </w:r>
          </w:p>
        </w:tc>
        <w:tc>
          <w:tcPr>
            <w:tcW w:w="1121" w:type="dxa"/>
            <w:tcMar>
              <w:left w:w="108" w:type="dxa"/>
              <w:right w:w="108" w:type="dxa"/>
            </w:tcMar>
            <w:vAlign w:val="bottom"/>
          </w:tcPr>
          <w:p w:rsidR="007A7D24" w:rsidRPr="00742F4D" w:rsidRDefault="007A7D24" w:rsidP="00742F4D">
            <w:pPr>
              <w:jc w:val="both"/>
              <w:rPr>
                <w:sz w:val="20"/>
                <w:szCs w:val="20"/>
              </w:rPr>
            </w:pPr>
            <w:r w:rsidRPr="00742F4D">
              <w:rPr>
                <w:sz w:val="20"/>
                <w:szCs w:val="20"/>
              </w:rPr>
              <w:t>51489,9</w:t>
            </w:r>
          </w:p>
        </w:tc>
        <w:tc>
          <w:tcPr>
            <w:tcW w:w="1042" w:type="dxa"/>
            <w:tcMar>
              <w:left w:w="108" w:type="dxa"/>
              <w:right w:w="108" w:type="dxa"/>
            </w:tcMar>
            <w:vAlign w:val="bottom"/>
          </w:tcPr>
          <w:p w:rsidR="007A7D24" w:rsidRPr="00742F4D" w:rsidRDefault="007A7D24" w:rsidP="00742F4D">
            <w:pPr>
              <w:jc w:val="both"/>
              <w:rPr>
                <w:sz w:val="20"/>
                <w:szCs w:val="20"/>
              </w:rPr>
            </w:pPr>
            <w:r w:rsidRPr="00742F4D">
              <w:rPr>
                <w:sz w:val="20"/>
                <w:szCs w:val="20"/>
              </w:rPr>
              <w:t>131,4</w:t>
            </w:r>
          </w:p>
        </w:tc>
        <w:tc>
          <w:tcPr>
            <w:tcW w:w="1214" w:type="dxa"/>
            <w:tcMar>
              <w:left w:w="108" w:type="dxa"/>
              <w:right w:w="108" w:type="dxa"/>
            </w:tcMar>
            <w:vAlign w:val="bottom"/>
          </w:tcPr>
          <w:p w:rsidR="007A7D24" w:rsidRPr="00742F4D" w:rsidRDefault="007A7D24" w:rsidP="00742F4D">
            <w:pPr>
              <w:jc w:val="both"/>
              <w:rPr>
                <w:sz w:val="20"/>
                <w:szCs w:val="20"/>
              </w:rPr>
            </w:pPr>
            <w:r w:rsidRPr="00742F4D">
              <w:rPr>
                <w:sz w:val="20"/>
                <w:szCs w:val="20"/>
              </w:rPr>
              <w:t>0,1</w:t>
            </w:r>
          </w:p>
        </w:tc>
      </w:tr>
      <w:tr w:rsidR="007A7D24" w:rsidRPr="00742F4D" w:rsidTr="00D53B12">
        <w:tc>
          <w:tcPr>
            <w:tcW w:w="2345" w:type="dxa"/>
            <w:vAlign w:val="bottom"/>
          </w:tcPr>
          <w:p w:rsidR="007A7D24" w:rsidRPr="00742F4D" w:rsidRDefault="007A7D24" w:rsidP="00742F4D">
            <w:pPr>
              <w:jc w:val="both"/>
              <w:rPr>
                <w:sz w:val="20"/>
                <w:szCs w:val="20"/>
              </w:rPr>
            </w:pPr>
            <w:r w:rsidRPr="00742F4D">
              <w:rPr>
                <w:sz w:val="20"/>
                <w:szCs w:val="20"/>
              </w:rPr>
              <w:t>02 м’ясо та харчові субпродукти</w:t>
            </w:r>
          </w:p>
        </w:tc>
        <w:tc>
          <w:tcPr>
            <w:tcW w:w="1165" w:type="dxa"/>
            <w:tcMar>
              <w:top w:w="0" w:type="dxa"/>
              <w:left w:w="0" w:type="dxa"/>
              <w:bottom w:w="0" w:type="dxa"/>
              <w:right w:w="0" w:type="dxa"/>
            </w:tcMar>
            <w:vAlign w:val="bottom"/>
          </w:tcPr>
          <w:p w:rsidR="007A7D24" w:rsidRPr="00742F4D" w:rsidRDefault="007A7D24" w:rsidP="00742F4D">
            <w:pPr>
              <w:jc w:val="both"/>
              <w:rPr>
                <w:sz w:val="20"/>
                <w:szCs w:val="20"/>
              </w:rPr>
            </w:pPr>
            <w:r w:rsidRPr="00742F4D">
              <w:rPr>
                <w:sz w:val="20"/>
                <w:szCs w:val="20"/>
              </w:rPr>
              <w:t>105170,8</w:t>
            </w:r>
          </w:p>
        </w:tc>
        <w:tc>
          <w:tcPr>
            <w:tcW w:w="1042" w:type="dxa"/>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317,1</w:t>
            </w:r>
          </w:p>
        </w:tc>
        <w:tc>
          <w:tcPr>
            <w:tcW w:w="1315" w:type="dxa"/>
            <w:tcMar>
              <w:left w:w="108" w:type="dxa"/>
              <w:right w:w="108" w:type="dxa"/>
            </w:tcMar>
            <w:vAlign w:val="bottom"/>
          </w:tcPr>
          <w:p w:rsidR="007A7D24" w:rsidRPr="00742F4D" w:rsidRDefault="007A7D24" w:rsidP="00742F4D">
            <w:pPr>
              <w:jc w:val="both"/>
              <w:rPr>
                <w:sz w:val="20"/>
                <w:szCs w:val="20"/>
              </w:rPr>
            </w:pPr>
            <w:r w:rsidRPr="00742F4D">
              <w:rPr>
                <w:sz w:val="20"/>
                <w:szCs w:val="20"/>
              </w:rPr>
              <w:t>0,2</w:t>
            </w:r>
          </w:p>
        </w:tc>
        <w:tc>
          <w:tcPr>
            <w:tcW w:w="1121" w:type="dxa"/>
            <w:tcMar>
              <w:left w:w="108" w:type="dxa"/>
              <w:right w:w="108" w:type="dxa"/>
            </w:tcMar>
            <w:vAlign w:val="bottom"/>
          </w:tcPr>
          <w:p w:rsidR="007A7D24" w:rsidRPr="00742F4D" w:rsidRDefault="007A7D24" w:rsidP="00742F4D">
            <w:pPr>
              <w:jc w:val="both"/>
              <w:rPr>
                <w:sz w:val="20"/>
                <w:szCs w:val="20"/>
              </w:rPr>
            </w:pPr>
            <w:r w:rsidRPr="00742F4D">
              <w:rPr>
                <w:sz w:val="20"/>
                <w:szCs w:val="20"/>
              </w:rPr>
              <w:t>163930,8</w:t>
            </w:r>
          </w:p>
        </w:tc>
        <w:tc>
          <w:tcPr>
            <w:tcW w:w="1042" w:type="dxa"/>
            <w:tcMar>
              <w:left w:w="108" w:type="dxa"/>
              <w:right w:w="108" w:type="dxa"/>
            </w:tcMar>
            <w:vAlign w:val="bottom"/>
          </w:tcPr>
          <w:p w:rsidR="007A7D24" w:rsidRPr="00742F4D" w:rsidRDefault="007A7D24" w:rsidP="00742F4D">
            <w:pPr>
              <w:jc w:val="both"/>
              <w:rPr>
                <w:sz w:val="20"/>
                <w:szCs w:val="20"/>
              </w:rPr>
            </w:pPr>
            <w:r w:rsidRPr="00742F4D">
              <w:rPr>
                <w:sz w:val="20"/>
                <w:szCs w:val="20"/>
              </w:rPr>
              <w:t>101,6</w:t>
            </w:r>
          </w:p>
        </w:tc>
        <w:tc>
          <w:tcPr>
            <w:tcW w:w="1214" w:type="dxa"/>
            <w:tcMar>
              <w:left w:w="108" w:type="dxa"/>
              <w:right w:w="108" w:type="dxa"/>
            </w:tcMar>
            <w:vAlign w:val="bottom"/>
          </w:tcPr>
          <w:p w:rsidR="007A7D24" w:rsidRPr="00742F4D" w:rsidRDefault="007A7D24" w:rsidP="00742F4D">
            <w:pPr>
              <w:jc w:val="both"/>
              <w:rPr>
                <w:sz w:val="20"/>
                <w:szCs w:val="20"/>
              </w:rPr>
            </w:pPr>
            <w:r w:rsidRPr="00742F4D">
              <w:rPr>
                <w:sz w:val="20"/>
                <w:szCs w:val="20"/>
              </w:rPr>
              <w:t>0,3</w:t>
            </w:r>
          </w:p>
        </w:tc>
      </w:tr>
      <w:tr w:rsidR="007A7D24" w:rsidRPr="00742F4D" w:rsidTr="00D53B12">
        <w:tc>
          <w:tcPr>
            <w:tcW w:w="2345" w:type="dxa"/>
            <w:vAlign w:val="bottom"/>
          </w:tcPr>
          <w:p w:rsidR="007A7D24" w:rsidRPr="00742F4D" w:rsidRDefault="007A7D24" w:rsidP="00742F4D">
            <w:pPr>
              <w:jc w:val="both"/>
              <w:rPr>
                <w:sz w:val="20"/>
                <w:szCs w:val="20"/>
              </w:rPr>
            </w:pPr>
            <w:r w:rsidRPr="00742F4D">
              <w:rPr>
                <w:sz w:val="20"/>
                <w:szCs w:val="20"/>
              </w:rPr>
              <w:t>03 риба i ракоподібні</w:t>
            </w:r>
          </w:p>
        </w:tc>
        <w:tc>
          <w:tcPr>
            <w:tcW w:w="1165" w:type="dxa"/>
            <w:tcMar>
              <w:top w:w="0" w:type="dxa"/>
              <w:left w:w="0" w:type="dxa"/>
              <w:bottom w:w="0" w:type="dxa"/>
              <w:right w:w="0" w:type="dxa"/>
            </w:tcMar>
            <w:vAlign w:val="bottom"/>
          </w:tcPr>
          <w:p w:rsidR="007A7D24" w:rsidRPr="00742F4D" w:rsidRDefault="007A7D24" w:rsidP="00742F4D">
            <w:pPr>
              <w:jc w:val="both"/>
              <w:rPr>
                <w:sz w:val="20"/>
                <w:szCs w:val="20"/>
              </w:rPr>
            </w:pPr>
            <w:r w:rsidRPr="00742F4D">
              <w:rPr>
                <w:sz w:val="20"/>
                <w:szCs w:val="20"/>
              </w:rPr>
              <w:t>5677,7</w:t>
            </w:r>
          </w:p>
        </w:tc>
        <w:tc>
          <w:tcPr>
            <w:tcW w:w="1042" w:type="dxa"/>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98,2</w:t>
            </w:r>
          </w:p>
        </w:tc>
        <w:tc>
          <w:tcPr>
            <w:tcW w:w="1315" w:type="dxa"/>
            <w:tcMar>
              <w:left w:w="108" w:type="dxa"/>
              <w:right w:w="108" w:type="dxa"/>
            </w:tcMar>
            <w:vAlign w:val="bottom"/>
          </w:tcPr>
          <w:p w:rsidR="007A7D24" w:rsidRPr="00742F4D" w:rsidRDefault="007A7D24" w:rsidP="00742F4D">
            <w:pPr>
              <w:jc w:val="both"/>
              <w:rPr>
                <w:sz w:val="20"/>
                <w:szCs w:val="20"/>
              </w:rPr>
            </w:pPr>
            <w:r w:rsidRPr="00742F4D">
              <w:rPr>
                <w:sz w:val="20"/>
                <w:szCs w:val="20"/>
              </w:rPr>
              <w:t>0,0</w:t>
            </w:r>
          </w:p>
        </w:tc>
        <w:tc>
          <w:tcPr>
            <w:tcW w:w="1121" w:type="dxa"/>
            <w:tcMar>
              <w:left w:w="108" w:type="dxa"/>
              <w:right w:w="108" w:type="dxa"/>
            </w:tcMar>
            <w:vAlign w:val="bottom"/>
          </w:tcPr>
          <w:p w:rsidR="007A7D24" w:rsidRPr="00742F4D" w:rsidRDefault="007A7D24" w:rsidP="00742F4D">
            <w:pPr>
              <w:jc w:val="both"/>
              <w:rPr>
                <w:sz w:val="20"/>
                <w:szCs w:val="20"/>
              </w:rPr>
            </w:pPr>
            <w:r w:rsidRPr="00742F4D">
              <w:rPr>
                <w:sz w:val="20"/>
                <w:szCs w:val="20"/>
              </w:rPr>
              <w:t>444451,6</w:t>
            </w:r>
          </w:p>
        </w:tc>
        <w:tc>
          <w:tcPr>
            <w:tcW w:w="1042" w:type="dxa"/>
            <w:tcMar>
              <w:left w:w="108" w:type="dxa"/>
              <w:right w:w="108" w:type="dxa"/>
            </w:tcMar>
            <w:vAlign w:val="bottom"/>
          </w:tcPr>
          <w:p w:rsidR="007A7D24" w:rsidRPr="00742F4D" w:rsidRDefault="007A7D24" w:rsidP="00742F4D">
            <w:pPr>
              <w:jc w:val="both"/>
              <w:rPr>
                <w:sz w:val="20"/>
                <w:szCs w:val="20"/>
              </w:rPr>
            </w:pPr>
            <w:r w:rsidRPr="00742F4D">
              <w:rPr>
                <w:sz w:val="20"/>
                <w:szCs w:val="20"/>
              </w:rPr>
              <w:t>123,0</w:t>
            </w:r>
          </w:p>
        </w:tc>
        <w:tc>
          <w:tcPr>
            <w:tcW w:w="1214" w:type="dxa"/>
            <w:tcMar>
              <w:left w:w="108" w:type="dxa"/>
              <w:right w:w="108" w:type="dxa"/>
            </w:tcMar>
            <w:vAlign w:val="bottom"/>
          </w:tcPr>
          <w:p w:rsidR="007A7D24" w:rsidRPr="00742F4D" w:rsidRDefault="007A7D24" w:rsidP="00742F4D">
            <w:pPr>
              <w:jc w:val="both"/>
              <w:rPr>
                <w:sz w:val="20"/>
                <w:szCs w:val="20"/>
              </w:rPr>
            </w:pPr>
            <w:r w:rsidRPr="00742F4D">
              <w:rPr>
                <w:sz w:val="20"/>
                <w:szCs w:val="20"/>
              </w:rPr>
              <w:t>0,7</w:t>
            </w:r>
          </w:p>
        </w:tc>
      </w:tr>
    </w:tbl>
    <w:p w:rsidR="00742F4D" w:rsidRDefault="00742F4D" w:rsidP="00641578">
      <w:pPr>
        <w:spacing w:line="360" w:lineRule="auto"/>
        <w:ind w:firstLine="709"/>
        <w:jc w:val="both"/>
        <w:rPr>
          <w:b/>
          <w:bCs/>
          <w:sz w:val="28"/>
          <w:szCs w:val="28"/>
        </w:rPr>
      </w:pPr>
    </w:p>
    <w:p w:rsidR="007A7D24" w:rsidRPr="00641578" w:rsidRDefault="007A7D24" w:rsidP="00641578">
      <w:pPr>
        <w:spacing w:line="360" w:lineRule="auto"/>
        <w:ind w:firstLine="709"/>
        <w:jc w:val="both"/>
        <w:rPr>
          <w:sz w:val="28"/>
          <w:szCs w:val="28"/>
        </w:rPr>
      </w:pPr>
      <w:r w:rsidRPr="00641578">
        <w:rPr>
          <w:b/>
          <w:bCs/>
          <w:sz w:val="28"/>
          <w:szCs w:val="28"/>
        </w:rPr>
        <w:t>Товарна структура зовнішньої торгівлі за 2008 рік</w:t>
      </w:r>
    </w:p>
    <w:tbl>
      <w:tblPr>
        <w:tblW w:w="4859" w:type="pct"/>
        <w:tblInd w:w="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065"/>
        <w:gridCol w:w="1138"/>
        <w:gridCol w:w="983"/>
        <w:gridCol w:w="1567"/>
        <w:gridCol w:w="1107"/>
        <w:gridCol w:w="1071"/>
        <w:gridCol w:w="1369"/>
      </w:tblGrid>
      <w:tr w:rsidR="007A7D24" w:rsidRPr="00742F4D" w:rsidTr="00D53B12">
        <w:trPr>
          <w:trHeight w:val="240"/>
        </w:trPr>
        <w:tc>
          <w:tcPr>
            <w:tcW w:w="1111" w:type="pct"/>
            <w:vMerge w:val="restart"/>
            <w:tcBorders>
              <w:top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Код і назва товарів згідно з УКТЗЕД</w:t>
            </w:r>
          </w:p>
        </w:tc>
        <w:tc>
          <w:tcPr>
            <w:tcW w:w="0" w:type="auto"/>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Експорт</w:t>
            </w:r>
          </w:p>
        </w:tc>
        <w:tc>
          <w:tcPr>
            <w:tcW w:w="1907" w:type="pct"/>
            <w:gridSpan w:val="3"/>
            <w:tcBorders>
              <w:top w:val="outset" w:sz="6" w:space="0" w:color="auto"/>
              <w:left w:val="outset" w:sz="6" w:space="0" w:color="auto"/>
              <w:bottom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Імпорт</w:t>
            </w:r>
          </w:p>
        </w:tc>
      </w:tr>
      <w:tr w:rsidR="007A7D24" w:rsidRPr="00742F4D" w:rsidTr="00D53B12">
        <w:trPr>
          <w:trHeight w:val="240"/>
        </w:trPr>
        <w:tc>
          <w:tcPr>
            <w:tcW w:w="1111" w:type="pct"/>
            <w:vMerge/>
            <w:tcBorders>
              <w:top w:val="outset" w:sz="6" w:space="0" w:color="auto"/>
              <w:bottom w:val="outset" w:sz="6" w:space="0" w:color="auto"/>
              <w:right w:val="outset" w:sz="6" w:space="0" w:color="auto"/>
            </w:tcBorders>
            <w:vAlign w:val="center"/>
          </w:tcPr>
          <w:p w:rsidR="007A7D24" w:rsidRPr="00742F4D" w:rsidRDefault="007A7D24" w:rsidP="00742F4D">
            <w:pPr>
              <w:jc w:val="both"/>
              <w:rPr>
                <w:sz w:val="20"/>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тис.дол. США</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2007р.</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загального обсягу</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тис.дол. США</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2007р.</w:t>
            </w:r>
          </w:p>
        </w:tc>
        <w:tc>
          <w:tcPr>
            <w:tcW w:w="736" w:type="pct"/>
            <w:tcBorders>
              <w:top w:val="outset" w:sz="6" w:space="0" w:color="auto"/>
              <w:left w:val="outset" w:sz="6" w:space="0" w:color="auto"/>
              <w:bottom w:val="outset" w:sz="6" w:space="0" w:color="auto"/>
            </w:tcBorders>
            <w:tcMar>
              <w:top w:w="0" w:type="dxa"/>
              <w:left w:w="108" w:type="dxa"/>
              <w:bottom w:w="0" w:type="dxa"/>
              <w:right w:w="108" w:type="dxa"/>
            </w:tcMar>
            <w:vAlign w:val="center"/>
          </w:tcPr>
          <w:p w:rsidR="007A7D24" w:rsidRPr="00742F4D" w:rsidRDefault="007A7D24" w:rsidP="00742F4D">
            <w:pPr>
              <w:jc w:val="both"/>
              <w:rPr>
                <w:sz w:val="20"/>
                <w:szCs w:val="20"/>
              </w:rPr>
            </w:pPr>
            <w:r w:rsidRPr="00742F4D">
              <w:rPr>
                <w:sz w:val="20"/>
                <w:szCs w:val="20"/>
              </w:rPr>
              <w:t>у % до загального обсягу</w:t>
            </w:r>
          </w:p>
        </w:tc>
      </w:tr>
      <w:tr w:rsidR="007A7D24" w:rsidRPr="00742F4D" w:rsidTr="00D53B12">
        <w:trPr>
          <w:trHeight w:val="259"/>
        </w:trPr>
        <w:tc>
          <w:tcPr>
            <w:tcW w:w="1111" w:type="pct"/>
            <w:tcBorders>
              <w:top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b/>
                <w:bCs/>
                <w:sz w:val="20"/>
                <w:szCs w:val="20"/>
              </w:rPr>
              <w:t xml:space="preserve">Усього </w:t>
            </w:r>
          </w:p>
        </w:tc>
        <w:tc>
          <w:tcPr>
            <w:tcW w:w="0" w:type="auto"/>
            <w:tcBorders>
              <w:top w:val="outset" w:sz="6" w:space="0" w:color="auto"/>
              <w:left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b/>
                <w:bCs/>
                <w:sz w:val="20"/>
                <w:szCs w:val="20"/>
              </w:rPr>
              <w:t>66954429,8</w:t>
            </w:r>
          </w:p>
        </w:tc>
        <w:tc>
          <w:tcPr>
            <w:tcW w:w="0" w:type="auto"/>
            <w:tcBorders>
              <w:top w:val="outset" w:sz="6" w:space="0" w:color="auto"/>
              <w:left w:val="outset" w:sz="6" w:space="0" w:color="auto"/>
              <w:bottom w:val="outset" w:sz="6" w:space="0" w:color="auto"/>
              <w:right w:val="outset" w:sz="6" w:space="0" w:color="auto"/>
            </w:tcBorders>
            <w:tcMar>
              <w:top w:w="0" w:type="dxa"/>
              <w:left w:w="71" w:type="dxa"/>
              <w:bottom w:w="0" w:type="dxa"/>
              <w:right w:w="40" w:type="dxa"/>
            </w:tcMar>
            <w:vAlign w:val="bottom"/>
          </w:tcPr>
          <w:p w:rsidR="007A7D24" w:rsidRPr="00742F4D" w:rsidRDefault="007A7D24" w:rsidP="00742F4D">
            <w:pPr>
              <w:jc w:val="both"/>
              <w:rPr>
                <w:sz w:val="20"/>
                <w:szCs w:val="20"/>
              </w:rPr>
            </w:pPr>
            <w:r w:rsidRPr="00742F4D">
              <w:rPr>
                <w:b/>
                <w:bCs/>
                <w:sz w:val="20"/>
                <w:szCs w:val="20"/>
              </w:rPr>
              <w:t>135,8</w:t>
            </w:r>
          </w:p>
        </w:tc>
        <w:tc>
          <w:tcPr>
            <w:tcW w:w="0" w:type="auto"/>
            <w:tcBorders>
              <w:top w:val="outset" w:sz="6" w:space="0" w:color="auto"/>
              <w:left w:val="outset" w:sz="6" w:space="0" w:color="auto"/>
              <w:bottom w:val="outset" w:sz="6" w:space="0" w:color="auto"/>
              <w:right w:val="outset" w:sz="6" w:space="0" w:color="auto"/>
            </w:tcBorders>
            <w:tcMar>
              <w:top w:w="15" w:type="dxa"/>
              <w:left w:w="71" w:type="dxa"/>
              <w:bottom w:w="15" w:type="dxa"/>
              <w:right w:w="40" w:type="dxa"/>
            </w:tcMar>
            <w:vAlign w:val="bottom"/>
          </w:tcPr>
          <w:p w:rsidR="007A7D24" w:rsidRPr="00742F4D" w:rsidRDefault="007A7D24" w:rsidP="00742F4D">
            <w:pPr>
              <w:jc w:val="both"/>
              <w:rPr>
                <w:sz w:val="20"/>
                <w:szCs w:val="20"/>
              </w:rPr>
            </w:pPr>
            <w:r w:rsidRPr="00742F4D">
              <w:rPr>
                <w:b/>
                <w:bCs/>
                <w:sz w:val="20"/>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8" w:type="dxa"/>
            </w:tcMar>
            <w:vAlign w:val="bottom"/>
          </w:tcPr>
          <w:p w:rsidR="007A7D24" w:rsidRPr="00742F4D" w:rsidRDefault="007A7D24" w:rsidP="00742F4D">
            <w:pPr>
              <w:jc w:val="both"/>
              <w:rPr>
                <w:sz w:val="20"/>
                <w:szCs w:val="20"/>
              </w:rPr>
            </w:pPr>
            <w:r w:rsidRPr="00742F4D">
              <w:rPr>
                <w:b/>
                <w:bCs/>
                <w:sz w:val="20"/>
                <w:szCs w:val="20"/>
              </w:rPr>
              <w:t>85535356,4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742F4D">
            <w:pPr>
              <w:jc w:val="both"/>
              <w:rPr>
                <w:sz w:val="20"/>
                <w:szCs w:val="20"/>
              </w:rPr>
            </w:pPr>
            <w:r w:rsidRPr="00742F4D">
              <w:rPr>
                <w:b/>
                <w:bCs/>
                <w:sz w:val="20"/>
                <w:szCs w:val="20"/>
              </w:rPr>
              <w:t>141,1</w:t>
            </w:r>
          </w:p>
        </w:tc>
        <w:tc>
          <w:tcPr>
            <w:tcW w:w="736" w:type="pct"/>
            <w:tcBorders>
              <w:top w:val="outset" w:sz="6" w:space="0" w:color="auto"/>
              <w:left w:val="outset" w:sz="6" w:space="0" w:color="auto"/>
              <w:bottom w:val="outset" w:sz="6" w:space="0" w:color="auto"/>
            </w:tcBorders>
            <w:tcMar>
              <w:top w:w="0" w:type="dxa"/>
              <w:left w:w="0" w:type="dxa"/>
              <w:bottom w:w="0" w:type="dxa"/>
              <w:right w:w="40" w:type="dxa"/>
            </w:tcMar>
            <w:vAlign w:val="bottom"/>
          </w:tcPr>
          <w:p w:rsidR="007A7D24" w:rsidRPr="00742F4D" w:rsidRDefault="007A7D24" w:rsidP="00742F4D">
            <w:pPr>
              <w:jc w:val="both"/>
              <w:rPr>
                <w:sz w:val="20"/>
                <w:szCs w:val="20"/>
              </w:rPr>
            </w:pPr>
            <w:r w:rsidRPr="00742F4D">
              <w:rPr>
                <w:b/>
                <w:bCs/>
                <w:sz w:val="20"/>
                <w:szCs w:val="20"/>
              </w:rPr>
              <w:t>100,0</w:t>
            </w:r>
          </w:p>
        </w:tc>
      </w:tr>
      <w:tr w:rsidR="007A7D24" w:rsidRPr="00742F4D" w:rsidTr="00D53B12">
        <w:trPr>
          <w:trHeight w:val="259"/>
        </w:trPr>
        <w:tc>
          <w:tcPr>
            <w:tcW w:w="1111" w:type="pct"/>
            <w:tcBorders>
              <w:top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sz w:val="20"/>
                <w:szCs w:val="20"/>
              </w:rPr>
              <w:t xml:space="preserve">I. Живi тварини; продукти тваринного походження </w:t>
            </w:r>
          </w:p>
        </w:tc>
        <w:tc>
          <w:tcPr>
            <w:tcW w:w="0" w:type="auto"/>
            <w:tcBorders>
              <w:top w:val="outset" w:sz="6" w:space="0" w:color="auto"/>
              <w:left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sz w:val="20"/>
                <w:szCs w:val="20"/>
              </w:rPr>
              <w:t>783404,3</w:t>
            </w:r>
          </w:p>
        </w:tc>
        <w:tc>
          <w:tcPr>
            <w:tcW w:w="0" w:type="auto"/>
            <w:tcBorders>
              <w:top w:val="outset" w:sz="6" w:space="0" w:color="auto"/>
              <w:left w:val="outset" w:sz="6" w:space="0" w:color="auto"/>
              <w:bottom w:val="outset" w:sz="6" w:space="0" w:color="auto"/>
              <w:right w:val="outset" w:sz="6" w:space="0" w:color="auto"/>
            </w:tcBorders>
            <w:tcMar>
              <w:top w:w="0" w:type="dxa"/>
              <w:left w:w="71" w:type="dxa"/>
              <w:bottom w:w="0" w:type="dxa"/>
              <w:right w:w="40" w:type="dxa"/>
            </w:tcMar>
            <w:vAlign w:val="bottom"/>
          </w:tcPr>
          <w:p w:rsidR="007A7D24" w:rsidRPr="00742F4D" w:rsidRDefault="007A7D24" w:rsidP="00742F4D">
            <w:pPr>
              <w:jc w:val="both"/>
              <w:rPr>
                <w:sz w:val="20"/>
                <w:szCs w:val="20"/>
              </w:rPr>
            </w:pPr>
            <w:r w:rsidRPr="00742F4D">
              <w:rPr>
                <w:sz w:val="20"/>
                <w:szCs w:val="20"/>
              </w:rPr>
              <w:t>104,8</w:t>
            </w:r>
          </w:p>
        </w:tc>
        <w:tc>
          <w:tcPr>
            <w:tcW w:w="0" w:type="auto"/>
            <w:tcBorders>
              <w:top w:val="outset" w:sz="6" w:space="0" w:color="auto"/>
              <w:left w:val="outset" w:sz="6" w:space="0" w:color="auto"/>
              <w:bottom w:val="outset" w:sz="6" w:space="0" w:color="auto"/>
              <w:right w:val="outset" w:sz="6" w:space="0" w:color="auto"/>
            </w:tcBorders>
            <w:tcMar>
              <w:top w:w="15" w:type="dxa"/>
              <w:left w:w="71" w:type="dxa"/>
              <w:bottom w:w="15" w:type="dxa"/>
              <w:right w:w="40" w:type="dxa"/>
            </w:tcMar>
            <w:vAlign w:val="bottom"/>
          </w:tcPr>
          <w:p w:rsidR="007A7D24" w:rsidRPr="00742F4D" w:rsidRDefault="007A7D24" w:rsidP="00742F4D">
            <w:pPr>
              <w:jc w:val="both"/>
              <w:rPr>
                <w:sz w:val="20"/>
                <w:szCs w:val="20"/>
              </w:rPr>
            </w:pPr>
            <w:r w:rsidRPr="00742F4D">
              <w:rPr>
                <w:sz w:val="20"/>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8" w:type="dxa"/>
            </w:tcMar>
            <w:vAlign w:val="bottom"/>
          </w:tcPr>
          <w:p w:rsidR="007A7D24" w:rsidRPr="00742F4D" w:rsidRDefault="007A7D24" w:rsidP="00742F4D">
            <w:pPr>
              <w:jc w:val="both"/>
              <w:rPr>
                <w:sz w:val="20"/>
                <w:szCs w:val="20"/>
              </w:rPr>
            </w:pPr>
            <w:r w:rsidRPr="00742F4D">
              <w:rPr>
                <w:sz w:val="20"/>
                <w:szCs w:val="20"/>
              </w:rPr>
              <w:t>1702016,2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220,7</w:t>
            </w:r>
          </w:p>
        </w:tc>
        <w:tc>
          <w:tcPr>
            <w:tcW w:w="736" w:type="pct"/>
            <w:tcBorders>
              <w:top w:val="outset" w:sz="6" w:space="0" w:color="auto"/>
              <w:left w:val="outset" w:sz="6" w:space="0" w:color="auto"/>
              <w:bottom w:val="outset" w:sz="6" w:space="0" w:color="auto"/>
            </w:tcBorders>
            <w:tcMar>
              <w:top w:w="0" w:type="dxa"/>
              <w:left w:w="0" w:type="dxa"/>
              <w:bottom w:w="0" w:type="dxa"/>
              <w:right w:w="40" w:type="dxa"/>
            </w:tcMar>
            <w:vAlign w:val="bottom"/>
          </w:tcPr>
          <w:p w:rsidR="007A7D24" w:rsidRPr="00742F4D" w:rsidRDefault="007A7D24" w:rsidP="00742F4D">
            <w:pPr>
              <w:jc w:val="both"/>
              <w:rPr>
                <w:sz w:val="20"/>
                <w:szCs w:val="20"/>
              </w:rPr>
            </w:pPr>
            <w:r w:rsidRPr="00742F4D">
              <w:rPr>
                <w:sz w:val="20"/>
                <w:szCs w:val="20"/>
              </w:rPr>
              <w:t>2,0</w:t>
            </w:r>
          </w:p>
        </w:tc>
      </w:tr>
      <w:tr w:rsidR="007A7D24" w:rsidRPr="00742F4D" w:rsidTr="00D53B12">
        <w:trPr>
          <w:trHeight w:val="259"/>
        </w:trPr>
        <w:tc>
          <w:tcPr>
            <w:tcW w:w="1111" w:type="pct"/>
            <w:tcBorders>
              <w:top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sz w:val="20"/>
                <w:szCs w:val="20"/>
              </w:rPr>
              <w:t>01 живi тварини</w:t>
            </w:r>
          </w:p>
        </w:tc>
        <w:tc>
          <w:tcPr>
            <w:tcW w:w="0" w:type="auto"/>
            <w:tcBorders>
              <w:top w:val="outset" w:sz="6" w:space="0" w:color="auto"/>
              <w:left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sz w:val="20"/>
                <w:szCs w:val="20"/>
              </w:rPr>
              <w:t>6540,0</w:t>
            </w:r>
          </w:p>
        </w:tc>
        <w:tc>
          <w:tcPr>
            <w:tcW w:w="0" w:type="auto"/>
            <w:tcBorders>
              <w:top w:val="outset" w:sz="6" w:space="0" w:color="auto"/>
              <w:left w:val="outset" w:sz="6" w:space="0" w:color="auto"/>
              <w:bottom w:val="outset" w:sz="6" w:space="0" w:color="auto"/>
              <w:right w:val="outset" w:sz="6" w:space="0" w:color="auto"/>
            </w:tcBorders>
            <w:tcMar>
              <w:top w:w="0" w:type="dxa"/>
              <w:left w:w="71" w:type="dxa"/>
              <w:bottom w:w="0" w:type="dxa"/>
              <w:right w:w="40" w:type="dxa"/>
            </w:tcMar>
            <w:vAlign w:val="bottom"/>
          </w:tcPr>
          <w:p w:rsidR="007A7D24" w:rsidRPr="00742F4D" w:rsidRDefault="007A7D24" w:rsidP="00742F4D">
            <w:pPr>
              <w:jc w:val="both"/>
              <w:rPr>
                <w:sz w:val="20"/>
                <w:szCs w:val="20"/>
              </w:rPr>
            </w:pPr>
            <w:r w:rsidRPr="00742F4D">
              <w:rPr>
                <w:sz w:val="20"/>
                <w:szCs w:val="20"/>
              </w:rPr>
              <w:t>177,3</w:t>
            </w:r>
          </w:p>
        </w:tc>
        <w:tc>
          <w:tcPr>
            <w:tcW w:w="0" w:type="auto"/>
            <w:tcBorders>
              <w:top w:val="outset" w:sz="6" w:space="0" w:color="auto"/>
              <w:left w:val="outset" w:sz="6" w:space="0" w:color="auto"/>
              <w:bottom w:val="outset" w:sz="6" w:space="0" w:color="auto"/>
              <w:right w:val="outset" w:sz="6" w:space="0" w:color="auto"/>
            </w:tcBorders>
            <w:tcMar>
              <w:top w:w="15" w:type="dxa"/>
              <w:left w:w="71" w:type="dxa"/>
              <w:bottom w:w="15" w:type="dxa"/>
              <w:right w:w="40" w:type="dxa"/>
            </w:tcMar>
            <w:vAlign w:val="bottom"/>
          </w:tcPr>
          <w:p w:rsidR="007A7D24" w:rsidRPr="00742F4D" w:rsidRDefault="007A7D24" w:rsidP="00742F4D">
            <w:pPr>
              <w:jc w:val="both"/>
              <w:rPr>
                <w:sz w:val="20"/>
                <w:szCs w:val="20"/>
              </w:rPr>
            </w:pPr>
            <w:r w:rsidRPr="00742F4D">
              <w:rPr>
                <w:sz w:val="20"/>
                <w:szCs w:val="20"/>
              </w:rPr>
              <w:t>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8" w:type="dxa"/>
            </w:tcMar>
            <w:vAlign w:val="bottom"/>
          </w:tcPr>
          <w:p w:rsidR="007A7D24" w:rsidRPr="00742F4D" w:rsidRDefault="007A7D24" w:rsidP="00742F4D">
            <w:pPr>
              <w:jc w:val="both"/>
              <w:rPr>
                <w:sz w:val="20"/>
                <w:szCs w:val="20"/>
              </w:rPr>
            </w:pPr>
            <w:r w:rsidRPr="00742F4D">
              <w:rPr>
                <w:sz w:val="20"/>
                <w:szCs w:val="20"/>
              </w:rPr>
              <w:t>84170,1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163,5</w:t>
            </w:r>
          </w:p>
        </w:tc>
        <w:tc>
          <w:tcPr>
            <w:tcW w:w="736" w:type="pct"/>
            <w:tcBorders>
              <w:top w:val="outset" w:sz="6" w:space="0" w:color="auto"/>
              <w:left w:val="outset" w:sz="6" w:space="0" w:color="auto"/>
              <w:bottom w:val="outset" w:sz="6" w:space="0" w:color="auto"/>
            </w:tcBorders>
            <w:tcMar>
              <w:top w:w="0" w:type="dxa"/>
              <w:left w:w="0" w:type="dxa"/>
              <w:bottom w:w="0" w:type="dxa"/>
              <w:right w:w="40" w:type="dxa"/>
            </w:tcMar>
            <w:vAlign w:val="bottom"/>
          </w:tcPr>
          <w:p w:rsidR="007A7D24" w:rsidRPr="00742F4D" w:rsidRDefault="007A7D24" w:rsidP="00742F4D">
            <w:pPr>
              <w:jc w:val="both"/>
              <w:rPr>
                <w:sz w:val="20"/>
                <w:szCs w:val="20"/>
              </w:rPr>
            </w:pPr>
            <w:r w:rsidRPr="00742F4D">
              <w:rPr>
                <w:sz w:val="20"/>
                <w:szCs w:val="20"/>
              </w:rPr>
              <w:t>0,1</w:t>
            </w:r>
          </w:p>
        </w:tc>
      </w:tr>
      <w:tr w:rsidR="007A7D24" w:rsidRPr="00742F4D" w:rsidTr="00D53B12">
        <w:trPr>
          <w:trHeight w:val="259"/>
        </w:trPr>
        <w:tc>
          <w:tcPr>
            <w:tcW w:w="1111" w:type="pct"/>
            <w:tcBorders>
              <w:top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sz w:val="20"/>
                <w:szCs w:val="20"/>
              </w:rPr>
              <w:t>02 м’ясо та харчові субпродукти</w:t>
            </w:r>
          </w:p>
        </w:tc>
        <w:tc>
          <w:tcPr>
            <w:tcW w:w="0" w:type="auto"/>
            <w:tcBorders>
              <w:top w:val="outset" w:sz="6" w:space="0" w:color="auto"/>
              <w:left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sz w:val="20"/>
                <w:szCs w:val="20"/>
              </w:rPr>
              <w:t>74824,6</w:t>
            </w:r>
          </w:p>
        </w:tc>
        <w:tc>
          <w:tcPr>
            <w:tcW w:w="0" w:type="auto"/>
            <w:tcBorders>
              <w:top w:val="outset" w:sz="6" w:space="0" w:color="auto"/>
              <w:left w:val="outset" w:sz="6" w:space="0" w:color="auto"/>
              <w:bottom w:val="outset" w:sz="6" w:space="0" w:color="auto"/>
              <w:right w:val="outset" w:sz="6" w:space="0" w:color="auto"/>
            </w:tcBorders>
            <w:tcMar>
              <w:top w:w="0" w:type="dxa"/>
              <w:left w:w="71" w:type="dxa"/>
              <w:bottom w:w="0" w:type="dxa"/>
              <w:right w:w="40" w:type="dxa"/>
            </w:tcMar>
            <w:vAlign w:val="bottom"/>
          </w:tcPr>
          <w:p w:rsidR="007A7D24" w:rsidRPr="00742F4D" w:rsidRDefault="007A7D24" w:rsidP="00742F4D">
            <w:pPr>
              <w:jc w:val="both"/>
              <w:rPr>
                <w:sz w:val="20"/>
                <w:szCs w:val="20"/>
              </w:rPr>
            </w:pPr>
            <w:r w:rsidRPr="00742F4D">
              <w:rPr>
                <w:sz w:val="20"/>
                <w:szCs w:val="20"/>
              </w:rPr>
              <w:t>71,1</w:t>
            </w:r>
          </w:p>
        </w:tc>
        <w:tc>
          <w:tcPr>
            <w:tcW w:w="0" w:type="auto"/>
            <w:tcBorders>
              <w:top w:val="outset" w:sz="6" w:space="0" w:color="auto"/>
              <w:left w:val="outset" w:sz="6" w:space="0" w:color="auto"/>
              <w:bottom w:val="outset" w:sz="6" w:space="0" w:color="auto"/>
              <w:right w:val="outset" w:sz="6" w:space="0" w:color="auto"/>
            </w:tcBorders>
            <w:tcMar>
              <w:top w:w="15" w:type="dxa"/>
              <w:left w:w="71" w:type="dxa"/>
              <w:bottom w:w="15" w:type="dxa"/>
              <w:right w:w="40" w:type="dxa"/>
            </w:tcMar>
            <w:vAlign w:val="bottom"/>
          </w:tcPr>
          <w:p w:rsidR="007A7D24" w:rsidRPr="00742F4D" w:rsidRDefault="007A7D24" w:rsidP="00742F4D">
            <w:pPr>
              <w:jc w:val="both"/>
              <w:rPr>
                <w:sz w:val="20"/>
                <w:szCs w:val="20"/>
              </w:rPr>
            </w:pPr>
            <w:r w:rsidRPr="00742F4D">
              <w:rPr>
                <w:sz w:val="20"/>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8" w:type="dxa"/>
            </w:tcMar>
            <w:vAlign w:val="bottom"/>
          </w:tcPr>
          <w:p w:rsidR="007A7D24" w:rsidRPr="00742F4D" w:rsidRDefault="007A7D24" w:rsidP="00742F4D">
            <w:pPr>
              <w:jc w:val="both"/>
              <w:rPr>
                <w:sz w:val="20"/>
                <w:szCs w:val="20"/>
              </w:rPr>
            </w:pPr>
            <w:r w:rsidRPr="00742F4D">
              <w:rPr>
                <w:sz w:val="20"/>
                <w:szCs w:val="20"/>
              </w:rPr>
              <w:t>843574,7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514,6</w:t>
            </w:r>
          </w:p>
        </w:tc>
        <w:tc>
          <w:tcPr>
            <w:tcW w:w="736" w:type="pct"/>
            <w:tcBorders>
              <w:top w:val="outset" w:sz="6" w:space="0" w:color="auto"/>
              <w:left w:val="outset" w:sz="6" w:space="0" w:color="auto"/>
              <w:bottom w:val="outset" w:sz="6" w:space="0" w:color="auto"/>
            </w:tcBorders>
            <w:tcMar>
              <w:top w:w="0" w:type="dxa"/>
              <w:left w:w="0" w:type="dxa"/>
              <w:bottom w:w="0" w:type="dxa"/>
              <w:right w:w="40" w:type="dxa"/>
            </w:tcMar>
            <w:vAlign w:val="bottom"/>
          </w:tcPr>
          <w:p w:rsidR="007A7D24" w:rsidRPr="00742F4D" w:rsidRDefault="007A7D24" w:rsidP="00742F4D">
            <w:pPr>
              <w:jc w:val="both"/>
              <w:rPr>
                <w:sz w:val="20"/>
                <w:szCs w:val="20"/>
              </w:rPr>
            </w:pPr>
            <w:r w:rsidRPr="00742F4D">
              <w:rPr>
                <w:sz w:val="20"/>
                <w:szCs w:val="20"/>
              </w:rPr>
              <w:t>1,0</w:t>
            </w:r>
          </w:p>
        </w:tc>
      </w:tr>
      <w:tr w:rsidR="007A7D24" w:rsidRPr="00742F4D" w:rsidTr="00D53B12">
        <w:trPr>
          <w:trHeight w:val="80"/>
        </w:trPr>
        <w:tc>
          <w:tcPr>
            <w:tcW w:w="1111" w:type="pct"/>
            <w:tcBorders>
              <w:top w:val="outset" w:sz="6" w:space="0" w:color="auto"/>
              <w:bottom w:val="outset" w:sz="6" w:space="0" w:color="auto"/>
              <w:right w:val="outset" w:sz="6" w:space="0" w:color="auto"/>
            </w:tcBorders>
            <w:vAlign w:val="bottom"/>
          </w:tcPr>
          <w:p w:rsidR="007A7D24" w:rsidRPr="00742F4D" w:rsidRDefault="007A7D24" w:rsidP="00696000">
            <w:pPr>
              <w:jc w:val="both"/>
              <w:rPr>
                <w:sz w:val="20"/>
                <w:szCs w:val="20"/>
              </w:rPr>
            </w:pPr>
            <w:r w:rsidRPr="00742F4D">
              <w:rPr>
                <w:sz w:val="20"/>
                <w:szCs w:val="20"/>
              </w:rPr>
              <w:t>03 риба i</w:t>
            </w:r>
            <w:r w:rsidR="00696000">
              <w:rPr>
                <w:sz w:val="20"/>
                <w:szCs w:val="20"/>
              </w:rPr>
              <w:t xml:space="preserve"> ракопод.</w:t>
            </w:r>
          </w:p>
        </w:tc>
        <w:tc>
          <w:tcPr>
            <w:tcW w:w="0" w:type="auto"/>
            <w:tcBorders>
              <w:top w:val="outset" w:sz="6" w:space="0" w:color="auto"/>
              <w:left w:val="outset" w:sz="6" w:space="0" w:color="auto"/>
              <w:bottom w:val="outset" w:sz="6" w:space="0" w:color="auto"/>
              <w:right w:val="outset" w:sz="6" w:space="0" w:color="auto"/>
            </w:tcBorders>
            <w:vAlign w:val="bottom"/>
          </w:tcPr>
          <w:p w:rsidR="007A7D24" w:rsidRPr="00742F4D" w:rsidRDefault="007A7D24" w:rsidP="00742F4D">
            <w:pPr>
              <w:jc w:val="both"/>
              <w:rPr>
                <w:sz w:val="20"/>
                <w:szCs w:val="20"/>
              </w:rPr>
            </w:pPr>
            <w:r w:rsidRPr="00742F4D">
              <w:rPr>
                <w:sz w:val="20"/>
                <w:szCs w:val="20"/>
              </w:rPr>
              <w:t>3673,4</w:t>
            </w:r>
          </w:p>
        </w:tc>
        <w:tc>
          <w:tcPr>
            <w:tcW w:w="0" w:type="auto"/>
            <w:tcBorders>
              <w:top w:val="outset" w:sz="6" w:space="0" w:color="auto"/>
              <w:left w:val="outset" w:sz="6" w:space="0" w:color="auto"/>
              <w:bottom w:val="outset" w:sz="6" w:space="0" w:color="auto"/>
              <w:right w:val="outset" w:sz="6" w:space="0" w:color="auto"/>
            </w:tcBorders>
            <w:tcMar>
              <w:top w:w="0" w:type="dxa"/>
              <w:left w:w="71" w:type="dxa"/>
              <w:bottom w:w="0" w:type="dxa"/>
              <w:right w:w="40" w:type="dxa"/>
            </w:tcMar>
            <w:vAlign w:val="bottom"/>
          </w:tcPr>
          <w:p w:rsidR="007A7D24" w:rsidRPr="00742F4D" w:rsidRDefault="007A7D24" w:rsidP="00742F4D">
            <w:pPr>
              <w:jc w:val="both"/>
              <w:rPr>
                <w:sz w:val="20"/>
                <w:szCs w:val="20"/>
              </w:rPr>
            </w:pPr>
            <w:r w:rsidRPr="00742F4D">
              <w:rPr>
                <w:sz w:val="20"/>
                <w:szCs w:val="20"/>
              </w:rPr>
              <w:t>64,7</w:t>
            </w:r>
          </w:p>
        </w:tc>
        <w:tc>
          <w:tcPr>
            <w:tcW w:w="0" w:type="auto"/>
            <w:tcBorders>
              <w:top w:val="outset" w:sz="6" w:space="0" w:color="auto"/>
              <w:left w:val="outset" w:sz="6" w:space="0" w:color="auto"/>
              <w:bottom w:val="outset" w:sz="6" w:space="0" w:color="auto"/>
              <w:right w:val="outset" w:sz="6" w:space="0" w:color="auto"/>
            </w:tcBorders>
            <w:tcMar>
              <w:top w:w="15" w:type="dxa"/>
              <w:left w:w="71" w:type="dxa"/>
              <w:bottom w:w="15" w:type="dxa"/>
              <w:right w:w="40" w:type="dxa"/>
            </w:tcMar>
            <w:vAlign w:val="bottom"/>
          </w:tcPr>
          <w:p w:rsidR="007A7D24" w:rsidRPr="00742F4D" w:rsidRDefault="007A7D24" w:rsidP="00742F4D">
            <w:pPr>
              <w:jc w:val="both"/>
              <w:rPr>
                <w:sz w:val="20"/>
                <w:szCs w:val="20"/>
              </w:rPr>
            </w:pPr>
            <w:r w:rsidRPr="00742F4D">
              <w:rPr>
                <w:sz w:val="20"/>
                <w:szCs w:val="20"/>
              </w:rPr>
              <w:t>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108" w:type="dxa"/>
            </w:tcMar>
            <w:vAlign w:val="bottom"/>
          </w:tcPr>
          <w:p w:rsidR="007A7D24" w:rsidRPr="00742F4D" w:rsidRDefault="007A7D24" w:rsidP="00742F4D">
            <w:pPr>
              <w:jc w:val="both"/>
              <w:rPr>
                <w:sz w:val="20"/>
                <w:szCs w:val="20"/>
              </w:rPr>
            </w:pPr>
            <w:r w:rsidRPr="00742F4D">
              <w:rPr>
                <w:sz w:val="20"/>
                <w:szCs w:val="20"/>
              </w:rPr>
              <w:t>616966,2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742F4D">
            <w:pPr>
              <w:jc w:val="both"/>
              <w:rPr>
                <w:sz w:val="20"/>
                <w:szCs w:val="20"/>
              </w:rPr>
            </w:pPr>
            <w:r w:rsidRPr="00742F4D">
              <w:rPr>
                <w:sz w:val="20"/>
                <w:szCs w:val="20"/>
              </w:rPr>
              <w:t>138,8</w:t>
            </w:r>
          </w:p>
        </w:tc>
        <w:tc>
          <w:tcPr>
            <w:tcW w:w="736" w:type="pct"/>
            <w:tcBorders>
              <w:top w:val="outset" w:sz="6" w:space="0" w:color="auto"/>
              <w:left w:val="outset" w:sz="6" w:space="0" w:color="auto"/>
              <w:bottom w:val="outset" w:sz="6" w:space="0" w:color="auto"/>
            </w:tcBorders>
            <w:tcMar>
              <w:top w:w="0" w:type="dxa"/>
              <w:left w:w="0" w:type="dxa"/>
              <w:bottom w:w="0" w:type="dxa"/>
              <w:right w:w="40" w:type="dxa"/>
            </w:tcMar>
            <w:vAlign w:val="bottom"/>
          </w:tcPr>
          <w:p w:rsidR="007A7D24" w:rsidRPr="00742F4D" w:rsidRDefault="007A7D24" w:rsidP="00742F4D">
            <w:pPr>
              <w:jc w:val="both"/>
              <w:rPr>
                <w:sz w:val="20"/>
                <w:szCs w:val="20"/>
              </w:rPr>
            </w:pPr>
            <w:r w:rsidRPr="00742F4D">
              <w:rPr>
                <w:sz w:val="20"/>
                <w:szCs w:val="20"/>
              </w:rPr>
              <w:t>0,7</w:t>
            </w:r>
          </w:p>
        </w:tc>
      </w:tr>
    </w:tbl>
    <w:p w:rsidR="00D53B12" w:rsidRDefault="00D53B12" w:rsidP="00742F4D">
      <w:pPr>
        <w:ind w:firstLine="708"/>
        <w:rPr>
          <w:b/>
          <w:bCs/>
          <w:sz w:val="28"/>
          <w:szCs w:val="28"/>
          <w:lang w:val="en-US"/>
        </w:rPr>
      </w:pPr>
    </w:p>
    <w:p w:rsidR="007A7D24" w:rsidRPr="00641578" w:rsidRDefault="00D53B12" w:rsidP="00742F4D">
      <w:pPr>
        <w:ind w:firstLine="708"/>
        <w:rPr>
          <w:sz w:val="28"/>
          <w:szCs w:val="28"/>
        </w:rPr>
      </w:pPr>
      <w:r>
        <w:rPr>
          <w:b/>
          <w:bCs/>
          <w:sz w:val="28"/>
          <w:szCs w:val="28"/>
        </w:rPr>
        <w:br w:type="page"/>
      </w:r>
      <w:r w:rsidR="007A7D24" w:rsidRPr="00641578">
        <w:rPr>
          <w:b/>
          <w:bCs/>
          <w:sz w:val="28"/>
          <w:szCs w:val="28"/>
        </w:rPr>
        <w:t>Товарна структура зовнішньої торгівлі за 2009 рік</w:t>
      </w:r>
    </w:p>
    <w:tbl>
      <w:tblPr>
        <w:tblW w:w="4859" w:type="pct"/>
        <w:tblInd w:w="2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2501"/>
        <w:gridCol w:w="1126"/>
        <w:gridCol w:w="1127"/>
        <w:gridCol w:w="1213"/>
        <w:gridCol w:w="1127"/>
        <w:gridCol w:w="1127"/>
        <w:gridCol w:w="1079"/>
      </w:tblGrid>
      <w:tr w:rsidR="007A7D24" w:rsidRPr="00742F4D" w:rsidTr="00D53B12">
        <w:tc>
          <w:tcPr>
            <w:tcW w:w="1337" w:type="pct"/>
            <w:vMerge w:val="restart"/>
            <w:tcBorders>
              <w:top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Код і назва товарів згідно з УКТЗЕД</w:t>
            </w:r>
          </w:p>
        </w:tc>
        <w:tc>
          <w:tcPr>
            <w:tcW w:w="1852" w:type="pct"/>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Експорт</w:t>
            </w:r>
          </w:p>
        </w:tc>
        <w:tc>
          <w:tcPr>
            <w:tcW w:w="1781" w:type="pct"/>
            <w:gridSpan w:val="3"/>
            <w:tcBorders>
              <w:top w:val="outset" w:sz="6" w:space="0" w:color="auto"/>
              <w:left w:val="outset" w:sz="6" w:space="0" w:color="auto"/>
              <w:bottom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Імпорт</w:t>
            </w:r>
          </w:p>
        </w:tc>
      </w:tr>
      <w:tr w:rsidR="007A7D24" w:rsidRPr="00742F4D" w:rsidTr="00D53B12">
        <w:tc>
          <w:tcPr>
            <w:tcW w:w="1337" w:type="pct"/>
            <w:vMerge/>
            <w:tcBorders>
              <w:top w:val="outset" w:sz="6" w:space="0" w:color="auto"/>
              <w:bottom w:val="outset" w:sz="6" w:space="0" w:color="auto"/>
              <w:right w:val="outset" w:sz="6" w:space="0" w:color="auto"/>
            </w:tcBorders>
            <w:vAlign w:val="center"/>
          </w:tcPr>
          <w:p w:rsidR="007A7D24" w:rsidRPr="00742F4D" w:rsidRDefault="007A7D24" w:rsidP="00D53B12">
            <w:pPr>
              <w:jc w:val="both"/>
              <w:rPr>
                <w:sz w:val="20"/>
                <w:szCs w:val="20"/>
              </w:rPr>
            </w:pP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тис.дол. США</w:t>
            </w: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у % до 2008р.</w:t>
            </w:r>
          </w:p>
        </w:tc>
        <w:tc>
          <w:tcPr>
            <w:tcW w:w="63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у % до загального обсягу</w:t>
            </w: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тис.дол. США</w:t>
            </w: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у % до</w:t>
            </w:r>
            <w:r w:rsidR="007860CE">
              <w:rPr>
                <w:sz w:val="20"/>
                <w:szCs w:val="20"/>
              </w:rPr>
              <w:t xml:space="preserve"> </w:t>
            </w:r>
            <w:r w:rsidRPr="00742F4D">
              <w:rPr>
                <w:sz w:val="20"/>
                <w:szCs w:val="20"/>
              </w:rPr>
              <w:t>2008р.</w:t>
            </w:r>
          </w:p>
        </w:tc>
        <w:tc>
          <w:tcPr>
            <w:tcW w:w="562" w:type="pct"/>
            <w:tcBorders>
              <w:top w:val="outset" w:sz="6" w:space="0" w:color="auto"/>
              <w:left w:val="outset" w:sz="6" w:space="0" w:color="auto"/>
              <w:bottom w:val="outset" w:sz="6" w:space="0" w:color="auto"/>
            </w:tcBorders>
            <w:tcMar>
              <w:top w:w="0" w:type="dxa"/>
              <w:left w:w="108" w:type="dxa"/>
              <w:bottom w:w="0" w:type="dxa"/>
              <w:right w:w="108" w:type="dxa"/>
            </w:tcMar>
            <w:vAlign w:val="center"/>
          </w:tcPr>
          <w:p w:rsidR="007A7D24" w:rsidRPr="00742F4D" w:rsidRDefault="007A7D24" w:rsidP="00D53B12">
            <w:pPr>
              <w:jc w:val="both"/>
              <w:rPr>
                <w:sz w:val="20"/>
                <w:szCs w:val="20"/>
              </w:rPr>
            </w:pPr>
            <w:r w:rsidRPr="00742F4D">
              <w:rPr>
                <w:sz w:val="20"/>
                <w:szCs w:val="20"/>
              </w:rPr>
              <w:t>у % до загального обсягу</w:t>
            </w:r>
          </w:p>
        </w:tc>
      </w:tr>
      <w:tr w:rsidR="007A7D24" w:rsidRPr="00742F4D" w:rsidTr="00D53B12">
        <w:tc>
          <w:tcPr>
            <w:tcW w:w="1337" w:type="pct"/>
            <w:tcBorders>
              <w:top w:val="outset" w:sz="6" w:space="0" w:color="auto"/>
              <w:bottom w:val="outset" w:sz="6" w:space="0" w:color="auto"/>
              <w:right w:val="outset" w:sz="6" w:space="0" w:color="auto"/>
            </w:tcBorders>
            <w:vAlign w:val="bottom"/>
          </w:tcPr>
          <w:p w:rsidR="007A7D24" w:rsidRPr="00742F4D" w:rsidRDefault="007A7D24" w:rsidP="00D53B12">
            <w:pPr>
              <w:jc w:val="both"/>
              <w:rPr>
                <w:sz w:val="20"/>
                <w:szCs w:val="20"/>
              </w:rPr>
            </w:pPr>
            <w:r w:rsidRPr="00742F4D">
              <w:rPr>
                <w:b/>
                <w:bCs/>
                <w:sz w:val="20"/>
                <w:szCs w:val="20"/>
              </w:rPr>
              <w:t>Усього</w:t>
            </w:r>
          </w:p>
        </w:tc>
        <w:tc>
          <w:tcPr>
            <w:tcW w:w="60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tcPr>
          <w:p w:rsidR="007A7D24" w:rsidRPr="00742F4D" w:rsidRDefault="007A7D24" w:rsidP="00D53B12">
            <w:pPr>
              <w:jc w:val="both"/>
              <w:rPr>
                <w:sz w:val="20"/>
                <w:szCs w:val="20"/>
              </w:rPr>
            </w:pPr>
            <w:r w:rsidRPr="00742F4D">
              <w:rPr>
                <w:b/>
                <w:bCs/>
                <w:sz w:val="20"/>
                <w:szCs w:val="20"/>
              </w:rPr>
              <w:t>39702883,3</w:t>
            </w: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D53B12">
            <w:pPr>
              <w:jc w:val="both"/>
              <w:rPr>
                <w:sz w:val="20"/>
                <w:szCs w:val="20"/>
              </w:rPr>
            </w:pPr>
            <w:r w:rsidRPr="00742F4D">
              <w:rPr>
                <w:b/>
                <w:bCs/>
                <w:sz w:val="20"/>
                <w:szCs w:val="20"/>
              </w:rPr>
              <w:t>59,3</w:t>
            </w:r>
          </w:p>
        </w:tc>
        <w:tc>
          <w:tcPr>
            <w:tcW w:w="634"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b/>
                <w:bCs/>
                <w:sz w:val="20"/>
                <w:szCs w:val="20"/>
              </w:rPr>
              <w:t>100,0</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b/>
                <w:bCs/>
                <w:sz w:val="20"/>
                <w:szCs w:val="20"/>
              </w:rPr>
              <w:t>45435559,2</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b/>
                <w:bCs/>
                <w:sz w:val="20"/>
                <w:szCs w:val="20"/>
              </w:rPr>
              <w:t>53,1</w:t>
            </w:r>
          </w:p>
        </w:tc>
        <w:tc>
          <w:tcPr>
            <w:tcW w:w="562" w:type="pct"/>
            <w:tcBorders>
              <w:top w:val="outset" w:sz="6" w:space="0" w:color="auto"/>
              <w:left w:val="outset" w:sz="6" w:space="0" w:color="auto"/>
              <w:bottom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b/>
                <w:bCs/>
                <w:sz w:val="20"/>
                <w:szCs w:val="20"/>
              </w:rPr>
              <w:t>100,0</w:t>
            </w:r>
          </w:p>
        </w:tc>
      </w:tr>
      <w:tr w:rsidR="007A7D24" w:rsidRPr="00742F4D" w:rsidTr="00D53B12">
        <w:tc>
          <w:tcPr>
            <w:tcW w:w="1337" w:type="pct"/>
            <w:tcBorders>
              <w:top w:val="outset" w:sz="6" w:space="0" w:color="auto"/>
              <w:bottom w:val="outset" w:sz="6" w:space="0" w:color="auto"/>
              <w:right w:val="outset" w:sz="6" w:space="0" w:color="auto"/>
            </w:tcBorders>
            <w:vAlign w:val="bottom"/>
          </w:tcPr>
          <w:p w:rsidR="007A7D24" w:rsidRPr="00742F4D" w:rsidRDefault="007A7D24" w:rsidP="00D53B12">
            <w:pPr>
              <w:jc w:val="both"/>
              <w:rPr>
                <w:sz w:val="20"/>
                <w:szCs w:val="20"/>
              </w:rPr>
            </w:pPr>
            <w:r w:rsidRPr="00742F4D">
              <w:rPr>
                <w:sz w:val="20"/>
                <w:szCs w:val="20"/>
              </w:rPr>
              <w:t>I. Живi тварини; продукти тваринного походження</w:t>
            </w:r>
          </w:p>
        </w:tc>
        <w:tc>
          <w:tcPr>
            <w:tcW w:w="60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tcPr>
          <w:p w:rsidR="007A7D24" w:rsidRPr="00742F4D" w:rsidRDefault="007A7D24" w:rsidP="00D53B12">
            <w:pPr>
              <w:jc w:val="both"/>
              <w:rPr>
                <w:sz w:val="20"/>
                <w:szCs w:val="20"/>
              </w:rPr>
            </w:pPr>
            <w:r w:rsidRPr="00742F4D">
              <w:rPr>
                <w:sz w:val="20"/>
                <w:szCs w:val="20"/>
              </w:rPr>
              <w:t>595966,8</w:t>
            </w: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D53B12">
            <w:pPr>
              <w:jc w:val="both"/>
              <w:rPr>
                <w:sz w:val="20"/>
                <w:szCs w:val="20"/>
              </w:rPr>
            </w:pPr>
            <w:r w:rsidRPr="00742F4D">
              <w:rPr>
                <w:sz w:val="20"/>
                <w:szCs w:val="20"/>
              </w:rPr>
              <w:t>76,1</w:t>
            </w:r>
          </w:p>
        </w:tc>
        <w:tc>
          <w:tcPr>
            <w:tcW w:w="634"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1,5</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1267557,1</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74,5</w:t>
            </w:r>
          </w:p>
        </w:tc>
        <w:tc>
          <w:tcPr>
            <w:tcW w:w="562" w:type="pct"/>
            <w:tcBorders>
              <w:top w:val="outset" w:sz="6" w:space="0" w:color="auto"/>
              <w:left w:val="outset" w:sz="6" w:space="0" w:color="auto"/>
              <w:bottom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2,8</w:t>
            </w:r>
          </w:p>
        </w:tc>
      </w:tr>
      <w:tr w:rsidR="007A7D24" w:rsidRPr="00742F4D" w:rsidTr="00D53B12">
        <w:tc>
          <w:tcPr>
            <w:tcW w:w="1337" w:type="pct"/>
            <w:tcBorders>
              <w:top w:val="outset" w:sz="6" w:space="0" w:color="auto"/>
              <w:bottom w:val="outset" w:sz="6" w:space="0" w:color="auto"/>
              <w:right w:val="outset" w:sz="6" w:space="0" w:color="auto"/>
            </w:tcBorders>
            <w:vAlign w:val="bottom"/>
          </w:tcPr>
          <w:p w:rsidR="007A7D24" w:rsidRPr="00742F4D" w:rsidRDefault="007A7D24" w:rsidP="00D53B12">
            <w:pPr>
              <w:jc w:val="both"/>
              <w:rPr>
                <w:sz w:val="20"/>
                <w:szCs w:val="20"/>
              </w:rPr>
            </w:pPr>
            <w:r w:rsidRPr="00742F4D">
              <w:rPr>
                <w:sz w:val="20"/>
                <w:szCs w:val="20"/>
              </w:rPr>
              <w:t>01 живi тварини</w:t>
            </w:r>
          </w:p>
        </w:tc>
        <w:tc>
          <w:tcPr>
            <w:tcW w:w="60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tcPr>
          <w:p w:rsidR="007A7D24" w:rsidRPr="00742F4D" w:rsidRDefault="007A7D24" w:rsidP="00D53B12">
            <w:pPr>
              <w:jc w:val="both"/>
              <w:rPr>
                <w:sz w:val="20"/>
                <w:szCs w:val="20"/>
              </w:rPr>
            </w:pPr>
            <w:r w:rsidRPr="00742F4D">
              <w:rPr>
                <w:sz w:val="20"/>
                <w:szCs w:val="20"/>
              </w:rPr>
              <w:t>9571,3</w:t>
            </w: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D53B12">
            <w:pPr>
              <w:jc w:val="both"/>
              <w:rPr>
                <w:sz w:val="20"/>
                <w:szCs w:val="20"/>
              </w:rPr>
            </w:pPr>
            <w:r w:rsidRPr="00742F4D">
              <w:rPr>
                <w:sz w:val="20"/>
                <w:szCs w:val="20"/>
              </w:rPr>
              <w:t>146,4</w:t>
            </w:r>
          </w:p>
        </w:tc>
        <w:tc>
          <w:tcPr>
            <w:tcW w:w="634"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0,0</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74299,2</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88,3</w:t>
            </w:r>
          </w:p>
        </w:tc>
        <w:tc>
          <w:tcPr>
            <w:tcW w:w="562" w:type="pct"/>
            <w:tcBorders>
              <w:top w:val="outset" w:sz="6" w:space="0" w:color="auto"/>
              <w:left w:val="outset" w:sz="6" w:space="0" w:color="auto"/>
              <w:bottom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0,2</w:t>
            </w:r>
          </w:p>
        </w:tc>
      </w:tr>
      <w:tr w:rsidR="007A7D24" w:rsidRPr="00742F4D" w:rsidTr="00D53B12">
        <w:tc>
          <w:tcPr>
            <w:tcW w:w="1337" w:type="pct"/>
            <w:tcBorders>
              <w:top w:val="outset" w:sz="6" w:space="0" w:color="auto"/>
              <w:bottom w:val="outset" w:sz="6" w:space="0" w:color="auto"/>
              <w:right w:val="outset" w:sz="6" w:space="0" w:color="auto"/>
            </w:tcBorders>
            <w:vAlign w:val="bottom"/>
          </w:tcPr>
          <w:p w:rsidR="007A7D24" w:rsidRPr="00742F4D" w:rsidRDefault="007A7D24" w:rsidP="00D53B12">
            <w:pPr>
              <w:jc w:val="both"/>
              <w:rPr>
                <w:sz w:val="20"/>
                <w:szCs w:val="20"/>
              </w:rPr>
            </w:pPr>
            <w:r w:rsidRPr="00742F4D">
              <w:rPr>
                <w:sz w:val="20"/>
                <w:szCs w:val="20"/>
              </w:rPr>
              <w:t>02 м’ясо та харчові субпродукти</w:t>
            </w:r>
          </w:p>
        </w:tc>
        <w:tc>
          <w:tcPr>
            <w:tcW w:w="60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tcPr>
          <w:p w:rsidR="007A7D24" w:rsidRPr="00742F4D" w:rsidRDefault="007A7D24" w:rsidP="00D53B12">
            <w:pPr>
              <w:jc w:val="both"/>
              <w:rPr>
                <w:sz w:val="20"/>
                <w:szCs w:val="20"/>
              </w:rPr>
            </w:pPr>
            <w:r w:rsidRPr="00742F4D">
              <w:rPr>
                <w:sz w:val="20"/>
                <w:szCs w:val="20"/>
              </w:rPr>
              <w:t>79142,0</w:t>
            </w: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D53B12">
            <w:pPr>
              <w:jc w:val="both"/>
              <w:rPr>
                <w:sz w:val="20"/>
                <w:szCs w:val="20"/>
              </w:rPr>
            </w:pPr>
            <w:r w:rsidRPr="00742F4D">
              <w:rPr>
                <w:sz w:val="20"/>
                <w:szCs w:val="20"/>
              </w:rPr>
              <w:t>105,8</w:t>
            </w:r>
          </w:p>
        </w:tc>
        <w:tc>
          <w:tcPr>
            <w:tcW w:w="634"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0,2</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568523,9</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67,4</w:t>
            </w:r>
          </w:p>
        </w:tc>
        <w:tc>
          <w:tcPr>
            <w:tcW w:w="562" w:type="pct"/>
            <w:tcBorders>
              <w:top w:val="outset" w:sz="6" w:space="0" w:color="auto"/>
              <w:left w:val="outset" w:sz="6" w:space="0" w:color="auto"/>
              <w:bottom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1,3</w:t>
            </w:r>
          </w:p>
        </w:tc>
      </w:tr>
      <w:tr w:rsidR="007A7D24" w:rsidRPr="00742F4D" w:rsidTr="00D53B12">
        <w:tc>
          <w:tcPr>
            <w:tcW w:w="1337" w:type="pct"/>
            <w:tcBorders>
              <w:top w:val="outset" w:sz="6" w:space="0" w:color="auto"/>
              <w:bottom w:val="outset" w:sz="6" w:space="0" w:color="auto"/>
              <w:right w:val="outset" w:sz="6" w:space="0" w:color="auto"/>
            </w:tcBorders>
            <w:vAlign w:val="bottom"/>
          </w:tcPr>
          <w:p w:rsidR="007A7D24" w:rsidRPr="00742F4D" w:rsidRDefault="007A7D24" w:rsidP="00D53B12">
            <w:pPr>
              <w:jc w:val="both"/>
              <w:rPr>
                <w:sz w:val="20"/>
                <w:szCs w:val="20"/>
              </w:rPr>
            </w:pPr>
            <w:r w:rsidRPr="00742F4D">
              <w:rPr>
                <w:sz w:val="20"/>
                <w:szCs w:val="20"/>
              </w:rPr>
              <w:t>03 риба i ракоподібні</w:t>
            </w:r>
          </w:p>
        </w:tc>
        <w:tc>
          <w:tcPr>
            <w:tcW w:w="60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tcPr>
          <w:p w:rsidR="007A7D24" w:rsidRPr="00742F4D" w:rsidRDefault="007A7D24" w:rsidP="00D53B12">
            <w:pPr>
              <w:jc w:val="both"/>
              <w:rPr>
                <w:sz w:val="20"/>
                <w:szCs w:val="20"/>
              </w:rPr>
            </w:pPr>
            <w:r w:rsidRPr="00742F4D">
              <w:rPr>
                <w:sz w:val="20"/>
                <w:szCs w:val="20"/>
              </w:rPr>
              <w:t>25175,6</w:t>
            </w:r>
          </w:p>
        </w:tc>
        <w:tc>
          <w:tcPr>
            <w:tcW w:w="6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7A7D24" w:rsidRPr="00742F4D" w:rsidRDefault="007A7D24" w:rsidP="00D53B12">
            <w:pPr>
              <w:jc w:val="both"/>
              <w:rPr>
                <w:sz w:val="20"/>
                <w:szCs w:val="20"/>
              </w:rPr>
            </w:pPr>
            <w:r w:rsidRPr="00742F4D">
              <w:rPr>
                <w:sz w:val="20"/>
                <w:szCs w:val="20"/>
              </w:rPr>
              <w:t>685,3</w:t>
            </w:r>
          </w:p>
        </w:tc>
        <w:tc>
          <w:tcPr>
            <w:tcW w:w="634"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0,1</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471195,7</w:t>
            </w:r>
          </w:p>
        </w:tc>
        <w:tc>
          <w:tcPr>
            <w:tcW w:w="602" w:type="pct"/>
            <w:tcBorders>
              <w:top w:val="outset" w:sz="6" w:space="0" w:color="auto"/>
              <w:left w:val="outset" w:sz="6" w:space="0" w:color="auto"/>
              <w:bottom w:val="outset" w:sz="6" w:space="0" w:color="auto"/>
              <w:right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76,4</w:t>
            </w:r>
          </w:p>
        </w:tc>
        <w:tc>
          <w:tcPr>
            <w:tcW w:w="562" w:type="pct"/>
            <w:tcBorders>
              <w:top w:val="outset" w:sz="6" w:space="0" w:color="auto"/>
              <w:left w:val="outset" w:sz="6" w:space="0" w:color="auto"/>
              <w:bottom w:val="outset" w:sz="6" w:space="0" w:color="auto"/>
            </w:tcBorders>
            <w:tcMar>
              <w:left w:w="108" w:type="dxa"/>
              <w:right w:w="108" w:type="dxa"/>
            </w:tcMar>
            <w:vAlign w:val="bottom"/>
          </w:tcPr>
          <w:p w:rsidR="007A7D24" w:rsidRPr="00742F4D" w:rsidRDefault="007A7D24" w:rsidP="00D53B12">
            <w:pPr>
              <w:jc w:val="both"/>
              <w:rPr>
                <w:sz w:val="20"/>
                <w:szCs w:val="20"/>
              </w:rPr>
            </w:pPr>
            <w:r w:rsidRPr="00742F4D">
              <w:rPr>
                <w:sz w:val="20"/>
                <w:szCs w:val="20"/>
              </w:rPr>
              <w:t>1,0</w:t>
            </w:r>
          </w:p>
        </w:tc>
      </w:tr>
    </w:tbl>
    <w:p w:rsidR="00192EB4" w:rsidRPr="00641578" w:rsidRDefault="00192EB4" w:rsidP="00641578">
      <w:pPr>
        <w:tabs>
          <w:tab w:val="left" w:pos="8130"/>
        </w:tabs>
        <w:spacing w:line="360" w:lineRule="auto"/>
        <w:ind w:firstLine="709"/>
        <w:jc w:val="both"/>
        <w:rPr>
          <w:sz w:val="28"/>
          <w:szCs w:val="28"/>
        </w:rPr>
      </w:pPr>
    </w:p>
    <w:p w:rsidR="007A7D24" w:rsidRPr="007860CE" w:rsidRDefault="00D53B12" w:rsidP="00641578">
      <w:pPr>
        <w:tabs>
          <w:tab w:val="center" w:pos="5174"/>
          <w:tab w:val="left" w:pos="7950"/>
        </w:tabs>
        <w:spacing w:line="360" w:lineRule="auto"/>
        <w:ind w:firstLine="709"/>
        <w:jc w:val="both"/>
        <w:rPr>
          <w:b/>
          <w:bCs/>
          <w:sz w:val="28"/>
          <w:szCs w:val="28"/>
        </w:rPr>
      </w:pPr>
      <w:r>
        <w:rPr>
          <w:b/>
          <w:bCs/>
          <w:sz w:val="28"/>
          <w:szCs w:val="28"/>
        </w:rPr>
        <w:br w:type="page"/>
      </w:r>
      <w:r w:rsidR="00192EB4" w:rsidRPr="007860CE">
        <w:rPr>
          <w:b/>
          <w:bCs/>
          <w:sz w:val="28"/>
          <w:szCs w:val="28"/>
        </w:rPr>
        <w:t>Д</w:t>
      </w:r>
      <w:r w:rsidR="007A7D24" w:rsidRPr="007860CE">
        <w:rPr>
          <w:b/>
          <w:bCs/>
          <w:sz w:val="28"/>
          <w:szCs w:val="28"/>
        </w:rPr>
        <w:t>одаток 2</w:t>
      </w:r>
    </w:p>
    <w:p w:rsidR="00742F4D" w:rsidRPr="00641578" w:rsidRDefault="00742F4D" w:rsidP="00641578">
      <w:pPr>
        <w:tabs>
          <w:tab w:val="center" w:pos="5174"/>
          <w:tab w:val="left" w:pos="7950"/>
        </w:tabs>
        <w:spacing w:line="360" w:lineRule="auto"/>
        <w:ind w:firstLine="709"/>
        <w:jc w:val="both"/>
        <w:rPr>
          <w:sz w:val="28"/>
          <w:szCs w:val="28"/>
        </w:rPr>
      </w:pPr>
    </w:p>
    <w:p w:rsidR="00812032" w:rsidRPr="00641578" w:rsidRDefault="00812032" w:rsidP="00641578">
      <w:pPr>
        <w:spacing w:line="360" w:lineRule="auto"/>
        <w:ind w:firstLine="709"/>
        <w:jc w:val="both"/>
        <w:rPr>
          <w:sz w:val="28"/>
          <w:szCs w:val="28"/>
        </w:rPr>
      </w:pPr>
      <w:r w:rsidRPr="00641578">
        <w:rPr>
          <w:b/>
          <w:bCs/>
          <w:sz w:val="28"/>
          <w:szCs w:val="28"/>
        </w:rPr>
        <w:t>Валовий внутрішній продукт у 2009 році</w:t>
      </w:r>
    </w:p>
    <w:p w:rsidR="00812032" w:rsidRPr="00641578" w:rsidRDefault="00812032" w:rsidP="00641578">
      <w:pPr>
        <w:spacing w:line="360" w:lineRule="auto"/>
        <w:ind w:firstLine="709"/>
        <w:jc w:val="both"/>
        <w:rPr>
          <w:sz w:val="28"/>
          <w:szCs w:val="28"/>
        </w:rPr>
      </w:pPr>
      <w:r w:rsidRPr="00641578">
        <w:rPr>
          <w:sz w:val="28"/>
          <w:szCs w:val="28"/>
        </w:rPr>
        <w:t>(млн.грн.)</w:t>
      </w:r>
    </w:p>
    <w:tbl>
      <w:tblPr>
        <w:tblW w:w="4859" w:type="pct"/>
        <w:tblInd w:w="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3168"/>
        <w:gridCol w:w="1272"/>
        <w:gridCol w:w="1272"/>
        <w:gridCol w:w="1272"/>
        <w:gridCol w:w="1272"/>
        <w:gridCol w:w="1044"/>
      </w:tblGrid>
      <w:tr w:rsidR="00812032" w:rsidRPr="00742F4D" w:rsidTr="00D53B12">
        <w:tc>
          <w:tcPr>
            <w:tcW w:w="3155" w:type="dxa"/>
            <w:tcBorders>
              <w:top w:val="outset" w:sz="6" w:space="0" w:color="auto"/>
              <w:bottom w:val="outset" w:sz="6" w:space="0" w:color="auto"/>
              <w:right w:val="outset" w:sz="6" w:space="0" w:color="auto"/>
            </w:tcBorders>
            <w:tcMar>
              <w:top w:w="0" w:type="dxa"/>
              <w:left w:w="108" w:type="dxa"/>
              <w:bottom w:w="0" w:type="dxa"/>
              <w:right w:w="108" w:type="dxa"/>
            </w:tcMar>
          </w:tcPr>
          <w:p w:rsidR="00812032" w:rsidRPr="00742F4D" w:rsidRDefault="00812032" w:rsidP="00742F4D">
            <w:pPr>
              <w:jc w:val="both"/>
              <w:rPr>
                <w:sz w:val="20"/>
                <w:szCs w:val="20"/>
              </w:rPr>
            </w:pPr>
            <w:r w:rsidRPr="00742F4D">
              <w:rPr>
                <w:b/>
                <w:bCs/>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 квартал</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ІІ квартал</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ІІІ квартал</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ІV квартал</w:t>
            </w:r>
          </w:p>
        </w:tc>
        <w:tc>
          <w:tcPr>
            <w:tcW w:w="1039" w:type="dxa"/>
            <w:tcBorders>
              <w:top w:val="outset" w:sz="6" w:space="0" w:color="auto"/>
              <w:left w:val="outset" w:sz="6" w:space="0" w:color="auto"/>
              <w:bottom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У цілому за рік</w:t>
            </w:r>
          </w:p>
        </w:tc>
      </w:tr>
      <w:tr w:rsidR="00812032" w:rsidRPr="00742F4D" w:rsidTr="00D53B12">
        <w:trPr>
          <w:trHeight w:val="382"/>
        </w:trPr>
        <w:tc>
          <w:tcPr>
            <w:tcW w:w="3155"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b/>
                <w:bCs/>
                <w:color w:val="000000"/>
                <w:sz w:val="20"/>
                <w:szCs w:val="20"/>
              </w:rPr>
              <w:t xml:space="preserve">Валовий внутрішній продукт </w:t>
            </w:r>
            <w:r w:rsidRPr="00742F4D">
              <w:rPr>
                <w:b/>
                <w:bCs/>
                <w:color w:val="000000"/>
                <w:sz w:val="20"/>
                <w:szCs w:val="20"/>
              </w:rPr>
              <w:br/>
            </w:r>
            <w:r w:rsidRPr="00742F4D">
              <w:rPr>
                <w:color w:val="000000"/>
                <w:sz w:val="20"/>
                <w:szCs w:val="20"/>
              </w:rPr>
              <w:t>у фактичних цінах</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188037</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213690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251263</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261730</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914720</w:t>
            </w:r>
          </w:p>
        </w:tc>
      </w:tr>
      <w:tr w:rsidR="00812032" w:rsidRPr="00742F4D" w:rsidTr="00D53B12">
        <w:tc>
          <w:tcPr>
            <w:tcW w:w="3155"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sz w:val="20"/>
                <w:szCs w:val="20"/>
              </w:rPr>
              <w:t>Склад валового внутрішнього продукту</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3155"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1. За виробничим методом</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Сільське господарство, мисливство, лісове господарство</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5084</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8998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35719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15716</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65517</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Добувна промисловість</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8050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7962</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9236</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10161</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35409</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Переробна промисловість</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28835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37020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38996</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40092</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144943</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Виробництво та розподілення електроенергії, газу та води</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9176</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7268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6395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8801</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31640</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Будівництво</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4019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5564</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5852</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6675</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22110</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Торгівля; ремонт автомобілів, побутових виробів та предметів особистого вжитку</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27012</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29216</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32459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34428</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123115</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Діяльність транспорту та зв’язку</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22475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24117</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26506</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30429</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103527</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Освіта</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11525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13358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10310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12557</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47750</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Охорона здоров’я та надання соціальної допомоги</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7011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8277</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7668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8628</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31584</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Інші види економічної діяльності</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49932</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59038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65882</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67405</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242257</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з них</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фінансова діяльність</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16813</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16814</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18231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20014</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71872</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операції з нерухомим майном, оренда, інжиніринг та надання послуг підприємцям</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17758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24684</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29200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28301</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99943</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державне управління</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9859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11204</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11679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12357</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45099</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xml:space="preserve">Оплата послуг фінансових посередників </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-13845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-12401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-12891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-11712</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-50849</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Податки на продукти</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29131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26323</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25534</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39000</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119988</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xml:space="preserve">Субсидії на продукти </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-368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-1050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-403</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-450</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-2271</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 За розподільчим методом</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2.1. Оплата праці найманих працівників</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101101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115127</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117649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132404</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466281</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2.2. Податки за виключенням субсидій на виробництво та імпорт</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28277</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24525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25282</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38329</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116413</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2.3. Валовий прибуток, змішаний доход</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58659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74038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108332</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90997</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332026</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 За методом кінцевого використання</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3.1. Кінцеві споживчі витрати</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172077</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186890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195745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219363</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774075</w:t>
            </w:r>
          </w:p>
        </w:tc>
      </w:tr>
      <w:tr w:rsidR="00812032" w:rsidRPr="00742F4D" w:rsidTr="00D53B12">
        <w:tc>
          <w:tcPr>
            <w:tcW w:w="3155"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в тому числі:</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домашніх господарств</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131905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138369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154333</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165589</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590196</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некомерційних організацій, що обслуговують домашні господарства</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2027</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2071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2141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2263</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8502</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сектору загального державного управління</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38145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46450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39271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51511</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175377</w:t>
            </w:r>
          </w:p>
        </w:tc>
      </w:tr>
      <w:tr w:rsidR="00812032" w:rsidRPr="00742F4D" w:rsidTr="00D53B12">
        <w:tc>
          <w:tcPr>
            <w:tcW w:w="3155"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в тому числі:</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індивідуальні споживчі витрати</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25806</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30851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24031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33293</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113981</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колективні споживчі витрати</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12339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15599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15240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18218</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61396</w:t>
            </w:r>
          </w:p>
        </w:tc>
      </w:tr>
      <w:tr w:rsidR="00812032" w:rsidRPr="00742F4D" w:rsidTr="00D53B12">
        <w:tc>
          <w:tcPr>
            <w:tcW w:w="3155"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3.2. Валове нагромадження</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21966</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28370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56754</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49390</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156480</w:t>
            </w:r>
          </w:p>
        </w:tc>
      </w:tr>
      <w:tr w:rsidR="00812032" w:rsidRPr="00742F4D" w:rsidTr="00D53B12">
        <w:tc>
          <w:tcPr>
            <w:tcW w:w="3155"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в тому числі:</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валове нагромадження основного капіталу</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32189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37509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43033</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51791</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164522</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зміна запасів матеріальних оборотних коштів</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-10308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-9319</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13643</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-2507</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-8491</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придбання за виключенням вибуття цінностей</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85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180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78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106</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449</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3.3. Експорт товарів та послуг</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86995</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95390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114962</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126218</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423565</w:t>
            </w:r>
          </w:p>
        </w:tc>
      </w:tr>
      <w:tr w:rsidR="00812032" w:rsidRPr="00742F4D" w:rsidTr="00D53B12">
        <w:tc>
          <w:tcPr>
            <w:tcW w:w="3155"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3.4. Імпорт товарів та послуг</w:t>
            </w:r>
          </w:p>
        </w:tc>
        <w:tc>
          <w:tcPr>
            <w:tcW w:w="1266"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-93001</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-96960</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-116198</w:t>
            </w:r>
          </w:p>
        </w:tc>
        <w:tc>
          <w:tcPr>
            <w:tcW w:w="1266"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-133241</w:t>
            </w:r>
          </w:p>
        </w:tc>
        <w:tc>
          <w:tcPr>
            <w:tcW w:w="1039"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-439400</w:t>
            </w:r>
          </w:p>
        </w:tc>
      </w:tr>
    </w:tbl>
    <w:p w:rsidR="00812032" w:rsidRPr="00641578" w:rsidRDefault="00812032" w:rsidP="00641578">
      <w:pPr>
        <w:spacing w:line="360" w:lineRule="auto"/>
        <w:ind w:firstLine="709"/>
        <w:jc w:val="both"/>
        <w:rPr>
          <w:sz w:val="28"/>
          <w:szCs w:val="28"/>
        </w:rPr>
      </w:pPr>
    </w:p>
    <w:p w:rsidR="00812032" w:rsidRPr="00641578" w:rsidRDefault="00812032" w:rsidP="00641578">
      <w:pPr>
        <w:spacing w:line="360" w:lineRule="auto"/>
        <w:ind w:firstLine="709"/>
        <w:jc w:val="both"/>
        <w:rPr>
          <w:sz w:val="28"/>
          <w:szCs w:val="28"/>
        </w:rPr>
      </w:pPr>
      <w:r w:rsidRPr="00641578">
        <w:rPr>
          <w:b/>
          <w:bCs/>
          <w:sz w:val="28"/>
          <w:szCs w:val="28"/>
        </w:rPr>
        <w:t>Валовий внутрішній продукт у 2008 році</w:t>
      </w:r>
    </w:p>
    <w:p w:rsidR="00812032" w:rsidRPr="00641578" w:rsidRDefault="00812032" w:rsidP="00641578">
      <w:pPr>
        <w:spacing w:line="360" w:lineRule="auto"/>
        <w:ind w:firstLine="709"/>
        <w:jc w:val="both"/>
        <w:rPr>
          <w:sz w:val="28"/>
          <w:szCs w:val="28"/>
        </w:rPr>
      </w:pPr>
      <w:r w:rsidRPr="00641578">
        <w:rPr>
          <w:sz w:val="28"/>
          <w:szCs w:val="28"/>
        </w:rPr>
        <w:t>(млн.грн.)918056</w:t>
      </w:r>
    </w:p>
    <w:tbl>
      <w:tblPr>
        <w:tblW w:w="4859" w:type="pct"/>
        <w:tblInd w:w="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459"/>
        <w:gridCol w:w="994"/>
        <w:gridCol w:w="994"/>
        <w:gridCol w:w="994"/>
        <w:gridCol w:w="859"/>
      </w:tblGrid>
      <w:tr w:rsidR="00812032" w:rsidRPr="00742F4D" w:rsidTr="00D53B12">
        <w:trPr>
          <w:trHeight w:val="225"/>
        </w:trPr>
        <w:tc>
          <w:tcPr>
            <w:tcW w:w="5443" w:type="dxa"/>
            <w:tcBorders>
              <w:top w:val="outset" w:sz="6" w:space="0" w:color="auto"/>
              <w:bottom w:val="outset" w:sz="6" w:space="0" w:color="auto"/>
              <w:right w:val="outset" w:sz="6" w:space="0" w:color="auto"/>
            </w:tcBorders>
            <w:tcMar>
              <w:top w:w="0" w:type="dxa"/>
              <w:left w:w="108" w:type="dxa"/>
              <w:bottom w:w="0" w:type="dxa"/>
              <w:right w:w="108" w:type="dxa"/>
            </w:tcMar>
          </w:tcPr>
          <w:p w:rsidR="00812032" w:rsidRPr="00742F4D" w:rsidRDefault="00812032" w:rsidP="00742F4D">
            <w:pPr>
              <w:jc w:val="both"/>
              <w:rPr>
                <w:sz w:val="20"/>
                <w:szCs w:val="20"/>
              </w:rPr>
            </w:pPr>
            <w:r w:rsidRPr="00742F4D">
              <w:rPr>
                <w:b/>
                <w:bCs/>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 квартал</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ІІ квартал</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ІІІ квартал</w:t>
            </w:r>
          </w:p>
        </w:tc>
        <w:tc>
          <w:tcPr>
            <w:tcW w:w="856" w:type="dxa"/>
            <w:tcBorders>
              <w:top w:val="outset" w:sz="6" w:space="0" w:color="auto"/>
              <w:left w:val="outset" w:sz="6" w:space="0" w:color="auto"/>
              <w:bottom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ІV квартал</w:t>
            </w:r>
          </w:p>
        </w:tc>
      </w:tr>
      <w:tr w:rsidR="00812032" w:rsidRPr="00742F4D" w:rsidTr="00D53B12">
        <w:trPr>
          <w:trHeight w:val="405"/>
        </w:trPr>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b/>
                <w:bCs/>
                <w:color w:val="000000"/>
                <w:sz w:val="20"/>
                <w:szCs w:val="20"/>
              </w:rPr>
              <w:t>Валовий внутрішній продукт</w:t>
            </w:r>
            <w:r w:rsidRPr="00742F4D">
              <w:rPr>
                <w:b/>
                <w:bCs/>
                <w:color w:val="000000"/>
                <w:sz w:val="20"/>
                <w:szCs w:val="20"/>
              </w:rPr>
              <w:br/>
            </w:r>
            <w:r w:rsidRPr="00742F4D">
              <w:rPr>
                <w:color w:val="000000"/>
                <w:sz w:val="20"/>
                <w:szCs w:val="20"/>
              </w:rPr>
              <w:t>у фактичних цінах</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191459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236033</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276451</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244113</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sz w:val="20"/>
                <w:szCs w:val="20"/>
              </w:rPr>
              <w:t>Склад валового внутрішнього продукту</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1. За виробничим методом</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Сільське господарство, мисливство, лісове господарство</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4950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8748</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35274</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16176</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Добувна промисловість</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10638</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15944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16812</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10943</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Переробна промисловість</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35859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46232</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47325</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35319</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Виробництво та розподілення електроенергії, газу та води</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8388</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6245</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6086</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8081</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Будівництво</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5750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7559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8182</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7694</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Торгівля; ремонт автомобілів, побутових виробів та предметів особистого вжитку</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27964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32364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36391</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34542</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Діяльність транспорту та зв’язку</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19271</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20838</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23136</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23833</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Освіта</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8930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10925</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10210</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13455</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Охорона здоров’я та надання соціальної допомоги</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5655</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7471</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7391</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8692</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Інші види економічної діяльності</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43284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54384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60731</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69042</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з них</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rPr>
          <w:trHeight w:val="225"/>
        </w:trPr>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фінансова діяльність</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13639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15280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17169</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22895</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операції з нерухомим майном, оренда, інжиніринг та надання послуг підприємцям</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15529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21314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23994</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24508</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державне управління</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8443</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10927</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11738</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13897</w:t>
            </w:r>
          </w:p>
        </w:tc>
      </w:tr>
      <w:tr w:rsidR="00812032" w:rsidRPr="00742F4D" w:rsidTr="00D53B12">
        <w:tc>
          <w:tcPr>
            <w:tcW w:w="5443" w:type="dxa"/>
            <w:tcBorders>
              <w:top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xml:space="preserve">Оплата послуг фінансових посередників </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-7244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-8538</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-9507</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-11249</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sz w:val="20"/>
                <w:szCs w:val="20"/>
              </w:rPr>
              <w:t>Податки на продукти</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28380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34385</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35208</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28452</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 xml:space="preserve">Субсидії на продукти </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-366</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-524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-788</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-867</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2. За розподільчим методом</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2.1. Оплата праці найманих працівників</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100492</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116441</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121522</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132009</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 xml:space="preserve">2.2. </w:t>
            </w:r>
            <w:r w:rsidRPr="00742F4D">
              <w:rPr>
                <w:sz w:val="20"/>
                <w:szCs w:val="20"/>
              </w:rPr>
              <w:t>Податки за виключенням субсидій на виробництво та імпорт</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27906</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31431</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33442</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24003</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2.3. Валовий прибуток, змішаний доход</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63061</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88161</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121487</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88101</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3. За методом кінцевого використання</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3.1. Кінцеві споживчі витрати</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161565</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182154</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194262</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220921</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в тому числі:</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домашніх господарств</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127391</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137371</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152998</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164722</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некомерційних організацій, що обслуговують домашні господарства</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1715</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1770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1825</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1947</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сектору загального державного управління</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32459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43013</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39439</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54252</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в тому числі:</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індивідуальні споживчі витрати</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21520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28383</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23230</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32746</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колективні споживчі витрати</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10939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14630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16209</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21506</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3.2. Валове нагромадження</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52180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73039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94445</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45219</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в тому числі:</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 </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валове нагромадження основного капіталу</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51202</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64760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72278</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61918</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зміна запасів матеріальних оборотних коштів</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900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8209</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22079</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-16809</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придбання за виключенням вибуття цінностей</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78</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70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88</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110</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3.3. Експорт товарів та послуг</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88516</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116640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132177</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107526</w:t>
            </w:r>
          </w:p>
        </w:tc>
      </w:tr>
      <w:tr w:rsidR="00812032" w:rsidRPr="00742F4D" w:rsidTr="00D53B12">
        <w:tc>
          <w:tcPr>
            <w:tcW w:w="5443" w:type="dxa"/>
            <w:tcBorders>
              <w:top w:val="outset" w:sz="6" w:space="0" w:color="auto"/>
              <w:bottom w:val="outset" w:sz="6" w:space="0" w:color="auto"/>
              <w:right w:val="outset" w:sz="6" w:space="0" w:color="auto"/>
            </w:tcBorders>
          </w:tcPr>
          <w:p w:rsidR="00812032" w:rsidRPr="00742F4D" w:rsidRDefault="00812032" w:rsidP="00742F4D">
            <w:pPr>
              <w:jc w:val="both"/>
              <w:rPr>
                <w:sz w:val="20"/>
                <w:szCs w:val="20"/>
              </w:rPr>
            </w:pPr>
            <w:r w:rsidRPr="00742F4D">
              <w:rPr>
                <w:color w:val="000000"/>
                <w:sz w:val="20"/>
                <w:szCs w:val="20"/>
              </w:rPr>
              <w:t>3.4. Імпорт товарів та послуг</w:t>
            </w:r>
          </w:p>
        </w:tc>
        <w:tc>
          <w:tcPr>
            <w:tcW w:w="991" w:type="dxa"/>
            <w:tcBorders>
              <w:top w:val="outset" w:sz="6" w:space="0" w:color="auto"/>
              <w:left w:val="outset" w:sz="6" w:space="0" w:color="auto"/>
              <w:bottom w:val="outset" w:sz="6" w:space="0" w:color="auto"/>
              <w:right w:val="outset" w:sz="6" w:space="0" w:color="auto"/>
            </w:tcBorders>
            <w:tcMar>
              <w:right w:w="40" w:type="dxa"/>
            </w:tcMar>
            <w:vAlign w:val="bottom"/>
          </w:tcPr>
          <w:p w:rsidR="00812032" w:rsidRPr="00742F4D" w:rsidRDefault="00812032" w:rsidP="00742F4D">
            <w:pPr>
              <w:jc w:val="both"/>
              <w:rPr>
                <w:sz w:val="20"/>
                <w:szCs w:val="20"/>
              </w:rPr>
            </w:pPr>
            <w:r w:rsidRPr="00742F4D">
              <w:rPr>
                <w:sz w:val="20"/>
                <w:szCs w:val="20"/>
              </w:rPr>
              <w:t>-110802</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-135800</w:t>
            </w:r>
          </w:p>
        </w:tc>
        <w:tc>
          <w:tcPr>
            <w:tcW w:w="991" w:type="dxa"/>
            <w:tcBorders>
              <w:top w:val="outset" w:sz="6" w:space="0" w:color="auto"/>
              <w:left w:val="outset" w:sz="6" w:space="0" w:color="auto"/>
              <w:bottom w:val="outset" w:sz="6" w:space="0" w:color="auto"/>
              <w:right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-144433</w:t>
            </w:r>
          </w:p>
        </w:tc>
        <w:tc>
          <w:tcPr>
            <w:tcW w:w="856" w:type="dxa"/>
            <w:tcBorders>
              <w:top w:val="outset" w:sz="6" w:space="0" w:color="auto"/>
              <w:left w:val="outset" w:sz="6" w:space="0" w:color="auto"/>
              <w:bottom w:val="outset" w:sz="6" w:space="0" w:color="auto"/>
            </w:tcBorders>
            <w:tcMar>
              <w:top w:w="0" w:type="dxa"/>
              <w:left w:w="108" w:type="dxa"/>
              <w:bottom w:w="0" w:type="dxa"/>
            </w:tcMar>
            <w:vAlign w:val="bottom"/>
          </w:tcPr>
          <w:p w:rsidR="00812032" w:rsidRPr="00742F4D" w:rsidRDefault="00812032" w:rsidP="00742F4D">
            <w:pPr>
              <w:jc w:val="both"/>
              <w:rPr>
                <w:sz w:val="20"/>
                <w:szCs w:val="20"/>
              </w:rPr>
            </w:pPr>
            <w:r w:rsidRPr="00742F4D">
              <w:rPr>
                <w:sz w:val="20"/>
                <w:szCs w:val="20"/>
              </w:rPr>
              <w:t>-129553</w:t>
            </w:r>
          </w:p>
        </w:tc>
      </w:tr>
    </w:tbl>
    <w:p w:rsidR="00812032" w:rsidRPr="00641578" w:rsidRDefault="00812032" w:rsidP="00641578">
      <w:pPr>
        <w:spacing w:line="360" w:lineRule="auto"/>
        <w:ind w:firstLine="709"/>
        <w:jc w:val="both"/>
        <w:rPr>
          <w:sz w:val="28"/>
          <w:szCs w:val="28"/>
        </w:rPr>
      </w:pPr>
    </w:p>
    <w:p w:rsidR="00812032" w:rsidRPr="00641578" w:rsidRDefault="00812032" w:rsidP="00641578">
      <w:pPr>
        <w:spacing w:line="360" w:lineRule="auto"/>
        <w:ind w:firstLine="709"/>
        <w:jc w:val="both"/>
        <w:rPr>
          <w:sz w:val="28"/>
          <w:szCs w:val="28"/>
        </w:rPr>
      </w:pPr>
      <w:r w:rsidRPr="00641578">
        <w:rPr>
          <w:b/>
          <w:bCs/>
          <w:sz w:val="28"/>
          <w:szCs w:val="28"/>
        </w:rPr>
        <w:t>Валовий внутрішній продукт у 2007 році</w:t>
      </w:r>
    </w:p>
    <w:p w:rsidR="00812032" w:rsidRPr="00641578" w:rsidRDefault="00812032" w:rsidP="00641578">
      <w:pPr>
        <w:spacing w:line="360" w:lineRule="auto"/>
        <w:ind w:firstLine="709"/>
        <w:jc w:val="both"/>
        <w:rPr>
          <w:sz w:val="28"/>
          <w:szCs w:val="28"/>
        </w:rPr>
      </w:pPr>
      <w:r w:rsidRPr="00641578">
        <w:rPr>
          <w:sz w:val="28"/>
          <w:szCs w:val="28"/>
        </w:rPr>
        <w:t>(млн.грн.)</w:t>
      </w:r>
    </w:p>
    <w:tbl>
      <w:tblPr>
        <w:tblW w:w="5000" w:type="pct"/>
        <w:tblInd w:w="-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829"/>
        <w:gridCol w:w="1149"/>
        <w:gridCol w:w="1148"/>
        <w:gridCol w:w="1148"/>
        <w:gridCol w:w="1148"/>
        <w:gridCol w:w="1148"/>
      </w:tblGrid>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tcPr>
          <w:p w:rsidR="00812032" w:rsidRPr="00742F4D" w:rsidRDefault="00812032" w:rsidP="00742F4D">
            <w:pPr>
              <w:jc w:val="both"/>
              <w:rPr>
                <w:sz w:val="20"/>
                <w:szCs w:val="20"/>
              </w:rPr>
            </w:pPr>
            <w:r w:rsidRPr="00742F4D">
              <w:rPr>
                <w:b/>
                <w:bCs/>
                <w:sz w:val="20"/>
                <w:szCs w:val="20"/>
              </w:rPr>
              <w:t> </w:t>
            </w:r>
          </w:p>
        </w:tc>
        <w:tc>
          <w:tcPr>
            <w:tcW w:w="59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 квартал</w:t>
            </w:r>
          </w:p>
        </w:tc>
        <w:tc>
          <w:tcPr>
            <w:tcW w:w="59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ІІ квартал</w:t>
            </w:r>
          </w:p>
        </w:tc>
        <w:tc>
          <w:tcPr>
            <w:tcW w:w="59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ІІІ квартал</w:t>
            </w:r>
          </w:p>
        </w:tc>
        <w:tc>
          <w:tcPr>
            <w:tcW w:w="59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ІV квартал</w:t>
            </w:r>
          </w:p>
        </w:tc>
        <w:tc>
          <w:tcPr>
            <w:tcW w:w="594" w:type="pct"/>
            <w:tcBorders>
              <w:top w:val="outset" w:sz="6" w:space="0" w:color="auto"/>
              <w:left w:val="outset" w:sz="6" w:space="0" w:color="auto"/>
              <w:bottom w:val="outset" w:sz="6" w:space="0" w:color="auto"/>
            </w:tcBorders>
            <w:tcMar>
              <w:top w:w="0" w:type="dxa"/>
              <w:left w:w="108" w:type="dxa"/>
              <w:bottom w:w="0" w:type="dxa"/>
              <w:right w:w="108" w:type="dxa"/>
            </w:tcMar>
            <w:vAlign w:val="center"/>
          </w:tcPr>
          <w:p w:rsidR="00812032" w:rsidRPr="00742F4D" w:rsidRDefault="00812032" w:rsidP="00742F4D">
            <w:pPr>
              <w:jc w:val="both"/>
              <w:rPr>
                <w:sz w:val="20"/>
                <w:szCs w:val="20"/>
              </w:rPr>
            </w:pPr>
            <w:r w:rsidRPr="00742F4D">
              <w:rPr>
                <w:b/>
                <w:bCs/>
                <w:sz w:val="20"/>
                <w:szCs w:val="20"/>
              </w:rPr>
              <w:t>У цілому за рік</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b/>
                <w:bCs/>
                <w:sz w:val="20"/>
                <w:szCs w:val="20"/>
              </w:rPr>
              <w:t>Валовий внутрішній продукт</w:t>
            </w:r>
          </w:p>
          <w:p w:rsidR="00812032" w:rsidRPr="00742F4D" w:rsidRDefault="00812032" w:rsidP="00742F4D">
            <w:pPr>
              <w:jc w:val="both"/>
              <w:rPr>
                <w:sz w:val="20"/>
                <w:szCs w:val="20"/>
              </w:rPr>
            </w:pPr>
            <w:r w:rsidRPr="00742F4D">
              <w:rPr>
                <w:sz w:val="20"/>
                <w:szCs w:val="20"/>
              </w:rPr>
              <w:t>у фактичних цінах</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139444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166869</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199535</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214883</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720731</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квартал поточного року у відсотках до відповідного кварталу минулого року</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109,1</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108,8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106,7</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107,7</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107,9</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Склад валового внутрішнього продукту</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 За виробничим методом</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1.1. Випуск</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299023</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354026</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438791</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473215</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1565055</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1.2. Проміжне споживання</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179613</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208380</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260217</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282051</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930261</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1.3. Валова додана вартість</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119410</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145646</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178574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191164</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634794</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1.4. Податки за виключенням субсидій на продукти</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20034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21223</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20961</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23719</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85937</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 За розподільчим методом</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2.1. Оплата праці найманих працівників</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69078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82021</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91922</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108915</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351936</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2.2. Податки за виключенням субсидій на виробництво та імпорт</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20470</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22041</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21548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23782</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87841</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2.3. Валовий прибуток, змішаний доход</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49896</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62807</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86065</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82186</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280954</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 За методом кінцевого використання</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3.1. Кінцеві споживчі витрати</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112494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130245</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140935</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174907</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558581</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в тому числі:</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домашніх господарств</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86358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97184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108787</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130845</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423174</w:t>
            </w:r>
          </w:p>
        </w:tc>
      </w:tr>
      <w:tr w:rsidR="00812032" w:rsidRPr="00742F4D" w:rsidTr="00D53B12">
        <w:trPr>
          <w:trHeight w:val="51"/>
        </w:trPr>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некомерційних організацій, що обслуговують домашні господарства</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1668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1674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1591</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1512</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6445</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сектору загального державного управління</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24468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31387</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30557</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42550</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128962</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в тому числі:</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індивідуальні споживчі витрати</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15510</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20178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18404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25822</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79914</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колективні споживчі витрати</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8958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11209</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12153</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16728</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49048</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3.2. Валове нагромадження</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35459</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42952</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64004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60903</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203318</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в тому числі:</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 </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 </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валове нагромадження основного капіталу</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33504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45538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56188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63118</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198348</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зміна запасів матеріальних оборотних коштів</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1877</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-2638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7752</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-2306</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4685</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придбання за виключенням вибуття цінностей</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78</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52</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64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91</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285</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3.3. Експорт товарів та послуг</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67513</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79664</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88491</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87537</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323205</w:t>
            </w:r>
          </w:p>
        </w:tc>
      </w:tr>
      <w:tr w:rsidR="00812032" w:rsidRPr="00742F4D" w:rsidTr="00D53B12">
        <w:tc>
          <w:tcPr>
            <w:tcW w:w="1980"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812032" w:rsidRPr="00742F4D" w:rsidRDefault="00812032" w:rsidP="00742F4D">
            <w:pPr>
              <w:jc w:val="both"/>
              <w:rPr>
                <w:sz w:val="20"/>
                <w:szCs w:val="20"/>
              </w:rPr>
            </w:pPr>
            <w:r w:rsidRPr="00742F4D">
              <w:rPr>
                <w:sz w:val="20"/>
                <w:szCs w:val="20"/>
              </w:rPr>
              <w:t>3.4. Імпорт товарів та послуг</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-76022</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-85992</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-93895</w:t>
            </w:r>
          </w:p>
        </w:tc>
        <w:tc>
          <w:tcPr>
            <w:tcW w:w="594" w:type="pct"/>
            <w:tcBorders>
              <w:top w:val="outset" w:sz="6" w:space="0" w:color="auto"/>
              <w:left w:val="outset" w:sz="6" w:space="0" w:color="auto"/>
              <w:bottom w:val="outset" w:sz="6" w:space="0" w:color="auto"/>
              <w:right w:val="outset" w:sz="6" w:space="0" w:color="auto"/>
            </w:tcBorders>
            <w:vAlign w:val="bottom"/>
          </w:tcPr>
          <w:p w:rsidR="00812032" w:rsidRPr="00742F4D" w:rsidRDefault="00812032" w:rsidP="00742F4D">
            <w:pPr>
              <w:jc w:val="both"/>
              <w:rPr>
                <w:sz w:val="20"/>
                <w:szCs w:val="20"/>
              </w:rPr>
            </w:pPr>
            <w:r w:rsidRPr="00742F4D">
              <w:rPr>
                <w:sz w:val="20"/>
                <w:szCs w:val="20"/>
              </w:rPr>
              <w:t>-108464</w:t>
            </w:r>
          </w:p>
        </w:tc>
        <w:tc>
          <w:tcPr>
            <w:tcW w:w="594" w:type="pct"/>
            <w:tcBorders>
              <w:top w:val="outset" w:sz="6" w:space="0" w:color="auto"/>
              <w:left w:val="outset" w:sz="6" w:space="0" w:color="auto"/>
              <w:bottom w:val="outset" w:sz="6" w:space="0" w:color="auto"/>
            </w:tcBorders>
            <w:vAlign w:val="bottom"/>
          </w:tcPr>
          <w:p w:rsidR="00812032" w:rsidRPr="00742F4D" w:rsidRDefault="00812032" w:rsidP="00742F4D">
            <w:pPr>
              <w:jc w:val="both"/>
              <w:rPr>
                <w:sz w:val="20"/>
                <w:szCs w:val="20"/>
              </w:rPr>
            </w:pPr>
            <w:r w:rsidRPr="00742F4D">
              <w:rPr>
                <w:sz w:val="20"/>
                <w:szCs w:val="20"/>
              </w:rPr>
              <w:t>-364373</w:t>
            </w:r>
          </w:p>
        </w:tc>
      </w:tr>
    </w:tbl>
    <w:p w:rsidR="00812032" w:rsidRPr="00641578" w:rsidRDefault="00812032" w:rsidP="00641578">
      <w:pPr>
        <w:spacing w:line="360" w:lineRule="auto"/>
        <w:ind w:firstLine="709"/>
        <w:jc w:val="both"/>
        <w:rPr>
          <w:sz w:val="28"/>
          <w:szCs w:val="28"/>
        </w:rPr>
      </w:pPr>
    </w:p>
    <w:p w:rsidR="00812032" w:rsidRPr="007860CE" w:rsidRDefault="00D53B12" w:rsidP="00641578">
      <w:pPr>
        <w:spacing w:line="360" w:lineRule="auto"/>
        <w:ind w:firstLine="709"/>
        <w:jc w:val="both"/>
        <w:rPr>
          <w:b/>
          <w:bCs/>
          <w:sz w:val="28"/>
          <w:szCs w:val="28"/>
        </w:rPr>
      </w:pPr>
      <w:r>
        <w:rPr>
          <w:b/>
          <w:bCs/>
          <w:sz w:val="28"/>
          <w:szCs w:val="28"/>
        </w:rPr>
        <w:br w:type="page"/>
      </w:r>
      <w:r w:rsidR="007860CE">
        <w:rPr>
          <w:b/>
          <w:bCs/>
          <w:sz w:val="28"/>
          <w:szCs w:val="28"/>
        </w:rPr>
        <w:t xml:space="preserve">Додаток </w:t>
      </w:r>
      <w:r w:rsidR="00812032" w:rsidRPr="007860CE">
        <w:rPr>
          <w:b/>
          <w:bCs/>
          <w:sz w:val="28"/>
          <w:szCs w:val="28"/>
        </w:rPr>
        <w:t>3</w:t>
      </w:r>
    </w:p>
    <w:p w:rsidR="00742F4D" w:rsidRPr="00641578" w:rsidRDefault="00742F4D" w:rsidP="00641578">
      <w:pPr>
        <w:spacing w:line="360" w:lineRule="auto"/>
        <w:ind w:firstLine="709"/>
        <w:jc w:val="both"/>
        <w:rPr>
          <w:sz w:val="28"/>
          <w:szCs w:val="28"/>
        </w:rPr>
      </w:pPr>
    </w:p>
    <w:p w:rsidR="00812032" w:rsidRPr="007860CE" w:rsidRDefault="00812032" w:rsidP="00641578">
      <w:pPr>
        <w:spacing w:line="360" w:lineRule="auto"/>
        <w:ind w:firstLine="709"/>
        <w:jc w:val="both"/>
        <w:rPr>
          <w:b/>
          <w:bCs/>
          <w:sz w:val="28"/>
          <w:szCs w:val="28"/>
        </w:rPr>
      </w:pPr>
      <w:r w:rsidRPr="007860CE">
        <w:rPr>
          <w:b/>
          <w:bCs/>
          <w:sz w:val="28"/>
          <w:szCs w:val="28"/>
        </w:rPr>
        <w:t>Світовий ринок риби та рибопродуктів у 2007-2009 роках</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875"/>
        <w:gridCol w:w="677"/>
        <w:gridCol w:w="718"/>
        <w:gridCol w:w="739"/>
        <w:gridCol w:w="2375"/>
      </w:tblGrid>
      <w:tr w:rsidR="00812032" w:rsidRPr="00742F4D" w:rsidTr="00D53B12">
        <w:trPr>
          <w:jc w:val="center"/>
        </w:trPr>
        <w:tc>
          <w:tcPr>
            <w:tcW w:w="4906" w:type="dxa"/>
            <w:tcBorders>
              <w:top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 </w:t>
            </w:r>
          </w:p>
        </w:tc>
        <w:tc>
          <w:tcPr>
            <w:tcW w:w="679"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b/>
                <w:bCs/>
                <w:sz w:val="20"/>
                <w:szCs w:val="20"/>
              </w:rPr>
              <w:t>2007</w:t>
            </w:r>
          </w:p>
        </w:tc>
        <w:tc>
          <w:tcPr>
            <w:tcW w:w="690"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b/>
                <w:bCs/>
                <w:sz w:val="20"/>
                <w:szCs w:val="20"/>
              </w:rPr>
              <w:t>2008</w:t>
            </w:r>
          </w:p>
        </w:tc>
        <w:tc>
          <w:tcPr>
            <w:tcW w:w="0" w:type="auto"/>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b/>
                <w:bCs/>
                <w:sz w:val="20"/>
                <w:szCs w:val="20"/>
              </w:rPr>
              <w:t>2009</w:t>
            </w:r>
          </w:p>
        </w:tc>
        <w:tc>
          <w:tcPr>
            <w:tcW w:w="2331" w:type="dxa"/>
            <w:tcBorders>
              <w:top w:val="outset" w:sz="6" w:space="0" w:color="auto"/>
              <w:left w:val="outset" w:sz="6" w:space="0" w:color="auto"/>
              <w:bottom w:val="outset" w:sz="6" w:space="0" w:color="auto"/>
            </w:tcBorders>
            <w:vAlign w:val="center"/>
          </w:tcPr>
          <w:p w:rsidR="00812032" w:rsidRPr="00742F4D" w:rsidRDefault="00812032" w:rsidP="00742F4D">
            <w:pPr>
              <w:jc w:val="both"/>
              <w:rPr>
                <w:sz w:val="20"/>
                <w:szCs w:val="20"/>
              </w:rPr>
            </w:pPr>
            <w:r w:rsidRPr="00742F4D">
              <w:rPr>
                <w:b/>
                <w:bCs/>
                <w:sz w:val="20"/>
                <w:szCs w:val="20"/>
              </w:rPr>
              <w:t>Зміни 2009 з</w:t>
            </w:r>
          </w:p>
        </w:tc>
      </w:tr>
      <w:tr w:rsidR="00812032" w:rsidRPr="00742F4D" w:rsidTr="00D53B12">
        <w:trPr>
          <w:jc w:val="center"/>
        </w:trPr>
        <w:tc>
          <w:tcPr>
            <w:tcW w:w="4906" w:type="dxa"/>
            <w:tcBorders>
              <w:top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 </w:t>
            </w:r>
          </w:p>
        </w:tc>
        <w:tc>
          <w:tcPr>
            <w:tcW w:w="679"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 </w:t>
            </w:r>
          </w:p>
        </w:tc>
        <w:tc>
          <w:tcPr>
            <w:tcW w:w="690"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p>
        </w:tc>
        <w:tc>
          <w:tcPr>
            <w:tcW w:w="2331" w:type="dxa"/>
            <w:tcBorders>
              <w:top w:val="outset" w:sz="6" w:space="0" w:color="auto"/>
              <w:left w:val="outset" w:sz="6" w:space="0" w:color="auto"/>
              <w:bottom w:val="outset" w:sz="6" w:space="0" w:color="auto"/>
            </w:tcBorders>
            <w:vAlign w:val="center"/>
          </w:tcPr>
          <w:p w:rsidR="00812032" w:rsidRPr="00742F4D" w:rsidRDefault="00812032" w:rsidP="00742F4D">
            <w:pPr>
              <w:jc w:val="both"/>
              <w:rPr>
                <w:sz w:val="20"/>
                <w:szCs w:val="20"/>
              </w:rPr>
            </w:pPr>
            <w:r w:rsidRPr="00742F4D">
              <w:rPr>
                <w:b/>
                <w:bCs/>
                <w:sz w:val="20"/>
                <w:szCs w:val="20"/>
              </w:rPr>
              <w:t>2007</w:t>
            </w:r>
          </w:p>
        </w:tc>
      </w:tr>
      <w:tr w:rsidR="00812032" w:rsidRPr="00742F4D" w:rsidTr="00D53B12">
        <w:trPr>
          <w:jc w:val="center"/>
        </w:trPr>
        <w:tc>
          <w:tcPr>
            <w:tcW w:w="4906" w:type="dxa"/>
            <w:tcBorders>
              <w:top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 </w:t>
            </w:r>
          </w:p>
        </w:tc>
        <w:tc>
          <w:tcPr>
            <w:tcW w:w="2141" w:type="dxa"/>
            <w:gridSpan w:val="3"/>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i/>
                <w:iCs/>
                <w:sz w:val="20"/>
                <w:szCs w:val="20"/>
              </w:rPr>
              <w:t>Мільйонів тонн</w:t>
            </w:r>
          </w:p>
        </w:tc>
        <w:tc>
          <w:tcPr>
            <w:tcW w:w="2331" w:type="dxa"/>
            <w:tcBorders>
              <w:top w:val="outset" w:sz="6" w:space="0" w:color="auto"/>
              <w:left w:val="outset" w:sz="6" w:space="0" w:color="auto"/>
              <w:bottom w:val="outset" w:sz="6" w:space="0" w:color="auto"/>
            </w:tcBorders>
            <w:vAlign w:val="center"/>
          </w:tcPr>
          <w:p w:rsidR="00812032" w:rsidRPr="00742F4D" w:rsidRDefault="00812032" w:rsidP="00742F4D">
            <w:pPr>
              <w:jc w:val="both"/>
              <w:rPr>
                <w:sz w:val="20"/>
                <w:szCs w:val="20"/>
              </w:rPr>
            </w:pPr>
            <w:r w:rsidRPr="00742F4D">
              <w:rPr>
                <w:i/>
                <w:iCs/>
                <w:sz w:val="20"/>
                <w:szCs w:val="20"/>
              </w:rPr>
              <w:t>%</w:t>
            </w:r>
          </w:p>
        </w:tc>
      </w:tr>
      <w:tr w:rsidR="00812032" w:rsidRPr="00742F4D" w:rsidTr="00D53B12">
        <w:trPr>
          <w:jc w:val="center"/>
        </w:trPr>
        <w:tc>
          <w:tcPr>
            <w:tcW w:w="4906" w:type="dxa"/>
            <w:tcBorders>
              <w:top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b/>
                <w:bCs/>
                <w:sz w:val="20"/>
                <w:szCs w:val="20"/>
              </w:rPr>
              <w:t>Світовий баланс</w:t>
            </w:r>
          </w:p>
        </w:tc>
        <w:tc>
          <w:tcPr>
            <w:tcW w:w="1399" w:type="dxa"/>
            <w:gridSpan w:val="2"/>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 </w:t>
            </w:r>
          </w:p>
          <w:p w:rsidR="00812032" w:rsidRPr="00742F4D" w:rsidRDefault="00812032" w:rsidP="00742F4D">
            <w:pPr>
              <w:jc w:val="both"/>
              <w:rPr>
                <w:sz w:val="20"/>
                <w:szCs w:val="20"/>
              </w:rPr>
            </w:pPr>
            <w:r w:rsidRPr="00742F4D">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 </w:t>
            </w:r>
          </w:p>
        </w:tc>
        <w:tc>
          <w:tcPr>
            <w:tcW w:w="2331" w:type="dxa"/>
            <w:tcBorders>
              <w:top w:val="outset" w:sz="6" w:space="0" w:color="auto"/>
              <w:left w:val="outset" w:sz="6" w:space="0" w:color="auto"/>
              <w:bottom w:val="outset" w:sz="6" w:space="0" w:color="auto"/>
            </w:tcBorders>
            <w:vAlign w:val="center"/>
          </w:tcPr>
          <w:p w:rsidR="00812032" w:rsidRPr="00742F4D" w:rsidRDefault="00812032" w:rsidP="00742F4D">
            <w:pPr>
              <w:jc w:val="both"/>
              <w:rPr>
                <w:sz w:val="20"/>
                <w:szCs w:val="20"/>
              </w:rPr>
            </w:pPr>
            <w:r w:rsidRPr="00742F4D">
              <w:rPr>
                <w:sz w:val="20"/>
                <w:szCs w:val="20"/>
              </w:rPr>
              <w:t> </w:t>
            </w:r>
          </w:p>
        </w:tc>
      </w:tr>
      <w:tr w:rsidR="00812032" w:rsidRPr="00742F4D" w:rsidTr="00D53B12">
        <w:trPr>
          <w:trHeight w:val="35"/>
          <w:jc w:val="center"/>
        </w:trPr>
        <w:tc>
          <w:tcPr>
            <w:tcW w:w="9438" w:type="dxa"/>
            <w:gridSpan w:val="5"/>
            <w:tcBorders>
              <w:top w:val="outset" w:sz="6" w:space="0" w:color="auto"/>
              <w:left w:val="nil"/>
              <w:bottom w:val="outset" w:sz="6" w:space="0" w:color="auto"/>
              <w:right w:val="nil"/>
            </w:tcBorders>
            <w:vAlign w:val="center"/>
          </w:tcPr>
          <w:p w:rsidR="00812032" w:rsidRPr="00742F4D" w:rsidRDefault="00812032" w:rsidP="00742F4D">
            <w:pPr>
              <w:jc w:val="both"/>
              <w:rPr>
                <w:sz w:val="20"/>
                <w:szCs w:val="20"/>
              </w:rPr>
            </w:pPr>
          </w:p>
        </w:tc>
      </w:tr>
      <w:tr w:rsidR="00812032" w:rsidRPr="00742F4D" w:rsidTr="00D53B12">
        <w:trPr>
          <w:jc w:val="center"/>
        </w:trPr>
        <w:tc>
          <w:tcPr>
            <w:tcW w:w="4906" w:type="dxa"/>
            <w:tcBorders>
              <w:top w:val="outset" w:sz="6" w:space="0" w:color="auto"/>
              <w:bottom w:val="outset" w:sz="6" w:space="0" w:color="auto"/>
              <w:right w:val="outset" w:sz="6" w:space="0" w:color="auto"/>
            </w:tcBorders>
            <w:vAlign w:val="center"/>
          </w:tcPr>
          <w:p w:rsidR="00812032" w:rsidRPr="00742F4D" w:rsidRDefault="00DB6737" w:rsidP="00742F4D">
            <w:pPr>
              <w:jc w:val="both"/>
              <w:rPr>
                <w:sz w:val="20"/>
                <w:szCs w:val="20"/>
              </w:rPr>
            </w:pPr>
            <w:r w:rsidRPr="00742F4D">
              <w:rPr>
                <w:sz w:val="20"/>
                <w:szCs w:val="20"/>
              </w:rPr>
              <w:t xml:space="preserve">Світовий валовий вилов риби </w:t>
            </w:r>
          </w:p>
        </w:tc>
        <w:tc>
          <w:tcPr>
            <w:tcW w:w="679"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91</w:t>
            </w:r>
          </w:p>
        </w:tc>
        <w:tc>
          <w:tcPr>
            <w:tcW w:w="690"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93</w:t>
            </w:r>
          </w:p>
        </w:tc>
        <w:tc>
          <w:tcPr>
            <w:tcW w:w="0" w:type="auto"/>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95</w:t>
            </w:r>
          </w:p>
        </w:tc>
        <w:tc>
          <w:tcPr>
            <w:tcW w:w="2331" w:type="dxa"/>
            <w:tcBorders>
              <w:top w:val="outset" w:sz="6" w:space="0" w:color="auto"/>
              <w:left w:val="outset" w:sz="6" w:space="0" w:color="auto"/>
              <w:bottom w:val="outset" w:sz="6" w:space="0" w:color="auto"/>
            </w:tcBorders>
            <w:vAlign w:val="center"/>
          </w:tcPr>
          <w:p w:rsidR="00812032" w:rsidRPr="00742F4D" w:rsidRDefault="00812032" w:rsidP="00742F4D">
            <w:pPr>
              <w:jc w:val="both"/>
              <w:rPr>
                <w:sz w:val="20"/>
                <w:szCs w:val="20"/>
              </w:rPr>
            </w:pPr>
            <w:r w:rsidRPr="00742F4D">
              <w:rPr>
                <w:sz w:val="20"/>
                <w:szCs w:val="20"/>
              </w:rPr>
              <w:t>0.3</w:t>
            </w:r>
          </w:p>
        </w:tc>
      </w:tr>
      <w:tr w:rsidR="00812032" w:rsidRPr="00742F4D" w:rsidTr="00D53B12">
        <w:trPr>
          <w:jc w:val="center"/>
        </w:trPr>
        <w:tc>
          <w:tcPr>
            <w:tcW w:w="4906" w:type="dxa"/>
            <w:tcBorders>
              <w:top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 Частка</w:t>
            </w:r>
            <w:r w:rsidR="00DB6737" w:rsidRPr="00742F4D">
              <w:rPr>
                <w:sz w:val="20"/>
                <w:szCs w:val="20"/>
              </w:rPr>
              <w:t xml:space="preserve"> експорту риби та рибопродуктів</w:t>
            </w:r>
            <w:r w:rsidR="007860CE">
              <w:rPr>
                <w:sz w:val="20"/>
                <w:szCs w:val="20"/>
              </w:rPr>
              <w:t xml:space="preserve"> </w:t>
            </w:r>
            <w:r w:rsidRPr="00742F4D">
              <w:rPr>
                <w:sz w:val="20"/>
                <w:szCs w:val="20"/>
              </w:rPr>
              <w:t>у світовому експорті %</w:t>
            </w:r>
          </w:p>
        </w:tc>
        <w:tc>
          <w:tcPr>
            <w:tcW w:w="679"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1,6</w:t>
            </w:r>
          </w:p>
        </w:tc>
        <w:tc>
          <w:tcPr>
            <w:tcW w:w="690"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1,7</w:t>
            </w:r>
          </w:p>
        </w:tc>
        <w:tc>
          <w:tcPr>
            <w:tcW w:w="0" w:type="auto"/>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1,7</w:t>
            </w:r>
          </w:p>
        </w:tc>
        <w:tc>
          <w:tcPr>
            <w:tcW w:w="2331" w:type="dxa"/>
            <w:tcBorders>
              <w:top w:val="outset" w:sz="6" w:space="0" w:color="auto"/>
              <w:left w:val="outset" w:sz="6" w:space="0" w:color="auto"/>
              <w:bottom w:val="outset" w:sz="6" w:space="0" w:color="auto"/>
            </w:tcBorders>
            <w:vAlign w:val="center"/>
          </w:tcPr>
          <w:p w:rsidR="00812032" w:rsidRPr="00742F4D" w:rsidRDefault="00812032" w:rsidP="00742F4D">
            <w:pPr>
              <w:jc w:val="both"/>
              <w:rPr>
                <w:sz w:val="20"/>
                <w:szCs w:val="20"/>
              </w:rPr>
            </w:pPr>
            <w:r w:rsidRPr="00742F4D">
              <w:rPr>
                <w:sz w:val="20"/>
                <w:szCs w:val="20"/>
              </w:rPr>
              <w:t>0.0</w:t>
            </w:r>
          </w:p>
        </w:tc>
      </w:tr>
      <w:tr w:rsidR="00812032" w:rsidRPr="00742F4D" w:rsidTr="00D53B12">
        <w:trPr>
          <w:jc w:val="center"/>
        </w:trPr>
        <w:tc>
          <w:tcPr>
            <w:tcW w:w="4906" w:type="dxa"/>
            <w:tcBorders>
              <w:top w:val="outset" w:sz="6" w:space="0" w:color="auto"/>
              <w:bottom w:val="outset" w:sz="6" w:space="0" w:color="auto"/>
              <w:right w:val="outset" w:sz="6" w:space="0" w:color="auto"/>
            </w:tcBorders>
            <w:vAlign w:val="center"/>
          </w:tcPr>
          <w:p w:rsidR="00812032" w:rsidRPr="00742F4D" w:rsidRDefault="00DB6737" w:rsidP="00742F4D">
            <w:pPr>
              <w:jc w:val="both"/>
              <w:rPr>
                <w:sz w:val="20"/>
                <w:szCs w:val="20"/>
              </w:rPr>
            </w:pPr>
            <w:r w:rsidRPr="00742F4D">
              <w:rPr>
                <w:sz w:val="20"/>
                <w:szCs w:val="20"/>
              </w:rPr>
              <w:t>Вартісна оцінка експорту риби та рибопродуктів</w:t>
            </w:r>
            <w:r w:rsidR="007860CE">
              <w:rPr>
                <w:sz w:val="20"/>
                <w:szCs w:val="20"/>
              </w:rPr>
              <w:t xml:space="preserve"> </w:t>
            </w:r>
            <w:r w:rsidR="00812032" w:rsidRPr="00742F4D">
              <w:rPr>
                <w:sz w:val="20"/>
                <w:szCs w:val="20"/>
              </w:rPr>
              <w:t>(млрд.дол. США)</w:t>
            </w:r>
          </w:p>
        </w:tc>
        <w:tc>
          <w:tcPr>
            <w:tcW w:w="679"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78</w:t>
            </w:r>
          </w:p>
        </w:tc>
        <w:tc>
          <w:tcPr>
            <w:tcW w:w="690" w:type="dxa"/>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86</w:t>
            </w:r>
          </w:p>
        </w:tc>
        <w:tc>
          <w:tcPr>
            <w:tcW w:w="0" w:type="auto"/>
            <w:tcBorders>
              <w:top w:val="outset" w:sz="6" w:space="0" w:color="auto"/>
              <w:left w:val="outset" w:sz="6" w:space="0" w:color="auto"/>
              <w:bottom w:val="outset" w:sz="6" w:space="0" w:color="auto"/>
              <w:right w:val="outset" w:sz="6" w:space="0" w:color="auto"/>
            </w:tcBorders>
            <w:vAlign w:val="center"/>
          </w:tcPr>
          <w:p w:rsidR="00812032" w:rsidRPr="00742F4D" w:rsidRDefault="00812032" w:rsidP="00742F4D">
            <w:pPr>
              <w:jc w:val="both"/>
              <w:rPr>
                <w:sz w:val="20"/>
                <w:szCs w:val="20"/>
              </w:rPr>
            </w:pPr>
            <w:r w:rsidRPr="00742F4D">
              <w:rPr>
                <w:sz w:val="20"/>
                <w:szCs w:val="20"/>
              </w:rPr>
              <w:t>93</w:t>
            </w:r>
          </w:p>
        </w:tc>
        <w:tc>
          <w:tcPr>
            <w:tcW w:w="2331" w:type="dxa"/>
            <w:tcBorders>
              <w:top w:val="outset" w:sz="6" w:space="0" w:color="auto"/>
              <w:left w:val="outset" w:sz="6" w:space="0" w:color="auto"/>
              <w:bottom w:val="outset" w:sz="6" w:space="0" w:color="auto"/>
            </w:tcBorders>
            <w:vAlign w:val="center"/>
          </w:tcPr>
          <w:p w:rsidR="00812032" w:rsidRPr="00742F4D" w:rsidRDefault="00812032" w:rsidP="00742F4D">
            <w:pPr>
              <w:jc w:val="both"/>
              <w:rPr>
                <w:sz w:val="20"/>
                <w:szCs w:val="20"/>
              </w:rPr>
            </w:pPr>
            <w:r w:rsidRPr="00742F4D">
              <w:rPr>
                <w:sz w:val="20"/>
                <w:szCs w:val="20"/>
              </w:rPr>
              <w:t>8.1</w:t>
            </w:r>
          </w:p>
        </w:tc>
      </w:tr>
    </w:tbl>
    <w:p w:rsidR="00742F4D" w:rsidRPr="00641578" w:rsidRDefault="00742F4D" w:rsidP="00641578">
      <w:pPr>
        <w:spacing w:line="360" w:lineRule="auto"/>
        <w:ind w:firstLine="709"/>
        <w:jc w:val="both"/>
        <w:rPr>
          <w:sz w:val="28"/>
          <w:szCs w:val="28"/>
        </w:rPr>
      </w:pPr>
    </w:p>
    <w:p w:rsidR="00742F4D" w:rsidRPr="007860CE" w:rsidRDefault="00696000" w:rsidP="00D53B12">
      <w:pPr>
        <w:ind w:firstLine="709"/>
        <w:rPr>
          <w:b/>
          <w:bCs/>
          <w:sz w:val="28"/>
          <w:szCs w:val="28"/>
        </w:rPr>
      </w:pPr>
      <w:r>
        <w:rPr>
          <w:sz w:val="28"/>
          <w:szCs w:val="28"/>
        </w:rPr>
        <w:br w:type="page"/>
      </w:r>
      <w:r w:rsidR="00DB6737" w:rsidRPr="007860CE">
        <w:rPr>
          <w:b/>
          <w:bCs/>
          <w:sz w:val="28"/>
          <w:szCs w:val="28"/>
        </w:rPr>
        <w:t>Додаток 4</w:t>
      </w:r>
    </w:p>
    <w:p w:rsidR="00696000" w:rsidRPr="00641578" w:rsidRDefault="00696000" w:rsidP="00641578">
      <w:pPr>
        <w:spacing w:line="360" w:lineRule="auto"/>
        <w:ind w:firstLine="709"/>
        <w:jc w:val="both"/>
        <w:rPr>
          <w:sz w:val="28"/>
          <w:szCs w:val="28"/>
        </w:rPr>
      </w:pPr>
    </w:p>
    <w:tbl>
      <w:tblPr>
        <w:tblpPr w:leftFromText="180" w:rightFromText="180" w:vertAnchor="text" w:tblpX="108" w:tblpY="1"/>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6"/>
        <w:gridCol w:w="935"/>
        <w:gridCol w:w="977"/>
        <w:gridCol w:w="960"/>
        <w:gridCol w:w="2988"/>
      </w:tblGrid>
      <w:tr w:rsidR="00DB6737" w:rsidRPr="00F7590A" w:rsidTr="00F7590A">
        <w:trPr>
          <w:trHeight w:val="557"/>
        </w:trPr>
        <w:tc>
          <w:tcPr>
            <w:tcW w:w="9356" w:type="dxa"/>
            <w:gridSpan w:val="5"/>
            <w:shd w:val="clear" w:color="auto" w:fill="auto"/>
          </w:tcPr>
          <w:p w:rsidR="00DB6737" w:rsidRPr="00F7590A" w:rsidRDefault="00DB6737" w:rsidP="00F7590A">
            <w:pPr>
              <w:jc w:val="center"/>
              <w:rPr>
                <w:sz w:val="20"/>
                <w:szCs w:val="20"/>
                <w:lang w:eastAsia="ru-RU"/>
              </w:rPr>
            </w:pPr>
            <w:r w:rsidRPr="00F7590A">
              <w:rPr>
                <w:sz w:val="20"/>
                <w:szCs w:val="20"/>
                <w:lang w:eastAsia="ru-RU"/>
              </w:rPr>
              <w:t>Офіційний курс гривні щодо іноземних валют (середній за період)</w:t>
            </w:r>
            <w:r w:rsidR="00742F4D" w:rsidRPr="00F7590A">
              <w:rPr>
                <w:sz w:val="20"/>
                <w:szCs w:val="20"/>
                <w:lang w:eastAsia="ru-RU"/>
              </w:rPr>
              <w:t>, (грн.)</w:t>
            </w:r>
          </w:p>
        </w:tc>
      </w:tr>
      <w:tr w:rsidR="00DB6737" w:rsidRPr="00F7590A" w:rsidTr="00F7590A">
        <w:trPr>
          <w:trHeight w:val="483"/>
        </w:trPr>
        <w:tc>
          <w:tcPr>
            <w:tcW w:w="3496" w:type="dxa"/>
            <w:vMerge w:val="restart"/>
            <w:shd w:val="clear" w:color="auto" w:fill="auto"/>
          </w:tcPr>
          <w:p w:rsidR="00DB6737" w:rsidRPr="00F7590A" w:rsidRDefault="00DB6737" w:rsidP="00F7590A">
            <w:pPr>
              <w:jc w:val="both"/>
              <w:rPr>
                <w:color w:val="000000"/>
                <w:sz w:val="20"/>
                <w:szCs w:val="20"/>
                <w:lang w:eastAsia="ru-RU"/>
              </w:rPr>
            </w:pPr>
            <w:r w:rsidRPr="00F7590A">
              <w:rPr>
                <w:color w:val="000000"/>
                <w:sz w:val="20"/>
                <w:szCs w:val="20"/>
                <w:lang w:eastAsia="ru-RU"/>
              </w:rPr>
              <w:t>Назва валюти</w:t>
            </w:r>
          </w:p>
        </w:tc>
        <w:tc>
          <w:tcPr>
            <w:tcW w:w="935" w:type="dxa"/>
            <w:vMerge w:val="restart"/>
            <w:shd w:val="clear" w:color="auto" w:fill="auto"/>
          </w:tcPr>
          <w:p w:rsidR="00DB6737" w:rsidRPr="00F7590A" w:rsidRDefault="00DB6737" w:rsidP="00F7590A">
            <w:pPr>
              <w:jc w:val="both"/>
              <w:rPr>
                <w:color w:val="000000"/>
                <w:sz w:val="20"/>
                <w:szCs w:val="20"/>
                <w:lang w:eastAsia="ru-RU"/>
              </w:rPr>
            </w:pPr>
            <w:r w:rsidRPr="00F7590A">
              <w:rPr>
                <w:color w:val="000000"/>
                <w:sz w:val="20"/>
                <w:szCs w:val="20"/>
                <w:lang w:eastAsia="ru-RU"/>
              </w:rPr>
              <w:t>2006</w:t>
            </w:r>
          </w:p>
        </w:tc>
        <w:tc>
          <w:tcPr>
            <w:tcW w:w="977" w:type="dxa"/>
            <w:vMerge w:val="restart"/>
            <w:shd w:val="clear" w:color="auto" w:fill="auto"/>
          </w:tcPr>
          <w:p w:rsidR="00DB6737" w:rsidRPr="00F7590A" w:rsidRDefault="00DB6737" w:rsidP="00F7590A">
            <w:pPr>
              <w:jc w:val="both"/>
              <w:rPr>
                <w:color w:val="000000"/>
                <w:sz w:val="20"/>
                <w:szCs w:val="20"/>
                <w:lang w:eastAsia="ru-RU"/>
              </w:rPr>
            </w:pPr>
            <w:r w:rsidRPr="00F7590A">
              <w:rPr>
                <w:color w:val="000000"/>
                <w:sz w:val="20"/>
                <w:szCs w:val="20"/>
                <w:lang w:eastAsia="ru-RU"/>
              </w:rPr>
              <w:t>2007</w:t>
            </w:r>
          </w:p>
        </w:tc>
        <w:tc>
          <w:tcPr>
            <w:tcW w:w="960" w:type="dxa"/>
            <w:vMerge w:val="restart"/>
            <w:shd w:val="clear" w:color="auto" w:fill="auto"/>
          </w:tcPr>
          <w:p w:rsidR="00DB6737" w:rsidRPr="00F7590A" w:rsidRDefault="00DB6737" w:rsidP="00F7590A">
            <w:pPr>
              <w:jc w:val="both"/>
              <w:rPr>
                <w:sz w:val="20"/>
                <w:szCs w:val="20"/>
                <w:lang w:eastAsia="ru-RU"/>
              </w:rPr>
            </w:pPr>
            <w:r w:rsidRPr="00F7590A">
              <w:rPr>
                <w:sz w:val="20"/>
                <w:szCs w:val="20"/>
                <w:lang w:eastAsia="ru-RU"/>
              </w:rPr>
              <w:t>2008</w:t>
            </w:r>
          </w:p>
        </w:tc>
        <w:tc>
          <w:tcPr>
            <w:tcW w:w="2988" w:type="dxa"/>
            <w:vMerge w:val="restart"/>
            <w:shd w:val="clear" w:color="auto" w:fill="auto"/>
            <w:noWrap/>
          </w:tcPr>
          <w:p w:rsidR="00DB6737" w:rsidRPr="00F7590A" w:rsidRDefault="00DB6737" w:rsidP="00F7590A">
            <w:pPr>
              <w:jc w:val="both"/>
              <w:rPr>
                <w:sz w:val="20"/>
                <w:szCs w:val="20"/>
                <w:lang w:eastAsia="ru-RU"/>
              </w:rPr>
            </w:pPr>
            <w:r w:rsidRPr="00F7590A">
              <w:rPr>
                <w:sz w:val="20"/>
                <w:szCs w:val="20"/>
                <w:lang w:eastAsia="ru-RU"/>
              </w:rPr>
              <w:t>2009</w:t>
            </w:r>
          </w:p>
        </w:tc>
      </w:tr>
      <w:tr w:rsidR="00DB6737" w:rsidRPr="00F7590A" w:rsidTr="00F7590A">
        <w:trPr>
          <w:trHeight w:val="230"/>
        </w:trPr>
        <w:tc>
          <w:tcPr>
            <w:tcW w:w="3496" w:type="dxa"/>
            <w:vMerge/>
            <w:shd w:val="clear" w:color="auto" w:fill="auto"/>
          </w:tcPr>
          <w:p w:rsidR="00DB6737" w:rsidRPr="00F7590A" w:rsidRDefault="00DB6737" w:rsidP="00F7590A">
            <w:pPr>
              <w:jc w:val="both"/>
              <w:rPr>
                <w:color w:val="000000"/>
                <w:sz w:val="20"/>
                <w:szCs w:val="20"/>
                <w:lang w:eastAsia="ru-RU"/>
              </w:rPr>
            </w:pPr>
          </w:p>
        </w:tc>
        <w:tc>
          <w:tcPr>
            <w:tcW w:w="935" w:type="dxa"/>
            <w:vMerge/>
            <w:shd w:val="clear" w:color="auto" w:fill="auto"/>
          </w:tcPr>
          <w:p w:rsidR="00DB6737" w:rsidRPr="00F7590A" w:rsidRDefault="00DB6737" w:rsidP="00F7590A">
            <w:pPr>
              <w:jc w:val="both"/>
              <w:rPr>
                <w:color w:val="000000"/>
                <w:sz w:val="20"/>
                <w:szCs w:val="20"/>
                <w:lang w:eastAsia="ru-RU"/>
              </w:rPr>
            </w:pPr>
          </w:p>
        </w:tc>
        <w:tc>
          <w:tcPr>
            <w:tcW w:w="977" w:type="dxa"/>
            <w:vMerge/>
            <w:shd w:val="clear" w:color="auto" w:fill="auto"/>
          </w:tcPr>
          <w:p w:rsidR="00DB6737" w:rsidRPr="00F7590A" w:rsidRDefault="00DB6737" w:rsidP="00F7590A">
            <w:pPr>
              <w:jc w:val="both"/>
              <w:rPr>
                <w:color w:val="000000"/>
                <w:sz w:val="20"/>
                <w:szCs w:val="20"/>
                <w:lang w:eastAsia="ru-RU"/>
              </w:rPr>
            </w:pPr>
          </w:p>
        </w:tc>
        <w:tc>
          <w:tcPr>
            <w:tcW w:w="960" w:type="dxa"/>
            <w:vMerge/>
            <w:shd w:val="clear" w:color="auto" w:fill="auto"/>
          </w:tcPr>
          <w:p w:rsidR="00DB6737" w:rsidRPr="00F7590A" w:rsidRDefault="00DB6737" w:rsidP="00F7590A">
            <w:pPr>
              <w:jc w:val="both"/>
              <w:rPr>
                <w:sz w:val="20"/>
                <w:szCs w:val="20"/>
                <w:lang w:eastAsia="ru-RU"/>
              </w:rPr>
            </w:pPr>
          </w:p>
        </w:tc>
        <w:tc>
          <w:tcPr>
            <w:tcW w:w="2988" w:type="dxa"/>
            <w:vMerge/>
            <w:shd w:val="clear" w:color="auto" w:fill="auto"/>
          </w:tcPr>
          <w:p w:rsidR="00DB6737" w:rsidRPr="00F7590A" w:rsidRDefault="00DB6737" w:rsidP="00F7590A">
            <w:pPr>
              <w:jc w:val="both"/>
              <w:rPr>
                <w:sz w:val="20"/>
                <w:szCs w:val="20"/>
                <w:lang w:eastAsia="ru-RU"/>
              </w:rPr>
            </w:pP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австралійських доларів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380,32</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423,29</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443,77</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617,14</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австрійських шилінгів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630"/>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10000/100* азербайджанських манатів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557,91</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588,48</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641,78</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969,36</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англійських фунтів стерлінгів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929,45</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1010,69</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966,88</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1219,48</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 бельгійських франків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 білоруських рублів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0,02</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0,02</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0,02</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0,03</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10000 вірменських драмів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color w:val="000000"/>
                <w:sz w:val="20"/>
                <w:szCs w:val="20"/>
                <w:lang w:eastAsia="ru-RU"/>
              </w:rPr>
            </w:pPr>
            <w:r w:rsidRPr="00F7590A">
              <w:rPr>
                <w:color w:val="000000"/>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 грецьких драхм</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грузинських ларі</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color w:val="000000"/>
                <w:sz w:val="20"/>
                <w:szCs w:val="20"/>
                <w:lang w:eastAsia="ru-RU"/>
              </w:rPr>
            </w:pPr>
            <w:r w:rsidRPr="00F7590A">
              <w:rPr>
                <w:color w:val="000000"/>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датських крон</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84,95</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92,85</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103,38</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145,95</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доларів США</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505,00</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505,00</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526,72</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779,12</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естонських крон</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40,50</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44,21</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49,26</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69,46</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євро (до 1999 року - ЄКЮ)</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633,69</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691,79</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770,80</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1086,79</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ірландських фунтів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ісландських крон</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7,25</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7,90</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5,76</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3,75</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 іспанських песет</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10000 італійських лір</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казахстанських тенге</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4,01</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4,12</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4,38</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5,30</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канадських доларів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445,16</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471,98</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493,94</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685,60</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киргизьких сомів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color w:val="000000"/>
                <w:sz w:val="20"/>
                <w:szCs w:val="20"/>
                <w:lang w:eastAsia="ru-RU"/>
              </w:rPr>
            </w:pPr>
            <w:r w:rsidRPr="00F7590A">
              <w:rPr>
                <w:color w:val="000000"/>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латвійських латів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907,95</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988,22</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1097,17</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1539,89</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литовських літів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183,56</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200,36</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223,24</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314,76</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молдовських леїв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38,47</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41,67</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50,75</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70,26</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нідерландських гульденів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німецьких марок</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норвезьких крон</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78,80</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86,34</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93,63</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124,67</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польських злотих</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162,77</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183,06</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219,19</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252,09</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португальських ескудо</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960" w:type="dxa"/>
            <w:shd w:val="clear" w:color="auto" w:fill="auto"/>
          </w:tcPr>
          <w:p w:rsidR="00DB6737" w:rsidRPr="00F7590A" w:rsidRDefault="00DB6737" w:rsidP="00F7590A">
            <w:pPr>
              <w:jc w:val="both"/>
              <w:rPr>
                <w:sz w:val="20"/>
                <w:szCs w:val="20"/>
                <w:lang w:eastAsia="ru-RU"/>
              </w:rPr>
            </w:pPr>
            <w:r w:rsidRPr="00F7590A">
              <w:rPr>
                <w:sz w:val="20"/>
                <w:szCs w:val="20"/>
                <w:lang w:eastAsia="ru-RU"/>
              </w:rPr>
              <w:t>-</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 російських рублів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1,86</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1,98</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2,11</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2,47</w:t>
            </w:r>
          </w:p>
        </w:tc>
      </w:tr>
      <w:tr w:rsidR="00DB6737" w:rsidRPr="00F7590A" w:rsidTr="00F7590A">
        <w:trPr>
          <w:trHeight w:val="28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СПЗ (до липня 2000 року СДР)</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742,83</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772,94</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830,84</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1201,88</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сінгапурських доларів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317,81</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335,21</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371,64</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536,56</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словацьких крон</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17,04</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20,49</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24,68</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10000/100** турецьких лір</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352,97</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387,74</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404,35</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502,51</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10000 туркменських манатів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9,71</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9,71</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5,30</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273,38</w:t>
            </w:r>
          </w:p>
        </w:tc>
      </w:tr>
      <w:tr w:rsidR="00DB6737" w:rsidRPr="00F7590A" w:rsidTr="00F7590A">
        <w:trPr>
          <w:trHeight w:val="315"/>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1000 угорських форинтів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24,02</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27,53</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30,64</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38,92</w:t>
            </w:r>
          </w:p>
        </w:tc>
      </w:tr>
      <w:tr w:rsidR="00DB6737" w:rsidRPr="00F7590A" w:rsidTr="00F7590A">
        <w:trPr>
          <w:trHeight w:val="300"/>
        </w:trPr>
        <w:tc>
          <w:tcPr>
            <w:tcW w:w="3496" w:type="dxa"/>
            <w:shd w:val="clear" w:color="auto" w:fill="auto"/>
          </w:tcPr>
          <w:p w:rsidR="00DB6737" w:rsidRPr="00F7590A" w:rsidRDefault="00DB6737" w:rsidP="00F7590A">
            <w:pPr>
              <w:jc w:val="both"/>
              <w:rPr>
                <w:sz w:val="20"/>
                <w:szCs w:val="20"/>
                <w:lang w:eastAsia="ru-RU"/>
              </w:rPr>
            </w:pPr>
            <w:r w:rsidRPr="00F7590A">
              <w:rPr>
                <w:sz w:val="20"/>
                <w:szCs w:val="20"/>
                <w:lang w:eastAsia="ru-RU"/>
              </w:rPr>
              <w:t>100 узбецьких сумів</w:t>
            </w:r>
          </w:p>
        </w:tc>
        <w:tc>
          <w:tcPr>
            <w:tcW w:w="935" w:type="dxa"/>
            <w:shd w:val="clear" w:color="auto" w:fill="auto"/>
          </w:tcPr>
          <w:p w:rsidR="00DB6737" w:rsidRPr="00F7590A" w:rsidRDefault="00DB6737" w:rsidP="00F7590A">
            <w:pPr>
              <w:jc w:val="both"/>
              <w:rPr>
                <w:sz w:val="20"/>
                <w:szCs w:val="20"/>
                <w:lang w:eastAsia="ru-RU"/>
              </w:rPr>
            </w:pPr>
            <w:r w:rsidRPr="00F7590A">
              <w:rPr>
                <w:sz w:val="20"/>
                <w:szCs w:val="20"/>
                <w:lang w:eastAsia="ru-RU"/>
              </w:rPr>
              <w:t>0,41</w:t>
            </w:r>
          </w:p>
        </w:tc>
        <w:tc>
          <w:tcPr>
            <w:tcW w:w="977" w:type="dxa"/>
            <w:shd w:val="clear" w:color="auto" w:fill="auto"/>
          </w:tcPr>
          <w:p w:rsidR="00DB6737" w:rsidRPr="00F7590A" w:rsidRDefault="00DB6737" w:rsidP="00F7590A">
            <w:pPr>
              <w:jc w:val="both"/>
              <w:rPr>
                <w:sz w:val="20"/>
                <w:szCs w:val="20"/>
                <w:lang w:eastAsia="ru-RU"/>
              </w:rPr>
            </w:pPr>
            <w:r w:rsidRPr="00F7590A">
              <w:rPr>
                <w:sz w:val="20"/>
                <w:szCs w:val="20"/>
                <w:lang w:eastAsia="ru-RU"/>
              </w:rPr>
              <w:t>0,40</w:t>
            </w:r>
          </w:p>
        </w:tc>
        <w:tc>
          <w:tcPr>
            <w:tcW w:w="960"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0,40</w:t>
            </w:r>
          </w:p>
        </w:tc>
        <w:tc>
          <w:tcPr>
            <w:tcW w:w="2988" w:type="dxa"/>
            <w:shd w:val="clear" w:color="auto" w:fill="auto"/>
            <w:noWrap/>
          </w:tcPr>
          <w:p w:rsidR="00DB6737" w:rsidRPr="00F7590A" w:rsidRDefault="00DB6737" w:rsidP="00F7590A">
            <w:pPr>
              <w:jc w:val="both"/>
              <w:rPr>
                <w:sz w:val="20"/>
                <w:szCs w:val="20"/>
                <w:lang w:eastAsia="ru-RU"/>
              </w:rPr>
            </w:pPr>
            <w:r w:rsidRPr="00F7590A">
              <w:rPr>
                <w:sz w:val="20"/>
                <w:szCs w:val="20"/>
                <w:lang w:eastAsia="ru-RU"/>
              </w:rPr>
              <w:t>0,53</w:t>
            </w:r>
          </w:p>
        </w:tc>
      </w:tr>
    </w:tbl>
    <w:p w:rsidR="00D53B12" w:rsidRDefault="00D53B12" w:rsidP="00641578">
      <w:pPr>
        <w:spacing w:line="360" w:lineRule="auto"/>
        <w:ind w:firstLine="709"/>
        <w:jc w:val="both"/>
        <w:rPr>
          <w:b/>
          <w:bCs/>
          <w:sz w:val="28"/>
          <w:szCs w:val="28"/>
          <w:lang w:val="en-US"/>
        </w:rPr>
      </w:pPr>
    </w:p>
    <w:p w:rsidR="00D513B5" w:rsidRPr="007860CE" w:rsidRDefault="00D53B12" w:rsidP="00641578">
      <w:pPr>
        <w:spacing w:line="360" w:lineRule="auto"/>
        <w:ind w:firstLine="709"/>
        <w:jc w:val="both"/>
        <w:rPr>
          <w:b/>
          <w:bCs/>
          <w:sz w:val="28"/>
          <w:szCs w:val="28"/>
        </w:rPr>
      </w:pPr>
      <w:r>
        <w:rPr>
          <w:b/>
          <w:bCs/>
          <w:sz w:val="28"/>
          <w:szCs w:val="28"/>
          <w:lang w:val="en-US"/>
        </w:rPr>
        <w:br w:type="page"/>
      </w:r>
      <w:r w:rsidR="00400B42" w:rsidRPr="007860CE">
        <w:rPr>
          <w:b/>
          <w:bCs/>
          <w:sz w:val="28"/>
          <w:szCs w:val="28"/>
        </w:rPr>
        <w:t>Додаток</w:t>
      </w:r>
      <w:r w:rsidR="00721303" w:rsidRPr="007860CE">
        <w:rPr>
          <w:b/>
          <w:bCs/>
          <w:sz w:val="28"/>
          <w:szCs w:val="28"/>
        </w:rPr>
        <w:t xml:space="preserve"> 5</w:t>
      </w:r>
    </w:p>
    <w:p w:rsidR="00696000" w:rsidRPr="007860CE" w:rsidRDefault="00696000" w:rsidP="00641578">
      <w:pPr>
        <w:spacing w:line="360" w:lineRule="auto"/>
        <w:ind w:firstLine="709"/>
        <w:jc w:val="both"/>
        <w:rPr>
          <w:b/>
          <w:bCs/>
          <w:sz w:val="28"/>
          <w:szCs w:val="28"/>
        </w:rPr>
      </w:pPr>
    </w:p>
    <w:p w:rsidR="00721303" w:rsidRPr="00641578" w:rsidRDefault="00721303" w:rsidP="00641578">
      <w:pPr>
        <w:spacing w:line="360" w:lineRule="auto"/>
        <w:ind w:firstLine="709"/>
        <w:jc w:val="both"/>
        <w:rPr>
          <w:sz w:val="28"/>
          <w:szCs w:val="28"/>
        </w:rPr>
      </w:pPr>
      <w:r w:rsidRPr="007860CE">
        <w:rPr>
          <w:b/>
          <w:bCs/>
          <w:sz w:val="28"/>
          <w:szCs w:val="28"/>
        </w:rPr>
        <w:t>Споживання і імпорт риби та рибопродуктів у деяких країнах світу</w:t>
      </w:r>
      <w:r w:rsidR="005F5968" w:rsidRPr="007860CE">
        <w:rPr>
          <w:b/>
          <w:bCs/>
          <w:sz w:val="28"/>
          <w:szCs w:val="28"/>
        </w:rPr>
        <w:t xml:space="preserve"> на одну особу</w:t>
      </w:r>
      <w:r w:rsidR="007860CE">
        <w:rPr>
          <w:b/>
          <w:bCs/>
          <w:sz w:val="28"/>
          <w:szCs w:val="28"/>
        </w:rPr>
        <w:t xml:space="preserve"> </w:t>
      </w:r>
      <w:r w:rsidRPr="007860CE">
        <w:rPr>
          <w:b/>
          <w:bCs/>
          <w:sz w:val="28"/>
          <w:szCs w:val="28"/>
        </w:rPr>
        <w:t>в 2007-2009 роках</w:t>
      </w:r>
      <w:r w:rsidRPr="00641578">
        <w:rPr>
          <w:sz w:val="28"/>
          <w:szCs w:val="28"/>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559"/>
        <w:gridCol w:w="1276"/>
        <w:gridCol w:w="1560"/>
        <w:gridCol w:w="1276"/>
        <w:gridCol w:w="1566"/>
        <w:gridCol w:w="987"/>
      </w:tblGrid>
      <w:tr w:rsidR="00721303" w:rsidRPr="00696000">
        <w:trPr>
          <w:trHeight w:val="345"/>
        </w:trPr>
        <w:tc>
          <w:tcPr>
            <w:tcW w:w="1416" w:type="dxa"/>
            <w:vMerge w:val="restart"/>
          </w:tcPr>
          <w:p w:rsidR="00721303" w:rsidRPr="00696000" w:rsidRDefault="00721303" w:rsidP="00696000">
            <w:pPr>
              <w:jc w:val="both"/>
              <w:rPr>
                <w:sz w:val="20"/>
                <w:szCs w:val="20"/>
              </w:rPr>
            </w:pPr>
            <w:r w:rsidRPr="00696000">
              <w:rPr>
                <w:sz w:val="20"/>
                <w:szCs w:val="20"/>
              </w:rPr>
              <w:t>Країна</w:t>
            </w:r>
          </w:p>
        </w:tc>
        <w:tc>
          <w:tcPr>
            <w:tcW w:w="2835" w:type="dxa"/>
            <w:gridSpan w:val="2"/>
          </w:tcPr>
          <w:p w:rsidR="00721303" w:rsidRPr="00696000" w:rsidRDefault="00721303" w:rsidP="00696000">
            <w:pPr>
              <w:jc w:val="both"/>
              <w:rPr>
                <w:sz w:val="20"/>
                <w:szCs w:val="20"/>
              </w:rPr>
            </w:pPr>
            <w:r w:rsidRPr="00696000">
              <w:rPr>
                <w:sz w:val="20"/>
                <w:szCs w:val="20"/>
              </w:rPr>
              <w:t>2007</w:t>
            </w:r>
          </w:p>
        </w:tc>
        <w:tc>
          <w:tcPr>
            <w:tcW w:w="2836" w:type="dxa"/>
            <w:gridSpan w:val="2"/>
          </w:tcPr>
          <w:p w:rsidR="00721303" w:rsidRPr="00696000" w:rsidRDefault="00721303" w:rsidP="00696000">
            <w:pPr>
              <w:jc w:val="both"/>
              <w:rPr>
                <w:sz w:val="20"/>
                <w:szCs w:val="20"/>
              </w:rPr>
            </w:pPr>
            <w:r w:rsidRPr="00696000">
              <w:rPr>
                <w:sz w:val="20"/>
                <w:szCs w:val="20"/>
              </w:rPr>
              <w:t>2008</w:t>
            </w:r>
          </w:p>
        </w:tc>
        <w:tc>
          <w:tcPr>
            <w:tcW w:w="2553" w:type="dxa"/>
            <w:gridSpan w:val="2"/>
          </w:tcPr>
          <w:p w:rsidR="00721303" w:rsidRPr="00696000" w:rsidRDefault="00721303" w:rsidP="00696000">
            <w:pPr>
              <w:jc w:val="both"/>
              <w:rPr>
                <w:sz w:val="20"/>
                <w:szCs w:val="20"/>
              </w:rPr>
            </w:pPr>
            <w:r w:rsidRPr="00696000">
              <w:rPr>
                <w:sz w:val="20"/>
                <w:szCs w:val="20"/>
              </w:rPr>
              <w:t>2009</w:t>
            </w:r>
          </w:p>
        </w:tc>
      </w:tr>
      <w:tr w:rsidR="00721303" w:rsidRPr="00696000">
        <w:trPr>
          <w:trHeight w:val="350"/>
        </w:trPr>
        <w:tc>
          <w:tcPr>
            <w:tcW w:w="1416" w:type="dxa"/>
            <w:vMerge/>
          </w:tcPr>
          <w:p w:rsidR="00721303" w:rsidRPr="00696000" w:rsidRDefault="00721303" w:rsidP="00696000">
            <w:pPr>
              <w:jc w:val="both"/>
              <w:rPr>
                <w:sz w:val="20"/>
                <w:szCs w:val="20"/>
              </w:rPr>
            </w:pPr>
          </w:p>
        </w:tc>
        <w:tc>
          <w:tcPr>
            <w:tcW w:w="1559" w:type="dxa"/>
          </w:tcPr>
          <w:p w:rsidR="00721303" w:rsidRPr="00696000" w:rsidRDefault="00721303" w:rsidP="00696000">
            <w:pPr>
              <w:jc w:val="both"/>
              <w:rPr>
                <w:sz w:val="20"/>
                <w:szCs w:val="20"/>
              </w:rPr>
            </w:pPr>
            <w:r w:rsidRPr="00696000">
              <w:rPr>
                <w:sz w:val="20"/>
                <w:szCs w:val="20"/>
              </w:rPr>
              <w:t>Споживання на особу(кг)</w:t>
            </w:r>
          </w:p>
        </w:tc>
        <w:tc>
          <w:tcPr>
            <w:tcW w:w="1276" w:type="dxa"/>
          </w:tcPr>
          <w:p w:rsidR="00721303" w:rsidRPr="00696000" w:rsidRDefault="00721303" w:rsidP="00696000">
            <w:pPr>
              <w:jc w:val="both"/>
              <w:rPr>
                <w:sz w:val="20"/>
                <w:szCs w:val="20"/>
              </w:rPr>
            </w:pPr>
            <w:r w:rsidRPr="00696000">
              <w:rPr>
                <w:sz w:val="20"/>
                <w:szCs w:val="20"/>
              </w:rPr>
              <w:t>Імпорт на особу(кг)</w:t>
            </w:r>
          </w:p>
        </w:tc>
        <w:tc>
          <w:tcPr>
            <w:tcW w:w="1560" w:type="dxa"/>
          </w:tcPr>
          <w:p w:rsidR="00721303" w:rsidRPr="00696000" w:rsidRDefault="00721303" w:rsidP="00696000">
            <w:pPr>
              <w:jc w:val="both"/>
              <w:rPr>
                <w:sz w:val="20"/>
                <w:szCs w:val="20"/>
              </w:rPr>
            </w:pPr>
            <w:r w:rsidRPr="00696000">
              <w:rPr>
                <w:sz w:val="20"/>
                <w:szCs w:val="20"/>
              </w:rPr>
              <w:t xml:space="preserve">Споживання на особу(кг) </w:t>
            </w:r>
          </w:p>
        </w:tc>
        <w:tc>
          <w:tcPr>
            <w:tcW w:w="1276" w:type="dxa"/>
          </w:tcPr>
          <w:p w:rsidR="00721303" w:rsidRPr="00696000" w:rsidRDefault="00721303" w:rsidP="00696000">
            <w:pPr>
              <w:jc w:val="both"/>
              <w:rPr>
                <w:sz w:val="20"/>
                <w:szCs w:val="20"/>
              </w:rPr>
            </w:pPr>
            <w:r w:rsidRPr="00696000">
              <w:rPr>
                <w:sz w:val="20"/>
                <w:szCs w:val="20"/>
              </w:rPr>
              <w:t>Імпорт на особу(кг)</w:t>
            </w:r>
          </w:p>
        </w:tc>
        <w:tc>
          <w:tcPr>
            <w:tcW w:w="1566" w:type="dxa"/>
          </w:tcPr>
          <w:p w:rsidR="00721303" w:rsidRPr="00696000" w:rsidRDefault="00721303" w:rsidP="00696000">
            <w:pPr>
              <w:jc w:val="both"/>
              <w:rPr>
                <w:sz w:val="20"/>
                <w:szCs w:val="20"/>
              </w:rPr>
            </w:pPr>
            <w:r w:rsidRPr="00696000">
              <w:rPr>
                <w:sz w:val="20"/>
                <w:szCs w:val="20"/>
              </w:rPr>
              <w:t>Споживання на особу(кг)</w:t>
            </w:r>
          </w:p>
        </w:tc>
        <w:tc>
          <w:tcPr>
            <w:tcW w:w="987" w:type="dxa"/>
          </w:tcPr>
          <w:p w:rsidR="00721303" w:rsidRPr="00696000" w:rsidRDefault="00721303" w:rsidP="00696000">
            <w:pPr>
              <w:jc w:val="both"/>
              <w:rPr>
                <w:sz w:val="20"/>
                <w:szCs w:val="20"/>
              </w:rPr>
            </w:pPr>
            <w:r w:rsidRPr="00696000">
              <w:rPr>
                <w:sz w:val="20"/>
                <w:szCs w:val="20"/>
              </w:rPr>
              <w:t>Імпорт на особу(кг)</w:t>
            </w:r>
          </w:p>
        </w:tc>
      </w:tr>
      <w:tr w:rsidR="00721303" w:rsidRPr="00696000">
        <w:trPr>
          <w:trHeight w:val="352"/>
        </w:trPr>
        <w:tc>
          <w:tcPr>
            <w:tcW w:w="1416" w:type="dxa"/>
          </w:tcPr>
          <w:p w:rsidR="00721303" w:rsidRPr="00696000" w:rsidRDefault="00721303" w:rsidP="00696000">
            <w:pPr>
              <w:jc w:val="both"/>
              <w:rPr>
                <w:sz w:val="20"/>
                <w:szCs w:val="20"/>
              </w:rPr>
            </w:pPr>
            <w:r w:rsidRPr="00696000">
              <w:rPr>
                <w:sz w:val="20"/>
                <w:szCs w:val="20"/>
              </w:rPr>
              <w:t>Південна Корея</w:t>
            </w:r>
          </w:p>
        </w:tc>
        <w:tc>
          <w:tcPr>
            <w:tcW w:w="1559" w:type="dxa"/>
          </w:tcPr>
          <w:p w:rsidR="00721303" w:rsidRPr="00696000" w:rsidRDefault="00721303" w:rsidP="00696000">
            <w:pPr>
              <w:jc w:val="both"/>
              <w:rPr>
                <w:sz w:val="20"/>
                <w:szCs w:val="20"/>
              </w:rPr>
            </w:pPr>
            <w:r w:rsidRPr="00696000">
              <w:rPr>
                <w:sz w:val="20"/>
                <w:szCs w:val="20"/>
              </w:rPr>
              <w:t>85,9</w:t>
            </w:r>
          </w:p>
        </w:tc>
        <w:tc>
          <w:tcPr>
            <w:tcW w:w="1276" w:type="dxa"/>
          </w:tcPr>
          <w:p w:rsidR="00721303" w:rsidRPr="00696000" w:rsidRDefault="00721303" w:rsidP="00696000">
            <w:pPr>
              <w:jc w:val="both"/>
              <w:rPr>
                <w:sz w:val="20"/>
                <w:szCs w:val="20"/>
              </w:rPr>
            </w:pPr>
            <w:r w:rsidRPr="00696000">
              <w:rPr>
                <w:sz w:val="20"/>
                <w:szCs w:val="20"/>
              </w:rPr>
              <w:t>23,4</w:t>
            </w:r>
          </w:p>
        </w:tc>
        <w:tc>
          <w:tcPr>
            <w:tcW w:w="1560" w:type="dxa"/>
          </w:tcPr>
          <w:p w:rsidR="00721303" w:rsidRPr="00696000" w:rsidRDefault="00721303" w:rsidP="00696000">
            <w:pPr>
              <w:jc w:val="both"/>
              <w:rPr>
                <w:sz w:val="20"/>
                <w:szCs w:val="20"/>
              </w:rPr>
            </w:pPr>
            <w:r w:rsidRPr="00696000">
              <w:rPr>
                <w:sz w:val="20"/>
                <w:szCs w:val="20"/>
              </w:rPr>
              <w:t>88,3</w:t>
            </w:r>
          </w:p>
        </w:tc>
        <w:tc>
          <w:tcPr>
            <w:tcW w:w="1276" w:type="dxa"/>
          </w:tcPr>
          <w:p w:rsidR="00721303" w:rsidRPr="00696000" w:rsidRDefault="00721303" w:rsidP="00696000">
            <w:pPr>
              <w:jc w:val="both"/>
              <w:rPr>
                <w:sz w:val="20"/>
                <w:szCs w:val="20"/>
              </w:rPr>
            </w:pPr>
            <w:r w:rsidRPr="00696000">
              <w:rPr>
                <w:sz w:val="20"/>
                <w:szCs w:val="20"/>
              </w:rPr>
              <w:t>25,2</w:t>
            </w:r>
          </w:p>
        </w:tc>
        <w:tc>
          <w:tcPr>
            <w:tcW w:w="1566" w:type="dxa"/>
          </w:tcPr>
          <w:p w:rsidR="00721303" w:rsidRPr="00696000" w:rsidRDefault="00721303" w:rsidP="00696000">
            <w:pPr>
              <w:jc w:val="both"/>
              <w:rPr>
                <w:sz w:val="20"/>
                <w:szCs w:val="20"/>
              </w:rPr>
            </w:pPr>
            <w:r w:rsidRPr="00696000">
              <w:rPr>
                <w:sz w:val="20"/>
                <w:szCs w:val="20"/>
              </w:rPr>
              <w:t>88</w:t>
            </w:r>
          </w:p>
        </w:tc>
        <w:tc>
          <w:tcPr>
            <w:tcW w:w="987" w:type="dxa"/>
          </w:tcPr>
          <w:p w:rsidR="00721303" w:rsidRPr="00696000" w:rsidRDefault="00721303" w:rsidP="00696000">
            <w:pPr>
              <w:jc w:val="both"/>
              <w:rPr>
                <w:sz w:val="20"/>
                <w:szCs w:val="20"/>
              </w:rPr>
            </w:pPr>
            <w:r w:rsidRPr="00696000">
              <w:rPr>
                <w:sz w:val="20"/>
                <w:szCs w:val="20"/>
              </w:rPr>
              <w:t>21</w:t>
            </w:r>
          </w:p>
        </w:tc>
      </w:tr>
      <w:tr w:rsidR="00721303" w:rsidRPr="00696000">
        <w:trPr>
          <w:trHeight w:val="376"/>
        </w:trPr>
        <w:tc>
          <w:tcPr>
            <w:tcW w:w="1416" w:type="dxa"/>
          </w:tcPr>
          <w:p w:rsidR="00721303" w:rsidRPr="00696000" w:rsidRDefault="00721303" w:rsidP="00696000">
            <w:pPr>
              <w:jc w:val="both"/>
              <w:rPr>
                <w:sz w:val="20"/>
                <w:szCs w:val="20"/>
              </w:rPr>
            </w:pPr>
            <w:r w:rsidRPr="00696000">
              <w:rPr>
                <w:sz w:val="20"/>
                <w:szCs w:val="20"/>
              </w:rPr>
              <w:t>Японія</w:t>
            </w:r>
          </w:p>
        </w:tc>
        <w:tc>
          <w:tcPr>
            <w:tcW w:w="1559" w:type="dxa"/>
          </w:tcPr>
          <w:p w:rsidR="00721303" w:rsidRPr="00696000" w:rsidRDefault="00721303" w:rsidP="00696000">
            <w:pPr>
              <w:jc w:val="both"/>
              <w:rPr>
                <w:sz w:val="20"/>
                <w:szCs w:val="20"/>
              </w:rPr>
            </w:pPr>
            <w:r w:rsidRPr="00696000">
              <w:rPr>
                <w:sz w:val="20"/>
                <w:szCs w:val="20"/>
              </w:rPr>
              <w:t>64,7</w:t>
            </w:r>
          </w:p>
        </w:tc>
        <w:tc>
          <w:tcPr>
            <w:tcW w:w="1276" w:type="dxa"/>
          </w:tcPr>
          <w:p w:rsidR="00721303" w:rsidRPr="00696000" w:rsidRDefault="00721303" w:rsidP="00696000">
            <w:pPr>
              <w:jc w:val="both"/>
              <w:rPr>
                <w:sz w:val="20"/>
                <w:szCs w:val="20"/>
              </w:rPr>
            </w:pPr>
            <w:r w:rsidRPr="00696000">
              <w:rPr>
                <w:sz w:val="20"/>
                <w:szCs w:val="20"/>
              </w:rPr>
              <w:t>12,5</w:t>
            </w:r>
          </w:p>
        </w:tc>
        <w:tc>
          <w:tcPr>
            <w:tcW w:w="1560" w:type="dxa"/>
          </w:tcPr>
          <w:p w:rsidR="00721303" w:rsidRPr="00696000" w:rsidRDefault="00721303" w:rsidP="00696000">
            <w:pPr>
              <w:jc w:val="both"/>
              <w:rPr>
                <w:sz w:val="20"/>
                <w:szCs w:val="20"/>
              </w:rPr>
            </w:pPr>
            <w:r w:rsidRPr="00696000">
              <w:rPr>
                <w:sz w:val="20"/>
                <w:szCs w:val="20"/>
              </w:rPr>
              <w:t>65,2</w:t>
            </w:r>
          </w:p>
        </w:tc>
        <w:tc>
          <w:tcPr>
            <w:tcW w:w="1276" w:type="dxa"/>
          </w:tcPr>
          <w:p w:rsidR="00721303" w:rsidRPr="00696000" w:rsidRDefault="00721303" w:rsidP="00696000">
            <w:pPr>
              <w:jc w:val="both"/>
              <w:rPr>
                <w:sz w:val="20"/>
                <w:szCs w:val="20"/>
              </w:rPr>
            </w:pPr>
            <w:r w:rsidRPr="00696000">
              <w:rPr>
                <w:sz w:val="20"/>
                <w:szCs w:val="20"/>
              </w:rPr>
              <w:t>10</w:t>
            </w:r>
          </w:p>
        </w:tc>
        <w:tc>
          <w:tcPr>
            <w:tcW w:w="1566" w:type="dxa"/>
          </w:tcPr>
          <w:p w:rsidR="00721303" w:rsidRPr="00696000" w:rsidRDefault="00721303" w:rsidP="00696000">
            <w:pPr>
              <w:jc w:val="both"/>
              <w:rPr>
                <w:sz w:val="20"/>
                <w:szCs w:val="20"/>
              </w:rPr>
            </w:pPr>
            <w:r w:rsidRPr="00696000">
              <w:rPr>
                <w:sz w:val="20"/>
                <w:szCs w:val="20"/>
              </w:rPr>
              <w:t>67,4</w:t>
            </w:r>
          </w:p>
        </w:tc>
        <w:tc>
          <w:tcPr>
            <w:tcW w:w="987" w:type="dxa"/>
          </w:tcPr>
          <w:p w:rsidR="00721303" w:rsidRPr="00696000" w:rsidRDefault="00721303" w:rsidP="00696000">
            <w:pPr>
              <w:jc w:val="both"/>
              <w:rPr>
                <w:sz w:val="20"/>
                <w:szCs w:val="20"/>
              </w:rPr>
            </w:pPr>
            <w:r w:rsidRPr="00696000">
              <w:rPr>
                <w:sz w:val="20"/>
                <w:szCs w:val="20"/>
              </w:rPr>
              <w:t>9,4</w:t>
            </w:r>
          </w:p>
        </w:tc>
      </w:tr>
      <w:tr w:rsidR="00721303" w:rsidRPr="00696000">
        <w:trPr>
          <w:trHeight w:val="255"/>
        </w:trPr>
        <w:tc>
          <w:tcPr>
            <w:tcW w:w="1416" w:type="dxa"/>
          </w:tcPr>
          <w:p w:rsidR="00721303" w:rsidRPr="00696000" w:rsidRDefault="00721303" w:rsidP="00696000">
            <w:pPr>
              <w:jc w:val="both"/>
              <w:rPr>
                <w:sz w:val="20"/>
                <w:szCs w:val="20"/>
              </w:rPr>
            </w:pPr>
            <w:r w:rsidRPr="00696000">
              <w:rPr>
                <w:sz w:val="20"/>
                <w:szCs w:val="20"/>
              </w:rPr>
              <w:t>Ісландія</w:t>
            </w:r>
          </w:p>
        </w:tc>
        <w:tc>
          <w:tcPr>
            <w:tcW w:w="1559" w:type="dxa"/>
          </w:tcPr>
          <w:p w:rsidR="00721303" w:rsidRPr="00696000" w:rsidRDefault="00721303" w:rsidP="00696000">
            <w:pPr>
              <w:jc w:val="both"/>
              <w:rPr>
                <w:sz w:val="20"/>
                <w:szCs w:val="20"/>
              </w:rPr>
            </w:pPr>
            <w:r w:rsidRPr="00696000">
              <w:rPr>
                <w:sz w:val="20"/>
                <w:szCs w:val="20"/>
              </w:rPr>
              <w:t>54,8</w:t>
            </w:r>
          </w:p>
        </w:tc>
        <w:tc>
          <w:tcPr>
            <w:tcW w:w="1276" w:type="dxa"/>
          </w:tcPr>
          <w:p w:rsidR="00721303" w:rsidRPr="00696000" w:rsidRDefault="00721303" w:rsidP="00696000">
            <w:pPr>
              <w:jc w:val="both"/>
              <w:rPr>
                <w:sz w:val="20"/>
                <w:szCs w:val="20"/>
              </w:rPr>
            </w:pPr>
            <w:r w:rsidRPr="00696000">
              <w:rPr>
                <w:sz w:val="20"/>
                <w:szCs w:val="20"/>
              </w:rPr>
              <w:t>8,3</w:t>
            </w:r>
          </w:p>
        </w:tc>
        <w:tc>
          <w:tcPr>
            <w:tcW w:w="1560" w:type="dxa"/>
          </w:tcPr>
          <w:p w:rsidR="00721303" w:rsidRPr="00696000" w:rsidRDefault="00721303" w:rsidP="00696000">
            <w:pPr>
              <w:jc w:val="both"/>
              <w:rPr>
                <w:sz w:val="20"/>
                <w:szCs w:val="20"/>
              </w:rPr>
            </w:pPr>
            <w:r w:rsidRPr="00696000">
              <w:rPr>
                <w:sz w:val="20"/>
                <w:szCs w:val="20"/>
              </w:rPr>
              <w:t>56,2</w:t>
            </w:r>
          </w:p>
        </w:tc>
        <w:tc>
          <w:tcPr>
            <w:tcW w:w="1276" w:type="dxa"/>
          </w:tcPr>
          <w:p w:rsidR="00721303" w:rsidRPr="00696000" w:rsidRDefault="00721303" w:rsidP="00696000">
            <w:pPr>
              <w:jc w:val="both"/>
              <w:rPr>
                <w:sz w:val="20"/>
                <w:szCs w:val="20"/>
              </w:rPr>
            </w:pPr>
            <w:r w:rsidRPr="00696000">
              <w:rPr>
                <w:sz w:val="20"/>
                <w:szCs w:val="20"/>
              </w:rPr>
              <w:t>8,5</w:t>
            </w:r>
          </w:p>
        </w:tc>
        <w:tc>
          <w:tcPr>
            <w:tcW w:w="1566" w:type="dxa"/>
          </w:tcPr>
          <w:p w:rsidR="00721303" w:rsidRPr="00696000" w:rsidRDefault="00721303" w:rsidP="00696000">
            <w:pPr>
              <w:jc w:val="both"/>
              <w:rPr>
                <w:sz w:val="20"/>
                <w:szCs w:val="20"/>
              </w:rPr>
            </w:pPr>
            <w:r w:rsidRPr="00696000">
              <w:rPr>
                <w:sz w:val="20"/>
                <w:szCs w:val="20"/>
              </w:rPr>
              <w:t>55,5</w:t>
            </w:r>
          </w:p>
        </w:tc>
        <w:tc>
          <w:tcPr>
            <w:tcW w:w="987" w:type="dxa"/>
          </w:tcPr>
          <w:p w:rsidR="00721303" w:rsidRPr="00696000" w:rsidRDefault="00721303" w:rsidP="00696000">
            <w:pPr>
              <w:jc w:val="both"/>
              <w:rPr>
                <w:sz w:val="20"/>
                <w:szCs w:val="20"/>
              </w:rPr>
            </w:pPr>
            <w:r w:rsidRPr="00696000">
              <w:rPr>
                <w:sz w:val="20"/>
                <w:szCs w:val="20"/>
              </w:rPr>
              <w:t>7,8</w:t>
            </w:r>
          </w:p>
        </w:tc>
      </w:tr>
      <w:tr w:rsidR="00721303" w:rsidRPr="00696000">
        <w:trPr>
          <w:trHeight w:val="165"/>
        </w:trPr>
        <w:tc>
          <w:tcPr>
            <w:tcW w:w="1416" w:type="dxa"/>
          </w:tcPr>
          <w:p w:rsidR="00721303" w:rsidRPr="00696000" w:rsidRDefault="00721303" w:rsidP="00696000">
            <w:pPr>
              <w:jc w:val="both"/>
              <w:rPr>
                <w:sz w:val="20"/>
                <w:szCs w:val="20"/>
              </w:rPr>
            </w:pPr>
            <w:r w:rsidRPr="00696000">
              <w:rPr>
                <w:sz w:val="20"/>
                <w:szCs w:val="20"/>
              </w:rPr>
              <w:t>Литва</w:t>
            </w:r>
          </w:p>
        </w:tc>
        <w:tc>
          <w:tcPr>
            <w:tcW w:w="1559" w:type="dxa"/>
          </w:tcPr>
          <w:p w:rsidR="00721303" w:rsidRPr="00696000" w:rsidRDefault="00721303" w:rsidP="00696000">
            <w:pPr>
              <w:jc w:val="both"/>
              <w:rPr>
                <w:sz w:val="20"/>
                <w:szCs w:val="20"/>
              </w:rPr>
            </w:pPr>
            <w:r w:rsidRPr="00696000">
              <w:rPr>
                <w:sz w:val="20"/>
                <w:szCs w:val="20"/>
              </w:rPr>
              <w:t>54,5</w:t>
            </w:r>
          </w:p>
        </w:tc>
        <w:tc>
          <w:tcPr>
            <w:tcW w:w="1276" w:type="dxa"/>
          </w:tcPr>
          <w:p w:rsidR="00721303" w:rsidRPr="00696000" w:rsidRDefault="00721303" w:rsidP="00696000">
            <w:pPr>
              <w:jc w:val="both"/>
              <w:rPr>
                <w:sz w:val="20"/>
                <w:szCs w:val="20"/>
              </w:rPr>
            </w:pPr>
            <w:r w:rsidRPr="00696000">
              <w:rPr>
                <w:sz w:val="20"/>
                <w:szCs w:val="20"/>
              </w:rPr>
              <w:t>12,4</w:t>
            </w:r>
          </w:p>
        </w:tc>
        <w:tc>
          <w:tcPr>
            <w:tcW w:w="1560" w:type="dxa"/>
          </w:tcPr>
          <w:p w:rsidR="00721303" w:rsidRPr="00696000" w:rsidRDefault="00721303" w:rsidP="00696000">
            <w:pPr>
              <w:jc w:val="both"/>
              <w:rPr>
                <w:sz w:val="20"/>
                <w:szCs w:val="20"/>
              </w:rPr>
            </w:pPr>
            <w:r w:rsidRPr="00696000">
              <w:rPr>
                <w:sz w:val="20"/>
                <w:szCs w:val="20"/>
              </w:rPr>
              <w:t>55,2</w:t>
            </w:r>
          </w:p>
        </w:tc>
        <w:tc>
          <w:tcPr>
            <w:tcW w:w="1276" w:type="dxa"/>
          </w:tcPr>
          <w:p w:rsidR="00721303" w:rsidRPr="00696000" w:rsidRDefault="00721303" w:rsidP="00696000">
            <w:pPr>
              <w:jc w:val="both"/>
              <w:rPr>
                <w:sz w:val="20"/>
                <w:szCs w:val="20"/>
              </w:rPr>
            </w:pPr>
            <w:r w:rsidRPr="00696000">
              <w:rPr>
                <w:sz w:val="20"/>
                <w:szCs w:val="20"/>
              </w:rPr>
              <w:t>11,8</w:t>
            </w:r>
          </w:p>
        </w:tc>
        <w:tc>
          <w:tcPr>
            <w:tcW w:w="1566" w:type="dxa"/>
          </w:tcPr>
          <w:p w:rsidR="00721303" w:rsidRPr="00696000" w:rsidRDefault="00721303" w:rsidP="00696000">
            <w:pPr>
              <w:jc w:val="both"/>
              <w:rPr>
                <w:sz w:val="20"/>
                <w:szCs w:val="20"/>
              </w:rPr>
            </w:pPr>
            <w:r w:rsidRPr="00696000">
              <w:rPr>
                <w:sz w:val="20"/>
                <w:szCs w:val="20"/>
              </w:rPr>
              <w:t>55,6</w:t>
            </w:r>
          </w:p>
        </w:tc>
        <w:tc>
          <w:tcPr>
            <w:tcW w:w="987" w:type="dxa"/>
          </w:tcPr>
          <w:p w:rsidR="00721303" w:rsidRPr="00696000" w:rsidRDefault="00721303" w:rsidP="00696000">
            <w:pPr>
              <w:jc w:val="both"/>
              <w:rPr>
                <w:sz w:val="20"/>
                <w:szCs w:val="20"/>
              </w:rPr>
            </w:pPr>
            <w:r w:rsidRPr="00696000">
              <w:rPr>
                <w:sz w:val="20"/>
                <w:szCs w:val="20"/>
              </w:rPr>
              <w:t>12,1</w:t>
            </w:r>
          </w:p>
        </w:tc>
      </w:tr>
      <w:tr w:rsidR="00721303" w:rsidRPr="00696000">
        <w:trPr>
          <w:trHeight w:val="210"/>
        </w:trPr>
        <w:tc>
          <w:tcPr>
            <w:tcW w:w="1416" w:type="dxa"/>
          </w:tcPr>
          <w:p w:rsidR="00721303" w:rsidRPr="00696000" w:rsidRDefault="00721303" w:rsidP="00696000">
            <w:pPr>
              <w:jc w:val="both"/>
              <w:rPr>
                <w:sz w:val="20"/>
                <w:szCs w:val="20"/>
              </w:rPr>
            </w:pPr>
            <w:r w:rsidRPr="00696000">
              <w:rPr>
                <w:sz w:val="20"/>
                <w:szCs w:val="20"/>
              </w:rPr>
              <w:t>Португалія</w:t>
            </w:r>
          </w:p>
        </w:tc>
        <w:tc>
          <w:tcPr>
            <w:tcW w:w="1559" w:type="dxa"/>
          </w:tcPr>
          <w:p w:rsidR="00721303" w:rsidRPr="00696000" w:rsidRDefault="00721303" w:rsidP="00696000">
            <w:pPr>
              <w:jc w:val="both"/>
              <w:rPr>
                <w:sz w:val="20"/>
                <w:szCs w:val="20"/>
              </w:rPr>
            </w:pPr>
            <w:r w:rsidRPr="00696000">
              <w:rPr>
                <w:sz w:val="20"/>
                <w:szCs w:val="20"/>
              </w:rPr>
              <w:t>47,8</w:t>
            </w:r>
          </w:p>
        </w:tc>
        <w:tc>
          <w:tcPr>
            <w:tcW w:w="1276" w:type="dxa"/>
          </w:tcPr>
          <w:p w:rsidR="00721303" w:rsidRPr="00696000" w:rsidRDefault="00721303" w:rsidP="00696000">
            <w:pPr>
              <w:jc w:val="both"/>
              <w:rPr>
                <w:sz w:val="20"/>
                <w:szCs w:val="20"/>
              </w:rPr>
            </w:pPr>
            <w:r w:rsidRPr="00696000">
              <w:rPr>
                <w:sz w:val="20"/>
                <w:szCs w:val="20"/>
              </w:rPr>
              <w:t>22,1</w:t>
            </w:r>
          </w:p>
        </w:tc>
        <w:tc>
          <w:tcPr>
            <w:tcW w:w="1560" w:type="dxa"/>
          </w:tcPr>
          <w:p w:rsidR="00721303" w:rsidRPr="00696000" w:rsidRDefault="00721303" w:rsidP="00696000">
            <w:pPr>
              <w:jc w:val="both"/>
              <w:rPr>
                <w:sz w:val="20"/>
                <w:szCs w:val="20"/>
              </w:rPr>
            </w:pPr>
            <w:r w:rsidRPr="00696000">
              <w:rPr>
                <w:sz w:val="20"/>
                <w:szCs w:val="20"/>
              </w:rPr>
              <w:t>48,4</w:t>
            </w:r>
          </w:p>
        </w:tc>
        <w:tc>
          <w:tcPr>
            <w:tcW w:w="1276" w:type="dxa"/>
          </w:tcPr>
          <w:p w:rsidR="00721303" w:rsidRPr="00696000" w:rsidRDefault="00721303" w:rsidP="00696000">
            <w:pPr>
              <w:jc w:val="both"/>
              <w:rPr>
                <w:sz w:val="20"/>
                <w:szCs w:val="20"/>
              </w:rPr>
            </w:pPr>
            <w:r w:rsidRPr="00696000">
              <w:rPr>
                <w:sz w:val="20"/>
                <w:szCs w:val="20"/>
              </w:rPr>
              <w:t>23,1</w:t>
            </w:r>
          </w:p>
        </w:tc>
        <w:tc>
          <w:tcPr>
            <w:tcW w:w="1566" w:type="dxa"/>
          </w:tcPr>
          <w:p w:rsidR="00721303" w:rsidRPr="00696000" w:rsidRDefault="00721303" w:rsidP="00696000">
            <w:pPr>
              <w:jc w:val="both"/>
              <w:rPr>
                <w:sz w:val="20"/>
                <w:szCs w:val="20"/>
              </w:rPr>
            </w:pPr>
            <w:r w:rsidRPr="00696000">
              <w:rPr>
                <w:sz w:val="20"/>
                <w:szCs w:val="20"/>
              </w:rPr>
              <w:t>49,1</w:t>
            </w:r>
          </w:p>
        </w:tc>
        <w:tc>
          <w:tcPr>
            <w:tcW w:w="987" w:type="dxa"/>
          </w:tcPr>
          <w:p w:rsidR="00721303" w:rsidRPr="00696000" w:rsidRDefault="00721303" w:rsidP="00696000">
            <w:pPr>
              <w:jc w:val="both"/>
              <w:rPr>
                <w:sz w:val="20"/>
                <w:szCs w:val="20"/>
              </w:rPr>
            </w:pPr>
            <w:r w:rsidRPr="00696000">
              <w:rPr>
                <w:sz w:val="20"/>
                <w:szCs w:val="20"/>
              </w:rPr>
              <w:t>21,4</w:t>
            </w:r>
          </w:p>
        </w:tc>
      </w:tr>
      <w:tr w:rsidR="00721303" w:rsidRPr="00696000">
        <w:trPr>
          <w:trHeight w:val="165"/>
        </w:trPr>
        <w:tc>
          <w:tcPr>
            <w:tcW w:w="1416" w:type="dxa"/>
          </w:tcPr>
          <w:p w:rsidR="00721303" w:rsidRPr="00696000" w:rsidRDefault="00721303" w:rsidP="00696000">
            <w:pPr>
              <w:jc w:val="both"/>
              <w:rPr>
                <w:sz w:val="20"/>
                <w:szCs w:val="20"/>
              </w:rPr>
            </w:pPr>
            <w:r w:rsidRPr="00696000">
              <w:rPr>
                <w:sz w:val="20"/>
                <w:szCs w:val="20"/>
              </w:rPr>
              <w:t>Норвегія</w:t>
            </w:r>
          </w:p>
        </w:tc>
        <w:tc>
          <w:tcPr>
            <w:tcW w:w="1559" w:type="dxa"/>
          </w:tcPr>
          <w:p w:rsidR="00721303" w:rsidRPr="00696000" w:rsidRDefault="00721303" w:rsidP="00696000">
            <w:pPr>
              <w:jc w:val="both"/>
              <w:rPr>
                <w:sz w:val="20"/>
                <w:szCs w:val="20"/>
              </w:rPr>
            </w:pPr>
            <w:r w:rsidRPr="00696000">
              <w:rPr>
                <w:sz w:val="20"/>
                <w:szCs w:val="20"/>
              </w:rPr>
              <w:t>47,4</w:t>
            </w:r>
          </w:p>
        </w:tc>
        <w:tc>
          <w:tcPr>
            <w:tcW w:w="1276" w:type="dxa"/>
          </w:tcPr>
          <w:p w:rsidR="00721303" w:rsidRPr="00696000" w:rsidRDefault="00721303" w:rsidP="00696000">
            <w:pPr>
              <w:jc w:val="both"/>
              <w:rPr>
                <w:sz w:val="20"/>
                <w:szCs w:val="20"/>
              </w:rPr>
            </w:pPr>
            <w:r w:rsidRPr="00696000">
              <w:rPr>
                <w:sz w:val="20"/>
                <w:szCs w:val="20"/>
              </w:rPr>
              <w:t>2,3</w:t>
            </w:r>
          </w:p>
        </w:tc>
        <w:tc>
          <w:tcPr>
            <w:tcW w:w="1560" w:type="dxa"/>
          </w:tcPr>
          <w:p w:rsidR="00721303" w:rsidRPr="00696000" w:rsidRDefault="00721303" w:rsidP="00696000">
            <w:pPr>
              <w:jc w:val="both"/>
              <w:rPr>
                <w:sz w:val="20"/>
                <w:szCs w:val="20"/>
              </w:rPr>
            </w:pPr>
            <w:r w:rsidRPr="00696000">
              <w:rPr>
                <w:sz w:val="20"/>
                <w:szCs w:val="20"/>
              </w:rPr>
              <w:t>48,2</w:t>
            </w:r>
          </w:p>
        </w:tc>
        <w:tc>
          <w:tcPr>
            <w:tcW w:w="1276" w:type="dxa"/>
          </w:tcPr>
          <w:p w:rsidR="00721303" w:rsidRPr="00696000" w:rsidRDefault="00721303" w:rsidP="00696000">
            <w:pPr>
              <w:jc w:val="both"/>
              <w:rPr>
                <w:sz w:val="20"/>
                <w:szCs w:val="20"/>
              </w:rPr>
            </w:pPr>
            <w:r w:rsidRPr="00696000">
              <w:rPr>
                <w:sz w:val="20"/>
                <w:szCs w:val="20"/>
              </w:rPr>
              <w:t>3,2</w:t>
            </w:r>
          </w:p>
        </w:tc>
        <w:tc>
          <w:tcPr>
            <w:tcW w:w="1566" w:type="dxa"/>
          </w:tcPr>
          <w:p w:rsidR="00721303" w:rsidRPr="00696000" w:rsidRDefault="00721303" w:rsidP="00696000">
            <w:pPr>
              <w:jc w:val="both"/>
              <w:rPr>
                <w:sz w:val="20"/>
                <w:szCs w:val="20"/>
              </w:rPr>
            </w:pPr>
            <w:r w:rsidRPr="00696000">
              <w:rPr>
                <w:sz w:val="20"/>
                <w:szCs w:val="20"/>
              </w:rPr>
              <w:t>49,5</w:t>
            </w:r>
          </w:p>
        </w:tc>
        <w:tc>
          <w:tcPr>
            <w:tcW w:w="987" w:type="dxa"/>
          </w:tcPr>
          <w:p w:rsidR="00721303" w:rsidRPr="00696000" w:rsidRDefault="00721303" w:rsidP="00696000">
            <w:pPr>
              <w:jc w:val="both"/>
              <w:rPr>
                <w:sz w:val="20"/>
                <w:szCs w:val="20"/>
              </w:rPr>
            </w:pPr>
            <w:r w:rsidRPr="00696000">
              <w:rPr>
                <w:sz w:val="20"/>
                <w:szCs w:val="20"/>
              </w:rPr>
              <w:t>2,9</w:t>
            </w:r>
          </w:p>
        </w:tc>
      </w:tr>
      <w:tr w:rsidR="00721303" w:rsidRPr="00696000">
        <w:trPr>
          <w:trHeight w:val="314"/>
        </w:trPr>
        <w:tc>
          <w:tcPr>
            <w:tcW w:w="1416" w:type="dxa"/>
          </w:tcPr>
          <w:p w:rsidR="00721303" w:rsidRPr="00696000" w:rsidRDefault="00721303" w:rsidP="00696000">
            <w:pPr>
              <w:jc w:val="both"/>
              <w:rPr>
                <w:sz w:val="20"/>
                <w:szCs w:val="20"/>
              </w:rPr>
            </w:pPr>
            <w:r w:rsidRPr="00696000">
              <w:rPr>
                <w:sz w:val="20"/>
                <w:szCs w:val="20"/>
              </w:rPr>
              <w:t>Іспанія</w:t>
            </w:r>
          </w:p>
        </w:tc>
        <w:tc>
          <w:tcPr>
            <w:tcW w:w="1559" w:type="dxa"/>
          </w:tcPr>
          <w:p w:rsidR="00721303" w:rsidRPr="00696000" w:rsidRDefault="00721303" w:rsidP="00696000">
            <w:pPr>
              <w:jc w:val="both"/>
              <w:rPr>
                <w:sz w:val="20"/>
                <w:szCs w:val="20"/>
              </w:rPr>
            </w:pPr>
            <w:r w:rsidRPr="00696000">
              <w:rPr>
                <w:sz w:val="20"/>
                <w:szCs w:val="20"/>
              </w:rPr>
              <w:t>38,1</w:t>
            </w:r>
          </w:p>
        </w:tc>
        <w:tc>
          <w:tcPr>
            <w:tcW w:w="1276" w:type="dxa"/>
          </w:tcPr>
          <w:p w:rsidR="00721303" w:rsidRPr="00696000" w:rsidRDefault="00721303" w:rsidP="00696000">
            <w:pPr>
              <w:jc w:val="both"/>
              <w:rPr>
                <w:sz w:val="20"/>
                <w:szCs w:val="20"/>
              </w:rPr>
            </w:pPr>
            <w:r w:rsidRPr="00696000">
              <w:rPr>
                <w:sz w:val="20"/>
                <w:szCs w:val="20"/>
              </w:rPr>
              <w:t>13,4</w:t>
            </w:r>
          </w:p>
        </w:tc>
        <w:tc>
          <w:tcPr>
            <w:tcW w:w="1560" w:type="dxa"/>
          </w:tcPr>
          <w:p w:rsidR="00721303" w:rsidRPr="00696000" w:rsidRDefault="00721303" w:rsidP="00696000">
            <w:pPr>
              <w:jc w:val="both"/>
              <w:rPr>
                <w:sz w:val="20"/>
                <w:szCs w:val="20"/>
              </w:rPr>
            </w:pPr>
            <w:r w:rsidRPr="00696000">
              <w:rPr>
                <w:sz w:val="20"/>
                <w:szCs w:val="20"/>
              </w:rPr>
              <w:t>37,6</w:t>
            </w:r>
          </w:p>
        </w:tc>
        <w:tc>
          <w:tcPr>
            <w:tcW w:w="1276" w:type="dxa"/>
          </w:tcPr>
          <w:p w:rsidR="00721303" w:rsidRPr="00696000" w:rsidRDefault="00721303" w:rsidP="00696000">
            <w:pPr>
              <w:jc w:val="both"/>
              <w:rPr>
                <w:sz w:val="20"/>
                <w:szCs w:val="20"/>
              </w:rPr>
            </w:pPr>
            <w:r w:rsidRPr="00696000">
              <w:rPr>
                <w:sz w:val="20"/>
                <w:szCs w:val="20"/>
              </w:rPr>
              <w:t>11,7</w:t>
            </w:r>
          </w:p>
        </w:tc>
        <w:tc>
          <w:tcPr>
            <w:tcW w:w="1566" w:type="dxa"/>
          </w:tcPr>
          <w:p w:rsidR="00721303" w:rsidRPr="00696000" w:rsidRDefault="00721303" w:rsidP="00696000">
            <w:pPr>
              <w:jc w:val="both"/>
              <w:rPr>
                <w:sz w:val="20"/>
                <w:szCs w:val="20"/>
              </w:rPr>
            </w:pPr>
            <w:r w:rsidRPr="00696000">
              <w:rPr>
                <w:sz w:val="20"/>
                <w:szCs w:val="20"/>
              </w:rPr>
              <w:t>39,2</w:t>
            </w:r>
          </w:p>
        </w:tc>
        <w:tc>
          <w:tcPr>
            <w:tcW w:w="987" w:type="dxa"/>
          </w:tcPr>
          <w:p w:rsidR="00721303" w:rsidRPr="00696000" w:rsidRDefault="00721303" w:rsidP="00696000">
            <w:pPr>
              <w:jc w:val="both"/>
              <w:rPr>
                <w:sz w:val="20"/>
                <w:szCs w:val="20"/>
              </w:rPr>
            </w:pPr>
            <w:r w:rsidRPr="00696000">
              <w:rPr>
                <w:sz w:val="20"/>
                <w:szCs w:val="20"/>
              </w:rPr>
              <w:t>12,5</w:t>
            </w:r>
          </w:p>
        </w:tc>
      </w:tr>
      <w:tr w:rsidR="00721303" w:rsidRPr="00696000">
        <w:trPr>
          <w:trHeight w:val="262"/>
        </w:trPr>
        <w:tc>
          <w:tcPr>
            <w:tcW w:w="1416" w:type="dxa"/>
          </w:tcPr>
          <w:p w:rsidR="00721303" w:rsidRPr="00696000" w:rsidRDefault="00721303" w:rsidP="00696000">
            <w:pPr>
              <w:jc w:val="both"/>
              <w:rPr>
                <w:sz w:val="20"/>
                <w:szCs w:val="20"/>
              </w:rPr>
            </w:pPr>
            <w:r w:rsidRPr="00696000">
              <w:rPr>
                <w:sz w:val="20"/>
                <w:szCs w:val="20"/>
              </w:rPr>
              <w:t>Китай</w:t>
            </w:r>
          </w:p>
        </w:tc>
        <w:tc>
          <w:tcPr>
            <w:tcW w:w="1559" w:type="dxa"/>
          </w:tcPr>
          <w:p w:rsidR="00721303" w:rsidRPr="00696000" w:rsidRDefault="00721303" w:rsidP="00696000">
            <w:pPr>
              <w:jc w:val="both"/>
              <w:rPr>
                <w:sz w:val="20"/>
                <w:szCs w:val="20"/>
              </w:rPr>
            </w:pPr>
            <w:r w:rsidRPr="00696000">
              <w:rPr>
                <w:sz w:val="20"/>
                <w:szCs w:val="20"/>
              </w:rPr>
              <w:t>25,7</w:t>
            </w:r>
          </w:p>
        </w:tc>
        <w:tc>
          <w:tcPr>
            <w:tcW w:w="1276" w:type="dxa"/>
          </w:tcPr>
          <w:p w:rsidR="00721303" w:rsidRPr="00696000" w:rsidRDefault="00721303" w:rsidP="00696000">
            <w:pPr>
              <w:jc w:val="both"/>
              <w:rPr>
                <w:sz w:val="20"/>
                <w:szCs w:val="20"/>
              </w:rPr>
            </w:pPr>
            <w:r w:rsidRPr="00696000">
              <w:rPr>
                <w:sz w:val="20"/>
                <w:szCs w:val="20"/>
              </w:rPr>
              <w:t>4,3</w:t>
            </w:r>
          </w:p>
        </w:tc>
        <w:tc>
          <w:tcPr>
            <w:tcW w:w="1560" w:type="dxa"/>
          </w:tcPr>
          <w:p w:rsidR="00721303" w:rsidRPr="00696000" w:rsidRDefault="00721303" w:rsidP="00696000">
            <w:pPr>
              <w:jc w:val="both"/>
              <w:rPr>
                <w:sz w:val="20"/>
                <w:szCs w:val="20"/>
              </w:rPr>
            </w:pPr>
            <w:r w:rsidRPr="00696000">
              <w:rPr>
                <w:sz w:val="20"/>
                <w:szCs w:val="20"/>
              </w:rPr>
              <w:t>26,3</w:t>
            </w:r>
          </w:p>
        </w:tc>
        <w:tc>
          <w:tcPr>
            <w:tcW w:w="1276" w:type="dxa"/>
          </w:tcPr>
          <w:p w:rsidR="00721303" w:rsidRPr="00696000" w:rsidRDefault="00721303" w:rsidP="00696000">
            <w:pPr>
              <w:jc w:val="both"/>
              <w:rPr>
                <w:sz w:val="20"/>
                <w:szCs w:val="20"/>
              </w:rPr>
            </w:pPr>
            <w:r w:rsidRPr="00696000">
              <w:rPr>
                <w:sz w:val="20"/>
                <w:szCs w:val="20"/>
              </w:rPr>
              <w:t>3,9</w:t>
            </w:r>
          </w:p>
        </w:tc>
        <w:tc>
          <w:tcPr>
            <w:tcW w:w="1566" w:type="dxa"/>
          </w:tcPr>
          <w:p w:rsidR="00721303" w:rsidRPr="00696000" w:rsidRDefault="00721303" w:rsidP="00696000">
            <w:pPr>
              <w:jc w:val="both"/>
              <w:rPr>
                <w:sz w:val="20"/>
                <w:szCs w:val="20"/>
              </w:rPr>
            </w:pPr>
            <w:r w:rsidRPr="00696000">
              <w:rPr>
                <w:sz w:val="20"/>
                <w:szCs w:val="20"/>
              </w:rPr>
              <w:t>28,2</w:t>
            </w:r>
          </w:p>
        </w:tc>
        <w:tc>
          <w:tcPr>
            <w:tcW w:w="987" w:type="dxa"/>
          </w:tcPr>
          <w:p w:rsidR="00721303" w:rsidRPr="00696000" w:rsidRDefault="00721303" w:rsidP="00696000">
            <w:pPr>
              <w:jc w:val="both"/>
              <w:rPr>
                <w:sz w:val="20"/>
                <w:szCs w:val="20"/>
              </w:rPr>
            </w:pPr>
            <w:r w:rsidRPr="00696000">
              <w:rPr>
                <w:sz w:val="20"/>
                <w:szCs w:val="20"/>
              </w:rPr>
              <w:t>4,2</w:t>
            </w:r>
          </w:p>
        </w:tc>
      </w:tr>
      <w:tr w:rsidR="00721303" w:rsidRPr="00696000">
        <w:trPr>
          <w:trHeight w:val="315"/>
        </w:trPr>
        <w:tc>
          <w:tcPr>
            <w:tcW w:w="1416" w:type="dxa"/>
          </w:tcPr>
          <w:p w:rsidR="00721303" w:rsidRPr="00696000" w:rsidRDefault="00721303" w:rsidP="00696000">
            <w:pPr>
              <w:jc w:val="both"/>
              <w:rPr>
                <w:sz w:val="20"/>
                <w:szCs w:val="20"/>
              </w:rPr>
            </w:pPr>
            <w:r w:rsidRPr="00696000">
              <w:rPr>
                <w:sz w:val="20"/>
                <w:szCs w:val="20"/>
              </w:rPr>
              <w:t>США</w:t>
            </w:r>
          </w:p>
        </w:tc>
        <w:tc>
          <w:tcPr>
            <w:tcW w:w="1559" w:type="dxa"/>
          </w:tcPr>
          <w:p w:rsidR="00721303" w:rsidRPr="00696000" w:rsidRDefault="00721303" w:rsidP="00696000">
            <w:pPr>
              <w:jc w:val="both"/>
              <w:rPr>
                <w:sz w:val="20"/>
                <w:szCs w:val="20"/>
              </w:rPr>
            </w:pPr>
            <w:r w:rsidRPr="00696000">
              <w:rPr>
                <w:sz w:val="20"/>
                <w:szCs w:val="20"/>
              </w:rPr>
              <w:t>22,6</w:t>
            </w:r>
          </w:p>
        </w:tc>
        <w:tc>
          <w:tcPr>
            <w:tcW w:w="1276" w:type="dxa"/>
          </w:tcPr>
          <w:p w:rsidR="00721303" w:rsidRPr="00696000" w:rsidRDefault="00721303" w:rsidP="00696000">
            <w:pPr>
              <w:jc w:val="both"/>
              <w:rPr>
                <w:sz w:val="20"/>
                <w:szCs w:val="20"/>
              </w:rPr>
            </w:pPr>
            <w:r w:rsidRPr="00696000">
              <w:rPr>
                <w:sz w:val="20"/>
                <w:szCs w:val="20"/>
              </w:rPr>
              <w:t>4,5</w:t>
            </w:r>
          </w:p>
        </w:tc>
        <w:tc>
          <w:tcPr>
            <w:tcW w:w="1560" w:type="dxa"/>
          </w:tcPr>
          <w:p w:rsidR="00721303" w:rsidRPr="00696000" w:rsidRDefault="00721303" w:rsidP="00696000">
            <w:pPr>
              <w:jc w:val="both"/>
              <w:rPr>
                <w:sz w:val="20"/>
                <w:szCs w:val="20"/>
              </w:rPr>
            </w:pPr>
            <w:r w:rsidRPr="00696000">
              <w:rPr>
                <w:sz w:val="20"/>
                <w:szCs w:val="20"/>
              </w:rPr>
              <w:t>26,1</w:t>
            </w:r>
          </w:p>
        </w:tc>
        <w:tc>
          <w:tcPr>
            <w:tcW w:w="1276" w:type="dxa"/>
          </w:tcPr>
          <w:p w:rsidR="00721303" w:rsidRPr="00696000" w:rsidRDefault="00721303" w:rsidP="00696000">
            <w:pPr>
              <w:jc w:val="both"/>
              <w:rPr>
                <w:sz w:val="20"/>
                <w:szCs w:val="20"/>
              </w:rPr>
            </w:pPr>
            <w:r w:rsidRPr="00696000">
              <w:rPr>
                <w:sz w:val="20"/>
                <w:szCs w:val="20"/>
              </w:rPr>
              <w:t>3,8</w:t>
            </w:r>
          </w:p>
        </w:tc>
        <w:tc>
          <w:tcPr>
            <w:tcW w:w="1566" w:type="dxa"/>
          </w:tcPr>
          <w:p w:rsidR="00721303" w:rsidRPr="00696000" w:rsidRDefault="00721303" w:rsidP="00696000">
            <w:pPr>
              <w:jc w:val="both"/>
              <w:rPr>
                <w:sz w:val="20"/>
                <w:szCs w:val="20"/>
              </w:rPr>
            </w:pPr>
            <w:r w:rsidRPr="00696000">
              <w:rPr>
                <w:sz w:val="20"/>
                <w:szCs w:val="20"/>
              </w:rPr>
              <w:t>25,8</w:t>
            </w:r>
          </w:p>
        </w:tc>
        <w:tc>
          <w:tcPr>
            <w:tcW w:w="987" w:type="dxa"/>
          </w:tcPr>
          <w:p w:rsidR="00721303" w:rsidRPr="00696000" w:rsidRDefault="00721303" w:rsidP="00696000">
            <w:pPr>
              <w:jc w:val="both"/>
              <w:rPr>
                <w:sz w:val="20"/>
                <w:szCs w:val="20"/>
              </w:rPr>
            </w:pPr>
            <w:r w:rsidRPr="00696000">
              <w:rPr>
                <w:sz w:val="20"/>
                <w:szCs w:val="20"/>
              </w:rPr>
              <w:t>3,5</w:t>
            </w:r>
          </w:p>
        </w:tc>
      </w:tr>
      <w:tr w:rsidR="00721303" w:rsidRPr="00696000">
        <w:trPr>
          <w:trHeight w:val="270"/>
        </w:trPr>
        <w:tc>
          <w:tcPr>
            <w:tcW w:w="1416" w:type="dxa"/>
          </w:tcPr>
          <w:p w:rsidR="00721303" w:rsidRPr="00696000" w:rsidRDefault="00721303" w:rsidP="00696000">
            <w:pPr>
              <w:jc w:val="both"/>
              <w:rPr>
                <w:sz w:val="20"/>
                <w:szCs w:val="20"/>
              </w:rPr>
            </w:pPr>
            <w:r w:rsidRPr="00696000">
              <w:rPr>
                <w:sz w:val="20"/>
                <w:szCs w:val="20"/>
              </w:rPr>
              <w:t>Україна</w:t>
            </w:r>
          </w:p>
        </w:tc>
        <w:tc>
          <w:tcPr>
            <w:tcW w:w="1559" w:type="dxa"/>
          </w:tcPr>
          <w:p w:rsidR="00721303" w:rsidRPr="00696000" w:rsidRDefault="00721303" w:rsidP="00696000">
            <w:pPr>
              <w:jc w:val="both"/>
              <w:rPr>
                <w:sz w:val="20"/>
                <w:szCs w:val="20"/>
              </w:rPr>
            </w:pPr>
            <w:r w:rsidRPr="00696000">
              <w:rPr>
                <w:sz w:val="20"/>
                <w:szCs w:val="20"/>
              </w:rPr>
              <w:t>16,8</w:t>
            </w:r>
          </w:p>
        </w:tc>
        <w:tc>
          <w:tcPr>
            <w:tcW w:w="1276" w:type="dxa"/>
          </w:tcPr>
          <w:p w:rsidR="00721303" w:rsidRPr="00696000" w:rsidRDefault="00721303" w:rsidP="00696000">
            <w:pPr>
              <w:jc w:val="both"/>
              <w:rPr>
                <w:sz w:val="20"/>
                <w:szCs w:val="20"/>
              </w:rPr>
            </w:pPr>
            <w:r w:rsidRPr="00696000">
              <w:rPr>
                <w:sz w:val="20"/>
                <w:szCs w:val="20"/>
              </w:rPr>
              <w:t>13,3</w:t>
            </w:r>
          </w:p>
        </w:tc>
        <w:tc>
          <w:tcPr>
            <w:tcW w:w="1560" w:type="dxa"/>
          </w:tcPr>
          <w:p w:rsidR="00721303" w:rsidRPr="00696000" w:rsidRDefault="00721303" w:rsidP="00696000">
            <w:pPr>
              <w:jc w:val="both"/>
              <w:rPr>
                <w:sz w:val="20"/>
                <w:szCs w:val="20"/>
              </w:rPr>
            </w:pPr>
            <w:r w:rsidRPr="00696000">
              <w:rPr>
                <w:sz w:val="20"/>
                <w:szCs w:val="20"/>
              </w:rPr>
              <w:t>17,2</w:t>
            </w:r>
          </w:p>
        </w:tc>
        <w:tc>
          <w:tcPr>
            <w:tcW w:w="1276" w:type="dxa"/>
          </w:tcPr>
          <w:p w:rsidR="00721303" w:rsidRPr="00696000" w:rsidRDefault="00721303" w:rsidP="00696000">
            <w:pPr>
              <w:jc w:val="both"/>
              <w:rPr>
                <w:sz w:val="20"/>
                <w:szCs w:val="20"/>
              </w:rPr>
            </w:pPr>
            <w:r w:rsidRPr="00696000">
              <w:rPr>
                <w:sz w:val="20"/>
                <w:szCs w:val="20"/>
              </w:rPr>
              <w:t>13,6</w:t>
            </w:r>
          </w:p>
        </w:tc>
        <w:tc>
          <w:tcPr>
            <w:tcW w:w="1566" w:type="dxa"/>
          </w:tcPr>
          <w:p w:rsidR="00721303" w:rsidRPr="00696000" w:rsidRDefault="00721303" w:rsidP="00696000">
            <w:pPr>
              <w:jc w:val="both"/>
              <w:rPr>
                <w:sz w:val="20"/>
                <w:szCs w:val="20"/>
              </w:rPr>
            </w:pPr>
            <w:r w:rsidRPr="00696000">
              <w:rPr>
                <w:sz w:val="20"/>
                <w:szCs w:val="20"/>
              </w:rPr>
              <w:t>17,4</w:t>
            </w:r>
          </w:p>
        </w:tc>
        <w:tc>
          <w:tcPr>
            <w:tcW w:w="987" w:type="dxa"/>
          </w:tcPr>
          <w:p w:rsidR="00721303" w:rsidRPr="00696000" w:rsidRDefault="00721303" w:rsidP="00696000">
            <w:pPr>
              <w:jc w:val="both"/>
              <w:rPr>
                <w:sz w:val="20"/>
                <w:szCs w:val="20"/>
              </w:rPr>
            </w:pPr>
            <w:r w:rsidRPr="00696000">
              <w:rPr>
                <w:sz w:val="20"/>
                <w:szCs w:val="20"/>
              </w:rPr>
              <w:t>13,1</w:t>
            </w:r>
          </w:p>
        </w:tc>
      </w:tr>
    </w:tbl>
    <w:p w:rsidR="00721303" w:rsidRPr="007860CE" w:rsidRDefault="00721303" w:rsidP="007860CE">
      <w:pPr>
        <w:spacing w:line="360" w:lineRule="auto"/>
        <w:ind w:firstLine="709"/>
        <w:jc w:val="center"/>
        <w:rPr>
          <w:color w:val="FFFEFF"/>
          <w:sz w:val="28"/>
          <w:szCs w:val="28"/>
        </w:rPr>
      </w:pPr>
      <w:bookmarkStart w:id="0" w:name="_GoBack"/>
      <w:bookmarkEnd w:id="0"/>
    </w:p>
    <w:sectPr w:rsidR="00721303" w:rsidRPr="007860CE" w:rsidSect="00D53B12">
      <w:headerReference w:type="default" r:id="rId17"/>
      <w:pgSz w:w="11906" w:h="16838"/>
      <w:pgMar w:top="1134" w:right="851" w:bottom="1134" w:left="1701" w:header="709" w:footer="709" w:gutter="0"/>
      <w:pgBorders w:offsetFrom="page">
        <w:top w:val="none" w:sz="6" w:space="8" w:color="180000" w:shadow="1"/>
        <w:left w:val="none" w:sz="6" w:space="2" w:color="000000" w:shadow="1"/>
        <w:bottom w:val="none" w:sz="6" w:space="25" w:color="000000" w:shadow="1"/>
        <w:right w:val="none" w:sz="6" w:space="22" w:color="000000" w:shadow="1"/>
      </w:pgBorders>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90A" w:rsidRDefault="00F7590A" w:rsidP="00192EB4">
      <w:r>
        <w:separator/>
      </w:r>
    </w:p>
  </w:endnote>
  <w:endnote w:type="continuationSeparator" w:id="0">
    <w:p w:rsidR="00F7590A" w:rsidRDefault="00F7590A" w:rsidP="0019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90A" w:rsidRDefault="00F7590A" w:rsidP="00192EB4">
      <w:r>
        <w:separator/>
      </w:r>
    </w:p>
  </w:footnote>
  <w:footnote w:type="continuationSeparator" w:id="0">
    <w:p w:rsidR="00F7590A" w:rsidRDefault="00F7590A" w:rsidP="00192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578" w:rsidRPr="002F5EC2" w:rsidRDefault="00641578" w:rsidP="00641578">
    <w:pPr>
      <w:pStyle w:val="a9"/>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E682A"/>
    <w:multiLevelType w:val="hybridMultilevel"/>
    <w:tmpl w:val="A192F284"/>
    <w:lvl w:ilvl="0" w:tplc="01161194">
      <w:start w:val="1"/>
      <w:numFmt w:val="bullet"/>
      <w:lvlText w:val="-"/>
      <w:lvlJc w:val="left"/>
      <w:pPr>
        <w:ind w:left="1211" w:hanging="360"/>
      </w:pPr>
      <w:rPr>
        <w:rFonts w:ascii="Times New Roman" w:eastAsia="Times New Roman" w:hAnsi="Times New Roman" w:hint="default"/>
        <w:sz w:val="28"/>
        <w:szCs w:val="28"/>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1">
    <w:nsid w:val="3CC75331"/>
    <w:multiLevelType w:val="hybridMultilevel"/>
    <w:tmpl w:val="8904C700"/>
    <w:lvl w:ilvl="0" w:tplc="04220013">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738B7CCA"/>
    <w:multiLevelType w:val="hybridMultilevel"/>
    <w:tmpl w:val="8E3E6C78"/>
    <w:lvl w:ilvl="0" w:tplc="DC46117E">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C28"/>
    <w:rsid w:val="0000718D"/>
    <w:rsid w:val="0002792F"/>
    <w:rsid w:val="00044DCC"/>
    <w:rsid w:val="000508A6"/>
    <w:rsid w:val="000603E9"/>
    <w:rsid w:val="0006295A"/>
    <w:rsid w:val="0006654B"/>
    <w:rsid w:val="00074B75"/>
    <w:rsid w:val="00080BDE"/>
    <w:rsid w:val="000839D5"/>
    <w:rsid w:val="0009259B"/>
    <w:rsid w:val="000A189E"/>
    <w:rsid w:val="000B0CA1"/>
    <w:rsid w:val="000B1B15"/>
    <w:rsid w:val="000B2203"/>
    <w:rsid w:val="000C3D14"/>
    <w:rsid w:val="000C5586"/>
    <w:rsid w:val="000E7496"/>
    <w:rsid w:val="000F2951"/>
    <w:rsid w:val="00111111"/>
    <w:rsid w:val="00116B06"/>
    <w:rsid w:val="0014032F"/>
    <w:rsid w:val="00151716"/>
    <w:rsid w:val="00170109"/>
    <w:rsid w:val="00180429"/>
    <w:rsid w:val="00192EB4"/>
    <w:rsid w:val="00194CBB"/>
    <w:rsid w:val="001A6CD1"/>
    <w:rsid w:val="001B5E0C"/>
    <w:rsid w:val="001C2245"/>
    <w:rsid w:val="001D01B9"/>
    <w:rsid w:val="001D4111"/>
    <w:rsid w:val="001D53C1"/>
    <w:rsid w:val="001F0893"/>
    <w:rsid w:val="001F4AE7"/>
    <w:rsid w:val="002023F0"/>
    <w:rsid w:val="0021797B"/>
    <w:rsid w:val="00240DCB"/>
    <w:rsid w:val="00251191"/>
    <w:rsid w:val="00251FD6"/>
    <w:rsid w:val="00280382"/>
    <w:rsid w:val="00294FA9"/>
    <w:rsid w:val="002B6FFF"/>
    <w:rsid w:val="002C5E09"/>
    <w:rsid w:val="002D2F8B"/>
    <w:rsid w:val="002F5642"/>
    <w:rsid w:val="002F5EC2"/>
    <w:rsid w:val="00300E83"/>
    <w:rsid w:val="00306A41"/>
    <w:rsid w:val="003265B4"/>
    <w:rsid w:val="00340B03"/>
    <w:rsid w:val="00355A39"/>
    <w:rsid w:val="003574BF"/>
    <w:rsid w:val="00383900"/>
    <w:rsid w:val="003954CF"/>
    <w:rsid w:val="003B2E35"/>
    <w:rsid w:val="003E10D2"/>
    <w:rsid w:val="003E6ADE"/>
    <w:rsid w:val="00400B42"/>
    <w:rsid w:val="00403461"/>
    <w:rsid w:val="004164E9"/>
    <w:rsid w:val="0043424B"/>
    <w:rsid w:val="00454FC4"/>
    <w:rsid w:val="00457E3B"/>
    <w:rsid w:val="00461465"/>
    <w:rsid w:val="004B6E26"/>
    <w:rsid w:val="005111D3"/>
    <w:rsid w:val="00532EE5"/>
    <w:rsid w:val="0053665E"/>
    <w:rsid w:val="005445C0"/>
    <w:rsid w:val="00547E45"/>
    <w:rsid w:val="005717E6"/>
    <w:rsid w:val="0057484D"/>
    <w:rsid w:val="00574CD1"/>
    <w:rsid w:val="00590143"/>
    <w:rsid w:val="00590442"/>
    <w:rsid w:val="005A0BC9"/>
    <w:rsid w:val="005A71C3"/>
    <w:rsid w:val="005B4683"/>
    <w:rsid w:val="005B4C66"/>
    <w:rsid w:val="005B5F0F"/>
    <w:rsid w:val="005C2461"/>
    <w:rsid w:val="005D0662"/>
    <w:rsid w:val="005D6240"/>
    <w:rsid w:val="005F046C"/>
    <w:rsid w:val="005F5968"/>
    <w:rsid w:val="005F5C28"/>
    <w:rsid w:val="00622257"/>
    <w:rsid w:val="00641578"/>
    <w:rsid w:val="006425E7"/>
    <w:rsid w:val="00650B12"/>
    <w:rsid w:val="00654529"/>
    <w:rsid w:val="00676213"/>
    <w:rsid w:val="0067765A"/>
    <w:rsid w:val="00696000"/>
    <w:rsid w:val="006A0409"/>
    <w:rsid w:val="006A525C"/>
    <w:rsid w:val="006C242D"/>
    <w:rsid w:val="006C5EC5"/>
    <w:rsid w:val="006D0B0A"/>
    <w:rsid w:val="006E053E"/>
    <w:rsid w:val="0070572C"/>
    <w:rsid w:val="00721303"/>
    <w:rsid w:val="00722564"/>
    <w:rsid w:val="00723C39"/>
    <w:rsid w:val="00742F4D"/>
    <w:rsid w:val="00750288"/>
    <w:rsid w:val="007541C8"/>
    <w:rsid w:val="00756025"/>
    <w:rsid w:val="007845F4"/>
    <w:rsid w:val="007860CE"/>
    <w:rsid w:val="00796E9A"/>
    <w:rsid w:val="007A0367"/>
    <w:rsid w:val="007A3B0A"/>
    <w:rsid w:val="007A7D24"/>
    <w:rsid w:val="007B6790"/>
    <w:rsid w:val="007C6B52"/>
    <w:rsid w:val="007D0469"/>
    <w:rsid w:val="007D4CF6"/>
    <w:rsid w:val="007D7313"/>
    <w:rsid w:val="007F52B6"/>
    <w:rsid w:val="00811FE6"/>
    <w:rsid w:val="00812032"/>
    <w:rsid w:val="008401E9"/>
    <w:rsid w:val="00846BD2"/>
    <w:rsid w:val="0086245D"/>
    <w:rsid w:val="0086784C"/>
    <w:rsid w:val="00877981"/>
    <w:rsid w:val="008A4A94"/>
    <w:rsid w:val="008A6074"/>
    <w:rsid w:val="008B366E"/>
    <w:rsid w:val="008F2E06"/>
    <w:rsid w:val="008F71FF"/>
    <w:rsid w:val="009077D9"/>
    <w:rsid w:val="00931382"/>
    <w:rsid w:val="00933F32"/>
    <w:rsid w:val="00936B1A"/>
    <w:rsid w:val="00937BC0"/>
    <w:rsid w:val="009456AF"/>
    <w:rsid w:val="009530E4"/>
    <w:rsid w:val="00955111"/>
    <w:rsid w:val="009649D6"/>
    <w:rsid w:val="00980838"/>
    <w:rsid w:val="00980CC0"/>
    <w:rsid w:val="00984394"/>
    <w:rsid w:val="009E6D4A"/>
    <w:rsid w:val="00A05120"/>
    <w:rsid w:val="00A26615"/>
    <w:rsid w:val="00A32D81"/>
    <w:rsid w:val="00A539DA"/>
    <w:rsid w:val="00A61ECE"/>
    <w:rsid w:val="00A644A1"/>
    <w:rsid w:val="00A76F87"/>
    <w:rsid w:val="00A82877"/>
    <w:rsid w:val="00A83F4C"/>
    <w:rsid w:val="00A86126"/>
    <w:rsid w:val="00A93871"/>
    <w:rsid w:val="00AF058B"/>
    <w:rsid w:val="00B11EF5"/>
    <w:rsid w:val="00B314A2"/>
    <w:rsid w:val="00B34A62"/>
    <w:rsid w:val="00B35009"/>
    <w:rsid w:val="00B46831"/>
    <w:rsid w:val="00B66889"/>
    <w:rsid w:val="00B679D4"/>
    <w:rsid w:val="00B72B0D"/>
    <w:rsid w:val="00B77394"/>
    <w:rsid w:val="00BC5A14"/>
    <w:rsid w:val="00BD08DC"/>
    <w:rsid w:val="00BD3F0A"/>
    <w:rsid w:val="00BE1B31"/>
    <w:rsid w:val="00BF62C7"/>
    <w:rsid w:val="00C06680"/>
    <w:rsid w:val="00C42F21"/>
    <w:rsid w:val="00C43C55"/>
    <w:rsid w:val="00C52313"/>
    <w:rsid w:val="00C52C99"/>
    <w:rsid w:val="00C60C53"/>
    <w:rsid w:val="00C665AF"/>
    <w:rsid w:val="00C71CA2"/>
    <w:rsid w:val="00C75BF7"/>
    <w:rsid w:val="00C8209E"/>
    <w:rsid w:val="00C91846"/>
    <w:rsid w:val="00CA5685"/>
    <w:rsid w:val="00CE14E8"/>
    <w:rsid w:val="00CE6678"/>
    <w:rsid w:val="00CF4F8E"/>
    <w:rsid w:val="00D21AB2"/>
    <w:rsid w:val="00D30794"/>
    <w:rsid w:val="00D35B11"/>
    <w:rsid w:val="00D45B4A"/>
    <w:rsid w:val="00D47871"/>
    <w:rsid w:val="00D5015C"/>
    <w:rsid w:val="00D513B5"/>
    <w:rsid w:val="00D53B12"/>
    <w:rsid w:val="00D75D03"/>
    <w:rsid w:val="00D771CC"/>
    <w:rsid w:val="00D8207E"/>
    <w:rsid w:val="00D94707"/>
    <w:rsid w:val="00DB6737"/>
    <w:rsid w:val="00DE5AA4"/>
    <w:rsid w:val="00E12FBC"/>
    <w:rsid w:val="00E25540"/>
    <w:rsid w:val="00E25E43"/>
    <w:rsid w:val="00E3124E"/>
    <w:rsid w:val="00E62E65"/>
    <w:rsid w:val="00E833AF"/>
    <w:rsid w:val="00E9367E"/>
    <w:rsid w:val="00EE578D"/>
    <w:rsid w:val="00EE66F0"/>
    <w:rsid w:val="00EF440D"/>
    <w:rsid w:val="00F02602"/>
    <w:rsid w:val="00F05477"/>
    <w:rsid w:val="00F35215"/>
    <w:rsid w:val="00F44425"/>
    <w:rsid w:val="00F548FC"/>
    <w:rsid w:val="00F55762"/>
    <w:rsid w:val="00F574CA"/>
    <w:rsid w:val="00F632BE"/>
    <w:rsid w:val="00F6713E"/>
    <w:rsid w:val="00F705CB"/>
    <w:rsid w:val="00F7590A"/>
    <w:rsid w:val="00F90E5C"/>
    <w:rsid w:val="00F91333"/>
    <w:rsid w:val="00F9645F"/>
    <w:rsid w:val="00FA67A3"/>
    <w:rsid w:val="00FB0142"/>
    <w:rsid w:val="00FB408D"/>
    <w:rsid w:val="00FE0292"/>
    <w:rsid w:val="00FE2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AADCFB54-2878-44EF-B239-DD3B6B25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C28"/>
    <w:rPr>
      <w:sz w:val="24"/>
      <w:szCs w:val="24"/>
      <w:lang w:val="uk-UA" w:eastAsia="uk-UA"/>
    </w:rPr>
  </w:style>
  <w:style w:type="paragraph" w:styleId="3">
    <w:name w:val="heading 3"/>
    <w:basedOn w:val="a"/>
    <w:next w:val="a"/>
    <w:link w:val="30"/>
    <w:uiPriority w:val="99"/>
    <w:qFormat/>
    <w:rsid w:val="00532EE5"/>
    <w:pPr>
      <w:keepNext/>
      <w:autoSpaceDE w:val="0"/>
      <w:autoSpaceDN w:val="0"/>
      <w:ind w:firstLine="720"/>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32EE5"/>
    <w:rPr>
      <w:rFonts w:eastAsia="Times New Roman"/>
      <w:b/>
      <w:bCs/>
      <w:sz w:val="28"/>
      <w:szCs w:val="28"/>
    </w:rPr>
  </w:style>
  <w:style w:type="character" w:styleId="a3">
    <w:name w:val="Strong"/>
    <w:uiPriority w:val="99"/>
    <w:qFormat/>
    <w:rsid w:val="00E12FBC"/>
    <w:rPr>
      <w:b/>
      <w:bCs/>
    </w:rPr>
  </w:style>
  <w:style w:type="paragraph" w:styleId="a4">
    <w:name w:val="Balloon Text"/>
    <w:basedOn w:val="a"/>
    <w:link w:val="a5"/>
    <w:uiPriority w:val="99"/>
    <w:semiHidden/>
    <w:rsid w:val="00F90E5C"/>
    <w:rPr>
      <w:rFonts w:ascii="Tahoma" w:hAnsi="Tahoma" w:cs="Tahoma"/>
      <w:sz w:val="16"/>
      <w:szCs w:val="16"/>
    </w:rPr>
  </w:style>
  <w:style w:type="character" w:customStyle="1" w:styleId="a5">
    <w:name w:val="Текст выноски Знак"/>
    <w:link w:val="a4"/>
    <w:uiPriority w:val="99"/>
    <w:locked/>
    <w:rsid w:val="00F90E5C"/>
    <w:rPr>
      <w:rFonts w:ascii="Tahoma" w:hAnsi="Tahoma" w:cs="Tahoma"/>
      <w:sz w:val="16"/>
      <w:szCs w:val="16"/>
    </w:rPr>
  </w:style>
  <w:style w:type="paragraph" w:styleId="2">
    <w:name w:val="Body Text 2"/>
    <w:basedOn w:val="a"/>
    <w:link w:val="20"/>
    <w:uiPriority w:val="99"/>
    <w:rsid w:val="00F05477"/>
    <w:pPr>
      <w:widowControl w:val="0"/>
      <w:autoSpaceDE w:val="0"/>
      <w:autoSpaceDN w:val="0"/>
      <w:spacing w:line="360" w:lineRule="auto"/>
      <w:ind w:left="4802"/>
      <w:jc w:val="right"/>
    </w:pPr>
    <w:rPr>
      <w:sz w:val="28"/>
      <w:szCs w:val="28"/>
    </w:rPr>
  </w:style>
  <w:style w:type="character" w:customStyle="1" w:styleId="20">
    <w:name w:val="Основной текст 2 Знак"/>
    <w:link w:val="2"/>
    <w:uiPriority w:val="99"/>
    <w:locked/>
    <w:rsid w:val="00F05477"/>
    <w:rPr>
      <w:rFonts w:eastAsia="Times New Roman"/>
      <w:sz w:val="28"/>
      <w:szCs w:val="28"/>
    </w:rPr>
  </w:style>
  <w:style w:type="paragraph" w:styleId="a6">
    <w:name w:val="Normal (Web)"/>
    <w:basedOn w:val="a"/>
    <w:uiPriority w:val="99"/>
    <w:rsid w:val="00294FA9"/>
    <w:pPr>
      <w:spacing w:before="100" w:beforeAutospacing="1" w:after="100" w:afterAutospacing="1"/>
    </w:pPr>
  </w:style>
  <w:style w:type="table" w:styleId="a7">
    <w:name w:val="Table Grid"/>
    <w:basedOn w:val="a1"/>
    <w:uiPriority w:val="99"/>
    <w:rsid w:val="008F2E06"/>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8401E9"/>
    <w:pPr>
      <w:ind w:left="720"/>
    </w:pPr>
  </w:style>
  <w:style w:type="paragraph" w:styleId="a9">
    <w:name w:val="header"/>
    <w:basedOn w:val="a"/>
    <w:link w:val="aa"/>
    <w:uiPriority w:val="99"/>
    <w:rsid w:val="00192EB4"/>
    <w:pPr>
      <w:tabs>
        <w:tab w:val="center" w:pos="4677"/>
        <w:tab w:val="right" w:pos="9355"/>
      </w:tabs>
    </w:pPr>
  </w:style>
  <w:style w:type="character" w:customStyle="1" w:styleId="aa">
    <w:name w:val="Верхний колонтитул Знак"/>
    <w:link w:val="a9"/>
    <w:uiPriority w:val="99"/>
    <w:locked/>
    <w:rsid w:val="00192EB4"/>
    <w:rPr>
      <w:sz w:val="24"/>
      <w:szCs w:val="24"/>
    </w:rPr>
  </w:style>
  <w:style w:type="paragraph" w:styleId="ab">
    <w:name w:val="footer"/>
    <w:basedOn w:val="a"/>
    <w:link w:val="ac"/>
    <w:uiPriority w:val="99"/>
    <w:rsid w:val="00192EB4"/>
    <w:pPr>
      <w:tabs>
        <w:tab w:val="center" w:pos="4677"/>
        <w:tab w:val="right" w:pos="9355"/>
      </w:tabs>
    </w:pPr>
  </w:style>
  <w:style w:type="character" w:customStyle="1" w:styleId="ac">
    <w:name w:val="Нижний колонтитул Знак"/>
    <w:link w:val="ab"/>
    <w:uiPriority w:val="99"/>
    <w:locked/>
    <w:rsid w:val="00192EB4"/>
    <w:rPr>
      <w:sz w:val="24"/>
      <w:szCs w:val="24"/>
    </w:rPr>
  </w:style>
  <w:style w:type="paragraph" w:customStyle="1" w:styleId="Style7">
    <w:name w:val="Style7"/>
    <w:basedOn w:val="a"/>
    <w:uiPriority w:val="99"/>
    <w:rsid w:val="00846BD2"/>
    <w:pPr>
      <w:widowControl w:val="0"/>
      <w:autoSpaceDE w:val="0"/>
      <w:autoSpaceDN w:val="0"/>
      <w:adjustRightInd w:val="0"/>
      <w:spacing w:line="485" w:lineRule="exact"/>
      <w:ind w:firstLine="701"/>
      <w:jc w:val="both"/>
    </w:pPr>
    <w:rPr>
      <w:lang w:val="ru-RU" w:eastAsia="ru-RU"/>
    </w:rPr>
  </w:style>
  <w:style w:type="character" w:customStyle="1" w:styleId="FontStyle18">
    <w:name w:val="Font Style18"/>
    <w:uiPriority w:val="99"/>
    <w:rsid w:val="00846BD2"/>
    <w:rPr>
      <w:rFonts w:ascii="Times New Roman" w:hAnsi="Times New Roman" w:cs="Times New Roman"/>
      <w:sz w:val="28"/>
      <w:szCs w:val="28"/>
    </w:rPr>
  </w:style>
  <w:style w:type="character" w:customStyle="1" w:styleId="FontStyle19">
    <w:name w:val="Font Style19"/>
    <w:uiPriority w:val="99"/>
    <w:rsid w:val="00846BD2"/>
    <w:rPr>
      <w:rFonts w:ascii="Times New Roman" w:hAnsi="Times New Roman" w:cs="Times New Roman"/>
      <w:b/>
      <w:bCs/>
      <w:i/>
      <w:iCs/>
      <w:spacing w:val="30"/>
      <w:sz w:val="16"/>
      <w:szCs w:val="16"/>
    </w:rPr>
  </w:style>
  <w:style w:type="character" w:styleId="ad">
    <w:name w:val="Hyperlink"/>
    <w:uiPriority w:val="99"/>
    <w:rsid w:val="006415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340169">
      <w:marLeft w:val="0"/>
      <w:marRight w:val="0"/>
      <w:marTop w:val="0"/>
      <w:marBottom w:val="0"/>
      <w:divBdr>
        <w:top w:val="none" w:sz="0" w:space="0" w:color="auto"/>
        <w:left w:val="none" w:sz="0" w:space="0" w:color="auto"/>
        <w:bottom w:val="none" w:sz="0" w:space="0" w:color="auto"/>
        <w:right w:val="none" w:sz="0" w:space="0" w:color="auto"/>
      </w:divBdr>
    </w:div>
    <w:div w:id="1766340170">
      <w:marLeft w:val="0"/>
      <w:marRight w:val="0"/>
      <w:marTop w:val="0"/>
      <w:marBottom w:val="0"/>
      <w:divBdr>
        <w:top w:val="none" w:sz="0" w:space="0" w:color="auto"/>
        <w:left w:val="none" w:sz="0" w:space="0" w:color="auto"/>
        <w:bottom w:val="none" w:sz="0" w:space="0" w:color="auto"/>
        <w:right w:val="none" w:sz="0" w:space="0" w:color="auto"/>
      </w:divBdr>
    </w:div>
    <w:div w:id="1766340171">
      <w:marLeft w:val="0"/>
      <w:marRight w:val="0"/>
      <w:marTop w:val="0"/>
      <w:marBottom w:val="0"/>
      <w:divBdr>
        <w:top w:val="none" w:sz="0" w:space="0" w:color="auto"/>
        <w:left w:val="none" w:sz="0" w:space="0" w:color="auto"/>
        <w:bottom w:val="none" w:sz="0" w:space="0" w:color="auto"/>
        <w:right w:val="none" w:sz="0" w:space="0" w:color="auto"/>
      </w:divBdr>
    </w:div>
    <w:div w:id="1766340172">
      <w:marLeft w:val="0"/>
      <w:marRight w:val="0"/>
      <w:marTop w:val="0"/>
      <w:marBottom w:val="0"/>
      <w:divBdr>
        <w:top w:val="none" w:sz="0" w:space="0" w:color="auto"/>
        <w:left w:val="none" w:sz="0" w:space="0" w:color="auto"/>
        <w:bottom w:val="none" w:sz="0" w:space="0" w:color="auto"/>
        <w:right w:val="none" w:sz="0" w:space="0" w:color="auto"/>
      </w:divBdr>
    </w:div>
    <w:div w:id="1766340173">
      <w:marLeft w:val="0"/>
      <w:marRight w:val="0"/>
      <w:marTop w:val="0"/>
      <w:marBottom w:val="0"/>
      <w:divBdr>
        <w:top w:val="none" w:sz="0" w:space="0" w:color="auto"/>
        <w:left w:val="none" w:sz="0" w:space="0" w:color="auto"/>
        <w:bottom w:val="none" w:sz="0" w:space="0" w:color="auto"/>
        <w:right w:val="none" w:sz="0" w:space="0" w:color="auto"/>
      </w:divBdr>
    </w:div>
    <w:div w:id="1766340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9715</Words>
  <Characters>55378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admin</cp:lastModifiedBy>
  <cp:revision>2</cp:revision>
  <cp:lastPrinted>2010-12-20T09:55:00Z</cp:lastPrinted>
  <dcterms:created xsi:type="dcterms:W3CDTF">2014-03-24T12:13:00Z</dcterms:created>
  <dcterms:modified xsi:type="dcterms:W3CDTF">2014-03-24T12:13:00Z</dcterms:modified>
</cp:coreProperties>
</file>