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E19" w:rsidRPr="00BA558F" w:rsidRDefault="006D2E19" w:rsidP="00BA558F">
      <w:pPr>
        <w:pStyle w:val="a5"/>
        <w:widowControl w:val="0"/>
        <w:numPr>
          <w:ilvl w:val="0"/>
          <w:numId w:val="2"/>
        </w:numPr>
        <w:spacing w:line="360" w:lineRule="auto"/>
        <w:ind w:left="0" w:firstLine="709"/>
        <w:rPr>
          <w:rFonts w:ascii="Times New Roman" w:hAnsi="Times New Roman" w:cs="Times New Roman"/>
          <w:i w:val="0"/>
          <w:sz w:val="28"/>
          <w:szCs w:val="40"/>
        </w:rPr>
      </w:pPr>
      <w:r w:rsidRPr="00BA558F">
        <w:rPr>
          <w:rFonts w:ascii="Times New Roman" w:hAnsi="Times New Roman" w:cs="Times New Roman"/>
          <w:i w:val="0"/>
          <w:sz w:val="28"/>
          <w:szCs w:val="40"/>
        </w:rPr>
        <w:t>Аудит расчет</w:t>
      </w:r>
      <w:r w:rsidR="00BA558F">
        <w:rPr>
          <w:rFonts w:ascii="Times New Roman" w:hAnsi="Times New Roman" w:cs="Times New Roman"/>
          <w:i w:val="0"/>
          <w:sz w:val="28"/>
          <w:szCs w:val="40"/>
        </w:rPr>
        <w:t>ов с персоналом по оплате труда</w:t>
      </w:r>
    </w:p>
    <w:p w:rsidR="006D2E19" w:rsidRPr="00BA558F" w:rsidRDefault="006D2E19" w:rsidP="00BA558F">
      <w:pPr>
        <w:pStyle w:val="a5"/>
        <w:widowControl w:val="0"/>
        <w:spacing w:line="360" w:lineRule="auto"/>
        <w:ind w:firstLine="709"/>
        <w:rPr>
          <w:rFonts w:ascii="Times New Roman" w:hAnsi="Times New Roman" w:cs="Times New Roman"/>
          <w:i w:val="0"/>
          <w:sz w:val="28"/>
          <w:szCs w:val="28"/>
        </w:rPr>
      </w:pPr>
    </w:p>
    <w:p w:rsidR="006D2E19" w:rsidRPr="00BA558F" w:rsidRDefault="006D2E19" w:rsidP="00BA558F">
      <w:pPr>
        <w:pStyle w:val="a5"/>
        <w:widowControl w:val="0"/>
        <w:spacing w:line="360" w:lineRule="auto"/>
        <w:ind w:firstLine="709"/>
        <w:rPr>
          <w:rFonts w:ascii="Times New Roman" w:hAnsi="Times New Roman" w:cs="Times New Roman"/>
          <w:i w:val="0"/>
          <w:sz w:val="28"/>
          <w:szCs w:val="28"/>
        </w:rPr>
      </w:pPr>
      <w:r w:rsidRPr="00BA558F">
        <w:rPr>
          <w:rFonts w:ascii="Times New Roman" w:hAnsi="Times New Roman" w:cs="Times New Roman"/>
          <w:i w:val="0"/>
          <w:sz w:val="28"/>
          <w:szCs w:val="28"/>
        </w:rPr>
        <w:t>Учет труда и заработной платы по праву занимает одно из центральных мест во всей систему учета на предприятии.</w:t>
      </w:r>
    </w:p>
    <w:p w:rsidR="006D2E19" w:rsidRPr="00BA558F" w:rsidRDefault="006D2E19" w:rsidP="00BA558F">
      <w:pPr>
        <w:pStyle w:val="a3"/>
        <w:widowControl w:val="0"/>
        <w:spacing w:line="360" w:lineRule="auto"/>
        <w:ind w:firstLine="709"/>
        <w:jc w:val="both"/>
        <w:rPr>
          <w:i w:val="0"/>
        </w:rPr>
      </w:pPr>
      <w:r w:rsidRPr="00BA558F">
        <w:rPr>
          <w:i w:val="0"/>
        </w:rPr>
        <w:t>В новых условиях хозяйствования важнейшими его задачами являются:</w:t>
      </w:r>
    </w:p>
    <w:p w:rsidR="006D2E19" w:rsidRPr="00BA558F" w:rsidRDefault="006D2E19" w:rsidP="00BA558F">
      <w:pPr>
        <w:pStyle w:val="a3"/>
        <w:widowControl w:val="0"/>
        <w:numPr>
          <w:ilvl w:val="0"/>
          <w:numId w:val="1"/>
        </w:numPr>
        <w:spacing w:line="360" w:lineRule="auto"/>
        <w:ind w:left="0" w:firstLine="709"/>
        <w:jc w:val="both"/>
        <w:rPr>
          <w:i w:val="0"/>
        </w:rPr>
      </w:pPr>
      <w:r w:rsidRPr="00BA558F">
        <w:rPr>
          <w:i w:val="0"/>
        </w:rPr>
        <w:t>в установленные сроки производить расчеты с персоналом по оплате труда (начисление зарплаты и прочих выплат, сумм к удержанию и выдаче на руки),</w:t>
      </w:r>
    </w:p>
    <w:p w:rsidR="006D2E19" w:rsidRPr="00BA558F" w:rsidRDefault="006D2E19" w:rsidP="00BA558F">
      <w:pPr>
        <w:pStyle w:val="a3"/>
        <w:widowControl w:val="0"/>
        <w:numPr>
          <w:ilvl w:val="0"/>
          <w:numId w:val="1"/>
        </w:numPr>
        <w:spacing w:line="360" w:lineRule="auto"/>
        <w:ind w:left="0" w:firstLine="709"/>
        <w:jc w:val="both"/>
        <w:rPr>
          <w:i w:val="0"/>
        </w:rPr>
      </w:pPr>
      <w:r w:rsidRPr="00BA558F">
        <w:rPr>
          <w:i w:val="0"/>
        </w:rPr>
        <w:t>своевременно и правильно относить в себестоимость продукции (работ, услуг) суммы начисленной заработной платы и отчислений органам социального страхования,</w:t>
      </w:r>
    </w:p>
    <w:p w:rsidR="006D2E19" w:rsidRPr="00BA558F" w:rsidRDefault="006D2E19" w:rsidP="00BA558F">
      <w:pPr>
        <w:pStyle w:val="a3"/>
        <w:widowControl w:val="0"/>
        <w:numPr>
          <w:ilvl w:val="0"/>
          <w:numId w:val="1"/>
        </w:numPr>
        <w:spacing w:line="360" w:lineRule="auto"/>
        <w:ind w:left="0" w:firstLine="709"/>
        <w:jc w:val="both"/>
        <w:rPr>
          <w:i w:val="0"/>
        </w:rPr>
      </w:pPr>
      <w:r w:rsidRPr="00BA558F">
        <w:rPr>
          <w:i w:val="0"/>
        </w:rPr>
        <w:t>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FB7DA0" w:rsidRPr="00BA558F" w:rsidRDefault="00FB7DA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Цель аудита учета труда и заработной платы – основываясь на действующих нормативно - правовых актах, осуществить аудиторскую проверку и выразить мнение о достоверности и порядке ведения бухгалтерского учета труда и заработной платы. </w:t>
      </w:r>
    </w:p>
    <w:p w:rsidR="00FB7DA0" w:rsidRPr="00BA558F" w:rsidRDefault="00FB7DA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К числу основных комплексов задач, которые необходимо проверить при аудите расчетов учета труда и заработной платы, относятся следующие:</w:t>
      </w:r>
    </w:p>
    <w:p w:rsidR="00FB7DA0" w:rsidRPr="00BA558F" w:rsidRDefault="00FB7DA0" w:rsidP="00BA558F">
      <w:pPr>
        <w:widowControl w:val="0"/>
        <w:numPr>
          <w:ilvl w:val="0"/>
          <w:numId w:val="3"/>
        </w:numPr>
        <w:tabs>
          <w:tab w:val="clear" w:pos="1789"/>
          <w:tab w:val="num" w:pos="0"/>
          <w:tab w:val="left" w:pos="90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соблюдение положений законодательства о труде, состояние внутреннего контроля по трудовым отношениям;</w:t>
      </w:r>
    </w:p>
    <w:p w:rsidR="00FB7DA0" w:rsidRPr="00BA558F" w:rsidRDefault="00FB7DA0" w:rsidP="00BA558F">
      <w:pPr>
        <w:widowControl w:val="0"/>
        <w:numPr>
          <w:ilvl w:val="0"/>
          <w:numId w:val="3"/>
        </w:numPr>
        <w:tabs>
          <w:tab w:val="clear" w:pos="1789"/>
          <w:tab w:val="num" w:pos="0"/>
          <w:tab w:val="left" w:pos="90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учет и контроль выработки и начисления заработной платы рабочим-сдельщикам;</w:t>
      </w:r>
    </w:p>
    <w:p w:rsidR="00FB7DA0" w:rsidRPr="00BA558F" w:rsidRDefault="00FB7DA0" w:rsidP="00BA558F">
      <w:pPr>
        <w:widowControl w:val="0"/>
        <w:numPr>
          <w:ilvl w:val="0"/>
          <w:numId w:val="3"/>
        </w:numPr>
        <w:tabs>
          <w:tab w:val="clear" w:pos="1789"/>
          <w:tab w:val="num" w:pos="0"/>
          <w:tab w:val="left" w:pos="90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учет и начисление повременных и прочих видов оплат;</w:t>
      </w:r>
    </w:p>
    <w:p w:rsidR="00FB7DA0" w:rsidRPr="00BA558F" w:rsidRDefault="00FB7DA0" w:rsidP="00BA558F">
      <w:pPr>
        <w:widowControl w:val="0"/>
        <w:numPr>
          <w:ilvl w:val="0"/>
          <w:numId w:val="3"/>
        </w:numPr>
        <w:tabs>
          <w:tab w:val="clear" w:pos="1789"/>
          <w:tab w:val="num" w:pos="0"/>
          <w:tab w:val="left" w:pos="90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расчеты удержаний из заработной платы физических лиц;</w:t>
      </w:r>
    </w:p>
    <w:p w:rsidR="00FB7DA0" w:rsidRPr="00BA558F" w:rsidRDefault="00FB7DA0" w:rsidP="00BA558F">
      <w:pPr>
        <w:widowControl w:val="0"/>
        <w:numPr>
          <w:ilvl w:val="0"/>
          <w:numId w:val="3"/>
        </w:numPr>
        <w:tabs>
          <w:tab w:val="clear" w:pos="1789"/>
          <w:tab w:val="num" w:pos="0"/>
          <w:tab w:val="left" w:pos="90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аналитический учет по работающим (по видам начислений и удержаний);</w:t>
      </w:r>
    </w:p>
    <w:p w:rsidR="00FB7DA0" w:rsidRPr="00BA558F" w:rsidRDefault="00FB7DA0" w:rsidP="00BA558F">
      <w:pPr>
        <w:widowControl w:val="0"/>
        <w:numPr>
          <w:ilvl w:val="0"/>
          <w:numId w:val="3"/>
        </w:numPr>
        <w:tabs>
          <w:tab w:val="clear" w:pos="1789"/>
          <w:tab w:val="num" w:pos="0"/>
          <w:tab w:val="left" w:pos="90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сводные расчеты по заработной плате;</w:t>
      </w:r>
    </w:p>
    <w:p w:rsidR="00FB7DA0" w:rsidRPr="00BA558F" w:rsidRDefault="00FB7DA0" w:rsidP="00BA558F">
      <w:pPr>
        <w:widowControl w:val="0"/>
        <w:numPr>
          <w:ilvl w:val="0"/>
          <w:numId w:val="3"/>
        </w:numPr>
        <w:tabs>
          <w:tab w:val="clear" w:pos="1789"/>
          <w:tab w:val="num" w:pos="0"/>
          <w:tab w:val="left" w:pos="90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расчет налогооблагаемой базы с фонда оплаты труда, учет налогов и платежей с фонда оплаты труда;</w:t>
      </w:r>
    </w:p>
    <w:p w:rsidR="00FB7DA0" w:rsidRPr="00BA558F" w:rsidRDefault="00FB7DA0" w:rsidP="00BA558F">
      <w:pPr>
        <w:widowControl w:val="0"/>
        <w:numPr>
          <w:ilvl w:val="0"/>
          <w:numId w:val="3"/>
        </w:numPr>
        <w:tabs>
          <w:tab w:val="clear" w:pos="1789"/>
          <w:tab w:val="num" w:pos="0"/>
          <w:tab w:val="left" w:pos="90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расчеты по депонированной заработной плате.</w:t>
      </w:r>
    </w:p>
    <w:p w:rsidR="00FB7DA0" w:rsidRPr="00BA558F" w:rsidRDefault="00FB7DA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Объектами аудита учета труда и заработной платы являются первичная информация, в качестве которых в основном</w:t>
      </w:r>
      <w:r w:rsidR="00BA558F">
        <w:rPr>
          <w:rFonts w:ascii="Times New Roman" w:hAnsi="Times New Roman"/>
          <w:sz w:val="28"/>
          <w:szCs w:val="28"/>
        </w:rPr>
        <w:t xml:space="preserve"> </w:t>
      </w:r>
      <w:r w:rsidRPr="00BA558F">
        <w:rPr>
          <w:rFonts w:ascii="Times New Roman" w:hAnsi="Times New Roman"/>
          <w:sz w:val="28"/>
          <w:szCs w:val="28"/>
        </w:rPr>
        <w:t>используются унифицированные формы первичной документации, а также регистры бухгалтерского учета</w:t>
      </w:r>
      <w:r w:rsidR="00BA558F">
        <w:rPr>
          <w:rFonts w:ascii="Times New Roman" w:hAnsi="Times New Roman"/>
          <w:sz w:val="28"/>
          <w:szCs w:val="28"/>
        </w:rPr>
        <w:t xml:space="preserve"> </w:t>
      </w:r>
      <w:r w:rsidRPr="00BA558F">
        <w:rPr>
          <w:rFonts w:ascii="Times New Roman" w:hAnsi="Times New Roman"/>
          <w:sz w:val="28"/>
          <w:szCs w:val="28"/>
        </w:rPr>
        <w:t>и отчетность.</w:t>
      </w:r>
    </w:p>
    <w:p w:rsidR="00FB7DA0" w:rsidRPr="00BA558F" w:rsidRDefault="00FB7DA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Источниками информации, т.е. объектами аудита по учету труда и заработной платы являются документы по зачислению, увольнению и переводу работников предприятия, первичные документы, регистры бухгалтерского учета и отчетность. Ведение первичного учета по унифицированным формам распространяется на юридических лиц всех форм собственности, осуществляющих деятельность в отраслях народного хозяйства. Так, по учету личного состава используются следующие формы:</w:t>
      </w:r>
    </w:p>
    <w:p w:rsidR="00FB7DA0" w:rsidRPr="00BA558F" w:rsidRDefault="00FB7DA0" w:rsidP="00BA558F">
      <w:pPr>
        <w:widowControl w:val="0"/>
        <w:numPr>
          <w:ilvl w:val="0"/>
          <w:numId w:val="4"/>
        </w:numPr>
        <w:tabs>
          <w:tab w:val="clear" w:pos="900"/>
          <w:tab w:val="num" w:pos="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Приказ (распоряжение) о приеме на работу (ф. №Т-1) – составляется на каждого члена трудового коллектива работником отдела кадров или лицом, ответственным за прием работников. В нем указывается разряд работника, его оклад, испытательный срок. </w:t>
      </w:r>
    </w:p>
    <w:p w:rsidR="00FB7DA0" w:rsidRPr="00BA558F" w:rsidRDefault="00FB7DA0" w:rsidP="00BA558F">
      <w:pPr>
        <w:widowControl w:val="0"/>
        <w:numPr>
          <w:ilvl w:val="0"/>
          <w:numId w:val="4"/>
        </w:numPr>
        <w:tabs>
          <w:tab w:val="clear" w:pos="900"/>
          <w:tab w:val="num" w:pos="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Личная карточка (ф. №Т-2) – заполняется на каждого работника в одном экземпляре. В ее разделах содержатся общие сведения о работнике (фамилия, имя, отчество, дата и место рождения, образование и др.), </w:t>
      </w:r>
    </w:p>
    <w:p w:rsidR="00FB7DA0" w:rsidRPr="00BA558F" w:rsidRDefault="00FB7DA0" w:rsidP="00BA558F">
      <w:pPr>
        <w:widowControl w:val="0"/>
        <w:numPr>
          <w:ilvl w:val="0"/>
          <w:numId w:val="4"/>
        </w:numPr>
        <w:tabs>
          <w:tab w:val="clear" w:pos="900"/>
          <w:tab w:val="num" w:pos="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Приказ о предоставлении отпуска (ф. №Т-6) – применяется для оформления ежегодного отпуска и отпусков других видов. Содержит все необходимые сведения для расчета отпускных сумм и удержаний.</w:t>
      </w:r>
    </w:p>
    <w:p w:rsidR="00FB7DA0" w:rsidRPr="00BA558F" w:rsidRDefault="00FB7DA0" w:rsidP="00BA558F">
      <w:pPr>
        <w:widowControl w:val="0"/>
        <w:numPr>
          <w:ilvl w:val="0"/>
          <w:numId w:val="4"/>
        </w:numPr>
        <w:tabs>
          <w:tab w:val="clear" w:pos="900"/>
          <w:tab w:val="num" w:pos="0"/>
        </w:tabs>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Приказ о прекращении трудового д</w:t>
      </w:r>
      <w:r w:rsidR="00F3656C">
        <w:rPr>
          <w:rFonts w:ascii="Times New Roman" w:hAnsi="Times New Roman"/>
          <w:sz w:val="28"/>
          <w:szCs w:val="28"/>
        </w:rPr>
        <w:t xml:space="preserve">оговора (контракта) (ф. №Т-8) </w:t>
      </w:r>
      <w:r w:rsidRPr="00BA558F">
        <w:rPr>
          <w:rFonts w:ascii="Times New Roman" w:hAnsi="Times New Roman"/>
          <w:sz w:val="28"/>
          <w:szCs w:val="28"/>
        </w:rPr>
        <w:t>составляется в двух экземплярах в отделе кадров и подписывается руководителем подразделения организации и ее руководителем. В нем указывают причину и основание увольнения.</w:t>
      </w:r>
    </w:p>
    <w:p w:rsidR="00046497" w:rsidRPr="00BA558F" w:rsidRDefault="00046497" w:rsidP="00BA558F">
      <w:pPr>
        <w:widowControl w:val="0"/>
        <w:spacing w:after="0" w:line="360" w:lineRule="auto"/>
        <w:ind w:firstLine="709"/>
        <w:jc w:val="both"/>
        <w:rPr>
          <w:rFonts w:ascii="Times New Roman" w:hAnsi="Times New Roman"/>
          <w:sz w:val="28"/>
          <w:szCs w:val="28"/>
        </w:rPr>
      </w:pPr>
    </w:p>
    <w:p w:rsidR="00BA558F" w:rsidRDefault="00BA558F">
      <w:pPr>
        <w:rPr>
          <w:rFonts w:ascii="Times New Roman" w:hAnsi="Times New Roman"/>
          <w:sz w:val="28"/>
          <w:szCs w:val="40"/>
        </w:rPr>
      </w:pPr>
      <w:r>
        <w:rPr>
          <w:rFonts w:ascii="Times New Roman" w:hAnsi="Times New Roman"/>
          <w:sz w:val="28"/>
          <w:szCs w:val="40"/>
        </w:rPr>
        <w:br w:type="page"/>
      </w:r>
    </w:p>
    <w:p w:rsidR="004F5004" w:rsidRPr="00BA558F" w:rsidRDefault="004F5004" w:rsidP="00BA558F">
      <w:pPr>
        <w:pStyle w:val="ab"/>
        <w:widowControl w:val="0"/>
        <w:numPr>
          <w:ilvl w:val="0"/>
          <w:numId w:val="2"/>
        </w:numPr>
        <w:spacing w:after="0" w:line="360" w:lineRule="auto"/>
        <w:ind w:left="0" w:firstLine="709"/>
        <w:jc w:val="both"/>
        <w:rPr>
          <w:rFonts w:ascii="Times New Roman" w:hAnsi="Times New Roman"/>
          <w:sz w:val="28"/>
          <w:szCs w:val="40"/>
        </w:rPr>
      </w:pPr>
      <w:r w:rsidRPr="00BA558F">
        <w:rPr>
          <w:rFonts w:ascii="Times New Roman" w:hAnsi="Times New Roman"/>
          <w:sz w:val="28"/>
          <w:szCs w:val="40"/>
        </w:rPr>
        <w:t>Аудит износа и амортизации долгосрочных активов</w:t>
      </w:r>
    </w:p>
    <w:p w:rsidR="00BA558F" w:rsidRPr="00670463" w:rsidRDefault="00BA558F" w:rsidP="00BA558F">
      <w:pPr>
        <w:widowControl w:val="0"/>
        <w:shd w:val="clear" w:color="auto" w:fill="FFFFFF"/>
        <w:spacing w:after="0" w:line="360" w:lineRule="auto"/>
        <w:ind w:firstLine="709"/>
        <w:jc w:val="both"/>
        <w:rPr>
          <w:rFonts w:ascii="Times New Roman" w:hAnsi="Times New Roman"/>
          <w:iCs/>
          <w:sz w:val="28"/>
          <w:szCs w:val="28"/>
        </w:rPr>
      </w:pPr>
    </w:p>
    <w:p w:rsidR="004F5004" w:rsidRPr="00BA558F" w:rsidRDefault="004F5004" w:rsidP="00BA558F">
      <w:pPr>
        <w:widowControl w:val="0"/>
        <w:shd w:val="clear" w:color="auto" w:fill="FFFFFF"/>
        <w:spacing w:after="0" w:line="360" w:lineRule="auto"/>
        <w:ind w:firstLine="709"/>
        <w:jc w:val="both"/>
        <w:rPr>
          <w:rFonts w:ascii="Times New Roman" w:hAnsi="Times New Roman"/>
          <w:sz w:val="28"/>
          <w:szCs w:val="28"/>
        </w:rPr>
      </w:pPr>
      <w:r w:rsidRPr="00BA558F">
        <w:rPr>
          <w:rFonts w:ascii="Times New Roman" w:hAnsi="Times New Roman"/>
          <w:iCs/>
          <w:sz w:val="28"/>
          <w:szCs w:val="28"/>
        </w:rPr>
        <w:t xml:space="preserve">Износ представляет собой потерю потребительских свойств как в процессе эксплуатации, так и при их бездействии, </w:t>
      </w:r>
      <w:r w:rsidRPr="00BA558F">
        <w:rPr>
          <w:rFonts w:ascii="Times New Roman" w:hAnsi="Times New Roman"/>
          <w:sz w:val="28"/>
          <w:szCs w:val="28"/>
        </w:rPr>
        <w:t>т.е. под влиянием физических сил, технических и экономических факторов основные средства постепенно</w:t>
      </w:r>
      <w:r w:rsidR="00BA558F">
        <w:rPr>
          <w:rFonts w:ascii="Times New Roman" w:hAnsi="Times New Roman"/>
          <w:sz w:val="28"/>
          <w:szCs w:val="28"/>
        </w:rPr>
        <w:t xml:space="preserve"> </w:t>
      </w:r>
      <w:r w:rsidRPr="00BA558F">
        <w:rPr>
          <w:rFonts w:ascii="Times New Roman" w:hAnsi="Times New Roman"/>
          <w:sz w:val="28"/>
          <w:szCs w:val="28"/>
        </w:rPr>
        <w:t>утрачивают свои потребительские свойства и приходят в негодность. Это значит, что они не могут выполнять свои функции по каким-либо техническим причинам или в силу экономической невыгодности. Фактически изношенные основные средства можно частично восстановить, производя их ремонт, реконструкцию или модернизацию. Однако приходит время, когда затраты на ремонт не окупаются и становятся бесполезными.</w:t>
      </w:r>
    </w:p>
    <w:p w:rsidR="004F5004" w:rsidRPr="00BA558F" w:rsidRDefault="004F5004" w:rsidP="00BA558F">
      <w:pPr>
        <w:widowControl w:val="0"/>
        <w:shd w:val="clear" w:color="auto" w:fill="FFFFFF"/>
        <w:spacing w:after="0" w:line="360" w:lineRule="auto"/>
        <w:ind w:firstLine="709"/>
        <w:jc w:val="both"/>
        <w:rPr>
          <w:rFonts w:ascii="Times New Roman" w:hAnsi="Times New Roman"/>
          <w:sz w:val="28"/>
          <w:szCs w:val="28"/>
        </w:rPr>
      </w:pPr>
      <w:r w:rsidRPr="00BA558F">
        <w:rPr>
          <w:rFonts w:ascii="Times New Roman" w:hAnsi="Times New Roman"/>
          <w:iCs/>
          <w:sz w:val="28"/>
          <w:szCs w:val="28"/>
        </w:rPr>
        <w:t xml:space="preserve">Моральный износ </w:t>
      </w:r>
      <w:r w:rsidRPr="00BA558F">
        <w:rPr>
          <w:rFonts w:ascii="Times New Roman" w:hAnsi="Times New Roman"/>
          <w:sz w:val="28"/>
          <w:szCs w:val="28"/>
        </w:rPr>
        <w:t>проявляется иначе, чем физический. Основные средства по своей конструкции, производительности, расходам на обслуживание и эксплуатацию уступают своим новейшим «собратьям». Главное в том, что они не</w:t>
      </w:r>
      <w:r w:rsidR="00BA558F">
        <w:rPr>
          <w:rFonts w:ascii="Times New Roman" w:hAnsi="Times New Roman"/>
          <w:sz w:val="28"/>
          <w:szCs w:val="28"/>
        </w:rPr>
        <w:t xml:space="preserve"> </w:t>
      </w:r>
      <w:r w:rsidRPr="00BA558F">
        <w:rPr>
          <w:rFonts w:ascii="Times New Roman" w:hAnsi="Times New Roman"/>
          <w:sz w:val="28"/>
          <w:szCs w:val="28"/>
        </w:rPr>
        <w:t xml:space="preserve">способны выпускать продукцию такого качества, которую можно производить на более современной технике. Следовательно, периодически возникает необходимость заменять основные средства, прежде всего их активную часть, новыми, более современными экземплярами. При этом физический износ не является главным фактором. В современной экономике необходимость замены определяется моральным износом, экономическими факторами. Экономическим выражением процесса физического и (или) морального износа является процесс амортизации. </w:t>
      </w:r>
      <w:r w:rsidRPr="00BA558F">
        <w:rPr>
          <w:rFonts w:ascii="Times New Roman" w:hAnsi="Times New Roman"/>
          <w:iCs/>
          <w:sz w:val="28"/>
          <w:szCs w:val="28"/>
        </w:rPr>
        <w:t xml:space="preserve">Механизм </w:t>
      </w:r>
      <w:r w:rsidRPr="00BA558F">
        <w:rPr>
          <w:rFonts w:ascii="Times New Roman" w:hAnsi="Times New Roman"/>
          <w:sz w:val="28"/>
          <w:szCs w:val="28"/>
        </w:rPr>
        <w:t xml:space="preserve">(процесс) постепенного </w:t>
      </w:r>
      <w:r w:rsidRPr="00BA558F">
        <w:rPr>
          <w:rFonts w:ascii="Times New Roman" w:hAnsi="Times New Roman"/>
          <w:iCs/>
          <w:sz w:val="28"/>
          <w:szCs w:val="28"/>
        </w:rPr>
        <w:t xml:space="preserve">переноса стоимости основных средств </w:t>
      </w:r>
      <w:r w:rsidRPr="00BA558F">
        <w:rPr>
          <w:rFonts w:ascii="Times New Roman" w:hAnsi="Times New Roman"/>
          <w:sz w:val="28"/>
          <w:szCs w:val="28"/>
        </w:rPr>
        <w:t xml:space="preserve">на готовый продукт и накопление амортизационного фонда для замены изношенных экземпляров называется </w:t>
      </w:r>
      <w:r w:rsidRPr="00BA558F">
        <w:rPr>
          <w:rFonts w:ascii="Times New Roman" w:hAnsi="Times New Roman"/>
          <w:iCs/>
          <w:sz w:val="28"/>
          <w:szCs w:val="28"/>
        </w:rPr>
        <w:t xml:space="preserve">амортизацией. </w:t>
      </w:r>
      <w:r w:rsidRPr="00BA558F">
        <w:rPr>
          <w:rFonts w:ascii="Times New Roman" w:hAnsi="Times New Roman"/>
          <w:sz w:val="28"/>
          <w:szCs w:val="28"/>
        </w:rPr>
        <w:t>Процесс накопления амортизационного фонда отражается на счетах бухгалтерского учета.</w:t>
      </w:r>
    </w:p>
    <w:p w:rsidR="004F5004" w:rsidRPr="00BA558F" w:rsidRDefault="004F5004" w:rsidP="00BA558F">
      <w:pPr>
        <w:widowControl w:val="0"/>
        <w:shd w:val="clear" w:color="auto" w:fill="FFFFFF"/>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Организации при принятии объекта к бухгалтерскому учету </w:t>
      </w:r>
      <w:r w:rsidRPr="00BA558F">
        <w:rPr>
          <w:rFonts w:ascii="Times New Roman" w:hAnsi="Times New Roman"/>
          <w:iCs/>
          <w:sz w:val="28"/>
          <w:szCs w:val="28"/>
        </w:rPr>
        <w:t xml:space="preserve">самостоятельно </w:t>
      </w:r>
      <w:r w:rsidRPr="00BA558F">
        <w:rPr>
          <w:rFonts w:ascii="Times New Roman" w:hAnsi="Times New Roman"/>
          <w:sz w:val="28"/>
          <w:szCs w:val="28"/>
        </w:rPr>
        <w:t xml:space="preserve">определяют </w:t>
      </w:r>
      <w:r w:rsidRPr="00BA558F">
        <w:rPr>
          <w:rFonts w:ascii="Times New Roman" w:hAnsi="Times New Roman"/>
          <w:iCs/>
          <w:sz w:val="28"/>
          <w:szCs w:val="28"/>
        </w:rPr>
        <w:t xml:space="preserve">нормы амортизации </w:t>
      </w:r>
      <w:r w:rsidRPr="00BA558F">
        <w:rPr>
          <w:rFonts w:ascii="Times New Roman" w:hAnsi="Times New Roman"/>
          <w:sz w:val="28"/>
          <w:szCs w:val="28"/>
        </w:rPr>
        <w:t xml:space="preserve">в соответствии с выбранным способом ее начисления. Амортизация по объектам основных средств начисляется </w:t>
      </w:r>
      <w:r w:rsidRPr="00BA558F">
        <w:rPr>
          <w:rFonts w:ascii="Times New Roman" w:hAnsi="Times New Roman"/>
          <w:iCs/>
          <w:sz w:val="28"/>
          <w:szCs w:val="28"/>
        </w:rPr>
        <w:t>ежемесячно.</w:t>
      </w:r>
    </w:p>
    <w:p w:rsidR="00F51456" w:rsidRPr="00BA558F" w:rsidRDefault="004F5004" w:rsidP="00BA558F">
      <w:pPr>
        <w:widowControl w:val="0"/>
        <w:shd w:val="clear" w:color="auto" w:fill="FFFFFF"/>
        <w:spacing w:after="0" w:line="360" w:lineRule="auto"/>
        <w:ind w:firstLine="709"/>
        <w:jc w:val="both"/>
        <w:rPr>
          <w:rFonts w:ascii="Times New Roman" w:hAnsi="Times New Roman"/>
          <w:sz w:val="28"/>
          <w:szCs w:val="28"/>
        </w:rPr>
      </w:pPr>
      <w:r w:rsidRPr="00BA558F">
        <w:rPr>
          <w:rFonts w:ascii="Times New Roman" w:hAnsi="Times New Roman"/>
          <w:iCs/>
          <w:sz w:val="28"/>
          <w:szCs w:val="28"/>
        </w:rPr>
        <w:t xml:space="preserve">Норма </w:t>
      </w:r>
      <w:r w:rsidRPr="00BA558F">
        <w:rPr>
          <w:rFonts w:ascii="Times New Roman" w:hAnsi="Times New Roman"/>
          <w:sz w:val="28"/>
          <w:szCs w:val="28"/>
        </w:rPr>
        <w:t xml:space="preserve">амортизации - </w:t>
      </w:r>
      <w:r w:rsidRPr="00BA558F">
        <w:rPr>
          <w:rFonts w:ascii="Times New Roman" w:hAnsi="Times New Roman"/>
          <w:iCs/>
          <w:sz w:val="28"/>
          <w:szCs w:val="28"/>
        </w:rPr>
        <w:t xml:space="preserve">доля </w:t>
      </w:r>
      <w:r w:rsidRPr="00BA558F">
        <w:rPr>
          <w:rFonts w:ascii="Times New Roman" w:hAnsi="Times New Roman"/>
          <w:sz w:val="28"/>
          <w:szCs w:val="28"/>
        </w:rPr>
        <w:t>(в процентах) стоимости объекта, подлежащая включению в издержки производства с установленной периодичностью на протяжении срока полезного использования или отнесению за счет соответствующих источников.</w:t>
      </w:r>
      <w:bookmarkStart w:id="0" w:name="_Toc147909496"/>
    </w:p>
    <w:p w:rsidR="004F5004" w:rsidRPr="00BA558F" w:rsidRDefault="004F5004" w:rsidP="00BA558F">
      <w:pPr>
        <w:widowControl w:val="0"/>
        <w:shd w:val="clear" w:color="auto" w:fill="FFFFFF"/>
        <w:spacing w:after="0" w:line="360" w:lineRule="auto"/>
        <w:ind w:firstLine="709"/>
        <w:jc w:val="both"/>
        <w:rPr>
          <w:rFonts w:ascii="Times New Roman" w:hAnsi="Times New Roman"/>
          <w:sz w:val="28"/>
          <w:szCs w:val="28"/>
        </w:rPr>
      </w:pPr>
      <w:r w:rsidRPr="00BA558F">
        <w:rPr>
          <w:rFonts w:ascii="Times New Roman" w:hAnsi="Times New Roman"/>
          <w:iCs/>
          <w:sz w:val="28"/>
          <w:szCs w:val="28"/>
        </w:rPr>
        <w:t xml:space="preserve">Методика начисления амортизации </w:t>
      </w:r>
      <w:bookmarkEnd w:id="0"/>
    </w:p>
    <w:p w:rsidR="004F5004" w:rsidRPr="00670463" w:rsidRDefault="004F5004" w:rsidP="00BA558F">
      <w:pPr>
        <w:widowControl w:val="0"/>
        <w:shd w:val="clear" w:color="auto" w:fill="FFFFFF"/>
        <w:spacing w:after="0" w:line="360" w:lineRule="auto"/>
        <w:ind w:firstLine="709"/>
        <w:jc w:val="both"/>
        <w:rPr>
          <w:rFonts w:ascii="Times New Roman" w:hAnsi="Times New Roman"/>
          <w:sz w:val="28"/>
          <w:szCs w:val="28"/>
        </w:rPr>
      </w:pPr>
      <w:r w:rsidRPr="00BA558F">
        <w:rPr>
          <w:rFonts w:ascii="Times New Roman" w:hAnsi="Times New Roman"/>
          <w:sz w:val="28"/>
          <w:szCs w:val="28"/>
        </w:rPr>
        <w:t>Линейный способ заключается в равномерном (по годам) начислении организацией амортизации в течение всего нормативного срока службы или срока полезного</w:t>
      </w:r>
      <w:r w:rsidR="00BA558F">
        <w:rPr>
          <w:rFonts w:ascii="Times New Roman" w:hAnsi="Times New Roman"/>
          <w:sz w:val="28"/>
          <w:szCs w:val="28"/>
        </w:rPr>
        <w:t xml:space="preserve"> </w:t>
      </w:r>
      <w:r w:rsidRPr="00BA558F">
        <w:rPr>
          <w:rFonts w:ascii="Times New Roman" w:hAnsi="Times New Roman"/>
          <w:sz w:val="28"/>
          <w:szCs w:val="28"/>
        </w:rPr>
        <w:t>использования</w:t>
      </w:r>
      <w:r w:rsidR="00BA558F">
        <w:rPr>
          <w:rFonts w:ascii="Times New Roman" w:hAnsi="Times New Roman"/>
          <w:sz w:val="28"/>
          <w:szCs w:val="28"/>
        </w:rPr>
        <w:t xml:space="preserve"> </w:t>
      </w:r>
      <w:r w:rsidRPr="00BA558F">
        <w:rPr>
          <w:rFonts w:ascii="Times New Roman" w:hAnsi="Times New Roman"/>
          <w:sz w:val="28"/>
          <w:szCs w:val="28"/>
        </w:rPr>
        <w:t>объекта</w:t>
      </w:r>
      <w:r w:rsidR="00BA558F">
        <w:rPr>
          <w:rFonts w:ascii="Times New Roman" w:hAnsi="Times New Roman"/>
          <w:sz w:val="28"/>
          <w:szCs w:val="28"/>
        </w:rPr>
        <w:t xml:space="preserve"> </w:t>
      </w:r>
      <w:r w:rsidRPr="00BA558F">
        <w:rPr>
          <w:rFonts w:ascii="Times New Roman" w:hAnsi="Times New Roman"/>
          <w:sz w:val="28"/>
          <w:szCs w:val="28"/>
        </w:rPr>
        <w:t>основных</w:t>
      </w:r>
      <w:r w:rsidR="00BA558F">
        <w:rPr>
          <w:rFonts w:ascii="Times New Roman" w:hAnsi="Times New Roman"/>
          <w:sz w:val="28"/>
          <w:szCs w:val="28"/>
        </w:rPr>
        <w:t xml:space="preserve"> </w:t>
      </w:r>
      <w:r w:rsidRPr="00BA558F">
        <w:rPr>
          <w:rFonts w:ascii="Times New Roman" w:hAnsi="Times New Roman"/>
          <w:sz w:val="28"/>
          <w:szCs w:val="28"/>
        </w:rPr>
        <w:t>средств или нематериальных активов. Годовые нормы начисления амортизации в первом и каждом из последующих лет срока эксплуатации объекта у одного балансодержателя</w:t>
      </w:r>
      <w:r w:rsidR="00BA558F">
        <w:rPr>
          <w:rFonts w:ascii="Times New Roman" w:hAnsi="Times New Roman"/>
          <w:sz w:val="28"/>
          <w:szCs w:val="28"/>
        </w:rPr>
        <w:t xml:space="preserve"> </w:t>
      </w:r>
      <w:r w:rsidRPr="00BA558F">
        <w:rPr>
          <w:rFonts w:ascii="Times New Roman" w:hAnsi="Times New Roman"/>
          <w:sz w:val="28"/>
          <w:szCs w:val="28"/>
        </w:rPr>
        <w:t>или</w:t>
      </w:r>
      <w:r w:rsidR="00BA558F">
        <w:rPr>
          <w:rFonts w:ascii="Times New Roman" w:hAnsi="Times New Roman"/>
          <w:sz w:val="28"/>
          <w:szCs w:val="28"/>
        </w:rPr>
        <w:t xml:space="preserve"> </w:t>
      </w:r>
      <w:r w:rsidRPr="00BA558F">
        <w:rPr>
          <w:rFonts w:ascii="Times New Roman" w:hAnsi="Times New Roman"/>
          <w:sz w:val="28"/>
          <w:szCs w:val="28"/>
        </w:rPr>
        <w:t>собственника</w:t>
      </w:r>
      <w:r w:rsidR="00BA558F">
        <w:rPr>
          <w:rFonts w:ascii="Times New Roman" w:hAnsi="Times New Roman"/>
          <w:sz w:val="28"/>
          <w:szCs w:val="28"/>
        </w:rPr>
        <w:t xml:space="preserve"> </w:t>
      </w:r>
      <w:r w:rsidRPr="00BA558F">
        <w:rPr>
          <w:rFonts w:ascii="Times New Roman" w:hAnsi="Times New Roman"/>
          <w:sz w:val="28"/>
          <w:szCs w:val="28"/>
        </w:rPr>
        <w:t>совпадают.</w:t>
      </w:r>
    </w:p>
    <w:p w:rsidR="00BA558F" w:rsidRPr="00670463" w:rsidRDefault="00BA558F" w:rsidP="00BA558F">
      <w:pPr>
        <w:widowControl w:val="0"/>
        <w:shd w:val="clear" w:color="auto" w:fill="FFFFFF"/>
        <w:spacing w:after="0" w:line="360" w:lineRule="auto"/>
        <w:ind w:firstLine="709"/>
        <w:jc w:val="both"/>
        <w:rPr>
          <w:rFonts w:ascii="Times New Roman" w:hAnsi="Times New Roman"/>
          <w:sz w:val="28"/>
          <w:szCs w:val="28"/>
        </w:rPr>
      </w:pPr>
    </w:p>
    <w:p w:rsidR="004F5004" w:rsidRPr="00BA558F" w:rsidRDefault="00BA558F" w:rsidP="00BA558F">
      <w:pPr>
        <w:pStyle w:val="ab"/>
        <w:widowControl w:val="0"/>
        <w:numPr>
          <w:ilvl w:val="0"/>
          <w:numId w:val="2"/>
        </w:numPr>
        <w:spacing w:after="0" w:line="360" w:lineRule="auto"/>
        <w:ind w:left="0" w:firstLine="709"/>
        <w:jc w:val="both"/>
        <w:rPr>
          <w:rFonts w:ascii="Times New Roman" w:hAnsi="Times New Roman"/>
          <w:sz w:val="28"/>
          <w:szCs w:val="40"/>
        </w:rPr>
      </w:pPr>
      <w:r>
        <w:rPr>
          <w:rFonts w:ascii="Times New Roman" w:hAnsi="Times New Roman"/>
          <w:sz w:val="28"/>
          <w:szCs w:val="40"/>
        </w:rPr>
        <w:t>Аудит кассовых операций</w:t>
      </w:r>
    </w:p>
    <w:p w:rsidR="00BA558F" w:rsidRDefault="00BA558F" w:rsidP="00BA558F">
      <w:pPr>
        <w:pStyle w:val="ConsPlusNormal"/>
        <w:spacing w:line="360" w:lineRule="auto"/>
        <w:ind w:firstLine="709"/>
        <w:jc w:val="both"/>
        <w:rPr>
          <w:rFonts w:ascii="Times New Roman" w:hAnsi="Times New Roman" w:cs="Times New Roman"/>
          <w:sz w:val="28"/>
          <w:szCs w:val="28"/>
          <w:lang w:val="en-US"/>
        </w:rPr>
      </w:pPr>
    </w:p>
    <w:p w:rsidR="00FD1959" w:rsidRPr="00BA558F" w:rsidRDefault="00644341"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В сроки, установленные руководителем предприятия, а также при смене кассиров на каждом предприятии производится внезапная ревизия кассы с полным полистным пересчетом денежной наличности и проверкой других ценностей, находящихся в кассе. Остаток денежной наличности в кассе сверяется с данными учета по кассовой книге. Для производства ревизии кассы приказом руководителя предприятия назначается комиссия, которая составляет акт. При обнаружении ревизией недостачи или излишка ценностей в кассе в акте указывается их сумма и обстоятельства возникновения.</w:t>
      </w:r>
    </w:p>
    <w:p w:rsidR="00644341" w:rsidRPr="00BA558F" w:rsidRDefault="00644341"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В условиях автоматизированного ведения кассовой книги должна производиться проверка правильности работы программных средств обработки кассовых документов.</w:t>
      </w:r>
    </w:p>
    <w:p w:rsidR="00644341" w:rsidRPr="00BA558F" w:rsidRDefault="00644341"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Учредители предприятий, вышестоящие организации (в случае их наличия), а также аудиторы (аудиторские фирмы) в соответствии с заключенными договорами при производстве документальных ревизий и проверок на предприятиях производят ревизию кассы и проверяют соблюдение кассовой дисциплины. При этом особое внимание должно уделяться вопросу обеспечения сохранности денег и ценностей.</w:t>
      </w:r>
    </w:p>
    <w:p w:rsidR="00FD1959" w:rsidRPr="00BA558F" w:rsidRDefault="00644341"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Ответственность за соблюдение Порядка ведения кассовых операций возлагается на руководителей предприятий, главных бухгалтеров и кассиров.</w:t>
      </w:r>
    </w:p>
    <w:p w:rsidR="00644341" w:rsidRPr="00BA558F" w:rsidRDefault="00644341"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Лица, виновные в неоднократном нарушении кассовой дисциплины, привлекаются к ответственности в соответствии с законодательством</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Последовательность работ при проведении аудита денежных средств можно разделить на три этапа: ознакомительный, основной и заключительный. На каждом этапе должны быть выполнены определенные процедуры проверки, позволяющие достигнуть цели и решить задачи аудита денежных средств.</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На ознакомительном этапе изучаются открытые организацией расчетные и специальные счета.</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Основной этап заключается в проведении анализа операций, совершенных в отчетном периоде и осуществленных на основании выписок банка с расчетных счетов за проверяемые месяцы, предоставляемых к проверке в полном объеме. При проверке операций по расчетному счету необходимо ответить на следующие основные вопросы:</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 в полном ли объеме имеются договоры банковского обслуживания;</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 ведутся ли регистры синтетического учета по каждому расчетному счету;</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 своевременно ли отражаются операции по движению денежных средств на расчетном счете в регистрах синтетического учета;</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 производятся ли записи в учетные регистры по каждой выписке банка;</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 тождественны ли записи в учетных регистрах и в выписках банка.</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Типичными ошибками, которые выявляются в ходе проверки банковских операций, являются:</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 отсутствие платежных документов, подтверждающих факт совершения операций, или оформление их ненадлежащим образом;</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 отсутствие приложений к платежным документам, послуживших основанием для совершения операций;</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 перечисление авансов по бестоварным счетам, без предварительного оформления договора и по другим сомнительным операциям;</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p>
    <w:p w:rsidR="00FD1959" w:rsidRPr="00BA558F" w:rsidRDefault="00FD1959" w:rsidP="00BA558F">
      <w:pPr>
        <w:pStyle w:val="ConsPlusNormal"/>
        <w:numPr>
          <w:ilvl w:val="0"/>
          <w:numId w:val="2"/>
        </w:numPr>
        <w:spacing w:line="360" w:lineRule="auto"/>
        <w:ind w:left="0" w:firstLine="709"/>
        <w:jc w:val="both"/>
        <w:rPr>
          <w:rFonts w:ascii="Times New Roman" w:hAnsi="Times New Roman" w:cs="Times New Roman"/>
          <w:sz w:val="28"/>
          <w:szCs w:val="40"/>
        </w:rPr>
      </w:pPr>
      <w:r w:rsidRPr="00BA558F">
        <w:rPr>
          <w:rFonts w:ascii="Times New Roman" w:hAnsi="Times New Roman" w:cs="Times New Roman"/>
          <w:sz w:val="28"/>
          <w:szCs w:val="40"/>
        </w:rPr>
        <w:t xml:space="preserve">Аудит денежных </w:t>
      </w:r>
      <w:r w:rsidR="00BA558F">
        <w:rPr>
          <w:rFonts w:ascii="Times New Roman" w:hAnsi="Times New Roman" w:cs="Times New Roman"/>
          <w:sz w:val="28"/>
          <w:szCs w:val="40"/>
        </w:rPr>
        <w:t>средств в банке и других счетах</w:t>
      </w:r>
    </w:p>
    <w:p w:rsidR="00BA558F" w:rsidRDefault="00BA558F" w:rsidP="00BA558F">
      <w:pPr>
        <w:pStyle w:val="af3"/>
        <w:widowControl w:val="0"/>
        <w:spacing w:line="360" w:lineRule="auto"/>
        <w:ind w:firstLine="709"/>
        <w:jc w:val="both"/>
        <w:rPr>
          <w:rFonts w:ascii="Times New Roman" w:hAnsi="Times New Roman" w:cs="Times New Roman"/>
          <w:sz w:val="28"/>
          <w:szCs w:val="28"/>
        </w:rPr>
      </w:pPr>
    </w:p>
    <w:p w:rsidR="00FD1959" w:rsidRPr="00BA558F" w:rsidRDefault="00FD1959" w:rsidP="00BA558F">
      <w:pPr>
        <w:pStyle w:val="af3"/>
        <w:widowControl w:val="0"/>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 xml:space="preserve">Денежные средства – это финансовые ресурсы организации, самые высоко ликвидные активы, возможные обеспечить выполнение обязательств любого уровня и вида. От их наличия зависит своевременность погашения кредиторской задолженности предприятия. </w:t>
      </w:r>
    </w:p>
    <w:p w:rsidR="00FD1959" w:rsidRPr="00BA558F" w:rsidRDefault="00FD1959" w:rsidP="00BA558F">
      <w:pPr>
        <w:pStyle w:val="af3"/>
        <w:widowControl w:val="0"/>
        <w:spacing w:line="360" w:lineRule="auto"/>
        <w:ind w:firstLine="709"/>
        <w:jc w:val="both"/>
        <w:rPr>
          <w:rFonts w:ascii="Times New Roman" w:hAnsi="Times New Roman" w:cs="Times New Roman"/>
          <w:sz w:val="28"/>
          <w:szCs w:val="28"/>
        </w:rPr>
      </w:pPr>
      <w:r w:rsidRPr="00BA558F">
        <w:rPr>
          <w:rFonts w:ascii="Times New Roman" w:hAnsi="Times New Roman" w:cs="Times New Roman"/>
          <w:sz w:val="28"/>
          <w:szCs w:val="28"/>
        </w:rPr>
        <w:t>Для управления процессами денежного обращения, в экономике необходимо располагать оперативной и достоверной информацией о состоянии и движении денежных средств по счетам банковских организаций.</w:t>
      </w:r>
    </w:p>
    <w:p w:rsidR="00FD1959" w:rsidRPr="00BA558F" w:rsidRDefault="00FD1959"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Аудиторская проверка операций с денежными средствами включает проверку кассовых, банковских и валютных операций. Операции, связанные с движением денежных средств, должны проверяться сплошным методом.</w:t>
      </w:r>
    </w:p>
    <w:p w:rsidR="00FD1959" w:rsidRPr="00BA558F" w:rsidRDefault="00FD1959"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При ревизии операций с денежными средствами используется нормативно-справочная информация. Источником информации является такая фактографическая информация: первичные документы, регистры бухгалтерского учета и отчетность, а также информация, полученная аудиторами в процессе аудита.</w:t>
      </w:r>
    </w:p>
    <w:p w:rsidR="00FD1959" w:rsidRPr="00BA558F" w:rsidRDefault="00FD1959"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Нормативно-правовые акты, регулирующие операции с денежными средствами, в основном носят межотраслевой характер. Кроме того, в информационных целях используются ведомственные нормативные документы, регулирующие кассовые операции и имеющие отраслевые особенности, например, по инкассированию торговой выручки, по наличию центральных (главных) касс и операционных касс в торговых предприятиях, по эксплуатации контрольно-кассовых машин и т.д.</w:t>
      </w:r>
    </w:p>
    <w:p w:rsidR="008A47AD" w:rsidRPr="00BA558F" w:rsidRDefault="008A47AD"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Своевременность и полноту внесения в банк неиспользованных денежных средств проверяют путем сопоставления даты и суммы зачисления денег на соответствующий счет по данным выписок банка с датой окончания выплаты премий, пособий, пенсий и др., указанной в разрешительной надписи на платежных ведомостях, депонированной зарплаты и других ранее невыплаченных сумм, а также с датой и суммой оприходования денег в кассу по прочим поступлениям.</w:t>
      </w:r>
    </w:p>
    <w:p w:rsidR="008A47AD" w:rsidRPr="00BA558F" w:rsidRDefault="008A47AD"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При этом тщательно анализируются полнота и своевременность оприходования в кассу денежных средств, полученных из банка путем встречной и взаимной сверки данных банковских выписок со счетов предприятия, корешков чековых книжек, приходных кассовых ордеров и записей в кассовой книге. При этом следует иметь в виду, что чековые книжки, корешки использованных чеков, а также неиспользованные чеки должны храниться у главного бухгалтера. Испорченные чеки с надписью «Аннулировано» должны храниться подклеенными к корешкам чеков.</w:t>
      </w:r>
    </w:p>
    <w:p w:rsidR="008A47AD" w:rsidRPr="00BA558F" w:rsidRDefault="008A47AD"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При проверке чеков следует удостовериться в наличии всех выписок банка со счетов предприятия. Если конечный остаток средств в предыдущей выписке соответствует начальному остатку в последующей, то это свидетельствует о наличии всех выписок по данному счету. Недостающие выписки необходимо затребовать в банке. </w:t>
      </w:r>
    </w:p>
    <w:p w:rsidR="008A47AD" w:rsidRPr="00BA558F" w:rsidRDefault="008A47AD"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Достоверность выписок определяется по их внешним признакам (наличие необходимых реквизитов, подписей, штампов банка и др.) и путем встречной проверки в банке. Произведенные исправления в выписках заверяются подписью главного бухгалтера и гербовой печатью банка. В обязательном порядке встречной проверки в банке.</w:t>
      </w:r>
    </w:p>
    <w:p w:rsidR="008A47AD" w:rsidRPr="00BA558F" w:rsidRDefault="008A47AD"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Произведенные исправления в выписках заверяются подписью главного бухгалтера и гербовой печатью банка. В обязательном порядке встречной проверке подвергаются выписки, имеющие подчистки и исправления, не подтвержденные банком.</w:t>
      </w:r>
    </w:p>
    <w:p w:rsidR="00FD1959" w:rsidRPr="00BA558F" w:rsidRDefault="00FD1959" w:rsidP="00BA558F">
      <w:pPr>
        <w:pStyle w:val="ConsPlusNormal"/>
        <w:spacing w:line="360" w:lineRule="auto"/>
        <w:ind w:firstLine="709"/>
        <w:jc w:val="both"/>
        <w:rPr>
          <w:rFonts w:ascii="Times New Roman" w:hAnsi="Times New Roman" w:cs="Times New Roman"/>
          <w:sz w:val="28"/>
          <w:szCs w:val="28"/>
        </w:rPr>
      </w:pPr>
    </w:p>
    <w:p w:rsidR="00BA558F" w:rsidRDefault="00BA558F">
      <w:pPr>
        <w:rPr>
          <w:rFonts w:ascii="Times New Roman" w:hAnsi="Times New Roman"/>
          <w:sz w:val="28"/>
          <w:szCs w:val="40"/>
        </w:rPr>
      </w:pPr>
      <w:r>
        <w:rPr>
          <w:rFonts w:ascii="Times New Roman" w:hAnsi="Times New Roman"/>
          <w:sz w:val="28"/>
          <w:szCs w:val="40"/>
        </w:rPr>
        <w:br w:type="page"/>
      </w:r>
    </w:p>
    <w:p w:rsidR="008A47AD" w:rsidRPr="00BA558F" w:rsidRDefault="008A47AD" w:rsidP="00BA558F">
      <w:pPr>
        <w:pStyle w:val="ConsPlusNormal"/>
        <w:numPr>
          <w:ilvl w:val="0"/>
          <w:numId w:val="2"/>
        </w:numPr>
        <w:spacing w:line="360" w:lineRule="auto"/>
        <w:ind w:left="0" w:firstLine="709"/>
        <w:jc w:val="both"/>
        <w:rPr>
          <w:rFonts w:ascii="Times New Roman" w:hAnsi="Times New Roman" w:cs="Times New Roman"/>
          <w:sz w:val="28"/>
          <w:szCs w:val="40"/>
        </w:rPr>
      </w:pPr>
      <w:r w:rsidRPr="00BA558F">
        <w:rPr>
          <w:rFonts w:ascii="Times New Roman" w:hAnsi="Times New Roman" w:cs="Times New Roman"/>
          <w:sz w:val="28"/>
          <w:szCs w:val="40"/>
        </w:rPr>
        <w:t>Аудит подотчетных сумм</w:t>
      </w:r>
    </w:p>
    <w:p w:rsidR="00BA558F" w:rsidRDefault="00BA558F" w:rsidP="00BA558F">
      <w:pPr>
        <w:widowControl w:val="0"/>
        <w:spacing w:after="0" w:line="360" w:lineRule="auto"/>
        <w:ind w:firstLine="709"/>
        <w:jc w:val="both"/>
        <w:rPr>
          <w:rFonts w:ascii="Times New Roman" w:hAnsi="Times New Roman"/>
          <w:sz w:val="28"/>
          <w:szCs w:val="28"/>
        </w:rPr>
      </w:pPr>
    </w:p>
    <w:p w:rsidR="008A47AD" w:rsidRPr="00BA558F" w:rsidRDefault="008A47AD"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Подотчетными суммами называются денежные авансы, выдаваемые работникам предприятия на мелкие административно-хозяйственные и операционные расходы, которые не могут быть произведены безналичным расчетом, а также на расходы по командировкам. Расчеты с подотчетными лицами имеют место практически на каждом предприятии и весьма разнообразны:</w:t>
      </w:r>
    </w:p>
    <w:p w:rsidR="008A47AD" w:rsidRPr="00BA558F" w:rsidRDefault="008A47AD" w:rsidP="00BA558F">
      <w:pPr>
        <w:widowControl w:val="0"/>
        <w:numPr>
          <w:ilvl w:val="0"/>
          <w:numId w:val="6"/>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Приобретение запасных частей, материалов, топлива за наличный расчет, канцелярских товаров;</w:t>
      </w:r>
    </w:p>
    <w:p w:rsidR="008A47AD" w:rsidRPr="00BA558F" w:rsidRDefault="008A47AD" w:rsidP="00BA558F">
      <w:pPr>
        <w:widowControl w:val="0"/>
        <w:numPr>
          <w:ilvl w:val="0"/>
          <w:numId w:val="6"/>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Оплата мелкого ремонта оргтехники, транспортных средств;</w:t>
      </w:r>
    </w:p>
    <w:p w:rsidR="008A47AD" w:rsidRPr="00BA558F" w:rsidRDefault="008A47AD" w:rsidP="00BA558F">
      <w:pPr>
        <w:widowControl w:val="0"/>
        <w:numPr>
          <w:ilvl w:val="0"/>
          <w:numId w:val="6"/>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Расходы на командировки по территории РФ и за границу;</w:t>
      </w:r>
    </w:p>
    <w:p w:rsidR="008A47AD" w:rsidRPr="00BA558F" w:rsidRDefault="008A47AD" w:rsidP="00BA558F">
      <w:pPr>
        <w:widowControl w:val="0"/>
        <w:numPr>
          <w:ilvl w:val="0"/>
          <w:numId w:val="6"/>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Представительские расходы.</w:t>
      </w:r>
    </w:p>
    <w:p w:rsidR="008A47AD" w:rsidRPr="00BA558F" w:rsidRDefault="008A47AD"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Основными документами, которые необходимо подвергнуть изучению при проверке расчетов с подотчетными лицами, являются:</w:t>
      </w:r>
    </w:p>
    <w:p w:rsidR="008A47AD" w:rsidRPr="00BA558F" w:rsidRDefault="008A47AD" w:rsidP="00BA558F">
      <w:pPr>
        <w:widowControl w:val="0"/>
        <w:numPr>
          <w:ilvl w:val="0"/>
          <w:numId w:val="7"/>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Авансовые</w:t>
      </w:r>
      <w:r w:rsidR="00BA558F">
        <w:rPr>
          <w:rFonts w:ascii="Times New Roman" w:hAnsi="Times New Roman"/>
          <w:sz w:val="28"/>
          <w:szCs w:val="28"/>
        </w:rPr>
        <w:t xml:space="preserve"> </w:t>
      </w:r>
      <w:r w:rsidRPr="00BA558F">
        <w:rPr>
          <w:rFonts w:ascii="Times New Roman" w:hAnsi="Times New Roman"/>
          <w:sz w:val="28"/>
          <w:szCs w:val="28"/>
        </w:rPr>
        <w:t>отчеты;</w:t>
      </w:r>
    </w:p>
    <w:p w:rsidR="008A47AD" w:rsidRPr="00BA558F" w:rsidRDefault="008A47AD" w:rsidP="00BA558F">
      <w:pPr>
        <w:widowControl w:val="0"/>
        <w:numPr>
          <w:ilvl w:val="0"/>
          <w:numId w:val="7"/>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Журнал регистрации авансовых отчетов;</w:t>
      </w:r>
    </w:p>
    <w:p w:rsidR="008A47AD" w:rsidRPr="00BA558F" w:rsidRDefault="008A47AD" w:rsidP="00BA558F">
      <w:pPr>
        <w:widowControl w:val="0"/>
        <w:numPr>
          <w:ilvl w:val="0"/>
          <w:numId w:val="7"/>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Приказы о направлении сотрудников в командировку;</w:t>
      </w:r>
    </w:p>
    <w:p w:rsidR="008A47AD" w:rsidRPr="00BA558F" w:rsidRDefault="008A47AD" w:rsidP="00BA558F">
      <w:pPr>
        <w:widowControl w:val="0"/>
        <w:numPr>
          <w:ilvl w:val="0"/>
          <w:numId w:val="7"/>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Список лиц, которым разрешено получение наличных денег из кассы;</w:t>
      </w:r>
    </w:p>
    <w:p w:rsidR="008A47AD" w:rsidRPr="00BA558F" w:rsidRDefault="008A47AD" w:rsidP="00BA558F">
      <w:pPr>
        <w:widowControl w:val="0"/>
        <w:numPr>
          <w:ilvl w:val="0"/>
          <w:numId w:val="7"/>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Сметы представительских расходов;</w:t>
      </w:r>
    </w:p>
    <w:p w:rsidR="008A47AD" w:rsidRPr="00BA558F" w:rsidRDefault="008A47AD" w:rsidP="00BA558F">
      <w:pPr>
        <w:widowControl w:val="0"/>
        <w:numPr>
          <w:ilvl w:val="0"/>
          <w:numId w:val="7"/>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Приказы об утверждении смет представительских расходов.</w:t>
      </w:r>
    </w:p>
    <w:p w:rsidR="008A47AD" w:rsidRPr="00BA558F" w:rsidRDefault="008A47AD"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Основные нарушения – злоупотребления, хищения, ошибки, несоответствия установленному порядку в области расчетов с подотчетными лицами могут быть классифицированы следующим образом:</w:t>
      </w:r>
    </w:p>
    <w:p w:rsidR="008A47AD" w:rsidRPr="00BA558F" w:rsidRDefault="008A47AD" w:rsidP="00BA558F">
      <w:pPr>
        <w:widowControl w:val="0"/>
        <w:numPr>
          <w:ilvl w:val="0"/>
          <w:numId w:val="8"/>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Нарушение порядка выдачи подотчетных сумм</w:t>
      </w:r>
    </w:p>
    <w:p w:rsidR="008A47AD" w:rsidRPr="00BA558F" w:rsidRDefault="008A47AD" w:rsidP="00BA558F">
      <w:pPr>
        <w:widowControl w:val="0"/>
        <w:numPr>
          <w:ilvl w:val="1"/>
          <w:numId w:val="9"/>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выдача денежных средств лицам, не указанным в списке лиц, которым в соответствии с приказом руководителя предприятия могут быть выданы деньги на хозяйственно-операционные расходы;</w:t>
      </w:r>
    </w:p>
    <w:p w:rsidR="008A47AD" w:rsidRPr="00BA558F" w:rsidRDefault="008A47AD" w:rsidP="00BA558F">
      <w:pPr>
        <w:widowControl w:val="0"/>
        <w:numPr>
          <w:ilvl w:val="1"/>
          <w:numId w:val="9"/>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выдача денежных сумм из кассы под отчет лицам, не являющимся работниками предприятия;</w:t>
      </w:r>
    </w:p>
    <w:p w:rsidR="008A47AD" w:rsidRPr="00BA558F" w:rsidRDefault="008A47AD" w:rsidP="00BA558F">
      <w:pPr>
        <w:widowControl w:val="0"/>
        <w:numPr>
          <w:ilvl w:val="1"/>
          <w:numId w:val="9"/>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выдача денег под отчет лицам, не отчитавшимся по ранее полученным авансам;</w:t>
      </w:r>
    </w:p>
    <w:p w:rsidR="008A47AD" w:rsidRPr="00BA558F" w:rsidRDefault="008A47AD" w:rsidP="00BA558F">
      <w:pPr>
        <w:widowControl w:val="0"/>
        <w:numPr>
          <w:ilvl w:val="1"/>
          <w:numId w:val="9"/>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несоответствие фактического расхода подотчетных сумм целям, на которые они были выданы;</w:t>
      </w:r>
    </w:p>
    <w:p w:rsidR="008A47AD" w:rsidRPr="00BA558F" w:rsidRDefault="008A47AD" w:rsidP="00BA558F">
      <w:pPr>
        <w:widowControl w:val="0"/>
        <w:numPr>
          <w:ilvl w:val="1"/>
          <w:numId w:val="9"/>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списание подотчетных сумм за счет чистой прибыли предприятия;</w:t>
      </w:r>
    </w:p>
    <w:p w:rsidR="008A47AD" w:rsidRPr="00BA558F" w:rsidRDefault="008A47AD"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Признаками отсутствия или недостаточности внутреннего контроля при ведении расчетов с подотчетными лицами для аудитора являются:</w:t>
      </w:r>
    </w:p>
    <w:p w:rsidR="008A47AD" w:rsidRPr="00BA558F" w:rsidRDefault="008A47AD" w:rsidP="00BA558F">
      <w:pPr>
        <w:widowControl w:val="0"/>
        <w:numPr>
          <w:ilvl w:val="0"/>
          <w:numId w:val="10"/>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Отсутствие на предприятии утвержденного приказом руководителя предприятия списка лиц, которым разрешено получать в кассе наличные деньги под отчет;</w:t>
      </w:r>
    </w:p>
    <w:p w:rsidR="008A47AD" w:rsidRPr="00BA558F" w:rsidRDefault="008A47AD" w:rsidP="00BA558F">
      <w:pPr>
        <w:widowControl w:val="0"/>
        <w:numPr>
          <w:ilvl w:val="0"/>
          <w:numId w:val="10"/>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Несоблюдение приказа об ограничении числа лиц, получающих наличные деньги в кассе под отчет;</w:t>
      </w:r>
    </w:p>
    <w:p w:rsidR="008A47AD" w:rsidRPr="00BA558F" w:rsidRDefault="008A47AD" w:rsidP="00BA558F">
      <w:pPr>
        <w:widowControl w:val="0"/>
        <w:numPr>
          <w:ilvl w:val="0"/>
          <w:numId w:val="10"/>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Отсутствие на предприятии системы подачи посменных заявлений на выдачу наличных денег наличных денег из кассы с обоснованием необходимости приобретения определенных материальных ценностей или оплаты работ, услуг;</w:t>
      </w:r>
    </w:p>
    <w:p w:rsidR="008A47AD" w:rsidRPr="00BA558F" w:rsidRDefault="008A47AD" w:rsidP="00BA558F">
      <w:pPr>
        <w:widowControl w:val="0"/>
        <w:numPr>
          <w:ilvl w:val="0"/>
          <w:numId w:val="10"/>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Несоблюдение установленных сроков отчета о полученных суммах;</w:t>
      </w:r>
    </w:p>
    <w:p w:rsidR="008A47AD" w:rsidRDefault="008A47AD" w:rsidP="00BA558F">
      <w:pPr>
        <w:widowControl w:val="0"/>
        <w:numPr>
          <w:ilvl w:val="0"/>
          <w:numId w:val="10"/>
        </w:numPr>
        <w:autoSpaceDE w:val="0"/>
        <w:autoSpaceDN w:val="0"/>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Задолженность подотчетных лиц, которая не</w:t>
      </w:r>
      <w:r w:rsidR="00BA558F">
        <w:rPr>
          <w:rFonts w:ascii="Times New Roman" w:hAnsi="Times New Roman"/>
          <w:sz w:val="28"/>
          <w:szCs w:val="28"/>
        </w:rPr>
        <w:t xml:space="preserve"> погашена в установленные сроки.</w:t>
      </w:r>
    </w:p>
    <w:p w:rsidR="00BA558F" w:rsidRPr="00BA558F" w:rsidRDefault="00BA558F" w:rsidP="00BA558F">
      <w:pPr>
        <w:widowControl w:val="0"/>
        <w:autoSpaceDE w:val="0"/>
        <w:autoSpaceDN w:val="0"/>
        <w:spacing w:after="0" w:line="360" w:lineRule="auto"/>
        <w:ind w:left="709"/>
        <w:jc w:val="both"/>
        <w:rPr>
          <w:rFonts w:ascii="Times New Roman" w:hAnsi="Times New Roman"/>
          <w:sz w:val="28"/>
          <w:szCs w:val="28"/>
        </w:rPr>
      </w:pPr>
    </w:p>
    <w:p w:rsidR="008A47AD" w:rsidRPr="00BA558F" w:rsidRDefault="00D659A7" w:rsidP="00BA558F">
      <w:pPr>
        <w:pStyle w:val="ConsPlusNormal"/>
        <w:numPr>
          <w:ilvl w:val="0"/>
          <w:numId w:val="2"/>
        </w:numPr>
        <w:spacing w:line="360" w:lineRule="auto"/>
        <w:ind w:left="0" w:firstLine="709"/>
        <w:jc w:val="both"/>
        <w:rPr>
          <w:rFonts w:ascii="Times New Roman" w:hAnsi="Times New Roman" w:cs="Times New Roman"/>
          <w:sz w:val="28"/>
          <w:szCs w:val="40"/>
        </w:rPr>
      </w:pPr>
      <w:r w:rsidRPr="00BA558F">
        <w:rPr>
          <w:rFonts w:ascii="Times New Roman" w:hAnsi="Times New Roman" w:cs="Times New Roman"/>
          <w:sz w:val="28"/>
          <w:szCs w:val="40"/>
        </w:rPr>
        <w:t>Аудит капитала, уставного капита</w:t>
      </w:r>
      <w:r w:rsidR="00BA558F">
        <w:rPr>
          <w:rFonts w:ascii="Times New Roman" w:hAnsi="Times New Roman" w:cs="Times New Roman"/>
          <w:sz w:val="28"/>
          <w:szCs w:val="40"/>
        </w:rPr>
        <w:t>ла</w:t>
      </w:r>
    </w:p>
    <w:p w:rsidR="00BA558F" w:rsidRDefault="00BA558F" w:rsidP="00BA558F">
      <w:pPr>
        <w:pStyle w:val="t1"/>
        <w:widowControl w:val="0"/>
        <w:spacing w:before="0" w:after="0" w:line="360" w:lineRule="auto"/>
        <w:ind w:left="0" w:right="0" w:firstLine="709"/>
        <w:rPr>
          <w:rFonts w:ascii="Times New Roman" w:hAnsi="Times New Roman" w:cs="Times New Roman"/>
          <w:sz w:val="28"/>
          <w:szCs w:val="28"/>
        </w:rPr>
      </w:pPr>
    </w:p>
    <w:p w:rsidR="00D659A7" w:rsidRPr="00BA558F" w:rsidRDefault="00D659A7" w:rsidP="00BA558F">
      <w:pPr>
        <w:pStyle w:val="t1"/>
        <w:widowControl w:val="0"/>
        <w:spacing w:before="0" w:after="0" w:line="360" w:lineRule="auto"/>
        <w:ind w:left="0" w:right="0" w:firstLine="709"/>
        <w:rPr>
          <w:rFonts w:ascii="Times New Roman" w:hAnsi="Times New Roman" w:cs="Times New Roman"/>
          <w:sz w:val="28"/>
          <w:szCs w:val="28"/>
        </w:rPr>
      </w:pPr>
      <w:r w:rsidRPr="00BA558F">
        <w:rPr>
          <w:rFonts w:ascii="Times New Roman" w:hAnsi="Times New Roman" w:cs="Times New Roman"/>
          <w:sz w:val="28"/>
          <w:szCs w:val="28"/>
        </w:rPr>
        <w:t>Уставный фонд – зафиксированный в уставе коммерческой организации начальный капитал, являющийся, по сути, гарантией обеспечения обязательств при осуществлении данной организацией хозяйственной деятельности.</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Целью аудиторской проверки уставного капитала является формирование мнения о достоверности данных показателей бухгалтерской отчетности, отражающих состояние уставного капитала, и соответствии методологии его учета нормативным актам. Цель состоит в проверке фактического права формализации на существование и соответствие деятельности организации положениям устава предприятия.</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Проверка учредительных документов, учетных и отчетных данных о формировании уставного капитала ставит перед собой следующие задачи: </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 проверка наличия и формы учредительных документов; </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 соответствие содержания учредительных документов требованиям законодательных и нормативных актов; </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 проверка полноты и соблюдения сроков внесения уставного капитала; </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 проверка денежной оценки стоимости имущества, вносимого учредителями в оплату акций при учреждении акционерного общества; </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 проверка налогообложения средств, переданных в уставный капитал организации ее учредителями; </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 • проверка законности видов деятельности; </w:t>
      </w:r>
    </w:p>
    <w:p w:rsidR="00D659A7" w:rsidRPr="00BA558F" w:rsidRDefault="00D659A7"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Порядок проведения аудита уставного капитала.</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1.Ознакомление с учредительными документами, проверка их соответствия требованиям законодательства.</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При ознакомлении с учредительными документами аудитор выясняет: </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1) какие виды деятельности предусмотрены учредительными документами; </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2) соответствуют ли осуществляемые виды деятельности учредительным документам; </w:t>
      </w:r>
    </w:p>
    <w:p w:rsidR="00D659A7" w:rsidRPr="00BA558F" w:rsidRDefault="00D659A7"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rPr>
        <w:t xml:space="preserve">3) виды деятельности, подлежащие лицензированию в соответствии с Федеральным законом "О лицензировании отдельных видов деятельности". </w:t>
      </w:r>
    </w:p>
    <w:p w:rsidR="00D659A7" w:rsidRPr="00BA558F" w:rsidRDefault="00D659A7" w:rsidP="00BA558F">
      <w:pPr>
        <w:pStyle w:val="ConsPlusNormal"/>
        <w:spacing w:line="360" w:lineRule="auto"/>
        <w:ind w:firstLine="709"/>
        <w:jc w:val="both"/>
        <w:rPr>
          <w:rFonts w:ascii="Times New Roman" w:hAnsi="Times New Roman" w:cs="Times New Roman"/>
          <w:sz w:val="28"/>
          <w:szCs w:val="28"/>
        </w:rPr>
      </w:pPr>
    </w:p>
    <w:p w:rsidR="00B4172E" w:rsidRPr="00BA558F" w:rsidRDefault="00C3239F" w:rsidP="00BA558F">
      <w:pPr>
        <w:pStyle w:val="ab"/>
        <w:widowControl w:val="0"/>
        <w:numPr>
          <w:ilvl w:val="0"/>
          <w:numId w:val="2"/>
        </w:numPr>
        <w:spacing w:after="0" w:line="360" w:lineRule="auto"/>
        <w:ind w:left="0" w:firstLine="709"/>
        <w:jc w:val="both"/>
        <w:rPr>
          <w:rFonts w:ascii="Times New Roman" w:hAnsi="Times New Roman"/>
          <w:sz w:val="28"/>
          <w:szCs w:val="40"/>
        </w:rPr>
      </w:pPr>
      <w:r w:rsidRPr="00BA558F">
        <w:rPr>
          <w:rFonts w:ascii="Times New Roman" w:hAnsi="Times New Roman"/>
          <w:sz w:val="28"/>
          <w:szCs w:val="40"/>
        </w:rPr>
        <w:t>Анализ рабочих документов и финансовой отчетности</w:t>
      </w:r>
    </w:p>
    <w:p w:rsidR="00BA558F" w:rsidRDefault="00BA558F" w:rsidP="00BA558F">
      <w:pPr>
        <w:widowControl w:val="0"/>
        <w:spacing w:after="0" w:line="360" w:lineRule="auto"/>
        <w:ind w:firstLine="709"/>
        <w:jc w:val="both"/>
        <w:rPr>
          <w:rFonts w:ascii="Times New Roman" w:hAnsi="Times New Roman"/>
          <w:sz w:val="28"/>
          <w:szCs w:val="28"/>
        </w:rPr>
      </w:pPr>
    </w:p>
    <w:p w:rsid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Анализ Финансовых Отчетов</w:t>
      </w:r>
      <w:r w:rsidR="00BA558F">
        <w:rPr>
          <w:rFonts w:ascii="Times New Roman" w:hAnsi="Times New Roman"/>
          <w:sz w:val="28"/>
          <w:szCs w:val="28"/>
        </w:rPr>
        <w:t xml:space="preserve"> </w:t>
      </w:r>
      <w:r w:rsidRPr="00BA558F">
        <w:rPr>
          <w:rFonts w:ascii="Times New Roman" w:hAnsi="Times New Roman"/>
          <w:sz w:val="28"/>
          <w:szCs w:val="28"/>
        </w:rPr>
        <w:t xml:space="preserve">анализ взаимосвязи в финансовых отчетах, проводящий сравнение показателей деятельности компании во времени и с другими компаниями. Включает: 1. Горизонтальный анализ (от года к году). </w:t>
      </w:r>
    </w:p>
    <w:p w:rsid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2. Анализ тенденций (горизонтальный анализ, расширенный до нескольких лет). </w:t>
      </w:r>
    </w:p>
    <w:p w:rsid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3. Вертикальный анализ (удельный вес показателей в общем итоге, структура финансового отчета в виде относительных показателей). </w:t>
      </w:r>
    </w:p>
    <w:p w:rsidR="00D659A7" w:rsidRP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4. Анализ показателей: ликвидности организации, прибыльности (доходности, рентабельности), долгосрочной платежеспособности.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Документальное оформление аудиторской проверки проводится на основании:</w:t>
      </w:r>
    </w:p>
    <w:p w:rsidR="00C3239F" w:rsidRPr="00BA558F" w:rsidRDefault="00C3239F" w:rsidP="00BA558F">
      <w:pPr>
        <w:widowControl w:val="0"/>
        <w:numPr>
          <w:ilvl w:val="0"/>
          <w:numId w:val="11"/>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"Документальное оформление аудиторской проверки"</w:t>
      </w:r>
    </w:p>
    <w:p w:rsidR="00C3239F" w:rsidRPr="00BA558F" w:rsidRDefault="00C3239F" w:rsidP="00BA558F">
      <w:pPr>
        <w:widowControl w:val="0"/>
        <w:numPr>
          <w:ilvl w:val="0"/>
          <w:numId w:val="11"/>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"Аудиторское заключение"</w:t>
      </w:r>
    </w:p>
    <w:p w:rsidR="00C3239F" w:rsidRPr="00BA558F" w:rsidRDefault="00C3239F" w:rsidP="00BA558F">
      <w:pPr>
        <w:widowControl w:val="0"/>
        <w:numPr>
          <w:ilvl w:val="0"/>
          <w:numId w:val="11"/>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"Другая информация в документах, которая относится к проверки аудитором финансовой отчетности предприятия"</w:t>
      </w:r>
    </w:p>
    <w:p w:rsidR="00C3239F" w:rsidRPr="00BA558F" w:rsidRDefault="00C3239F" w:rsidP="00BA558F">
      <w:pPr>
        <w:widowControl w:val="0"/>
        <w:numPr>
          <w:ilvl w:val="0"/>
          <w:numId w:val="11"/>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"Аудиторское заключение специального назначения"</w:t>
      </w:r>
    </w:p>
    <w:p w:rsidR="00C3239F" w:rsidRPr="00BA558F" w:rsidRDefault="00C3239F" w:rsidP="00BA558F">
      <w:pPr>
        <w:widowControl w:val="0"/>
        <w:numPr>
          <w:ilvl w:val="0"/>
          <w:numId w:val="11"/>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"Оценка перспективной финансовой информации".</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В соответствии с этими документами документальное оформление аудита состоит из двух видов документов: рабочего и итогового.</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Рабочие документы - это записи, в которых аудитор фиксирует использованные процедуры, тесты, полученную информацию и итоги, вынесенные в результате проведенного аудита. Рабочие документы являются собственностью аудитора. Они должны содержать всю информацию, которую аудитор считает важной для правильного выполнения проверки. Данная информация должна подтвердить заключение аудитора. </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Рабочие документы исполняют следующие функции:</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-обеспечение обоснованности аудиторского заключения</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-свидетельство соответствия проведения аудита стандартам</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-обоснованность планирования, контроля качества проведения аудита</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-проведение аудита на единых методологических принципах.</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Рабочая информация должна содержать опись всех значимых моментов и обстоятельств, с которыми встретился аудитор во время проведения проверки. Она должна быть четкой и понятной, чтобы по ней можно было легко определить объем работы, проверить обоснованность итоговых выводов. Рабочая документация должна составляться во время произведения аудита. Рабочая документация должна соответствовать таким требованиям про каждый объект проверки:</w:t>
      </w:r>
    </w:p>
    <w:p w:rsidR="00C3239F" w:rsidRPr="00BA558F" w:rsidRDefault="00C3239F" w:rsidP="00BA558F">
      <w:pPr>
        <w:pStyle w:val="21"/>
        <w:widowControl w:val="0"/>
        <w:numPr>
          <w:ilvl w:val="0"/>
          <w:numId w:val="12"/>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использованные методики и тесты</w:t>
      </w:r>
    </w:p>
    <w:p w:rsidR="00C3239F" w:rsidRPr="00BA558F" w:rsidRDefault="00C3239F" w:rsidP="00BA558F">
      <w:pPr>
        <w:pStyle w:val="21"/>
        <w:widowControl w:val="0"/>
        <w:numPr>
          <w:ilvl w:val="0"/>
          <w:numId w:val="12"/>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полученная информация</w:t>
      </w:r>
    </w:p>
    <w:p w:rsidR="00C3239F" w:rsidRPr="00BA558F" w:rsidRDefault="00C3239F" w:rsidP="00BA558F">
      <w:pPr>
        <w:pStyle w:val="21"/>
        <w:widowControl w:val="0"/>
        <w:numPr>
          <w:ilvl w:val="0"/>
          <w:numId w:val="12"/>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заключение.</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Рабочие документы разрабатываются каждым аудиторским предприятием с учетом квалификационной подготовки аудиторов, их принятой организации аудиторского процесса. </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Каждый рабочий документ должен быть надлежащим образом оформлен:</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1) иметь реквизиты аудиторской фирмы, номер и дату договора, на основании которого проводится проверка</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2) иметь реквизиты субъекта, который проверяется</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3) иметь идентификационный номер и пронумерованные страницы</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4) быть засвидетельствованным аудитором, который проводит проверку с написанием даты аудита.</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Рабочие документы обычно содержат:</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-информацию о клиенте (юридическую, организационную)</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-копию юридических первичных и других документов</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-документацию о планировании аудита</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-информацию о проведении тестирования систем контроля, процедурах проверки на существенность, аудиторские свидетельства</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-выводы сторонних аудиторов или экспертов</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-выводы, сделанные аудитором для разных объектов аудита.</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После окончания проверки рабочие документы остаются у аудитора, собственностью которого они являются. Аудитор должен обеспечить надежную сохранность рабочих документов. Рабочие документы могут быть запрошены у аудитора по решению следственных органов или суда.</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Итоговые документы состоят их аудиторского заключения и дополнительной информации, которая передается заказчиком.</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По результатам аудиторской проверки составляется аудиторское заключение и другая информация, которая передается заказчику.</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Аудиторское заключение- это официальный документ, который составляется в установленном порядке по результатам проведения аудита и содержит суждения оценку аудитора относительно достоверности отчетности, полноты и соответствия действующему законодательству и установленным нормативам бухгалтерского учета финансово-хозяйственной деятельности. Аудиторское заключение рассчитано на широкое поле пользователей.</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Аудиторское заключение является завершающим этапом аудита, которое должно отвечать требованиям Закона Украины "О аудиторской деятельности" (с.7, 21) и национальным нормативам аудита.</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Аудиторское заключение оформляют в 3-х экземплярах, два из них вручают клиенту, а третий остается в аудиторской фирме. К этому экземпляру прилагают рабочие документы аудитора, заверенные подписью руководителя предприятия-клиента и печатью, бухгалтерский баланс ф.1, отчет о финансовых результатах ф.2. </w:t>
      </w:r>
    </w:p>
    <w:p w:rsidR="00C3239F" w:rsidRPr="00BA558F" w:rsidRDefault="00C3239F" w:rsidP="00BA558F">
      <w:pPr>
        <w:pStyle w:val="21"/>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Один экземпляр предприятие направляет в Государственную налоговую инспекцию. </w:t>
      </w:r>
    </w:p>
    <w:p w:rsidR="00C3239F" w:rsidRPr="00BA558F" w:rsidRDefault="00C3239F" w:rsidP="00BA558F">
      <w:pPr>
        <w:pStyle w:val="ConsPlusNormal"/>
        <w:spacing w:line="360" w:lineRule="auto"/>
        <w:ind w:firstLine="709"/>
        <w:jc w:val="both"/>
        <w:rPr>
          <w:rFonts w:ascii="Times New Roman" w:hAnsi="Times New Roman" w:cs="Times New Roman"/>
          <w:sz w:val="28"/>
          <w:szCs w:val="40"/>
        </w:rPr>
      </w:pPr>
    </w:p>
    <w:p w:rsidR="00C3239F" w:rsidRPr="00BA558F" w:rsidRDefault="00C3239F" w:rsidP="00BA558F">
      <w:pPr>
        <w:pStyle w:val="ConsPlusNormal"/>
        <w:numPr>
          <w:ilvl w:val="0"/>
          <w:numId w:val="2"/>
        </w:numPr>
        <w:spacing w:line="360" w:lineRule="auto"/>
        <w:ind w:left="0" w:firstLine="709"/>
        <w:jc w:val="both"/>
        <w:rPr>
          <w:rFonts w:ascii="Times New Roman" w:hAnsi="Times New Roman" w:cs="Times New Roman"/>
          <w:sz w:val="28"/>
          <w:szCs w:val="40"/>
        </w:rPr>
      </w:pPr>
      <w:r w:rsidRPr="00BA558F">
        <w:rPr>
          <w:rFonts w:ascii="Times New Roman" w:hAnsi="Times New Roman" w:cs="Times New Roman"/>
          <w:sz w:val="28"/>
          <w:szCs w:val="40"/>
        </w:rPr>
        <w:t>Анализ прочей кредиторской задолженности</w:t>
      </w:r>
    </w:p>
    <w:p w:rsidR="00BA558F" w:rsidRDefault="00BA558F" w:rsidP="00BA558F">
      <w:pPr>
        <w:pStyle w:val="af7"/>
        <w:widowControl w:val="0"/>
        <w:spacing w:before="0" w:beforeAutospacing="0" w:after="0" w:afterAutospacing="0" w:line="360" w:lineRule="auto"/>
        <w:ind w:firstLine="709"/>
        <w:jc w:val="both"/>
        <w:rPr>
          <w:sz w:val="28"/>
          <w:szCs w:val="28"/>
        </w:rPr>
      </w:pPr>
    </w:p>
    <w:p w:rsidR="00C135D6" w:rsidRPr="00BA558F" w:rsidRDefault="00C135D6" w:rsidP="00BA558F">
      <w:pPr>
        <w:pStyle w:val="af7"/>
        <w:widowControl w:val="0"/>
        <w:spacing w:before="0" w:beforeAutospacing="0" w:after="0" w:afterAutospacing="0" w:line="360" w:lineRule="auto"/>
        <w:ind w:firstLine="709"/>
        <w:jc w:val="both"/>
        <w:rPr>
          <w:sz w:val="28"/>
          <w:szCs w:val="28"/>
        </w:rPr>
      </w:pPr>
      <w:r w:rsidRPr="00BA558F">
        <w:rPr>
          <w:sz w:val="28"/>
          <w:szCs w:val="28"/>
        </w:rPr>
        <w:t>Кредиторская задолженность.</w:t>
      </w:r>
    </w:p>
    <w:p w:rsidR="00C135D6" w:rsidRPr="00BA558F" w:rsidRDefault="00C135D6" w:rsidP="00BA558F">
      <w:pPr>
        <w:pStyle w:val="af7"/>
        <w:widowControl w:val="0"/>
        <w:spacing w:before="0" w:beforeAutospacing="0" w:after="0" w:afterAutospacing="0" w:line="360" w:lineRule="auto"/>
        <w:ind w:firstLine="709"/>
        <w:jc w:val="both"/>
        <w:rPr>
          <w:sz w:val="28"/>
          <w:szCs w:val="28"/>
        </w:rPr>
      </w:pPr>
      <w:r w:rsidRPr="00BA558F">
        <w:rPr>
          <w:sz w:val="28"/>
          <w:szCs w:val="28"/>
        </w:rPr>
        <w:t>Кредиторская задолженность делится на краткосрочную или долгосрочную кредиторскую задолженность (долгосрочные и краткосрочные пассивы).</w:t>
      </w:r>
    </w:p>
    <w:p w:rsidR="00C135D6" w:rsidRPr="00BA558F" w:rsidRDefault="00C135D6" w:rsidP="00BA558F">
      <w:pPr>
        <w:pStyle w:val="af7"/>
        <w:widowControl w:val="0"/>
        <w:spacing w:before="0" w:beforeAutospacing="0" w:after="0" w:afterAutospacing="0" w:line="360" w:lineRule="auto"/>
        <w:ind w:firstLine="709"/>
        <w:jc w:val="both"/>
        <w:rPr>
          <w:sz w:val="28"/>
          <w:szCs w:val="28"/>
        </w:rPr>
      </w:pPr>
      <w:r w:rsidRPr="00BA558F">
        <w:rPr>
          <w:sz w:val="28"/>
          <w:szCs w:val="28"/>
        </w:rPr>
        <w:t>К долгосрочным пассивам относятся:</w:t>
      </w:r>
    </w:p>
    <w:p w:rsidR="00C135D6" w:rsidRPr="00BA558F" w:rsidRDefault="00C135D6" w:rsidP="00BA558F">
      <w:pPr>
        <w:pStyle w:val="af7"/>
        <w:widowControl w:val="0"/>
        <w:spacing w:before="0" w:beforeAutospacing="0" w:after="0" w:afterAutospacing="0" w:line="360" w:lineRule="auto"/>
        <w:ind w:firstLine="709"/>
        <w:jc w:val="both"/>
        <w:rPr>
          <w:sz w:val="28"/>
          <w:szCs w:val="28"/>
        </w:rPr>
      </w:pPr>
      <w:r w:rsidRPr="00BA558F">
        <w:rPr>
          <w:sz w:val="28"/>
          <w:szCs w:val="28"/>
        </w:rPr>
        <w:t>долгосрочные кредиты банка, используемые для капитальных вложений на длительный срок: на приобретение дорогостоящего оборудования, строительство зданий, модернизацию производства;</w:t>
      </w:r>
    </w:p>
    <w:p w:rsidR="00C135D6" w:rsidRPr="00BA558F" w:rsidRDefault="00C135D6" w:rsidP="00BA558F">
      <w:pPr>
        <w:pStyle w:val="af7"/>
        <w:widowControl w:val="0"/>
        <w:spacing w:before="0" w:beforeAutospacing="0" w:after="0" w:afterAutospacing="0" w:line="360" w:lineRule="auto"/>
        <w:ind w:firstLine="709"/>
        <w:jc w:val="both"/>
        <w:rPr>
          <w:sz w:val="28"/>
          <w:szCs w:val="28"/>
        </w:rPr>
      </w:pPr>
      <w:r w:rsidRPr="00BA558F">
        <w:rPr>
          <w:sz w:val="28"/>
          <w:szCs w:val="28"/>
        </w:rPr>
        <w:t>долгосрочные займы, отражающие долгосрочные кредиты (кроме банковских) и другие привлечённые средства на срок более одного года, в том числе по выпущенным предприятием долгосрочным облигациям и выданным долгосрочным векселям.</w:t>
      </w:r>
    </w:p>
    <w:p w:rsidR="00C135D6" w:rsidRPr="00BA558F" w:rsidRDefault="00C135D6" w:rsidP="00BA558F">
      <w:pPr>
        <w:pStyle w:val="af7"/>
        <w:widowControl w:val="0"/>
        <w:spacing w:before="0" w:beforeAutospacing="0" w:after="0" w:afterAutospacing="0" w:line="360" w:lineRule="auto"/>
        <w:ind w:firstLine="709"/>
        <w:jc w:val="both"/>
        <w:rPr>
          <w:sz w:val="28"/>
          <w:szCs w:val="28"/>
        </w:rPr>
      </w:pPr>
      <w:r w:rsidRPr="00BA558F">
        <w:rPr>
          <w:sz w:val="28"/>
          <w:szCs w:val="28"/>
        </w:rPr>
        <w:t>К краткосрочным пассивам относятся:</w:t>
      </w:r>
    </w:p>
    <w:p w:rsidR="00C135D6" w:rsidRPr="00BA558F" w:rsidRDefault="00C135D6" w:rsidP="00BA558F">
      <w:pPr>
        <w:pStyle w:val="af7"/>
        <w:widowControl w:val="0"/>
        <w:spacing w:before="0" w:beforeAutospacing="0" w:after="0" w:afterAutospacing="0" w:line="360" w:lineRule="auto"/>
        <w:ind w:firstLine="709"/>
        <w:jc w:val="both"/>
        <w:rPr>
          <w:rFonts w:cs="Courier New"/>
          <w:sz w:val="28"/>
          <w:szCs w:val="28"/>
        </w:rPr>
      </w:pPr>
      <w:r w:rsidRPr="00BA558F">
        <w:rPr>
          <w:sz w:val="28"/>
          <w:szCs w:val="28"/>
        </w:rPr>
        <w:t>обязательства, которые покрываются оборотными средствами или погашаются в результате образования новых краткосрочных обязательств. Эти обязательства погашаются в течение сравнительно короткого периода времени</w:t>
      </w:r>
      <w:r w:rsidR="00BA558F">
        <w:rPr>
          <w:sz w:val="28"/>
          <w:szCs w:val="28"/>
        </w:rPr>
        <w:t xml:space="preserve"> (</w:t>
      </w:r>
      <w:r w:rsidRPr="00BA558F">
        <w:rPr>
          <w:sz w:val="28"/>
          <w:szCs w:val="28"/>
        </w:rPr>
        <w:t>обычно в течение года). Краткосрочные обязательства приводятся в балансе либо по их ткущей цене, отражающей будущие затраты наличных средств для погашения этих обязательств, либо по цене на дату погашения долга</w:t>
      </w:r>
      <w:r w:rsidRPr="00BA558F">
        <w:rPr>
          <w:rFonts w:cs="Courier New"/>
          <w:sz w:val="28"/>
          <w:szCs w:val="28"/>
        </w:rPr>
        <w:t>.</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Анализ кредиторской задолженности, являясь важнейшей составной частью деятельности бухгалтерии и всей системы финансового менеджмента организации, позволяет ее руководству: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 определить, как изменилась величина долговых обязательств по сравнению с началом года или другого анализируемого периода;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 оценить, оптимально ли соотношение дебиторской и кредиторской задолженности, и если нет, как добиться его оптимальности, что для этого нужно сделать;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 определить и оценить риск кредиторской задолженности, ее влияние на финансовое состояние организации, установить допустимые границы этого риска, меры по его снижению;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 найти рациональное соотношение между величиной кредиторской задолженности и объемом продаж, оценить целесообразность увеличения отпуска продукции, товаров и услуг в кредит, определить пределы ценовых скидок для ускорения оплаты выставленных счетов;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 прогнозировать состояние долговых обязательств организации в пределах текущего года, что позволит улучшить финансовые результаты ее деятельности.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Информация для анализа фактической величины кредиторской задолженности содержится в бухгалтерском балансе, в приложении к нему, в пояснительной записке и регистрах синтетического и аналитического учета. Кредиторская задолженность в балансе представлена общей суммой и в разрезе счетов учета расчетов, имеющих кредитовое сальдо.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Информация о величине и структуре долговых обязательств в бухгалтерском балансе взаимосвязана с показателями статей раздела 2 Дебиторская и кредиторская задолженность" формы №5, в котором отражаются данные об изменении дебиторской и кредиторской задолженности за отчетный год. Это позволяет анализировать долговые обязательства предприятий по направлениям их возникновения или получения, видам дебиторской и кредиторской задолженности, степени соблюдения сроков платежей и другим основаниям.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По данным бухгалтерского баланса, приложений к нему и пояснительной записки можно судить о степени обеспечения обязательств и платежей</w:t>
      </w:r>
      <w:r w:rsidRPr="00BA558F">
        <w:rPr>
          <w:rFonts w:ascii="Times New Roman" w:hAnsi="Times New Roman"/>
          <w:sz w:val="28"/>
          <w:szCs w:val="28"/>
          <w:lang w:val="uk-UA"/>
        </w:rPr>
        <w:t>,</w:t>
      </w:r>
      <w:r w:rsidRPr="00BA558F">
        <w:rPr>
          <w:rFonts w:ascii="Times New Roman" w:hAnsi="Times New Roman"/>
          <w:sz w:val="28"/>
          <w:szCs w:val="28"/>
        </w:rPr>
        <w:t xml:space="preserve"> полученных и выданных, динамике движения векселей, об изменении долговых обязательств покупателей по поставленным им товарам (услугам) по их фактической себестоимости. Анализ структуры кредиторской задолженности в разрезе юридических и физических лиц делается на основе данных аналитического бухгалтерского учета.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ПБУ 4/99 "Бухгалтерская отчетность организации" обязывает предприятия раскрывать в пояснениях к бухгалтерскому балансу и отчету о прибылях и убытках дополнительные данные о наличии на начало и конец отчетного периода отдельных видов кредиторской задолженности. Кроме того, здесь должна быть приведена информация, полученная по результатам анализа соблюдения расчетно-платежной дисциплины, просроченных долговых обязательств, полноты перечисления налоговых и приравненных к ним платежей, уплаченных или подлежащих уплате штрафных санкций за неисполнение долговых обязательств, в том числе перед бюджетом.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Анализ задолженности – составная часть оценки ликвидности предприятия, его способности погашать свои обязательства. Для этого необходимо изучить и сопоставить объемы и распределение во времени денежных потоков, проанализировать тенденции изменения соотношения краткосрочной задолженности и общей суммы долговых обязательств, соотношения краткосрочных долгов и поступивших доходов. Тенденция роста этих показателей указывает на возможность возникновения проблем с платежеспособностью и ликвидностью предприятия. Косвенно такой вывод подтверждает и увеличение сроков расчетов с кредиторами.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Анализ кредиторской задолженности по данным финансовой отчетности предприятия включает: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 анализ динамики и структуры долговых обязательств;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 анализ оборачиваемости кредиторской задолженности;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 анализ влияния долговых обязательств на платежеспособность, ликвидность и финансовую устойчивость предприятия. </w:t>
      </w:r>
    </w:p>
    <w:p w:rsidR="00C3239F" w:rsidRPr="00BA558F" w:rsidRDefault="00C3239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При анализе показателей, характеризующих долговые требования и обязательства, прежде всего, изучают их динамику, причины и давность возникновения, соответствие срокам исковой давности. </w:t>
      </w:r>
    </w:p>
    <w:p w:rsidR="00C3239F" w:rsidRPr="00BA558F" w:rsidRDefault="00C3239F" w:rsidP="00BA558F">
      <w:pPr>
        <w:widowControl w:val="0"/>
        <w:tabs>
          <w:tab w:val="left" w:pos="1540"/>
        </w:tabs>
        <w:spacing w:after="0" w:line="360" w:lineRule="auto"/>
        <w:ind w:firstLine="709"/>
        <w:jc w:val="both"/>
        <w:rPr>
          <w:rFonts w:ascii="Times New Roman" w:hAnsi="Times New Roman"/>
          <w:sz w:val="28"/>
        </w:rPr>
      </w:pPr>
    </w:p>
    <w:p w:rsidR="00B529B0" w:rsidRPr="00BA558F" w:rsidRDefault="00F3656C" w:rsidP="00BA558F">
      <w:pPr>
        <w:pStyle w:val="ab"/>
        <w:widowControl w:val="0"/>
        <w:numPr>
          <w:ilvl w:val="0"/>
          <w:numId w:val="2"/>
        </w:numPr>
        <w:tabs>
          <w:tab w:val="left" w:pos="1540"/>
        </w:tabs>
        <w:spacing w:after="0" w:line="360" w:lineRule="auto"/>
        <w:ind w:left="0" w:firstLine="709"/>
        <w:jc w:val="both"/>
        <w:rPr>
          <w:rFonts w:ascii="Times New Roman" w:hAnsi="Times New Roman"/>
          <w:sz w:val="28"/>
          <w:szCs w:val="40"/>
        </w:rPr>
      </w:pPr>
      <w:r>
        <w:rPr>
          <w:rFonts w:ascii="Times New Roman" w:hAnsi="Times New Roman"/>
          <w:sz w:val="28"/>
          <w:szCs w:val="40"/>
        </w:rPr>
        <w:t>Аудит дебиторской задолженности</w:t>
      </w:r>
    </w:p>
    <w:p w:rsidR="00BA558F" w:rsidRDefault="00BA558F" w:rsidP="00BA558F">
      <w:pPr>
        <w:widowControl w:val="0"/>
        <w:spacing w:after="0" w:line="360" w:lineRule="auto"/>
        <w:ind w:firstLine="709"/>
        <w:jc w:val="both"/>
        <w:rPr>
          <w:rFonts w:ascii="Times New Roman" w:hAnsi="Times New Roman"/>
          <w:bCs/>
          <w:sz w:val="28"/>
          <w:szCs w:val="28"/>
        </w:rPr>
      </w:pPr>
    </w:p>
    <w:p w:rsidR="00B529B0" w:rsidRPr="00BA558F" w:rsidRDefault="00B529B0" w:rsidP="00BA558F">
      <w:pPr>
        <w:widowControl w:val="0"/>
        <w:spacing w:after="0" w:line="360" w:lineRule="auto"/>
        <w:ind w:firstLine="709"/>
        <w:jc w:val="both"/>
        <w:rPr>
          <w:rFonts w:ascii="Times New Roman" w:hAnsi="Times New Roman"/>
          <w:bCs/>
          <w:sz w:val="28"/>
          <w:szCs w:val="28"/>
        </w:rPr>
      </w:pPr>
      <w:r w:rsidRPr="00BA558F">
        <w:rPr>
          <w:rFonts w:ascii="Times New Roman" w:hAnsi="Times New Roman"/>
          <w:bCs/>
          <w:sz w:val="28"/>
          <w:szCs w:val="28"/>
        </w:rPr>
        <w:t xml:space="preserve">Дебиторская задолженность - это все выражаемые в денежной форме обязательства юридических и физических лиц перед хозяйствующим субъектом. </w:t>
      </w:r>
    </w:p>
    <w:p w:rsidR="00B529B0" w:rsidRPr="00BA558F" w:rsidRDefault="00B529B0" w:rsidP="00BA558F">
      <w:pPr>
        <w:widowControl w:val="0"/>
        <w:spacing w:after="0" w:line="360" w:lineRule="auto"/>
        <w:ind w:firstLine="709"/>
        <w:jc w:val="both"/>
        <w:rPr>
          <w:rFonts w:ascii="Times New Roman" w:hAnsi="Times New Roman"/>
          <w:bCs/>
          <w:sz w:val="28"/>
          <w:szCs w:val="28"/>
        </w:rPr>
      </w:pPr>
      <w:r w:rsidRPr="00BA558F">
        <w:rPr>
          <w:rFonts w:ascii="Times New Roman" w:hAnsi="Times New Roman"/>
          <w:bCs/>
          <w:sz w:val="28"/>
          <w:szCs w:val="28"/>
        </w:rPr>
        <w:t xml:space="preserve">Основная дебиторская задолженность формируется при расчетах с покупателями и заказчиками. </w:t>
      </w:r>
    </w:p>
    <w:p w:rsidR="00B529B0" w:rsidRPr="00BA558F" w:rsidRDefault="00B529B0" w:rsidP="00BA558F">
      <w:pPr>
        <w:widowControl w:val="0"/>
        <w:spacing w:after="0" w:line="360" w:lineRule="auto"/>
        <w:ind w:firstLine="709"/>
        <w:jc w:val="both"/>
        <w:rPr>
          <w:rFonts w:ascii="Times New Roman" w:hAnsi="Times New Roman"/>
          <w:bCs/>
          <w:sz w:val="28"/>
          <w:szCs w:val="28"/>
        </w:rPr>
      </w:pPr>
      <w:r w:rsidRPr="00BA558F">
        <w:rPr>
          <w:rFonts w:ascii="Times New Roman" w:hAnsi="Times New Roman"/>
          <w:bCs/>
          <w:sz w:val="28"/>
          <w:szCs w:val="28"/>
        </w:rPr>
        <w:t xml:space="preserve">Отношения между субъектами начинают складываться при подписании договора или устного обязательства.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Документ должны подписать 3 лица: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руководитель;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главный бухгалтер;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ответственное лицо за выписку счета-фактуры.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После проверки правильности заполнения счета-фактуры ставится печать организации. Счет-фактура должна быть выписана не позднее даты совершения оборота по реализации.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Для учета денежных средств, выдаваемых подотчетным лицам на административно-хозяйственные нужды и операционные расходы, организации применяют </w:t>
      </w:r>
      <w:r w:rsidRPr="00BA558F">
        <w:rPr>
          <w:rFonts w:ascii="Times New Roman" w:hAnsi="Times New Roman"/>
          <w:iCs/>
          <w:sz w:val="28"/>
          <w:szCs w:val="28"/>
        </w:rPr>
        <w:t>авансовый отчет</w:t>
      </w:r>
      <w:r w:rsidRPr="00BA558F">
        <w:rPr>
          <w:rFonts w:ascii="Times New Roman" w:hAnsi="Times New Roman"/>
          <w:sz w:val="28"/>
          <w:szCs w:val="28"/>
        </w:rPr>
        <w:t xml:space="preserve">, которым подтверждается расходование полученных сумм. Авансовый отчет утверждается руководителем организации или лицом, на это уполномоченным.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Авансовый отчет и приложенные к нему документы должны быть оформлены с соблюдением всех установленных требований по их заполнению и содержать все предусмотренные бланками документов сведения и необходимые подписи. Неоговоренные исправления в авансовых отчетах и приложенных к ним первичных документах не допускаются.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bCs/>
          <w:sz w:val="28"/>
          <w:szCs w:val="28"/>
        </w:rPr>
        <w:t xml:space="preserve">При </w:t>
      </w:r>
      <w:r w:rsidRPr="00BA558F">
        <w:rPr>
          <w:rFonts w:ascii="Times New Roman" w:hAnsi="Times New Roman"/>
          <w:sz w:val="28"/>
          <w:szCs w:val="28"/>
        </w:rPr>
        <w:t xml:space="preserve">приобретении товаров на рынках необходимы следующие </w:t>
      </w:r>
      <w:r w:rsidRPr="00BA558F">
        <w:rPr>
          <w:rFonts w:ascii="Times New Roman" w:hAnsi="Times New Roman"/>
          <w:iCs/>
          <w:sz w:val="28"/>
          <w:szCs w:val="28"/>
        </w:rPr>
        <w:t>пер</w:t>
      </w:r>
      <w:r w:rsidR="00BA558F">
        <w:rPr>
          <w:rFonts w:ascii="Times New Roman" w:hAnsi="Times New Roman"/>
          <w:sz w:val="28"/>
          <w:szCs w:val="28"/>
        </w:rPr>
        <w:t>вичные документы:</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закупочный aкт с указанием наименования рынка, даты закупа, № места, фамилии и инициалов продавца, </w:t>
      </w:r>
      <w:r w:rsidRPr="00BA558F">
        <w:rPr>
          <w:rFonts w:ascii="Times New Roman" w:hAnsi="Times New Roman"/>
          <w:bCs/>
          <w:sz w:val="28"/>
          <w:szCs w:val="28"/>
        </w:rPr>
        <w:t xml:space="preserve">РНН </w:t>
      </w:r>
      <w:r w:rsidRPr="00BA558F">
        <w:rPr>
          <w:rFonts w:ascii="Times New Roman" w:hAnsi="Times New Roman"/>
          <w:sz w:val="28"/>
          <w:szCs w:val="28"/>
        </w:rPr>
        <w:t xml:space="preserve">продавца, наименования и количества закупленных материальных ценностей, а также суммы закупа, подписи продавца, подписи должностного лица рынка и печати рынка;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товарный чек;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ксерокопия патента продавца или свидетельства.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При приобретении у частного предпринимателя мат</w:t>
      </w:r>
      <w:r w:rsidR="00BA558F">
        <w:rPr>
          <w:rFonts w:ascii="Times New Roman" w:hAnsi="Times New Roman"/>
          <w:sz w:val="28"/>
          <w:szCs w:val="28"/>
        </w:rPr>
        <w:t>ериальных ценностей необходимы:</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счет-фактура;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накладная;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товарный чек; </w:t>
      </w:r>
    </w:p>
    <w:p w:rsidR="00B529B0" w:rsidRPr="00BA558F" w:rsidRDefault="00B529B0"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фискальный чек; </w:t>
      </w:r>
    </w:p>
    <w:p w:rsidR="00B529B0" w:rsidRPr="00BA558F" w:rsidRDefault="00B529B0" w:rsidP="00BA558F">
      <w:pPr>
        <w:widowControl w:val="0"/>
        <w:spacing w:after="0" w:line="360" w:lineRule="auto"/>
        <w:ind w:firstLine="709"/>
        <w:jc w:val="both"/>
        <w:rPr>
          <w:rFonts w:ascii="Times New Roman" w:hAnsi="Times New Roman"/>
          <w:bCs/>
          <w:sz w:val="28"/>
          <w:szCs w:val="28"/>
        </w:rPr>
      </w:pPr>
      <w:r w:rsidRPr="00BA558F">
        <w:rPr>
          <w:rFonts w:ascii="Times New Roman" w:hAnsi="Times New Roman"/>
          <w:bCs/>
          <w:sz w:val="28"/>
          <w:szCs w:val="28"/>
        </w:rPr>
        <w:t>В организации должны быть установлены сроки представления отчетов о расходовании денежных средств на хозяйственные нужды. Эти сроки должны быть предусмотрены в учетной политике и могут быть оформлены в виде приказа. Обычно это 5-10 дней, но может быть и более длительные период, однако он д</w:t>
      </w:r>
      <w:r w:rsidR="00C135D6" w:rsidRPr="00BA558F">
        <w:rPr>
          <w:rFonts w:ascii="Times New Roman" w:hAnsi="Times New Roman"/>
          <w:bCs/>
          <w:sz w:val="28"/>
          <w:szCs w:val="28"/>
        </w:rPr>
        <w:t>олжен быть ограничен 1 месяцем.</w:t>
      </w:r>
    </w:p>
    <w:p w:rsidR="00C135D6" w:rsidRPr="00BA558F" w:rsidRDefault="00C135D6" w:rsidP="00BA558F">
      <w:pPr>
        <w:widowControl w:val="0"/>
        <w:spacing w:after="0" w:line="360" w:lineRule="auto"/>
        <w:ind w:firstLine="709"/>
        <w:jc w:val="both"/>
        <w:rPr>
          <w:rFonts w:ascii="Times New Roman" w:hAnsi="Times New Roman"/>
          <w:bCs/>
          <w:sz w:val="28"/>
          <w:szCs w:val="28"/>
        </w:rPr>
      </w:pPr>
    </w:p>
    <w:p w:rsidR="00C135D6" w:rsidRPr="00BA558F" w:rsidRDefault="00C135D6" w:rsidP="00BA558F">
      <w:pPr>
        <w:pStyle w:val="ab"/>
        <w:widowControl w:val="0"/>
        <w:numPr>
          <w:ilvl w:val="0"/>
          <w:numId w:val="2"/>
        </w:numPr>
        <w:spacing w:after="0" w:line="360" w:lineRule="auto"/>
        <w:ind w:left="0" w:firstLine="709"/>
        <w:jc w:val="both"/>
        <w:rPr>
          <w:rFonts w:ascii="Times New Roman" w:hAnsi="Times New Roman"/>
          <w:bCs/>
          <w:sz w:val="28"/>
          <w:szCs w:val="40"/>
        </w:rPr>
      </w:pPr>
      <w:r w:rsidRPr="00BA558F">
        <w:rPr>
          <w:rFonts w:ascii="Times New Roman" w:hAnsi="Times New Roman"/>
          <w:bCs/>
          <w:sz w:val="28"/>
          <w:szCs w:val="40"/>
        </w:rPr>
        <w:t>Анализ в аудите</w:t>
      </w:r>
    </w:p>
    <w:p w:rsidR="00C135D6" w:rsidRPr="00BA558F" w:rsidRDefault="00C135D6" w:rsidP="00BA558F">
      <w:pPr>
        <w:widowControl w:val="0"/>
        <w:spacing w:after="0" w:line="360" w:lineRule="auto"/>
        <w:ind w:firstLine="709"/>
        <w:jc w:val="both"/>
        <w:rPr>
          <w:rFonts w:ascii="Times New Roman" w:hAnsi="Times New Roman"/>
          <w:bCs/>
          <w:sz w:val="28"/>
          <w:szCs w:val="40"/>
        </w:rPr>
      </w:pPr>
    </w:p>
    <w:p w:rsidR="00C135D6" w:rsidRPr="00BA558F" w:rsidRDefault="00C135D6"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Еще одна важная задача анализа финансового состояния – исследование абсолютных показателей финансовой устойчивости предприятия. </w:t>
      </w:r>
    </w:p>
    <w:p w:rsidR="00C135D6" w:rsidRPr="00BA558F" w:rsidRDefault="00C135D6"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Соотношение стоимости материальных оборотных средств и величины собственных и заемных источников их формирования определяет устойчивость финансового состояния предприятия. Обеспеченность запасов и затрат источниками формирования является сущностью финансовой устойчивости, тогда как платежеспособность выступает ее внешним проявлением. В то же время степень обеспеченности запасов и затрат источниками – причина той или иной степени платежеспособности, выступающей как следствие обеспеченности. </w:t>
      </w:r>
    </w:p>
    <w:p w:rsidR="00C135D6" w:rsidRPr="00BA558F" w:rsidRDefault="00C135D6"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Наиболее обобщающим показателем финансовой устойчивости является излишек или недостаток источников средств для формирования запасов и затрат, рассчитываемый в виде разницы величины источников средств и величины запасов и затрат. Общая величина запасов и затрат равна итогу раздела II актива баланса. </w:t>
      </w:r>
    </w:p>
    <w:p w:rsidR="00C135D6" w:rsidRPr="00BA558F" w:rsidRDefault="00C135D6"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Для характеристики источников формирования запасов и затрат используют показатели: </w:t>
      </w:r>
    </w:p>
    <w:p w:rsidR="00C135D6" w:rsidRPr="00BA558F" w:rsidRDefault="00C135D6" w:rsidP="00BA558F">
      <w:pPr>
        <w:widowControl w:val="0"/>
        <w:numPr>
          <w:ilvl w:val="0"/>
          <w:numId w:val="13"/>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наличие собственных оборотных средств = разнице величины источников собственных средств + долгосрочные заемные средства и величина основных средств и вложений; </w:t>
      </w:r>
    </w:p>
    <w:p w:rsidR="00C135D6" w:rsidRPr="00BA558F" w:rsidRDefault="00C135D6" w:rsidP="00BA558F">
      <w:pPr>
        <w:widowControl w:val="0"/>
        <w:numPr>
          <w:ilvl w:val="0"/>
          <w:numId w:val="13"/>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общая величина основных источников формирования запасов и затрат = сумме предыдущего показателя и величины краткосрочных кредитов и заемных средств.</w:t>
      </w:r>
    </w:p>
    <w:p w:rsidR="00C135D6" w:rsidRPr="00BA558F" w:rsidRDefault="00C135D6"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Выделяют четыре типа финансовых ситуаций: </w:t>
      </w:r>
    </w:p>
    <w:p w:rsidR="00C135D6" w:rsidRPr="00BA558F" w:rsidRDefault="00C135D6" w:rsidP="00BA558F">
      <w:pPr>
        <w:widowControl w:val="0"/>
        <w:numPr>
          <w:ilvl w:val="0"/>
          <w:numId w:val="15"/>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абсолютная устойчивость финансового состояния, встречающаяся редко и являющая собой крайний тип финансовой устойчивости; </w:t>
      </w:r>
    </w:p>
    <w:p w:rsidR="00C135D6" w:rsidRPr="00BA558F" w:rsidRDefault="00C135D6" w:rsidP="00BA558F">
      <w:pPr>
        <w:widowControl w:val="0"/>
        <w:numPr>
          <w:ilvl w:val="0"/>
          <w:numId w:val="15"/>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нормальная устойчивость финансового состояния предприятия, гарантирующая его платежеспособность; </w:t>
      </w:r>
    </w:p>
    <w:p w:rsidR="00C135D6" w:rsidRPr="00BA558F" w:rsidRDefault="00C135D6" w:rsidP="00BA558F">
      <w:pPr>
        <w:widowControl w:val="0"/>
        <w:numPr>
          <w:ilvl w:val="0"/>
          <w:numId w:val="15"/>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неустойчивое финансовое состояние, сопряженное с нарушением платежеспособности, при котором сохраняется возможность восстановления равновесия за счет пополнения источников собственных средств и увеличения собственных оборотных средств; </w:t>
      </w:r>
    </w:p>
    <w:p w:rsidR="00C135D6" w:rsidRPr="00BA558F" w:rsidRDefault="00C135D6" w:rsidP="00BA558F">
      <w:pPr>
        <w:widowControl w:val="0"/>
        <w:numPr>
          <w:ilvl w:val="0"/>
          <w:numId w:val="15"/>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кризисное финансовое состояние, при котором предприятие находится на грани банкротства, поскольку в данной ситуации денежные средства, краткосрочные ценные бумаги и дебиторская задолженность предприятия не покрывают даже его кредиторской задолженности и просроченных ссуд.</w:t>
      </w:r>
    </w:p>
    <w:p w:rsidR="00C135D6" w:rsidRPr="00BA558F" w:rsidRDefault="00C135D6" w:rsidP="00BA558F">
      <w:pPr>
        <w:widowControl w:val="0"/>
        <w:spacing w:after="0" w:line="360" w:lineRule="auto"/>
        <w:ind w:firstLine="709"/>
        <w:jc w:val="both"/>
        <w:rPr>
          <w:rFonts w:ascii="Times New Roman" w:hAnsi="Times New Roman"/>
          <w:bCs/>
          <w:sz w:val="28"/>
          <w:szCs w:val="28"/>
        </w:rPr>
      </w:pPr>
    </w:p>
    <w:p w:rsidR="00BA558F" w:rsidRDefault="00B4172E" w:rsidP="00BA558F">
      <w:pPr>
        <w:pStyle w:val="ab"/>
        <w:widowControl w:val="0"/>
        <w:numPr>
          <w:ilvl w:val="0"/>
          <w:numId w:val="2"/>
        </w:numPr>
        <w:spacing w:after="0" w:line="360" w:lineRule="auto"/>
        <w:ind w:left="0" w:firstLine="709"/>
        <w:jc w:val="both"/>
        <w:rPr>
          <w:rFonts w:ascii="Times New Roman" w:hAnsi="Times New Roman"/>
          <w:sz w:val="28"/>
          <w:szCs w:val="28"/>
        </w:rPr>
      </w:pPr>
      <w:r w:rsidRPr="00BA558F">
        <w:rPr>
          <w:rFonts w:ascii="Times New Roman" w:hAnsi="Times New Roman"/>
          <w:bCs/>
          <w:sz w:val="28"/>
          <w:szCs w:val="40"/>
        </w:rPr>
        <w:t>Аудит нераспределенной прибыли</w:t>
      </w:r>
      <w:r w:rsidRPr="00BA558F">
        <w:rPr>
          <w:rFonts w:ascii="Times New Roman" w:hAnsi="Times New Roman"/>
          <w:sz w:val="28"/>
          <w:szCs w:val="28"/>
        </w:rPr>
        <w:t xml:space="preserve"> </w:t>
      </w:r>
    </w:p>
    <w:p w:rsidR="00BA558F" w:rsidRDefault="00BA558F" w:rsidP="00BA558F">
      <w:pPr>
        <w:pStyle w:val="ab"/>
        <w:widowControl w:val="0"/>
        <w:spacing w:after="0" w:line="360" w:lineRule="auto"/>
        <w:ind w:left="709"/>
        <w:jc w:val="both"/>
        <w:rPr>
          <w:rFonts w:ascii="Times New Roman" w:hAnsi="Times New Roman"/>
          <w:sz w:val="28"/>
          <w:szCs w:val="28"/>
        </w:rPr>
      </w:pPr>
    </w:p>
    <w:p w:rsidR="00B4172E" w:rsidRPr="00BA558F" w:rsidRDefault="00B4172E" w:rsidP="00BA558F">
      <w:pPr>
        <w:pStyle w:val="ab"/>
        <w:widowControl w:val="0"/>
        <w:spacing w:after="0" w:line="360" w:lineRule="auto"/>
        <w:ind w:left="709"/>
        <w:jc w:val="both"/>
        <w:rPr>
          <w:rFonts w:ascii="Times New Roman" w:hAnsi="Times New Roman"/>
          <w:sz w:val="28"/>
          <w:szCs w:val="28"/>
        </w:rPr>
      </w:pPr>
      <w:r w:rsidRPr="00BA558F">
        <w:rPr>
          <w:rFonts w:ascii="Times New Roman" w:hAnsi="Times New Roman"/>
          <w:sz w:val="28"/>
          <w:szCs w:val="28"/>
        </w:rPr>
        <w:t>1340 «Нераспределенная прибыль (непокрытый убыток).</w:t>
      </w:r>
    </w:p>
    <w:p w:rsidR="00B4172E" w:rsidRPr="00BA558F" w:rsidRDefault="00BA558F" w:rsidP="00BA558F">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w:t>
      </w:r>
      <w:r w:rsidR="00B4172E" w:rsidRPr="00BA558F">
        <w:rPr>
          <w:rFonts w:ascii="Times New Roman" w:hAnsi="Times New Roman"/>
          <w:sz w:val="28"/>
          <w:szCs w:val="28"/>
        </w:rPr>
        <w:t xml:space="preserve">Нераспределенная </w:t>
      </w:r>
      <w:r>
        <w:rPr>
          <w:rFonts w:ascii="Times New Roman" w:hAnsi="Times New Roman"/>
          <w:sz w:val="28"/>
          <w:szCs w:val="28"/>
        </w:rPr>
        <w:t>прибыль (непокрытый убыток)»</w:t>
      </w:r>
      <w:r w:rsidR="00B4172E" w:rsidRPr="00BA558F">
        <w:rPr>
          <w:rFonts w:ascii="Times New Roman" w:hAnsi="Times New Roman"/>
          <w:sz w:val="28"/>
          <w:szCs w:val="28"/>
        </w:rPr>
        <w:t xml:space="preserve"> предназначен для обобщения информации о наличии и движении сумм нераспределенной прибыли, в том числе фондов специального назначения (если образование их предусмотрено учредительными документами), или непокрытого убытка предприятия.</w:t>
      </w:r>
    </w:p>
    <w:p w:rsidR="00BA558F" w:rsidRDefault="00BA558F">
      <w:pPr>
        <w:rPr>
          <w:rFonts w:ascii="Times New Roman" w:hAnsi="Times New Roman"/>
          <w:bCs/>
          <w:sz w:val="28"/>
          <w:szCs w:val="40"/>
        </w:rPr>
      </w:pPr>
      <w:r>
        <w:rPr>
          <w:rFonts w:ascii="Times New Roman" w:hAnsi="Times New Roman"/>
          <w:bCs/>
          <w:sz w:val="28"/>
          <w:szCs w:val="40"/>
        </w:rPr>
        <w:br w:type="page"/>
      </w:r>
    </w:p>
    <w:p w:rsidR="00B4172E" w:rsidRPr="00BA558F" w:rsidRDefault="00B4172E" w:rsidP="00BA558F">
      <w:pPr>
        <w:pStyle w:val="ab"/>
        <w:widowControl w:val="0"/>
        <w:numPr>
          <w:ilvl w:val="0"/>
          <w:numId w:val="2"/>
        </w:numPr>
        <w:spacing w:after="0" w:line="360" w:lineRule="auto"/>
        <w:ind w:left="0" w:firstLine="709"/>
        <w:jc w:val="both"/>
        <w:rPr>
          <w:rFonts w:ascii="Times New Roman" w:hAnsi="Times New Roman"/>
          <w:bCs/>
          <w:sz w:val="28"/>
          <w:szCs w:val="40"/>
        </w:rPr>
      </w:pPr>
      <w:r w:rsidRPr="00BA558F">
        <w:rPr>
          <w:rFonts w:ascii="Times New Roman" w:hAnsi="Times New Roman"/>
          <w:bCs/>
          <w:sz w:val="28"/>
          <w:szCs w:val="40"/>
        </w:rPr>
        <w:t>Анализ финансовых коэффициентов и принятия решений</w:t>
      </w:r>
    </w:p>
    <w:p w:rsidR="00B4172E" w:rsidRPr="00BA558F" w:rsidRDefault="00B4172E" w:rsidP="00BA558F">
      <w:pPr>
        <w:widowControl w:val="0"/>
        <w:spacing w:after="0" w:line="360" w:lineRule="auto"/>
        <w:ind w:firstLine="709"/>
        <w:jc w:val="both"/>
        <w:rPr>
          <w:rFonts w:ascii="Times New Roman" w:hAnsi="Times New Roman"/>
          <w:sz w:val="28"/>
        </w:rPr>
      </w:pPr>
    </w:p>
    <w:p w:rsidR="00B4172E" w:rsidRP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Финансовые коэффициенты представляют собой относительные показатели финансового состояния предприятия. Они рассчитываются в виде отношений абсолютных показателей финансового состояния или их линейных комбинаций. Анализ финансовых коэффициентов заключается в сравнении их значений с базисными величинами, а также в изучении их динамики за отчетный период и за ряд лет. В качестве базисных величин используются усредненные по временному ряду значения показателей данного предприятия, относящиеся к прошлым благоприятным с точки зрения финансового состояния периодам. Кроме того, в качестве базы для сравнения могут применяться теоретически обоснованные или полученные экспертным путем значения. Такие величины фактически выполняют роль нормативов для финансовых коэффициентов, хотя методики их расчета в зависимости от отрасли не создано, поскольку в настоящее время не устоялся набор относительных показателей, применяемых для оценки финансового состояния предприятия. Для точной и полной характеристики финансового состояния необходимо достаточно небольшое количество показателей. Важно лишь, чтобы каждый из этих показателей отражал наиболее существенные стороны финансового состояния.</w:t>
      </w:r>
    </w:p>
    <w:p w:rsidR="00B4172E" w:rsidRP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Система относительных коэффициентов может быть подразделена на ряд характерных групп:</w:t>
      </w:r>
    </w:p>
    <w:p w:rsidR="00B4172E" w:rsidRP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Показатели оценки рентабельности предприятия.</w:t>
      </w:r>
    </w:p>
    <w:p w:rsidR="00B4172E" w:rsidRP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Показатели оценки эффективности управления или прибыльности.</w:t>
      </w:r>
    </w:p>
    <w:p w:rsidR="00B4172E" w:rsidRP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Показатели оценки рыночной устойчивости.</w:t>
      </w:r>
    </w:p>
    <w:p w:rsidR="00B4172E" w:rsidRPr="00BA558F" w:rsidRDefault="00B4172E"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Показатели оценки ликвидности активов баланса как основы платежеспособности.</w:t>
      </w:r>
    </w:p>
    <w:p w:rsidR="00B4172E" w:rsidRPr="00BA558F" w:rsidRDefault="00B4172E" w:rsidP="00BA558F">
      <w:pPr>
        <w:widowControl w:val="0"/>
        <w:spacing w:after="0" w:line="360" w:lineRule="auto"/>
        <w:ind w:firstLine="709"/>
        <w:jc w:val="both"/>
        <w:rPr>
          <w:rFonts w:ascii="Times New Roman" w:hAnsi="Times New Roman"/>
          <w:sz w:val="28"/>
          <w:szCs w:val="28"/>
        </w:rPr>
      </w:pPr>
    </w:p>
    <w:p w:rsidR="00BA558F" w:rsidRDefault="00BA558F">
      <w:pPr>
        <w:rPr>
          <w:rFonts w:ascii="Times New Roman" w:hAnsi="Times New Roman"/>
          <w:sz w:val="28"/>
          <w:szCs w:val="40"/>
        </w:rPr>
      </w:pPr>
      <w:r>
        <w:rPr>
          <w:rFonts w:ascii="Times New Roman" w:hAnsi="Times New Roman"/>
          <w:sz w:val="28"/>
          <w:szCs w:val="40"/>
        </w:rPr>
        <w:br w:type="page"/>
      </w:r>
    </w:p>
    <w:p w:rsidR="00B4172E" w:rsidRPr="00BA558F" w:rsidRDefault="00B4172E" w:rsidP="00BA558F">
      <w:pPr>
        <w:widowControl w:val="0"/>
        <w:spacing w:after="0" w:line="360" w:lineRule="auto"/>
        <w:ind w:firstLine="709"/>
        <w:jc w:val="both"/>
        <w:rPr>
          <w:rFonts w:ascii="Times New Roman" w:hAnsi="Times New Roman"/>
          <w:sz w:val="28"/>
          <w:szCs w:val="40"/>
        </w:rPr>
      </w:pPr>
      <w:r w:rsidRPr="00BA558F">
        <w:rPr>
          <w:rFonts w:ascii="Times New Roman" w:hAnsi="Times New Roman"/>
          <w:sz w:val="28"/>
          <w:szCs w:val="40"/>
        </w:rPr>
        <w:t xml:space="preserve">13. </w:t>
      </w:r>
      <w:r w:rsidR="00BA558F">
        <w:rPr>
          <w:rFonts w:ascii="Times New Roman" w:hAnsi="Times New Roman"/>
          <w:sz w:val="28"/>
          <w:szCs w:val="40"/>
        </w:rPr>
        <w:t>Заключительный этап аудита</w:t>
      </w:r>
    </w:p>
    <w:p w:rsidR="00BA558F" w:rsidRDefault="00BA558F" w:rsidP="00BA558F">
      <w:pPr>
        <w:widowControl w:val="0"/>
        <w:spacing w:after="0" w:line="360" w:lineRule="auto"/>
        <w:ind w:firstLine="709"/>
        <w:jc w:val="both"/>
        <w:rPr>
          <w:rFonts w:ascii="Times New Roman" w:hAnsi="Times New Roman"/>
          <w:bCs/>
          <w:sz w:val="28"/>
          <w:szCs w:val="28"/>
        </w:rPr>
      </w:pPr>
    </w:p>
    <w:p w:rsidR="00525505" w:rsidRPr="00BA558F" w:rsidRDefault="00525505" w:rsidP="00BA558F">
      <w:pPr>
        <w:widowControl w:val="0"/>
        <w:spacing w:after="0" w:line="360" w:lineRule="auto"/>
        <w:ind w:firstLine="709"/>
        <w:jc w:val="both"/>
        <w:rPr>
          <w:rFonts w:ascii="Times New Roman" w:hAnsi="Times New Roman"/>
          <w:bCs/>
          <w:sz w:val="28"/>
          <w:szCs w:val="28"/>
        </w:rPr>
      </w:pPr>
      <w:r w:rsidRPr="00BA558F">
        <w:rPr>
          <w:rFonts w:ascii="Times New Roman" w:hAnsi="Times New Roman"/>
          <w:bCs/>
          <w:sz w:val="28"/>
          <w:szCs w:val="28"/>
        </w:rPr>
        <w:t>Заключительный этап</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Заключительный этап аудита затрат на производство включает проверку своевременности проведения инвентаризации незавершенного производства, выявление ее результатов и отражение на счетах бухгалтерского учета. (Если аудитор производит лишь проверку результатов инвентаризации, то этот факт необходимо отметить при составлении аудиторского отчета и заключения). Затем проверяющий формирует пакет рабочих документов, составляет аудиторский отчет и совместно с рабочей документацией представляет его руководителю проверки. Типичными ошибками, выявляемыми в ходе аудита затрат на производство, являются: </w:t>
      </w:r>
    </w:p>
    <w:p w:rsidR="00525505" w:rsidRPr="00BA558F" w:rsidRDefault="00525505" w:rsidP="00BA558F">
      <w:pPr>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несвоевременное включение в себестоимость отдельных видов затрат; </w:t>
      </w:r>
    </w:p>
    <w:p w:rsidR="00525505" w:rsidRPr="00BA558F" w:rsidRDefault="00525505" w:rsidP="00BA558F">
      <w:pPr>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несоответствие применяемого метода учета затрат методу, указанному в учетной политике организации; </w:t>
      </w:r>
    </w:p>
    <w:p w:rsidR="00525505" w:rsidRPr="00BA558F" w:rsidRDefault="00525505" w:rsidP="00BA558F">
      <w:pPr>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неправильная оценка остатков незавершенного производства; </w:t>
      </w:r>
    </w:p>
    <w:p w:rsidR="00525505" w:rsidRPr="00BA558F" w:rsidRDefault="00525505" w:rsidP="00BA558F">
      <w:pPr>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 xml:space="preserve">необоснованное (без документального оформления) включение расходов в состав себестоимости. </w:t>
      </w:r>
    </w:p>
    <w:p w:rsidR="00525505" w:rsidRPr="00BA558F" w:rsidRDefault="00525505" w:rsidP="00BA558F">
      <w:pPr>
        <w:pStyle w:val="ab"/>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bCs/>
          <w:iCs/>
          <w:sz w:val="28"/>
          <w:szCs w:val="28"/>
        </w:rPr>
        <w:t>ЭТАП 4. Завершение и оформление результатов аудита</w:t>
      </w:r>
    </w:p>
    <w:p w:rsidR="00525505" w:rsidRPr="00BA558F" w:rsidRDefault="00525505" w:rsidP="00BA558F">
      <w:pPr>
        <w:pStyle w:val="ab"/>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bCs/>
          <w:sz w:val="28"/>
          <w:szCs w:val="28"/>
        </w:rPr>
        <w:t xml:space="preserve">Обобщение результатов аудита и формирование мнения о достоверности бухгалтерской отчетности. </w:t>
      </w:r>
      <w:r w:rsidRPr="00BA558F">
        <w:rPr>
          <w:rFonts w:ascii="Times New Roman" w:hAnsi="Times New Roman"/>
          <w:sz w:val="28"/>
          <w:szCs w:val="28"/>
        </w:rPr>
        <w:t>На заключительном этапе аудиторского процесса составляется и представляется клиенту аудиторское заключение как итог проделанной работы.</w:t>
      </w:r>
    </w:p>
    <w:p w:rsidR="00525505" w:rsidRPr="00BA558F" w:rsidRDefault="00525505" w:rsidP="00BA558F">
      <w:pPr>
        <w:pStyle w:val="ab"/>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После окончания проверки годовой бухгалтерской отчетности аудитор оценивает характер и достаточность собранных аудиторских доказательств, обобщает выводы, сделанные в результате отдельных проверочных процедур. При этом необходимо определить, содержит ли годовая бухгалтерская отчетность существенные искажения и неточности.</w:t>
      </w:r>
    </w:p>
    <w:p w:rsidR="00525505" w:rsidRPr="00BA558F" w:rsidRDefault="00525505" w:rsidP="00BA558F">
      <w:pPr>
        <w:pStyle w:val="ab"/>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Аудитор должен окончательно оценить и взвесить влияние ошибок на годовую бухгалтерскую отчетность, т.е. в какой степени отдельные ошибки или их совокупность искажают оценку показателей отчетности и фактического финансового положения организации или же нарушают действующее законодательство.</w:t>
      </w:r>
    </w:p>
    <w:p w:rsidR="00525505" w:rsidRPr="00BA558F" w:rsidRDefault="00525505" w:rsidP="00BA558F">
      <w:pPr>
        <w:pStyle w:val="ab"/>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Обобщив всю полученную информацию, аудитор формирует свое мнение о достоверности отчетности и выражает его в форме аудиторского заключения – безусловно положительного, условно положительного или отрицательного, либо отказывается от выражения своего мнения в аудиторском заключении.</w:t>
      </w:r>
    </w:p>
    <w:p w:rsidR="00525505" w:rsidRPr="00BA558F" w:rsidRDefault="00525505" w:rsidP="00BA558F">
      <w:pPr>
        <w:pStyle w:val="ab"/>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bCs/>
          <w:sz w:val="28"/>
          <w:szCs w:val="28"/>
        </w:rPr>
        <w:t xml:space="preserve">Подготовка письменной информации аудитора и аудиторского заключения. </w:t>
      </w:r>
      <w:r w:rsidRPr="00BA558F">
        <w:rPr>
          <w:rFonts w:ascii="Times New Roman" w:hAnsi="Times New Roman"/>
          <w:sz w:val="28"/>
          <w:szCs w:val="28"/>
        </w:rPr>
        <w:t>По итогам проведенной аудиторской проверки годовой бухгалтерской отчетности аудиторская фирма представляет «Письменную информацию аудитора руководству экономического субъекта по результатам аудита». В отличие от аудиторского заключения она имеет более ограниченный круг пользователей – руководство (собственников) экономического субъекта.</w:t>
      </w:r>
    </w:p>
    <w:p w:rsidR="00525505" w:rsidRPr="00BA558F" w:rsidRDefault="00525505" w:rsidP="00BA558F">
      <w:pPr>
        <w:pStyle w:val="ab"/>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Письменная информация (аудиторский отчет) – это результат работы аудитора, который предоставляется заказчику. Заказчик на основании аудиторского отчета оценивает качество его деятельности.</w:t>
      </w:r>
    </w:p>
    <w:p w:rsidR="00525505" w:rsidRDefault="00525505" w:rsidP="00BA558F">
      <w:pPr>
        <w:pStyle w:val="ab"/>
        <w:widowControl w:val="0"/>
        <w:numPr>
          <w:ilvl w:val="0"/>
          <w:numId w:val="20"/>
        </w:numPr>
        <w:spacing w:after="0" w:line="360" w:lineRule="auto"/>
        <w:ind w:left="0" w:firstLine="709"/>
        <w:jc w:val="both"/>
        <w:rPr>
          <w:rFonts w:ascii="Times New Roman" w:hAnsi="Times New Roman"/>
          <w:sz w:val="28"/>
          <w:szCs w:val="28"/>
        </w:rPr>
      </w:pPr>
      <w:r w:rsidRPr="00BA558F">
        <w:rPr>
          <w:rFonts w:ascii="Times New Roman" w:hAnsi="Times New Roman"/>
          <w:sz w:val="28"/>
          <w:szCs w:val="28"/>
        </w:rPr>
        <w:t>Некоторые аудиторские фирмы предоставляют заказчику первоначальный вариант аудиторского отчета для обсуждения содержания. Это предотвращает недоразумения в формулировках и содержании аудиторского отчета (п.4.4 и 4.5 Правила (стандарта) «Письменная информация аудитора руководству экономического субъекта по результатам аудита»).</w:t>
      </w:r>
    </w:p>
    <w:p w:rsidR="00BA558F" w:rsidRPr="00BA558F" w:rsidRDefault="00BA558F" w:rsidP="00BA558F">
      <w:pPr>
        <w:pStyle w:val="ab"/>
        <w:widowControl w:val="0"/>
        <w:spacing w:after="0" w:line="360" w:lineRule="auto"/>
        <w:ind w:left="709"/>
        <w:jc w:val="both"/>
        <w:rPr>
          <w:rFonts w:ascii="Times New Roman" w:hAnsi="Times New Roman"/>
          <w:sz w:val="28"/>
          <w:szCs w:val="28"/>
        </w:rPr>
      </w:pPr>
    </w:p>
    <w:p w:rsidR="00525505" w:rsidRPr="00BA558F" w:rsidRDefault="00BA558F" w:rsidP="00BA558F">
      <w:pPr>
        <w:pStyle w:val="ab"/>
        <w:widowControl w:val="0"/>
        <w:numPr>
          <w:ilvl w:val="1"/>
          <w:numId w:val="20"/>
        </w:numPr>
        <w:spacing w:after="0" w:line="360" w:lineRule="auto"/>
        <w:ind w:left="0" w:firstLine="709"/>
        <w:jc w:val="both"/>
        <w:rPr>
          <w:rFonts w:ascii="Times New Roman" w:hAnsi="Times New Roman"/>
          <w:sz w:val="28"/>
          <w:szCs w:val="40"/>
        </w:rPr>
      </w:pPr>
      <w:r>
        <w:rPr>
          <w:rFonts w:ascii="Times New Roman" w:hAnsi="Times New Roman"/>
          <w:sz w:val="28"/>
          <w:szCs w:val="40"/>
        </w:rPr>
        <w:t xml:space="preserve"> Аудит в сфере окружающей среды</w:t>
      </w:r>
    </w:p>
    <w:p w:rsidR="00BA558F" w:rsidRDefault="00BA558F" w:rsidP="00BA558F">
      <w:pPr>
        <w:pStyle w:val="2"/>
        <w:keepNext w:val="0"/>
        <w:widowControl w:val="0"/>
        <w:spacing w:before="0" w:after="0" w:line="360" w:lineRule="auto"/>
        <w:ind w:firstLine="709"/>
        <w:jc w:val="both"/>
        <w:rPr>
          <w:rFonts w:ascii="Times New Roman" w:hAnsi="Times New Roman"/>
          <w:b w:val="0"/>
          <w:i w:val="0"/>
        </w:rPr>
      </w:pPr>
      <w:bookmarkStart w:id="1" w:name="_Toc479860599"/>
    </w:p>
    <w:p w:rsidR="00525505" w:rsidRPr="00BA558F" w:rsidRDefault="00525505" w:rsidP="00BA558F">
      <w:pPr>
        <w:pStyle w:val="2"/>
        <w:keepNext w:val="0"/>
        <w:widowControl w:val="0"/>
        <w:spacing w:before="0" w:after="0" w:line="360" w:lineRule="auto"/>
        <w:ind w:firstLine="709"/>
        <w:jc w:val="both"/>
        <w:rPr>
          <w:rFonts w:ascii="Times New Roman" w:hAnsi="Times New Roman"/>
          <w:b w:val="0"/>
          <w:i w:val="0"/>
        </w:rPr>
      </w:pPr>
      <w:r w:rsidRPr="00BA558F">
        <w:rPr>
          <w:rFonts w:ascii="Times New Roman" w:hAnsi="Times New Roman"/>
          <w:b w:val="0"/>
          <w:i w:val="0"/>
        </w:rPr>
        <w:t>Общая модель экологического аудита</w:t>
      </w:r>
      <w:bookmarkEnd w:id="1"/>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Предмет — экономические, экологические, информационные, организационные и другие системы.</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Функции — проверка экономико-экологической отчётности; оценка природоохранной деятельности предприятия; оказание аудиторских услуг, в том числе выдача рекомендаций по повышению эффективности природоохранной деятельности.</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Стадии — постановка проблемы; сбор данных, анкетирование, оценка информационных материалов, услуги.</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Документы — информационные, организационно-функциональные, корреспонденция аудитора, предприятия — клиента, государственных служб по охране окружающей среды, управления статистики и др.</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Методы — системный анализ и системный подход, экономико-экологический анализ; сравнительный экономико-экологический анализ и оценка; логический анализ, метод экспертных оценок и пр.</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Приёмы — определение состояния объектов и его экологических подразделений; сопоставление; оценка.</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Виды — внутренний (зависимый) и внешний (независимый).</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Риск — собственный; риск контроля; риск выявления.</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Нормативы — национальные (внутренние, внешние); международные (внутренние и внешние).</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Элементы — цель, задачи, субъекты, объекты, организация, методика, контрольная информация.</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Экологический аудит, как и всякий вид деятельности, следует рассматривать с точки зрения системного подхода и системного процесса, в центре которого имеется независимая экоаудиторская фирма или служба. Для того, чтобы созданная организация могла эффективно функционировать, она должна опираться на законы и правила современного экологического менеджмента. На основании системного подхода к процессу управления экологической аудиторской деятельностью разработан алгоритм, согласно которому все этапы управления в зависимости от выполняемых функций разделены на основные блоки: планирование, организация, операционная функция, контроль и мотивация.</w:t>
      </w:r>
    </w:p>
    <w:p w:rsidR="00525505" w:rsidRPr="00BA558F" w:rsidRDefault="00525505" w:rsidP="00BA558F">
      <w:pPr>
        <w:pStyle w:val="2"/>
        <w:keepNext w:val="0"/>
        <w:widowControl w:val="0"/>
        <w:spacing w:before="0" w:after="0" w:line="360" w:lineRule="auto"/>
        <w:ind w:firstLine="709"/>
        <w:jc w:val="both"/>
        <w:rPr>
          <w:rFonts w:ascii="Times New Roman" w:hAnsi="Times New Roman" w:cs="Times New Roman"/>
          <w:b w:val="0"/>
          <w:i w:val="0"/>
        </w:rPr>
      </w:pPr>
      <w:bookmarkStart w:id="2" w:name="_Toc479860600"/>
      <w:r w:rsidRPr="00BA558F">
        <w:rPr>
          <w:rFonts w:ascii="Times New Roman" w:hAnsi="Times New Roman" w:cs="Times New Roman"/>
          <w:b w:val="0"/>
          <w:i w:val="0"/>
        </w:rPr>
        <w:t>Общие принципы аудита систем экологического управления и менеджмента.</w:t>
      </w:r>
      <w:bookmarkEnd w:id="2"/>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Экологическое аудирование системы экологического менеджмента в соответствии со стандартом ISO 14001 определяется как систематический и документированный процесс получения объективных доказательств для определения, соответствует ли система экологического менеджмента предприятия критериям, которые предъявляются к таким системам. </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Предприятие должно развивать и поддерживать периодическое проведение аудитов систем экологического менеджмента. Во время проведения экологических аудитов определяется, соответствует или не соответствует действующая система экологического менеджмента требованиям Международного стандарта ISO 14001 (или его национального аналога), а также насколько обеспечивается и поддерживается ее функционирование. </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Программа экологического аудита системы экологического менеджмента должна быть основана на настоящей экологической деятельности предприятия и результатах предыдущих аудитов. </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Проведение экологического аудирования должно быть выгодным руководству предприятия, так как результаты аудитов информируют его, работает ли система экологического управления и менеджмента так, как она должна работать в соответствии с заявленной экологической политикой и целями. </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Предприятие может также заказывать проведение экологического аудита с иными целями, например, с целью сертификации системы экологического менеджмента третьей стороной в соответствии с национальным или международным стандартами. </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Программы и процедуры экологического аудирования должны учитывать: </w:t>
      </w:r>
    </w:p>
    <w:p w:rsidR="00525505" w:rsidRPr="00BA558F" w:rsidRDefault="00525505" w:rsidP="00BA558F">
      <w:pPr>
        <w:widowControl w:val="0"/>
        <w:numPr>
          <w:ilvl w:val="0"/>
          <w:numId w:val="21"/>
        </w:numPr>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приоритетные экологические аспекты деятельности предприятия; </w:t>
      </w:r>
    </w:p>
    <w:p w:rsidR="00525505" w:rsidRPr="00BA558F" w:rsidRDefault="00525505" w:rsidP="00BA558F">
      <w:pPr>
        <w:widowControl w:val="0"/>
        <w:numPr>
          <w:ilvl w:val="0"/>
          <w:numId w:val="21"/>
        </w:numPr>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периодичность проведения аудитов; </w:t>
      </w:r>
    </w:p>
    <w:p w:rsidR="00525505" w:rsidRPr="00BA558F" w:rsidRDefault="00525505" w:rsidP="00BA558F">
      <w:pPr>
        <w:widowControl w:val="0"/>
        <w:numPr>
          <w:ilvl w:val="0"/>
          <w:numId w:val="21"/>
        </w:numPr>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эффективное планирование и эффективную организацию работы аудиторской "команды"; </w:t>
      </w:r>
    </w:p>
    <w:p w:rsidR="00525505" w:rsidRPr="00BA558F" w:rsidRDefault="00525505" w:rsidP="00BA558F">
      <w:pPr>
        <w:widowControl w:val="0"/>
        <w:numPr>
          <w:ilvl w:val="0"/>
          <w:numId w:val="21"/>
        </w:numPr>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активное использование результатов аудита; </w:t>
      </w:r>
    </w:p>
    <w:p w:rsidR="00525505" w:rsidRPr="00BA558F" w:rsidRDefault="00525505" w:rsidP="00BA558F">
      <w:pPr>
        <w:widowControl w:val="0"/>
        <w:numPr>
          <w:ilvl w:val="0"/>
          <w:numId w:val="21"/>
        </w:numPr>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компетенцию аудиторов; </w:t>
      </w:r>
    </w:p>
    <w:p w:rsidR="00525505" w:rsidRPr="00BA558F" w:rsidRDefault="00525505" w:rsidP="00BA558F">
      <w:pPr>
        <w:widowControl w:val="0"/>
        <w:numPr>
          <w:ilvl w:val="0"/>
          <w:numId w:val="21"/>
        </w:numPr>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общую методологию экологического аудирования и методику осуществления аудитов. </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Экологический аудит систем экологического менеджмента может быть внутренним и/или внешним. В случае внутреннего аудита руководство предприятия поручает ответственным специалистам из числа персонала формирование аудиторской "команды", куда могут входить и специалисты со стороны. В случае внешнего аудита заключается договор со специализированной аудиторской фирмой или специалистом, имеющими лицензию на данный вид деятельности и формирующими аудиторскую "команду", в состав которой могут входить и представители предприятия. В любом случае, специалисты, осуществляющие экологический аудит, должны быть квалифицированными, беспристрастными и объективными. </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Создать и обеспечить эффективное функционирование системы экологического менеджмента непросто, поэтому можно проводить экологическое аудирование с целью выявления тех направлений и аспектов деятельности, которые еще недостаточно развиты. Заключение экологического аудирования должно содержать квалифицированные рекомендации по развитию экологического менеджмента на предприятии и быть направлено на создание эффективной системы экологического менеджмента. </w:t>
      </w:r>
    </w:p>
    <w:p w:rsidR="00525505" w:rsidRPr="00BA558F" w:rsidRDefault="00525505"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Аудит предприятия может проводиться для представления информации государственным органам экологического контроля и управления в целях официальной сертификации системы экологического менеджмента. Такой аудит выполняется внешними независимыми аудиторами или аудиторскими фирмами, имеющими лицензию на данный вид деятельности. Также всегда является внешним экологическое аудит, который проводится для банков или инвесторов.</w:t>
      </w:r>
    </w:p>
    <w:p w:rsidR="00525505" w:rsidRPr="00BA558F" w:rsidRDefault="00525505" w:rsidP="00BA558F">
      <w:pPr>
        <w:widowControl w:val="0"/>
        <w:tabs>
          <w:tab w:val="left" w:pos="240"/>
        </w:tabs>
        <w:spacing w:after="0" w:line="360" w:lineRule="auto"/>
        <w:ind w:firstLine="709"/>
        <w:jc w:val="both"/>
        <w:rPr>
          <w:rFonts w:ascii="Times New Roman" w:hAnsi="Times New Roman"/>
          <w:sz w:val="28"/>
          <w:szCs w:val="28"/>
        </w:rPr>
      </w:pPr>
    </w:p>
    <w:p w:rsidR="00525505" w:rsidRPr="00BA558F" w:rsidRDefault="00525505" w:rsidP="00BA558F">
      <w:pPr>
        <w:pStyle w:val="ab"/>
        <w:widowControl w:val="0"/>
        <w:numPr>
          <w:ilvl w:val="1"/>
          <w:numId w:val="20"/>
        </w:numPr>
        <w:spacing w:after="0" w:line="360" w:lineRule="auto"/>
        <w:ind w:left="0" w:firstLine="709"/>
        <w:jc w:val="both"/>
        <w:rPr>
          <w:rFonts w:ascii="Times New Roman" w:hAnsi="Times New Roman"/>
          <w:sz w:val="28"/>
          <w:szCs w:val="40"/>
        </w:rPr>
      </w:pPr>
      <w:r w:rsidRPr="00BA558F">
        <w:rPr>
          <w:rFonts w:ascii="Times New Roman" w:hAnsi="Times New Roman"/>
          <w:sz w:val="28"/>
          <w:szCs w:val="40"/>
        </w:rPr>
        <w:t xml:space="preserve"> Сопутствующие аудиту услуги</w:t>
      </w:r>
    </w:p>
    <w:p w:rsidR="00525505" w:rsidRPr="00BA558F" w:rsidRDefault="00525505" w:rsidP="00BA558F">
      <w:pPr>
        <w:widowControl w:val="0"/>
        <w:spacing w:after="0" w:line="360" w:lineRule="auto"/>
        <w:ind w:firstLine="709"/>
        <w:jc w:val="both"/>
        <w:rPr>
          <w:rFonts w:ascii="Times New Roman" w:hAnsi="Times New Roman"/>
          <w:sz w:val="28"/>
        </w:rPr>
      </w:pPr>
    </w:p>
    <w:p w:rsidR="00525505" w:rsidRPr="00BA558F" w:rsidRDefault="00525505" w:rsidP="00BA558F">
      <w:pPr>
        <w:pStyle w:val="af3"/>
        <w:widowControl w:val="0"/>
        <w:spacing w:line="360" w:lineRule="auto"/>
        <w:ind w:firstLine="709"/>
        <w:jc w:val="both"/>
        <w:rPr>
          <w:rFonts w:ascii="Times New Roman" w:hAnsi="Times New Roman"/>
          <w:sz w:val="28"/>
          <w:szCs w:val="28"/>
        </w:rPr>
      </w:pPr>
      <w:r w:rsidRPr="00BA558F">
        <w:rPr>
          <w:rFonts w:ascii="Times New Roman" w:hAnsi="Times New Roman"/>
          <w:sz w:val="28"/>
          <w:szCs w:val="28"/>
        </w:rPr>
        <w:t>С позиции основной аудиторской услуги - проведения проверки финансовой отчетности – выделяют обязательный и инициативный аудит.</w:t>
      </w:r>
    </w:p>
    <w:p w:rsidR="00525505" w:rsidRPr="00BA558F" w:rsidRDefault="00525505" w:rsidP="00BA558F">
      <w:pPr>
        <w:pStyle w:val="af3"/>
        <w:widowControl w:val="0"/>
        <w:spacing w:line="360" w:lineRule="auto"/>
        <w:ind w:firstLine="709"/>
        <w:jc w:val="both"/>
        <w:rPr>
          <w:rFonts w:ascii="Times New Roman" w:hAnsi="Times New Roman"/>
          <w:sz w:val="28"/>
          <w:szCs w:val="28"/>
        </w:rPr>
      </w:pPr>
      <w:r w:rsidRPr="00BA558F">
        <w:rPr>
          <w:rFonts w:ascii="Times New Roman" w:hAnsi="Times New Roman"/>
          <w:sz w:val="28"/>
          <w:szCs w:val="28"/>
        </w:rPr>
        <w:t xml:space="preserve">Ежегодным обязательным аудиторским проверкам подлежат экономические субъекты, круг которых очерчен в Федеральном законе «Об аудиторской деятельности». </w:t>
      </w:r>
    </w:p>
    <w:p w:rsidR="00525505" w:rsidRPr="00BA558F" w:rsidRDefault="00525505" w:rsidP="00BA558F">
      <w:pPr>
        <w:pStyle w:val="af3"/>
        <w:widowControl w:val="0"/>
        <w:spacing w:line="360" w:lineRule="auto"/>
        <w:ind w:firstLine="709"/>
        <w:jc w:val="both"/>
        <w:rPr>
          <w:rFonts w:ascii="Times New Roman" w:hAnsi="Times New Roman"/>
          <w:sz w:val="28"/>
          <w:szCs w:val="28"/>
        </w:rPr>
      </w:pPr>
      <w:r w:rsidRPr="00BA558F">
        <w:rPr>
          <w:rFonts w:ascii="Times New Roman" w:hAnsi="Times New Roman"/>
          <w:sz w:val="28"/>
          <w:szCs w:val="28"/>
        </w:rPr>
        <w:t xml:space="preserve">Инициативный аудит проводится по инициативе экономического субъекта, и поэтому его цели могут быть более разнообразными, увязанными с сопутствующими аудиторскими услугами и стадиями развития аудита </w:t>
      </w:r>
    </w:p>
    <w:p w:rsidR="00525505" w:rsidRPr="00BA558F" w:rsidRDefault="00525505" w:rsidP="00BA558F">
      <w:pPr>
        <w:pStyle w:val="af3"/>
        <w:widowControl w:val="0"/>
        <w:spacing w:line="360" w:lineRule="auto"/>
        <w:ind w:firstLine="709"/>
        <w:jc w:val="both"/>
        <w:rPr>
          <w:rFonts w:ascii="Times New Roman" w:hAnsi="Times New Roman"/>
          <w:sz w:val="28"/>
          <w:szCs w:val="28"/>
        </w:rPr>
      </w:pPr>
      <w:r w:rsidRPr="00BA558F">
        <w:rPr>
          <w:rFonts w:ascii="Times New Roman" w:hAnsi="Times New Roman"/>
          <w:sz w:val="28"/>
          <w:szCs w:val="28"/>
        </w:rPr>
        <w:t xml:space="preserve">Особое место в системе аудиторских услуг занимает операционный аудит, который тесно связан с концепцией «аудит-контроллинг». В этом случае аудитор проверяет правильность организации учета конкретных хозяйственных операций, видов деятельности и помогает выработать наиболее правильную организацию учета, обосновать методологию учетной политики и т.п. </w:t>
      </w:r>
    </w:p>
    <w:p w:rsidR="00525505" w:rsidRPr="00BA558F" w:rsidRDefault="00525505" w:rsidP="00BA558F">
      <w:pPr>
        <w:pStyle w:val="af3"/>
        <w:widowControl w:val="0"/>
        <w:spacing w:line="360" w:lineRule="auto"/>
        <w:ind w:firstLine="709"/>
        <w:jc w:val="both"/>
        <w:rPr>
          <w:rFonts w:ascii="Times New Roman" w:hAnsi="Times New Roman"/>
          <w:sz w:val="28"/>
          <w:szCs w:val="28"/>
        </w:rPr>
      </w:pPr>
      <w:r w:rsidRPr="00BA558F">
        <w:rPr>
          <w:rFonts w:ascii="Times New Roman" w:hAnsi="Times New Roman"/>
          <w:sz w:val="28"/>
          <w:szCs w:val="28"/>
        </w:rPr>
        <w:t>Особое значение имеет деление аудита на внешний и внутренний. Если внешний аудит проводится специализированными аудиторскими организациями, то внутренний - специально созданным подразделением в системе управления организации или внутренним аудитором, который выбирается высшим органом управления организации. Подразделения внутреннего контроля создаются, как правило, в крупных и многозвенных структурах, для которых характерно наличие обособленных подразделений. Их задачей является контроль над соблюдением учетной политики организации всеми подразделениями, правильностью ведения бухгалтерского учета и составления отчетности, обоснование стратегии развития финансовой, амортизационной, инвестиционной политики.</w:t>
      </w:r>
    </w:p>
    <w:p w:rsidR="00525505" w:rsidRPr="00BA558F" w:rsidRDefault="00525505" w:rsidP="00BA558F">
      <w:pPr>
        <w:pStyle w:val="af3"/>
        <w:widowControl w:val="0"/>
        <w:spacing w:line="360" w:lineRule="auto"/>
        <w:ind w:firstLine="709"/>
        <w:jc w:val="both"/>
        <w:rPr>
          <w:rFonts w:ascii="Times New Roman" w:hAnsi="Times New Roman"/>
          <w:sz w:val="28"/>
          <w:szCs w:val="28"/>
        </w:rPr>
      </w:pPr>
      <w:r w:rsidRPr="00BA558F">
        <w:rPr>
          <w:rFonts w:ascii="Times New Roman" w:hAnsi="Times New Roman"/>
          <w:sz w:val="28"/>
          <w:szCs w:val="28"/>
        </w:rPr>
        <w:t xml:space="preserve">Крупные компании, которые формировали отчетность в формате МСФО и составляли консолидированную отчетность, нуждались в постоянном консультировании со стороны высококвалифицированных аудиторов. В результате появился новый вид услуги – аудит с консультaциoнным сопровождением, при котором аудиторская фирма регулярно в течение каждого квартала проводила аудиторские проверки и консультировала работников бухгалтерско-финансовых служб, а по итогам годового отчета формировала аудиторское заключение. </w:t>
      </w:r>
    </w:p>
    <w:p w:rsidR="00525505" w:rsidRPr="00BA558F" w:rsidRDefault="00525505" w:rsidP="00BA558F">
      <w:pPr>
        <w:widowControl w:val="0"/>
        <w:spacing w:after="0" w:line="360" w:lineRule="auto"/>
        <w:ind w:firstLine="709"/>
        <w:jc w:val="both"/>
        <w:rPr>
          <w:rFonts w:ascii="Times New Roman" w:hAnsi="Times New Roman"/>
          <w:sz w:val="28"/>
        </w:rPr>
      </w:pPr>
    </w:p>
    <w:p w:rsidR="00236B78" w:rsidRPr="00BA558F" w:rsidRDefault="00236B78" w:rsidP="00BA558F">
      <w:pPr>
        <w:pStyle w:val="ab"/>
        <w:widowControl w:val="0"/>
        <w:numPr>
          <w:ilvl w:val="1"/>
          <w:numId w:val="20"/>
        </w:numPr>
        <w:spacing w:after="0" w:line="360" w:lineRule="auto"/>
        <w:ind w:left="0" w:firstLine="709"/>
        <w:jc w:val="both"/>
        <w:rPr>
          <w:rFonts w:ascii="Times New Roman" w:hAnsi="Times New Roman"/>
          <w:sz w:val="28"/>
        </w:rPr>
      </w:pPr>
      <w:r w:rsidRPr="00BA558F">
        <w:rPr>
          <w:rFonts w:ascii="Times New Roman" w:hAnsi="Times New Roman"/>
          <w:sz w:val="28"/>
        </w:rPr>
        <w:t xml:space="preserve"> </w:t>
      </w:r>
      <w:r w:rsidRPr="00BA558F">
        <w:rPr>
          <w:rFonts w:ascii="Times New Roman" w:hAnsi="Times New Roman"/>
          <w:sz w:val="28"/>
          <w:szCs w:val="40"/>
        </w:rPr>
        <w:t>Аудит расчетов с бюджетом</w:t>
      </w:r>
    </w:p>
    <w:p w:rsidR="00BA558F" w:rsidRDefault="00BA558F" w:rsidP="00BA558F">
      <w:pPr>
        <w:widowControl w:val="0"/>
        <w:spacing w:after="0" w:line="360" w:lineRule="auto"/>
        <w:ind w:firstLine="709"/>
        <w:jc w:val="both"/>
        <w:rPr>
          <w:rFonts w:ascii="Times New Roman" w:hAnsi="Times New Roman"/>
          <w:sz w:val="28"/>
          <w:szCs w:val="28"/>
        </w:rPr>
      </w:pPr>
    </w:p>
    <w:p w:rsidR="00BA558F" w:rsidRPr="00BA558F" w:rsidRDefault="00BA558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Целью аудита расчетов с бюджетом является высказывание аудитором мнения о соответствии этих расчетов по всем налогам и сборам, во всех существенных аспектах, нормативным документам, которые регламентируют порядок их начисления и уплаты соответствующим уровням бюджета.</w:t>
      </w:r>
    </w:p>
    <w:p w:rsidR="00BA558F" w:rsidRPr="00BA558F" w:rsidRDefault="00BA558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На данном этапе предприятия и организации несут большое налоговое бремя. Предприятия платят обязательные общегосударственные налоги и сборы и местные налоги и сборы, определенные о</w:t>
      </w:r>
      <w:r>
        <w:rPr>
          <w:rFonts w:ascii="Times New Roman" w:hAnsi="Times New Roman"/>
          <w:sz w:val="28"/>
          <w:szCs w:val="28"/>
        </w:rPr>
        <w:t>рганами местного самоуправления</w:t>
      </w:r>
      <w:r w:rsidRPr="00BA558F">
        <w:rPr>
          <w:rFonts w:ascii="Times New Roman" w:hAnsi="Times New Roman"/>
          <w:sz w:val="28"/>
          <w:szCs w:val="28"/>
        </w:rPr>
        <w:t>. Общегосударственные налоги устанавливаются государством и является обязательными.</w:t>
      </w:r>
    </w:p>
    <w:p w:rsidR="00BA558F" w:rsidRPr="00BA558F" w:rsidRDefault="00BA558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Органы местного самоуправления устанавливают и определяют порядок уплаты местных налогов и сборов соответственно перечню и в границах установленных предельных размеров ставок. Они имеют право вводить льготные налоговые ставки, полностью отменять отдельные местные налоги и сборы или освобождать от их уплаты определенные категории плательщиков и предоставлять отсрочки в уплате местных налогов и сборов. В связи с огромным налоговым давлением на предприятия, последние стараются оптимизировать налоги как законными, так и незаконными методами.</w:t>
      </w:r>
    </w:p>
    <w:p w:rsidR="00BA558F" w:rsidRPr="00BA558F" w:rsidRDefault="00BA558F" w:rsidP="00BA558F">
      <w:pPr>
        <w:widowControl w:val="0"/>
        <w:spacing w:after="0" w:line="360" w:lineRule="auto"/>
        <w:ind w:firstLine="709"/>
        <w:jc w:val="both"/>
        <w:rPr>
          <w:rFonts w:ascii="Times New Roman" w:hAnsi="Times New Roman"/>
          <w:sz w:val="28"/>
          <w:szCs w:val="28"/>
        </w:rPr>
      </w:pPr>
      <w:r w:rsidRPr="00BA558F">
        <w:rPr>
          <w:rFonts w:ascii="Times New Roman" w:hAnsi="Times New Roman"/>
          <w:sz w:val="28"/>
          <w:szCs w:val="28"/>
        </w:rPr>
        <w:t xml:space="preserve">Так, начисления на заработную плату составляют более 37%; начисления амортизации идет вразрез с порядком ее начисления в бухгалтерском учете (а бухгалтерский учет ведется за аналогом международных стандартов); налог на прибыль начисляется по схеме, далекой от порядка определения прибыли по данным бухгалтерского учета и финансовой отчетности, составленной согласно требованиям национальных и международных стандартов. </w:t>
      </w:r>
    </w:p>
    <w:p w:rsidR="00236B78" w:rsidRPr="00BA558F" w:rsidRDefault="00BA558F" w:rsidP="00BA558F">
      <w:pPr>
        <w:widowControl w:val="0"/>
        <w:spacing w:after="0" w:line="360" w:lineRule="auto"/>
        <w:ind w:firstLine="709"/>
        <w:jc w:val="both"/>
        <w:rPr>
          <w:rFonts w:ascii="Times New Roman" w:hAnsi="Times New Roman"/>
          <w:sz w:val="28"/>
        </w:rPr>
      </w:pPr>
      <w:r w:rsidRPr="00BA558F">
        <w:rPr>
          <w:rFonts w:ascii="Times New Roman" w:hAnsi="Times New Roman"/>
          <w:sz w:val="28"/>
          <w:szCs w:val="28"/>
        </w:rPr>
        <w:t>В результате, часто бывает, что предприятие имея финансовые убытки платит налог на прибыль. Т.е., фискальная политика направлена лишь на пополнение государственной казны без учета интересов налогоплательщиков.</w:t>
      </w:r>
      <w:r w:rsidR="007C7948">
        <w:rPr>
          <w:rFonts w:ascii="Times New Roman" w:hAnsi="Times New Roman"/>
          <w:sz w:val="28"/>
          <w:szCs w:val="28"/>
        </w:rPr>
        <w:t xml:space="preserve"> </w:t>
      </w:r>
      <w:r w:rsidRPr="00BA558F">
        <w:rPr>
          <w:rFonts w:ascii="Times New Roman" w:hAnsi="Times New Roman"/>
          <w:sz w:val="28"/>
          <w:szCs w:val="28"/>
        </w:rPr>
        <w:t>Поэтому предприятия скрывают правдивую информацию относительно базы налогообложения, стараются снизить посредством обмана налоговое давление, а нестабильность налогового законодательства, частые нововведения в расчеты с бюджетом приводят к ошибкам в начислении и уплате налогов. В связи с этим возрастает риск не</w:t>
      </w:r>
      <w:r w:rsidR="007C7948">
        <w:rPr>
          <w:rFonts w:ascii="Times New Roman" w:hAnsi="Times New Roman"/>
          <w:sz w:val="28"/>
          <w:szCs w:val="28"/>
        </w:rPr>
        <w:t xml:space="preserve"> </w:t>
      </w:r>
      <w:r w:rsidRPr="00BA558F">
        <w:rPr>
          <w:rFonts w:ascii="Times New Roman" w:hAnsi="Times New Roman"/>
          <w:sz w:val="28"/>
          <w:szCs w:val="28"/>
        </w:rPr>
        <w:t>выявления и аудиторский риск в целом.</w:t>
      </w:r>
      <w:bookmarkStart w:id="3" w:name="_GoBack"/>
      <w:bookmarkEnd w:id="3"/>
    </w:p>
    <w:sectPr w:rsidR="00236B78" w:rsidRPr="00BA558F" w:rsidSect="00BA558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2AD" w:rsidRDefault="009D42AD" w:rsidP="00D86791">
      <w:pPr>
        <w:spacing w:after="0" w:line="240" w:lineRule="auto"/>
      </w:pPr>
      <w:r>
        <w:separator/>
      </w:r>
    </w:p>
  </w:endnote>
  <w:endnote w:type="continuationSeparator" w:id="0">
    <w:p w:rsidR="009D42AD" w:rsidRDefault="009D42AD" w:rsidP="00D8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2AD" w:rsidRDefault="009D42AD" w:rsidP="00D86791">
      <w:pPr>
        <w:spacing w:after="0" w:line="240" w:lineRule="auto"/>
      </w:pPr>
      <w:r>
        <w:separator/>
      </w:r>
    </w:p>
  </w:footnote>
  <w:footnote w:type="continuationSeparator" w:id="0">
    <w:p w:rsidR="009D42AD" w:rsidRDefault="009D42AD" w:rsidP="00D86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35D5"/>
    <w:multiLevelType w:val="multilevel"/>
    <w:tmpl w:val="CC32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551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88A27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01452B7"/>
    <w:multiLevelType w:val="multilevel"/>
    <w:tmpl w:val="1FE4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E3DFD"/>
    <w:multiLevelType w:val="multilevel"/>
    <w:tmpl w:val="936E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E6C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7044DFA"/>
    <w:multiLevelType w:val="singleLevel"/>
    <w:tmpl w:val="75D03612"/>
    <w:lvl w:ilvl="0">
      <w:start w:val="2"/>
      <w:numFmt w:val="bullet"/>
      <w:lvlText w:val="-"/>
      <w:lvlJc w:val="left"/>
      <w:pPr>
        <w:tabs>
          <w:tab w:val="num" w:pos="360"/>
        </w:tabs>
        <w:ind w:left="360" w:hanging="360"/>
      </w:pPr>
      <w:rPr>
        <w:rFonts w:hint="default"/>
      </w:rPr>
    </w:lvl>
  </w:abstractNum>
  <w:abstractNum w:abstractNumId="7">
    <w:nsid w:val="37237279"/>
    <w:multiLevelType w:val="multilevel"/>
    <w:tmpl w:val="AA66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A2D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C596ECD"/>
    <w:multiLevelType w:val="singleLevel"/>
    <w:tmpl w:val="6C28CA12"/>
    <w:lvl w:ilvl="0">
      <w:start w:val="1"/>
      <w:numFmt w:val="bullet"/>
      <w:lvlText w:val=""/>
      <w:lvlJc w:val="left"/>
      <w:pPr>
        <w:tabs>
          <w:tab w:val="num" w:pos="360"/>
        </w:tabs>
      </w:pPr>
      <w:rPr>
        <w:rFonts w:ascii="Symbol" w:hAnsi="Symbol" w:hint="default"/>
      </w:rPr>
    </w:lvl>
  </w:abstractNum>
  <w:abstractNum w:abstractNumId="10">
    <w:nsid w:val="3D760614"/>
    <w:multiLevelType w:val="hybridMultilevel"/>
    <w:tmpl w:val="CE9A7740"/>
    <w:lvl w:ilvl="0" w:tplc="0A689FBE">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EA20D73"/>
    <w:multiLevelType w:val="multilevel"/>
    <w:tmpl w:val="77FA314E"/>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605" w:hanging="525"/>
      </w:pPr>
      <w:rPr>
        <w:rFonts w:ascii="Times New Roman" w:hAnsi="Times New Roman" w:cs="Times New Roman" w:hint="default"/>
        <w:b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B747CE"/>
    <w:multiLevelType w:val="multilevel"/>
    <w:tmpl w:val="BB0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81128"/>
    <w:multiLevelType w:val="multilevel"/>
    <w:tmpl w:val="B15CAFE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09D6B60"/>
    <w:multiLevelType w:val="multilevel"/>
    <w:tmpl w:val="FAE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0C276A"/>
    <w:multiLevelType w:val="singleLevel"/>
    <w:tmpl w:val="75D03612"/>
    <w:lvl w:ilvl="0">
      <w:start w:val="2"/>
      <w:numFmt w:val="bullet"/>
      <w:lvlText w:val="-"/>
      <w:lvlJc w:val="left"/>
      <w:pPr>
        <w:tabs>
          <w:tab w:val="num" w:pos="360"/>
        </w:tabs>
        <w:ind w:left="360" w:hanging="360"/>
      </w:pPr>
      <w:rPr>
        <w:rFonts w:hint="default"/>
      </w:rPr>
    </w:lvl>
  </w:abstractNum>
  <w:abstractNum w:abstractNumId="16">
    <w:nsid w:val="554E4AC4"/>
    <w:multiLevelType w:val="hybridMultilevel"/>
    <w:tmpl w:val="2B5E0536"/>
    <w:lvl w:ilvl="0" w:tplc="0419000F">
      <w:start w:val="1"/>
      <w:numFmt w:val="decimal"/>
      <w:lvlText w:val="%1."/>
      <w:lvlJc w:val="left"/>
      <w:pPr>
        <w:tabs>
          <w:tab w:val="num" w:pos="1789"/>
        </w:tabs>
        <w:ind w:left="1789" w:hanging="360"/>
      </w:pPr>
      <w:rPr>
        <w:rFonts w:cs="Times New Roman"/>
      </w:rPr>
    </w:lvl>
    <w:lvl w:ilvl="1" w:tplc="04190019" w:tentative="1">
      <w:start w:val="1"/>
      <w:numFmt w:val="lowerLetter"/>
      <w:lvlText w:val="%2."/>
      <w:lvlJc w:val="left"/>
      <w:pPr>
        <w:tabs>
          <w:tab w:val="num" w:pos="2509"/>
        </w:tabs>
        <w:ind w:left="2509" w:hanging="360"/>
      </w:pPr>
      <w:rPr>
        <w:rFonts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17">
    <w:nsid w:val="57DE2A2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5EDA2555"/>
    <w:multiLevelType w:val="hybridMultilevel"/>
    <w:tmpl w:val="44525110"/>
    <w:lvl w:ilvl="0" w:tplc="0419000D">
      <w:start w:val="1"/>
      <w:numFmt w:val="bullet"/>
      <w:lvlText w:val=""/>
      <w:lvlJc w:val="left"/>
      <w:pPr>
        <w:tabs>
          <w:tab w:val="num" w:pos="900"/>
        </w:tabs>
        <w:ind w:left="900" w:hanging="360"/>
      </w:pPr>
      <w:rPr>
        <w:rFonts w:ascii="Wingdings" w:hAnsi="Wingdings" w:hint="default"/>
        <w:color w:val="auto"/>
        <w:sz w:val="28"/>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nsid w:val="727B3578"/>
    <w:multiLevelType w:val="singleLevel"/>
    <w:tmpl w:val="126AA90E"/>
    <w:lvl w:ilvl="0">
      <w:start w:val="1"/>
      <w:numFmt w:val="bullet"/>
      <w:lvlText w:val="-"/>
      <w:lvlJc w:val="left"/>
      <w:pPr>
        <w:tabs>
          <w:tab w:val="num" w:pos="360"/>
        </w:tabs>
        <w:ind w:left="360" w:hanging="360"/>
      </w:pPr>
      <w:rPr>
        <w:rFonts w:hint="default"/>
      </w:rPr>
    </w:lvl>
  </w:abstractNum>
  <w:abstractNum w:abstractNumId="20">
    <w:nsid w:val="7FE418CC"/>
    <w:multiLevelType w:val="multilevel"/>
    <w:tmpl w:val="1BE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16"/>
  </w:num>
  <w:num w:numId="4">
    <w:abstractNumId w:val="18"/>
  </w:num>
  <w:num w:numId="5">
    <w:abstractNumId w:val="8"/>
  </w:num>
  <w:num w:numId="6">
    <w:abstractNumId w:val="1"/>
  </w:num>
  <w:num w:numId="7">
    <w:abstractNumId w:val="5"/>
  </w:num>
  <w:num w:numId="8">
    <w:abstractNumId w:val="17"/>
  </w:num>
  <w:num w:numId="9">
    <w:abstractNumId w:val="13"/>
  </w:num>
  <w:num w:numId="10">
    <w:abstractNumId w:val="2"/>
  </w:num>
  <w:num w:numId="11">
    <w:abstractNumId w:val="6"/>
  </w:num>
  <w:num w:numId="12">
    <w:abstractNumId w:val="15"/>
  </w:num>
  <w:num w:numId="13">
    <w:abstractNumId w:val="3"/>
  </w:num>
  <w:num w:numId="14">
    <w:abstractNumId w:val="0"/>
  </w:num>
  <w:num w:numId="15">
    <w:abstractNumId w:val="12"/>
  </w:num>
  <w:num w:numId="16">
    <w:abstractNumId w:val="4"/>
  </w:num>
  <w:num w:numId="17">
    <w:abstractNumId w:val="7"/>
  </w:num>
  <w:num w:numId="18">
    <w:abstractNumId w:val="20"/>
  </w:num>
  <w:num w:numId="19">
    <w:abstractNumId w:val="14"/>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E19"/>
    <w:rsid w:val="00046497"/>
    <w:rsid w:val="001071FB"/>
    <w:rsid w:val="00236B78"/>
    <w:rsid w:val="004F5004"/>
    <w:rsid w:val="00525505"/>
    <w:rsid w:val="00562B9A"/>
    <w:rsid w:val="00644341"/>
    <w:rsid w:val="00670463"/>
    <w:rsid w:val="006D2E19"/>
    <w:rsid w:val="007C7948"/>
    <w:rsid w:val="00847615"/>
    <w:rsid w:val="008A47AD"/>
    <w:rsid w:val="009D42AD"/>
    <w:rsid w:val="009F52F4"/>
    <w:rsid w:val="00A96F40"/>
    <w:rsid w:val="00B4172E"/>
    <w:rsid w:val="00B529B0"/>
    <w:rsid w:val="00BA558F"/>
    <w:rsid w:val="00C135D6"/>
    <w:rsid w:val="00C3239F"/>
    <w:rsid w:val="00D659A7"/>
    <w:rsid w:val="00D86791"/>
    <w:rsid w:val="00F3656C"/>
    <w:rsid w:val="00F51456"/>
    <w:rsid w:val="00FB7DA0"/>
    <w:rsid w:val="00FD1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C62DFC-3396-4745-B7EE-C1B48214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97"/>
    <w:pPr>
      <w:spacing w:after="200" w:line="276" w:lineRule="auto"/>
    </w:pPr>
    <w:rPr>
      <w:sz w:val="22"/>
      <w:szCs w:val="22"/>
    </w:rPr>
  </w:style>
  <w:style w:type="paragraph" w:styleId="1">
    <w:name w:val="heading 1"/>
    <w:basedOn w:val="a"/>
    <w:next w:val="a"/>
    <w:link w:val="10"/>
    <w:uiPriority w:val="99"/>
    <w:qFormat/>
    <w:rsid w:val="004F5004"/>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4F5004"/>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F5004"/>
    <w:rPr>
      <w:rFonts w:ascii="Arial" w:hAnsi="Arial" w:cs="Arial"/>
      <w:b/>
      <w:bCs/>
      <w:kern w:val="32"/>
      <w:sz w:val="32"/>
      <w:szCs w:val="32"/>
    </w:rPr>
  </w:style>
  <w:style w:type="character" w:customStyle="1" w:styleId="20">
    <w:name w:val="Заголовок 2 Знак"/>
    <w:link w:val="2"/>
    <w:uiPriority w:val="99"/>
    <w:locked/>
    <w:rsid w:val="004F5004"/>
    <w:rPr>
      <w:rFonts w:ascii="Arial" w:hAnsi="Arial" w:cs="Arial"/>
      <w:b/>
      <w:bCs/>
      <w:i/>
      <w:iCs/>
      <w:sz w:val="28"/>
      <w:szCs w:val="28"/>
    </w:rPr>
  </w:style>
  <w:style w:type="paragraph" w:styleId="a3">
    <w:name w:val="Title"/>
    <w:basedOn w:val="a"/>
    <w:link w:val="a4"/>
    <w:uiPriority w:val="99"/>
    <w:qFormat/>
    <w:rsid w:val="006D2E19"/>
    <w:pPr>
      <w:spacing w:after="0" w:line="240" w:lineRule="auto"/>
      <w:jc w:val="center"/>
    </w:pPr>
    <w:rPr>
      <w:rFonts w:ascii="Times New Roman" w:hAnsi="Times New Roman"/>
      <w:i/>
      <w:iCs/>
      <w:sz w:val="28"/>
      <w:szCs w:val="28"/>
    </w:rPr>
  </w:style>
  <w:style w:type="character" w:customStyle="1" w:styleId="a4">
    <w:name w:val="Название Знак"/>
    <w:link w:val="a3"/>
    <w:uiPriority w:val="99"/>
    <w:locked/>
    <w:rsid w:val="006D2E19"/>
    <w:rPr>
      <w:rFonts w:ascii="Times New Roman" w:hAnsi="Times New Roman" w:cs="Times New Roman"/>
      <w:i/>
      <w:iCs/>
      <w:sz w:val="28"/>
      <w:szCs w:val="28"/>
    </w:rPr>
  </w:style>
  <w:style w:type="paragraph" w:styleId="a5">
    <w:name w:val="Body Text"/>
    <w:basedOn w:val="a"/>
    <w:link w:val="a6"/>
    <w:uiPriority w:val="99"/>
    <w:rsid w:val="006D2E19"/>
    <w:pPr>
      <w:spacing w:after="0" w:line="240" w:lineRule="auto"/>
      <w:jc w:val="both"/>
    </w:pPr>
    <w:rPr>
      <w:rFonts w:ascii="Bookman Old Style" w:hAnsi="Bookman Old Style" w:cs="Bookman Old Style"/>
      <w:i/>
      <w:iCs/>
      <w:sz w:val="24"/>
      <w:szCs w:val="24"/>
    </w:rPr>
  </w:style>
  <w:style w:type="character" w:customStyle="1" w:styleId="a6">
    <w:name w:val="Основной текст Знак"/>
    <w:link w:val="a5"/>
    <w:uiPriority w:val="99"/>
    <w:locked/>
    <w:rsid w:val="006D2E19"/>
    <w:rPr>
      <w:rFonts w:ascii="Bookman Old Style" w:hAnsi="Bookman Old Style" w:cs="Bookman Old Style"/>
      <w:i/>
      <w:iCs/>
      <w:sz w:val="24"/>
      <w:szCs w:val="24"/>
    </w:rPr>
  </w:style>
  <w:style w:type="paragraph" w:styleId="a7">
    <w:name w:val="header"/>
    <w:basedOn w:val="a"/>
    <w:link w:val="a8"/>
    <w:uiPriority w:val="99"/>
    <w:semiHidden/>
    <w:unhideWhenUsed/>
    <w:rsid w:val="00D86791"/>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D86791"/>
    <w:rPr>
      <w:rFonts w:cs="Times New Roman"/>
    </w:rPr>
  </w:style>
  <w:style w:type="paragraph" w:styleId="a9">
    <w:name w:val="footer"/>
    <w:basedOn w:val="a"/>
    <w:link w:val="aa"/>
    <w:uiPriority w:val="99"/>
    <w:unhideWhenUsed/>
    <w:rsid w:val="00D86791"/>
    <w:pPr>
      <w:tabs>
        <w:tab w:val="center" w:pos="4677"/>
        <w:tab w:val="right" w:pos="9355"/>
      </w:tabs>
      <w:spacing w:after="0" w:line="240" w:lineRule="auto"/>
    </w:pPr>
  </w:style>
  <w:style w:type="character" w:customStyle="1" w:styleId="aa">
    <w:name w:val="Нижний колонтитул Знак"/>
    <w:link w:val="a9"/>
    <w:uiPriority w:val="99"/>
    <w:locked/>
    <w:rsid w:val="00D86791"/>
    <w:rPr>
      <w:rFonts w:cs="Times New Roman"/>
    </w:rPr>
  </w:style>
  <w:style w:type="paragraph" w:styleId="ab">
    <w:name w:val="List Paragraph"/>
    <w:basedOn w:val="a"/>
    <w:uiPriority w:val="34"/>
    <w:qFormat/>
    <w:rsid w:val="004F5004"/>
    <w:pPr>
      <w:ind w:left="720"/>
      <w:contextualSpacing/>
    </w:pPr>
  </w:style>
  <w:style w:type="paragraph" w:customStyle="1" w:styleId="ConsPlusNormal">
    <w:name w:val="ConsPlusNormal"/>
    <w:uiPriority w:val="99"/>
    <w:rsid w:val="00644341"/>
    <w:pPr>
      <w:widowControl w:val="0"/>
      <w:autoSpaceDE w:val="0"/>
      <w:autoSpaceDN w:val="0"/>
      <w:adjustRightInd w:val="0"/>
      <w:ind w:firstLine="720"/>
    </w:pPr>
    <w:rPr>
      <w:rFonts w:ascii="Arial" w:hAnsi="Arial" w:cs="Arial"/>
    </w:rPr>
  </w:style>
  <w:style w:type="character" w:styleId="ac">
    <w:name w:val="footnote reference"/>
    <w:uiPriority w:val="99"/>
    <w:semiHidden/>
    <w:rsid w:val="00644341"/>
    <w:rPr>
      <w:rFonts w:cs="Times New Roman"/>
      <w:vertAlign w:val="superscript"/>
    </w:rPr>
  </w:style>
  <w:style w:type="paragraph" w:customStyle="1" w:styleId="ad">
    <w:name w:val="Знак Знак Знак Знак"/>
    <w:basedOn w:val="a"/>
    <w:uiPriority w:val="99"/>
    <w:rsid w:val="00644341"/>
    <w:pPr>
      <w:pageBreakBefore/>
      <w:spacing w:after="160" w:line="360" w:lineRule="auto"/>
    </w:pPr>
    <w:rPr>
      <w:rFonts w:ascii="Times New Roman" w:hAnsi="Times New Roman"/>
      <w:sz w:val="28"/>
      <w:szCs w:val="28"/>
      <w:lang w:val="en-US" w:eastAsia="en-US"/>
    </w:rPr>
  </w:style>
  <w:style w:type="paragraph" w:styleId="ae">
    <w:name w:val="endnote text"/>
    <w:basedOn w:val="a"/>
    <w:link w:val="af"/>
    <w:uiPriority w:val="99"/>
    <w:semiHidden/>
    <w:unhideWhenUsed/>
    <w:rsid w:val="00FD1959"/>
    <w:pPr>
      <w:spacing w:after="0" w:line="240" w:lineRule="auto"/>
    </w:pPr>
    <w:rPr>
      <w:sz w:val="20"/>
      <w:szCs w:val="20"/>
    </w:rPr>
  </w:style>
  <w:style w:type="character" w:customStyle="1" w:styleId="af">
    <w:name w:val="Текст концевой сноски Знак"/>
    <w:link w:val="ae"/>
    <w:uiPriority w:val="99"/>
    <w:semiHidden/>
    <w:locked/>
    <w:rsid w:val="00FD1959"/>
    <w:rPr>
      <w:rFonts w:cs="Times New Roman"/>
      <w:sz w:val="20"/>
      <w:szCs w:val="20"/>
    </w:rPr>
  </w:style>
  <w:style w:type="paragraph" w:styleId="af0">
    <w:name w:val="footnote text"/>
    <w:basedOn w:val="a"/>
    <w:link w:val="af1"/>
    <w:uiPriority w:val="99"/>
    <w:semiHidden/>
    <w:unhideWhenUsed/>
    <w:rsid w:val="00FD1959"/>
    <w:pPr>
      <w:spacing w:after="0" w:line="240" w:lineRule="auto"/>
    </w:pPr>
    <w:rPr>
      <w:sz w:val="20"/>
      <w:szCs w:val="20"/>
    </w:rPr>
  </w:style>
  <w:style w:type="character" w:customStyle="1" w:styleId="af1">
    <w:name w:val="Текст сноски Знак"/>
    <w:link w:val="af0"/>
    <w:uiPriority w:val="99"/>
    <w:semiHidden/>
    <w:locked/>
    <w:rsid w:val="00FD1959"/>
    <w:rPr>
      <w:rFonts w:cs="Times New Roman"/>
      <w:sz w:val="20"/>
      <w:szCs w:val="20"/>
    </w:rPr>
  </w:style>
  <w:style w:type="character" w:styleId="af2">
    <w:name w:val="endnote reference"/>
    <w:uiPriority w:val="99"/>
    <w:semiHidden/>
    <w:unhideWhenUsed/>
    <w:rsid w:val="00FD1959"/>
    <w:rPr>
      <w:rFonts w:cs="Times New Roman"/>
      <w:vertAlign w:val="superscript"/>
    </w:rPr>
  </w:style>
  <w:style w:type="paragraph" w:styleId="af3">
    <w:name w:val="Plain Text"/>
    <w:basedOn w:val="a"/>
    <w:link w:val="af4"/>
    <w:uiPriority w:val="99"/>
    <w:rsid w:val="00FD1959"/>
    <w:pPr>
      <w:spacing w:after="0" w:line="240" w:lineRule="auto"/>
    </w:pPr>
    <w:rPr>
      <w:rFonts w:ascii="Courier New" w:hAnsi="Courier New" w:cs="Courier New"/>
      <w:sz w:val="20"/>
      <w:szCs w:val="20"/>
    </w:rPr>
  </w:style>
  <w:style w:type="character" w:customStyle="1" w:styleId="af4">
    <w:name w:val="Текст Знак"/>
    <w:link w:val="af3"/>
    <w:uiPriority w:val="99"/>
    <w:locked/>
    <w:rsid w:val="00FD1959"/>
    <w:rPr>
      <w:rFonts w:ascii="Courier New" w:hAnsi="Courier New" w:cs="Courier New"/>
      <w:sz w:val="20"/>
      <w:szCs w:val="20"/>
    </w:rPr>
  </w:style>
  <w:style w:type="paragraph" w:customStyle="1" w:styleId="t1">
    <w:name w:val="t1"/>
    <w:basedOn w:val="a"/>
    <w:rsid w:val="00D659A7"/>
    <w:pPr>
      <w:spacing w:before="50" w:after="50" w:line="240" w:lineRule="auto"/>
      <w:ind w:left="70" w:right="70"/>
      <w:jc w:val="both"/>
      <w:textAlignment w:val="center"/>
    </w:pPr>
    <w:rPr>
      <w:rFonts w:ascii="Arial" w:hAnsi="Arial" w:cs="Arial"/>
      <w:sz w:val="16"/>
      <w:szCs w:val="16"/>
    </w:rPr>
  </w:style>
  <w:style w:type="paragraph" w:styleId="af5">
    <w:name w:val="Block Text"/>
    <w:basedOn w:val="a"/>
    <w:uiPriority w:val="99"/>
    <w:rsid w:val="00D659A7"/>
    <w:pPr>
      <w:spacing w:after="0" w:line="240" w:lineRule="auto"/>
      <w:ind w:left="284" w:right="284"/>
      <w:jc w:val="both"/>
    </w:pPr>
    <w:rPr>
      <w:rFonts w:ascii="Times New Roman" w:hAnsi="Times New Roman"/>
      <w:sz w:val="24"/>
      <w:szCs w:val="20"/>
    </w:rPr>
  </w:style>
  <w:style w:type="paragraph" w:styleId="21">
    <w:name w:val="Body Text 2"/>
    <w:basedOn w:val="a"/>
    <w:link w:val="22"/>
    <w:uiPriority w:val="99"/>
    <w:semiHidden/>
    <w:unhideWhenUsed/>
    <w:rsid w:val="00C3239F"/>
    <w:pPr>
      <w:spacing w:after="120" w:line="480" w:lineRule="auto"/>
    </w:pPr>
  </w:style>
  <w:style w:type="character" w:customStyle="1" w:styleId="22">
    <w:name w:val="Основной текст 2 Знак"/>
    <w:link w:val="21"/>
    <w:uiPriority w:val="99"/>
    <w:semiHidden/>
    <w:locked/>
    <w:rsid w:val="00C3239F"/>
    <w:rPr>
      <w:rFonts w:cs="Times New Roman"/>
    </w:rPr>
  </w:style>
  <w:style w:type="paragraph" w:customStyle="1" w:styleId="af6">
    <w:name w:val="ТАБЛИЦА"/>
    <w:next w:val="a"/>
    <w:autoRedefine/>
    <w:rsid w:val="00B529B0"/>
    <w:pPr>
      <w:spacing w:line="360" w:lineRule="auto"/>
    </w:pPr>
    <w:rPr>
      <w:rFonts w:ascii="Times New Roman" w:hAnsi="Times New Roman"/>
      <w:color w:val="000000"/>
    </w:rPr>
  </w:style>
  <w:style w:type="paragraph" w:styleId="af7">
    <w:name w:val="Normal (Web)"/>
    <w:basedOn w:val="a"/>
    <w:uiPriority w:val="99"/>
    <w:semiHidden/>
    <w:unhideWhenUsed/>
    <w:rsid w:val="00C135D6"/>
    <w:pPr>
      <w:spacing w:before="100" w:beforeAutospacing="1" w:after="100" w:afterAutospacing="1" w:line="240" w:lineRule="auto"/>
      <w:ind w:firstLine="40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2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FE9933-11D0-4AE7-9BE5-6CED8C7C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6624</Words>
  <Characters>37757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Дом пристарелых</Company>
  <LinksUpToDate>false</LinksUpToDate>
  <CharactersWithSpaces>44293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Старушка</dc:creator>
  <cp:keywords/>
  <dc:description/>
  <cp:lastModifiedBy>admin</cp:lastModifiedBy>
  <cp:revision>2</cp:revision>
  <dcterms:created xsi:type="dcterms:W3CDTF">2014-03-03T22:21:00Z</dcterms:created>
  <dcterms:modified xsi:type="dcterms:W3CDTF">2014-03-03T22:21:00Z</dcterms:modified>
</cp:coreProperties>
</file>