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9A" w:rsidRPr="0084155F" w:rsidRDefault="00D46D9A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Раздел</w:t>
      </w:r>
      <w:r w:rsidR="004F57AC" w:rsidRPr="0084155F">
        <w:rPr>
          <w:b/>
          <w:bCs/>
          <w:noProof/>
          <w:color w:val="000000"/>
          <w:sz w:val="28"/>
          <w:szCs w:val="28"/>
        </w:rPr>
        <w:t xml:space="preserve"> 1. Ознакомление с предприятием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46D9A" w:rsidRPr="0084155F" w:rsidRDefault="00365AE3" w:rsidP="004F57AC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</w:r>
      <w:r>
        <w:rPr>
          <w:noProof/>
          <w:color w:val="000000"/>
          <w:sz w:val="28"/>
          <w:szCs w:val="28"/>
        </w:rPr>
        <w:pict>
          <v:group id="_x0000_s1026" editas="canvas" style="width:449.95pt;height:261pt;mso-position-horizontal-relative:char;mso-position-vertical-relative:line" coordorigin="2274,1833" coordsize="7826,46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1833;width:7826;height:4640" o:preferrelative="f">
              <v:fill o:detectmouseclick="t"/>
              <v:path o:extrusionok="t" o:connecttype="none"/>
              <o:lock v:ext="edit" text="t"/>
            </v:shape>
            <v:rect id="_x0000_s1028" style="position:absolute;left:2274;top:3753;width:1565;height:960">
              <v:textbox style="mso-next-textbox:#_x0000_s1028">
                <w:txbxContent>
                  <w:p w:rsidR="0078138E" w:rsidRPr="00907568" w:rsidRDefault="0078138E" w:rsidP="00D46D9A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Бухгалтерия</w:t>
                    </w:r>
                  </w:p>
                </w:txbxContent>
              </v:textbox>
            </v:rect>
            <v:group id="_x0000_s1029" style="position:absolute;left:2274;top:1993;width:7826;height:4160" coordorigin="2431,1993" coordsize="7826,4160">
              <v:rect id="_x0000_s1030" style="position:absolute;left:4778;top:1993;width:2505;height:640">
                <v:textbox style="mso-next-textbox:#_x0000_s1030">
                  <w:txbxContent>
                    <w:p w:rsidR="0078138E" w:rsidRPr="00907568" w:rsidRDefault="0078138E" w:rsidP="00D46D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7568">
                        <w:rPr>
                          <w:b/>
                          <w:bCs/>
                        </w:rPr>
                        <w:t>Директор</w:t>
                      </w:r>
                    </w:p>
                  </w:txbxContent>
                </v:textbox>
              </v:rect>
              <v:rect id="_x0000_s1031" style="position:absolute;left:4778;top:2793;width:2505;height:640">
                <v:textbox style="mso-next-textbox:#_x0000_s1031">
                  <w:txbxContent>
                    <w:p w:rsidR="0078138E" w:rsidRPr="00907568" w:rsidRDefault="0078138E" w:rsidP="00D46D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Зам. директора</w:t>
                      </w:r>
                    </w:p>
                  </w:txbxContent>
                </v:textbox>
              </v:rect>
              <v:rect id="_x0000_s1032" style="position:absolute;left:7753;top:3753;width:2504;height:960">
                <v:textbox style="mso-next-textbox:#_x0000_s1032">
                  <w:txbxContent>
                    <w:p w:rsidR="0078138E" w:rsidRPr="00907568" w:rsidRDefault="0078138E" w:rsidP="00D46D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Производственный участок</w:t>
                      </w:r>
                    </w:p>
                  </w:txbxContent>
                </v:textbox>
              </v:rect>
              <v:rect id="_x0000_s1033" style="position:absolute;left:6344;top:3753;width:1252;height:960">
                <v:textbox style="mso-next-textbox:#_x0000_s1033">
                  <w:txbxContent>
                    <w:p w:rsidR="0078138E" w:rsidRPr="00907568" w:rsidRDefault="0078138E" w:rsidP="00D46D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Отдел продаж</w:t>
                      </w:r>
                    </w:p>
                  </w:txbxContent>
                </v:textbox>
              </v:rect>
              <v:rect id="_x0000_s1034" style="position:absolute;left:3996;top:3753;width:2191;height:960">
                <v:textbox style="mso-next-textbox:#_x0000_s1034">
                  <w:txbxContent>
                    <w:p w:rsidR="0078138E" w:rsidRPr="00907568" w:rsidRDefault="0078138E" w:rsidP="00D46D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Обслуживающий персонал</w:t>
                      </w:r>
                    </w:p>
                  </w:txbxContent>
                </v:textbox>
              </v:rect>
              <v:rect id="_x0000_s1035" style="position:absolute;left:2431;top:5193;width:1251;height:800">
                <v:textbox style="mso-next-textbox:#_x0000_s1035">
                  <w:txbxContent>
                    <w:p w:rsidR="0078138E" w:rsidRPr="00AE1100" w:rsidRDefault="0078138E" w:rsidP="00D46D9A">
                      <w:pPr>
                        <w:jc w:val="center"/>
                      </w:pPr>
                      <w:r w:rsidRPr="00AE1100">
                        <w:t>Главный бухгалтер</w:t>
                      </w:r>
                    </w:p>
                  </w:txbxContent>
                </v:textbox>
              </v:rect>
              <v:rect id="_x0000_s1036" style="position:absolute;left:3996;top:5193;width:1408;height:960">
                <v:textbox style="mso-next-textbox:#_x0000_s1036">
                  <w:txbxContent>
                    <w:p w:rsidR="0078138E" w:rsidRPr="00AE1100" w:rsidRDefault="0078138E" w:rsidP="00D46D9A">
                      <w:pPr>
                        <w:jc w:val="center"/>
                      </w:pPr>
                      <w:r w:rsidRPr="00AE1100">
                        <w:t>Зам. главного бухгалтера</w:t>
                      </w:r>
                    </w:p>
                  </w:txbxContent>
                </v:textbox>
              </v:rect>
              <v:rect id="_x0000_s1037" style="position:absolute;left:5718;top:5193;width:1253;height:800">
                <v:textbox style="mso-next-textbox:#_x0000_s1037">
                  <w:txbxContent>
                    <w:p w:rsidR="0078138E" w:rsidRPr="00AE1100" w:rsidRDefault="0078138E" w:rsidP="00D46D9A">
                      <w:pPr>
                        <w:jc w:val="center"/>
                      </w:pPr>
                      <w:r w:rsidRPr="00AE1100">
                        <w:t>бухгалтер</w:t>
                      </w:r>
                    </w:p>
                  </w:txbxContent>
                </v:textbox>
              </v:rect>
              <v:rect id="_x0000_s1038" style="position:absolute;left:7596;top:5193;width:1252;height:800">
                <v:textbox style="mso-next-textbox:#_x0000_s1038">
                  <w:txbxContent>
                    <w:p w:rsidR="0078138E" w:rsidRPr="00AE1100" w:rsidRDefault="0078138E" w:rsidP="00D46D9A">
                      <w:pPr>
                        <w:jc w:val="center"/>
                      </w:pPr>
                      <w:r>
                        <w:t>Дерево</w:t>
                      </w:r>
                    </w:p>
                  </w:txbxContent>
                </v:textbox>
              </v:rect>
              <v:rect id="_x0000_s1039" style="position:absolute;left:9005;top:5193;width:1252;height:800">
                <v:textbox style="mso-next-textbox:#_x0000_s1039">
                  <w:txbxContent>
                    <w:p w:rsidR="0078138E" w:rsidRPr="00AE1100" w:rsidRDefault="0078138E" w:rsidP="00D46D9A">
                      <w:pPr>
                        <w:jc w:val="center"/>
                      </w:pPr>
                      <w:r>
                        <w:t>Пилы</w:t>
                      </w:r>
                    </w:p>
                  </w:txbxContent>
                </v:textbox>
              </v:rect>
              <v:line id="_x0000_s1040" style="position:absolute" from="6031,2633" to="6031,2793">
                <v:stroke endarrow="block"/>
              </v:line>
              <v:line id="_x0000_s1041" style="position:absolute;flip:x" from="2900,3433" to="6031,3753">
                <v:stroke endarrow="block"/>
              </v:line>
              <v:line id="_x0000_s1042" style="position:absolute;flip:x" from="5092,3433" to="6031,3753">
                <v:stroke endarrow="block"/>
              </v:line>
              <v:line id="_x0000_s1043" style="position:absolute" from="6031,3433" to="9318,3753">
                <v:stroke endarrow="block"/>
              </v:line>
              <v:line id="_x0000_s1044" style="position:absolute" from="6031,3433" to="6970,3753">
                <v:stroke endarrow="block"/>
              </v:line>
              <v:line id="_x0000_s1045" style="position:absolute" from="3057,4713" to="3057,5193">
                <v:stroke endarrow="block"/>
              </v:line>
              <v:line id="_x0000_s1046" style="position:absolute" from="3057,4713" to="6344,5193">
                <v:stroke endarrow="block"/>
              </v:line>
              <v:line id="_x0000_s1047" style="position:absolute" from="3057,4713" to="4622,5193">
                <v:stroke endarrow="block"/>
              </v:line>
              <v:line id="_x0000_s1048" style="position:absolute;flip:x" from="8222,4713" to="9005,5193">
                <v:stroke endarrow="block"/>
              </v:line>
              <v:line id="_x0000_s1049" style="position:absolute" from="9005,4713" to="9631,5193">
                <v:stroke endarrow="block"/>
              </v:line>
            </v:group>
            <w10:wrap type="none"/>
            <w10:anchorlock/>
          </v:group>
        </w:pic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БП СП «Вуд-Майзер Индустриес Ист» ООО является Белорусско-Польским совместным предприятием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с долей иностранного капитала. Уставный капитал определяет минимальный размер имущества предприятия, гарантирующего интересы его кредиторов.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Минимальный размер уставного капитала определен в законодательном порядке и измеряется в евро, для ООО он составляет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1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600 евро. Величина уставного фонда БП СП «Вуд-Майзер Индустриес Ист» ООО определяется в соответствии с Учредительными документами в сумме 2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904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770 рублей.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Общество с ограниченной ответственностью – это учрежденное несколькими лицами общество уставный капитал, которого разделен на доли определенных учредительными документами размеров. Его участники не отвечают по обязательствам общества и несут риск убытков, связанных с деятельностью общества в пределах стоимости внесенных ими вкладов. Участники ООО имеют право получать часть чистой прибыли общества причитающуюся на их долю в уставном капитале. Они вправе продавать </w:t>
      </w:r>
      <w:r w:rsidRPr="0084155F">
        <w:rPr>
          <w:noProof/>
          <w:color w:val="000000"/>
          <w:sz w:val="28"/>
          <w:szCs w:val="28"/>
        </w:rPr>
        <w:lastRenderedPageBreak/>
        <w:t>(уступить)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свою долю в уставном капитале либо часть доли одному или нескольким участникам данного общества в порядке, предусмотренном законодательством.</w:t>
      </w:r>
    </w:p>
    <w:p w:rsidR="004F57AC" w:rsidRPr="0084155F" w:rsidRDefault="00B70BAB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Участник ООО вправе выйти из общества в любое время, независимо от согласия других его участников. </w:t>
      </w:r>
      <w:r w:rsidR="00D46D9A" w:rsidRPr="0084155F">
        <w:rPr>
          <w:noProof/>
          <w:color w:val="000000"/>
          <w:sz w:val="28"/>
          <w:szCs w:val="28"/>
        </w:rPr>
        <w:t>При выходе участника общество обязано выплатить ему действительную стоимость его доли в имуществе. Она складывается из двух составляющих: стоимости части имущества, соответствующей номинальной стоимости доли участника в уставном капитале, и части прибыли, приходящейся на долю участника.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Действительная стоимость доли имущества рассчитывается по балансу, который составляется на момент выбытия участника (на дату регистрации изменений в учредительных документах).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Источником выплаты действительной стоимости доли в имуществе служит разность между стоимости чистых активов предприятия и его уставным фондом. Если чистые активы равны уставному фонду или разность между ними меньше, чем сумма, причитающаяся выбывающему участнику, задолженность в соответствующем размере погашается за счет средств </w:t>
      </w:r>
      <w:r w:rsidRPr="0084155F">
        <w:rPr>
          <w:b/>
          <w:bCs/>
          <w:noProof/>
          <w:color w:val="000000"/>
          <w:sz w:val="28"/>
          <w:szCs w:val="28"/>
          <w:u w:val="single"/>
        </w:rPr>
        <w:t>уставного фонда.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Следствием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этой операции будет уменьшение уставного фонда, что при значительной сумме, выплачиваемой выбывающему участнику, может привести к ликвидации предприятия, в целях снижения риска утраты юридического статуса предприятия может предусматривать в учредительных документах защитные меры.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Прекращение общества осуществляется путем его реорганизации (слияния, присоединения, разделения, выделения, преобразования) или ликвидации.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Реорганизация общества может быть осуществлена по единогласному решению общего собрания участников общества. В случаях и порядке установленных законодательством,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реорганизация общества осуществляется по решению уполномоченных государственных органов, в том числе суда.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Реорганизация общества может осуществляться внешним управляющим, который назначается судом по иску уполномоченного государственного органа, если общие собрание участников общества не осуществило реорганизацию общества в срок, определенный в решении данного государственного органа.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 момента назначения внешнего управляющего к нему переходят полномочия по управлению делами общества. Внешний управляющий выступает от имени общества в суде, составляет разделительный баланс и передает его на рассмотрение суда в месте с учредительными документами возникающих в результате реорганизации юридических лиц.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Свидетельство о Государственной регистрации выдано Министерством иностранных дел Республики Беларусь 19 октября 2000 г. присвоен учетный номер налогоплательщика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500046447.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Основными</w:t>
      </w:r>
      <w:r w:rsidR="004F57AC" w:rsidRPr="0084155F">
        <w:rPr>
          <w:b/>
          <w:bCs/>
          <w:noProof/>
          <w:color w:val="000000"/>
          <w:sz w:val="28"/>
          <w:szCs w:val="28"/>
        </w:rPr>
        <w:t xml:space="preserve"> </w:t>
      </w:r>
      <w:r w:rsidRPr="0084155F">
        <w:rPr>
          <w:b/>
          <w:bCs/>
          <w:noProof/>
          <w:color w:val="000000"/>
          <w:sz w:val="28"/>
          <w:szCs w:val="28"/>
        </w:rPr>
        <w:t>целями деятельности БП СП «Вуд-Майзер Индустриес Ист» ООО являются: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насыщение рынка услугами, товарами и продукцией в соответствии с потребительским спросом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развитие производственной, коммерческой, финансовой и интеллектуальной кооперации, экспортно-импортным операции и внешнеэкономической деятельности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привлечение различного рода и характера инвестиции в экономику и культуру Республики Беларусь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получение прибыли для реализации социальных и экономических интересов членов трудового коллектива и участников трудового общества.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БП СП «Вуд-Майзер Индустриес Ист» ООО</w:t>
      </w:r>
      <w:r w:rsidR="004F57AC" w:rsidRPr="0084155F">
        <w:rPr>
          <w:b/>
          <w:bCs/>
          <w:noProof/>
          <w:color w:val="000000"/>
          <w:sz w:val="28"/>
          <w:szCs w:val="28"/>
        </w:rPr>
        <w:t xml:space="preserve"> </w:t>
      </w:r>
      <w:r w:rsidRPr="0084155F">
        <w:rPr>
          <w:b/>
          <w:bCs/>
          <w:noProof/>
          <w:color w:val="000000"/>
          <w:sz w:val="28"/>
          <w:szCs w:val="28"/>
        </w:rPr>
        <w:t>осуществляет следующие виды деятельности: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лесозаготовки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распиловка и строгание древесины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анисептирование древесины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производство столярных изделий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производство декоративных изделий из дерева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производство прочих деревянных изделий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монтаж, наладка, ремонт и техническое обслуживание станков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производство прочих машин и оборудования специального назначения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производство стульев и другой мебели для сидения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производство мебели для офисов и предприятий торговли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производство кухонной мебели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производство прочей мебели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столярные и плотницкие работы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устройство покрытий пола и облицовка стен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малярные и стекольные работы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прочие отделочные работы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оптовая торговля древесиной и продукцией обработки древесины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оптовая торговля лакокрасочными материалами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оптовая торговля стеклом строительным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оптовая торговля прочими строительными материалами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оптовая торговля станками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розничная торговля по образцам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Общество осуществляет внешнеэкономическую деятельность в порядке, установленном законодательством РБ.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Общество в праве самостоятельно определять конкретные направления своей деятельности в зависимости от конъектуры рынка.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Виды деятельности подлежащие лицензированию осуществляются обществом после получения соответствующей лицензии</w:t>
      </w:r>
      <w:r w:rsidRPr="0084155F">
        <w:rPr>
          <w:b/>
          <w:bCs/>
          <w:noProof/>
          <w:color w:val="000000"/>
          <w:sz w:val="28"/>
          <w:szCs w:val="28"/>
        </w:rPr>
        <w:t>.</w:t>
      </w:r>
    </w:p>
    <w:p w:rsidR="004F57AC" w:rsidRPr="0084155F" w:rsidRDefault="004F57AC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D46D9A" w:rsidRPr="0084155F" w:rsidRDefault="00D46D9A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Ассортимент предприятия следующий:</w:t>
      </w:r>
    </w:p>
    <w:tbl>
      <w:tblPr>
        <w:tblStyle w:val="a3"/>
        <w:tblW w:w="5000" w:type="pct"/>
        <w:tblInd w:w="-116" w:type="dxa"/>
        <w:tblLook w:val="01E0" w:firstRow="1" w:lastRow="1" w:firstColumn="1" w:lastColumn="1" w:noHBand="0" w:noVBand="0"/>
      </w:tblPr>
      <w:tblGrid>
        <w:gridCol w:w="6330"/>
        <w:gridCol w:w="3240"/>
      </w:tblGrid>
      <w:tr w:rsidR="00D46D9A" w:rsidRPr="0084155F" w:rsidTr="004F57AC">
        <w:trPr>
          <w:trHeight w:val="23"/>
        </w:trPr>
        <w:tc>
          <w:tcPr>
            <w:tcW w:w="3307" w:type="pct"/>
            <w:vAlign w:val="center"/>
          </w:tcPr>
          <w:p w:rsidR="00D46D9A" w:rsidRPr="0084155F" w:rsidRDefault="00D46D9A" w:rsidP="004F57AC">
            <w:pPr>
              <w:spacing w:line="360" w:lineRule="auto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693" w:type="pct"/>
            <w:vAlign w:val="center"/>
          </w:tcPr>
          <w:p w:rsidR="00D46D9A" w:rsidRPr="0084155F" w:rsidRDefault="00D46D9A" w:rsidP="004F57AC">
            <w:pPr>
              <w:spacing w:line="360" w:lineRule="auto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Количество видов, разновидностей</w:t>
            </w:r>
          </w:p>
        </w:tc>
      </w:tr>
      <w:tr w:rsidR="00D46D9A" w:rsidRPr="0084155F" w:rsidTr="004F57AC">
        <w:trPr>
          <w:trHeight w:val="23"/>
        </w:trPr>
        <w:tc>
          <w:tcPr>
            <w:tcW w:w="3307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Пиломатериалы собственного производства</w:t>
            </w:r>
          </w:p>
        </w:tc>
        <w:tc>
          <w:tcPr>
            <w:tcW w:w="1693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7</w:t>
            </w:r>
          </w:p>
        </w:tc>
      </w:tr>
      <w:tr w:rsidR="00D46D9A" w:rsidRPr="0084155F" w:rsidTr="004F57AC">
        <w:trPr>
          <w:trHeight w:val="23"/>
        </w:trPr>
        <w:tc>
          <w:tcPr>
            <w:tcW w:w="3307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Погонажные изделия собственного производства</w:t>
            </w:r>
          </w:p>
        </w:tc>
        <w:tc>
          <w:tcPr>
            <w:tcW w:w="1693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14</w:t>
            </w:r>
          </w:p>
        </w:tc>
      </w:tr>
      <w:tr w:rsidR="00D46D9A" w:rsidRPr="0084155F" w:rsidTr="004F57AC">
        <w:trPr>
          <w:trHeight w:val="23"/>
        </w:trPr>
        <w:tc>
          <w:tcPr>
            <w:tcW w:w="3307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Столярные изделия собственного производства</w:t>
            </w:r>
          </w:p>
        </w:tc>
        <w:tc>
          <w:tcPr>
            <w:tcW w:w="1693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D46D9A" w:rsidRPr="0084155F" w:rsidTr="004F57AC">
        <w:trPr>
          <w:trHeight w:val="23"/>
        </w:trPr>
        <w:tc>
          <w:tcPr>
            <w:tcW w:w="3307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Изделия из древесины</w:t>
            </w:r>
          </w:p>
        </w:tc>
        <w:tc>
          <w:tcPr>
            <w:tcW w:w="1693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D46D9A" w:rsidRPr="0084155F" w:rsidTr="004F57AC">
        <w:trPr>
          <w:trHeight w:val="23"/>
        </w:trPr>
        <w:tc>
          <w:tcPr>
            <w:tcW w:w="3307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Запасные и расходные материалы к деревообрабатывающему оборудованию</w:t>
            </w:r>
          </w:p>
        </w:tc>
        <w:tc>
          <w:tcPr>
            <w:tcW w:w="1693" w:type="pct"/>
            <w:vAlign w:val="center"/>
          </w:tcPr>
          <w:p w:rsidR="00D46D9A" w:rsidRPr="0084155F" w:rsidRDefault="00D46D9A" w:rsidP="004F57AC">
            <w:pPr>
              <w:tabs>
                <w:tab w:val="left" w:pos="810"/>
                <w:tab w:val="center" w:pos="1334"/>
              </w:tabs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15</w:t>
            </w:r>
          </w:p>
        </w:tc>
      </w:tr>
      <w:tr w:rsidR="00D46D9A" w:rsidRPr="0084155F" w:rsidTr="004F57AC">
        <w:trPr>
          <w:trHeight w:val="23"/>
        </w:trPr>
        <w:tc>
          <w:tcPr>
            <w:tcW w:w="3307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Ленточные пилы собственного производства</w:t>
            </w:r>
          </w:p>
        </w:tc>
        <w:tc>
          <w:tcPr>
            <w:tcW w:w="1693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5</w:t>
            </w:r>
          </w:p>
        </w:tc>
      </w:tr>
    </w:tbl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Ассортимент товаров отечественных производителей не менее 70% в общем объёме розничного товарооборота (приложение 2.1)</w:t>
      </w:r>
    </w:p>
    <w:p w:rsidR="004F57AC" w:rsidRPr="0084155F" w:rsidRDefault="004F57AC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D46D9A" w:rsidRPr="0084155F" w:rsidRDefault="00D46D9A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Номенклатура продукции:</w:t>
      </w:r>
    </w:p>
    <w:tbl>
      <w:tblPr>
        <w:tblStyle w:val="a3"/>
        <w:tblW w:w="5000" w:type="pct"/>
        <w:tblInd w:w="-116" w:type="dxa"/>
        <w:tblLook w:val="01E0" w:firstRow="1" w:lastRow="1" w:firstColumn="1" w:lastColumn="1" w:noHBand="0" w:noVBand="0"/>
      </w:tblPr>
      <w:tblGrid>
        <w:gridCol w:w="7285"/>
        <w:gridCol w:w="2285"/>
      </w:tblGrid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94" w:type="pct"/>
          </w:tcPr>
          <w:p w:rsidR="00D46D9A" w:rsidRPr="0084155F" w:rsidRDefault="00D46D9A" w:rsidP="004F57AC">
            <w:pPr>
              <w:spacing w:line="360" w:lineRule="auto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Розничная цена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Доска хв.обр. 19-22 2-3 сорт. ГОСТ 8486-86 м.куб.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313950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Наличник Н-7 15*80-91 СТБ 1074-97 ПП</w:t>
            </w:r>
            <w:r w:rsidR="004F57AC" w:rsidRPr="0084155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84155F">
              <w:rPr>
                <w:noProof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3150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Обшивка О-7 15*80-85 СТБ 1074-97 ПП м.п.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2150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Плинтус ПЛ-7 18*48-58 СТБ 1074-97 НП хв. м.п.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2350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Доска для покрытия пола ДП-32-35*65-105 СТБ 1074-97 НП м.куб.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972760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Нащельник нщ-2 хв. 14*36 м.п.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1230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Поручни п-3 60*60 СТБ 1074-97 НП м.куб.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4990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Балясина 55*55 НПС шт.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8110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 xml:space="preserve">Ступень для лестницы 1 сорт. м.кв. 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104590</w:t>
            </w:r>
          </w:p>
        </w:tc>
      </w:tr>
      <w:tr w:rsidR="00D46D9A" w:rsidRPr="0084155F" w:rsidTr="004F57AC">
        <w:trPr>
          <w:trHeight w:val="23"/>
        </w:trPr>
        <w:tc>
          <w:tcPr>
            <w:tcW w:w="3806" w:type="pct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Подоконная доска ПД-1 СТБ 1074-97 1 сорт. м.кв.</w:t>
            </w:r>
          </w:p>
        </w:tc>
        <w:tc>
          <w:tcPr>
            <w:tcW w:w="1194" w:type="pct"/>
            <w:vAlign w:val="center"/>
          </w:tcPr>
          <w:p w:rsidR="00D46D9A" w:rsidRPr="0084155F" w:rsidRDefault="00D46D9A" w:rsidP="004F57AC">
            <w:pPr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84155F">
              <w:rPr>
                <w:noProof/>
                <w:color w:val="000000"/>
                <w:sz w:val="20"/>
                <w:szCs w:val="20"/>
              </w:rPr>
              <w:t>104590</w:t>
            </w:r>
          </w:p>
        </w:tc>
      </w:tr>
    </w:tbl>
    <w:p w:rsidR="00396336" w:rsidRPr="0084155F" w:rsidRDefault="00396336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D46D9A" w:rsidRPr="0084155F" w:rsidRDefault="00D46D9A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Структура экономической службы предприятия:</w:t>
      </w:r>
    </w:p>
    <w:p w:rsidR="00D46D9A" w:rsidRPr="0084155F" w:rsidRDefault="00365AE3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</w:r>
      <w:r>
        <w:rPr>
          <w:b/>
          <w:bCs/>
          <w:noProof/>
          <w:color w:val="000000"/>
          <w:sz w:val="28"/>
          <w:szCs w:val="28"/>
        </w:rPr>
        <w:pict>
          <v:group id="_x0000_s1050" editas="canvas" style="width:249.15pt;height:141.65pt;mso-position-horizontal-relative:char;mso-position-vertical-relative:line" coordorigin="2580,2394" coordsize="5806,3374">
            <o:lock v:ext="edit" aspectratio="t"/>
            <v:shape id="_x0000_s1051" type="#_x0000_t75" style="position:absolute;left:2580;top:2394;width:5806;height:3374" o:preferrelative="f">
              <v:fill o:detectmouseclick="t"/>
              <v:path o:extrusionok="t" o:connecttype="none"/>
              <o:lock v:ext="edit" text="t"/>
            </v:shape>
            <v:rect id="_x0000_s1052" style="position:absolute;left:4465;top:2401;width:2974;height:640">
              <v:textbox style="mso-next-textbox:#_x0000_s1052" inset="1.91339mm,.95669mm,1.91339mm,.95669mm">
                <w:txbxContent>
                  <w:p w:rsidR="0078138E" w:rsidRPr="00D46D9A" w:rsidRDefault="0078138E" w:rsidP="00D46D9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46D9A">
                      <w:rPr>
                        <w:sz w:val="18"/>
                        <w:szCs w:val="18"/>
                      </w:rPr>
                      <w:t>Директор</w:t>
                    </w:r>
                  </w:p>
                </w:txbxContent>
              </v:textbox>
            </v:rect>
            <v:rect id="_x0000_s1053" style="position:absolute;left:2900;top:3681;width:1722;height:640">
              <v:textbox style="mso-next-textbox:#_x0000_s1053" inset="1.91339mm,.95669mm,1.91339mm,.95669mm">
                <w:txbxContent>
                  <w:p w:rsidR="0078138E" w:rsidRPr="00D46D9A" w:rsidRDefault="0078138E" w:rsidP="00D46D9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46D9A">
                      <w:rPr>
                        <w:sz w:val="18"/>
                        <w:szCs w:val="18"/>
                      </w:rPr>
                      <w:t>Бухгалтерия</w:t>
                    </w:r>
                  </w:p>
                </w:txbxContent>
              </v:textbox>
            </v:rect>
            <v:rect id="_x0000_s1054" style="position:absolute;left:6657;top:3681;width:1722;height:640">
              <v:textbox style="mso-next-textbox:#_x0000_s1054" inset="1.91339mm,.95669mm,1.91339mm,.95669mm">
                <w:txbxContent>
                  <w:p w:rsidR="0078138E" w:rsidRPr="00D46D9A" w:rsidRDefault="0078138E" w:rsidP="00D46D9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46D9A">
                      <w:rPr>
                        <w:sz w:val="18"/>
                        <w:szCs w:val="18"/>
                      </w:rPr>
                      <w:t>Экономист</w:t>
                    </w:r>
                  </w:p>
                </w:txbxContent>
              </v:textbox>
            </v:rect>
            <v:rect id="_x0000_s1055" style="position:absolute;left:2587;top:4801;width:1252;height:800">
              <v:textbox style="mso-next-textbox:#_x0000_s1055" inset="1.91339mm,.95669mm,1.91339mm,.95669mm">
                <w:txbxContent>
                  <w:p w:rsidR="0078138E" w:rsidRPr="00D46D9A" w:rsidRDefault="0078138E" w:rsidP="00D46D9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46D9A">
                      <w:rPr>
                        <w:sz w:val="18"/>
                        <w:szCs w:val="18"/>
                      </w:rPr>
                      <w:t>Главный бухгалтер</w:t>
                    </w:r>
                  </w:p>
                </w:txbxContent>
              </v:textbox>
            </v:rect>
            <v:rect id="_x0000_s1056" style="position:absolute;left:4152;top:4801;width:1408;height:960">
              <v:textbox style="mso-next-textbox:#_x0000_s1056" inset="1.91339mm,.95669mm,1.91339mm,.95669mm">
                <w:txbxContent>
                  <w:p w:rsidR="0078138E" w:rsidRPr="00D46D9A" w:rsidRDefault="0078138E" w:rsidP="00D46D9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46D9A">
                      <w:rPr>
                        <w:sz w:val="18"/>
                        <w:szCs w:val="18"/>
                      </w:rPr>
                      <w:t>Зам. главного бухгалтера</w:t>
                    </w:r>
                  </w:p>
                </w:txbxContent>
              </v:textbox>
            </v:rect>
            <v:rect id="_x0000_s1057" style="position:absolute;left:5874;top:4801;width:1253;height:800">
              <v:textbox style="mso-next-textbox:#_x0000_s1057" inset="1.91339mm,.95669mm,1.91339mm,.95669mm">
                <w:txbxContent>
                  <w:p w:rsidR="0078138E" w:rsidRPr="00D46D9A" w:rsidRDefault="0078138E" w:rsidP="00D46D9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46D9A">
                      <w:rPr>
                        <w:sz w:val="18"/>
                        <w:szCs w:val="18"/>
                      </w:rPr>
                      <w:t>бухгалтер</w:t>
                    </w:r>
                  </w:p>
                </w:txbxContent>
              </v:textbox>
            </v:rect>
            <v:line id="_x0000_s1058" style="position:absolute;flip:x" from="3996,3041" to="5874,3412">
              <v:stroke endarrow="block"/>
            </v:line>
            <v:line id="_x0000_s1059" style="position:absolute" from="5874,3041" to="7283,3681">
              <v:stroke endarrow="block"/>
            </v:line>
            <v:line id="_x0000_s1060" style="position:absolute;flip:x" from="3213,4321" to="3839,4801">
              <v:stroke endarrow="block"/>
            </v:line>
            <v:line id="_x0000_s1061" style="position:absolute" from="3839,4321" to="6500,4801">
              <v:stroke endarrow="block"/>
            </v:line>
            <v:line id="_x0000_s1062" style="position:absolute" from="3839,4321" to="4778,4801">
              <v:stroke endarrow="block"/>
            </v:line>
            <w10:wrap type="none"/>
            <w10:anchorlock/>
          </v:group>
        </w:pic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Руководителем БП СП «Вуд-Майзер Индустриес Ист» ООО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является директор, который является исполнительны органом общества. Директора предприятия назначают учредители ООО большинством голосов.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Директор БП СП «Вуд-Майзер Индустриес Ист» ООО: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обеспечивает выполнение планов Общества;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нанимает и увольняет работников в соответствии с условиями трудовых договоров и требованиями законодательства;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представляет Общество без доверенности в отношениях с государственными органами Республики Беларусь и других государств, юридическими и физическими лицами;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 пределах своей компетенции и в пределах, установленных общим собранием участников, распоряжается имуществом, в том числе средствами общества;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заключает договоры от имени общества;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открывает в банках расчетный, валютный и другие счета;</w:t>
      </w:r>
    </w:p>
    <w:p w:rsidR="004F57AC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применяет меры поощрения и дисциплинарного взыскания;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выдает доверенности;</w:t>
      </w:r>
    </w:p>
    <w:p w:rsidR="00D46D9A" w:rsidRPr="0084155F" w:rsidRDefault="00D46D9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издает приказы и дает указания обязательные для всех работников общества;</w:t>
      </w:r>
    </w:p>
    <w:p w:rsidR="004F57AC" w:rsidRPr="0084155F" w:rsidRDefault="00D46D9A" w:rsidP="004F57AC">
      <w:pPr>
        <w:tabs>
          <w:tab w:val="num" w:pos="10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принимает решения о создании филиалов и представительств общества, в том числе и за рубежом, утверждает положения о них;</w:t>
      </w:r>
    </w:p>
    <w:p w:rsidR="00FA3857" w:rsidRPr="0084155F" w:rsidRDefault="00B70BAB" w:rsidP="004F57AC">
      <w:pPr>
        <w:tabs>
          <w:tab w:val="num" w:pos="10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В обязанности главного бухгалтера входят</w:t>
      </w:r>
      <w:r w:rsidRPr="0084155F">
        <w:rPr>
          <w:noProof/>
          <w:color w:val="000000"/>
          <w:sz w:val="28"/>
          <w:szCs w:val="28"/>
        </w:rPr>
        <w:t>:</w:t>
      </w:r>
    </w:p>
    <w:p w:rsidR="00FA3857" w:rsidRPr="0084155F" w:rsidRDefault="00FA3857" w:rsidP="004F57AC">
      <w:pPr>
        <w:numPr>
          <w:ilvl w:val="0"/>
          <w:numId w:val="2"/>
        </w:numPr>
        <w:tabs>
          <w:tab w:val="clear" w:pos="360"/>
          <w:tab w:val="num" w:pos="720"/>
          <w:tab w:val="left" w:pos="1080"/>
          <w:tab w:val="num" w:pos="21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ведение бухгалтерского учета в соответствии с требованиями действующего законодательства Республики Беларусь;</w:t>
      </w:r>
    </w:p>
    <w:p w:rsidR="004F57AC" w:rsidRPr="0084155F" w:rsidRDefault="00FA3857" w:rsidP="004F57AC">
      <w:pPr>
        <w:numPr>
          <w:ilvl w:val="0"/>
          <w:numId w:val="2"/>
        </w:numPr>
        <w:tabs>
          <w:tab w:val="clear" w:pos="360"/>
          <w:tab w:val="num" w:pos="1080"/>
          <w:tab w:val="num" w:pos="21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осуществление предварительного контроля за соответствием заключаемых договоров,</w:t>
      </w:r>
    </w:p>
    <w:p w:rsidR="004F57AC" w:rsidRPr="0084155F" w:rsidRDefault="00FA3857" w:rsidP="004F57AC">
      <w:pPr>
        <w:numPr>
          <w:ilvl w:val="0"/>
          <w:numId w:val="2"/>
        </w:numPr>
        <w:tabs>
          <w:tab w:val="clear" w:pos="360"/>
          <w:tab w:val="num" w:pos="1080"/>
          <w:tab w:val="num" w:pos="21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своевременное и правильное оформление первичных учетных документов и законность совершаемых операций;</w:t>
      </w:r>
    </w:p>
    <w:p w:rsidR="00FA3857" w:rsidRPr="0084155F" w:rsidRDefault="00FA3857" w:rsidP="004F57AC">
      <w:pPr>
        <w:numPr>
          <w:ilvl w:val="0"/>
          <w:numId w:val="2"/>
        </w:numPr>
        <w:tabs>
          <w:tab w:val="clear" w:pos="360"/>
          <w:tab w:val="num" w:pos="1080"/>
          <w:tab w:val="num" w:pos="21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контроль за правильным и экономным расходованием средств в соответствии с целевым назначением</w:t>
      </w:r>
    </w:p>
    <w:p w:rsidR="00FA3857" w:rsidRPr="0084155F" w:rsidRDefault="00FA3857" w:rsidP="004F57AC">
      <w:pPr>
        <w:numPr>
          <w:ilvl w:val="0"/>
          <w:numId w:val="2"/>
        </w:numPr>
        <w:tabs>
          <w:tab w:val="clear" w:pos="360"/>
          <w:tab w:val="num" w:pos="1080"/>
          <w:tab w:val="num" w:pos="21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контроль за сохранностью имущества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в местах его хранения и эксплуатации;</w:t>
      </w:r>
    </w:p>
    <w:p w:rsidR="00FA3857" w:rsidRPr="0084155F" w:rsidRDefault="00FA3857" w:rsidP="004F57AC">
      <w:pPr>
        <w:numPr>
          <w:ilvl w:val="0"/>
          <w:numId w:val="2"/>
        </w:numPr>
        <w:tabs>
          <w:tab w:val="clear" w:pos="360"/>
          <w:tab w:val="num" w:pos="1080"/>
          <w:tab w:val="num" w:pos="21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начисление и выплата в установленные сроки заработной платы и иных причитающихся выплат персоналу;</w:t>
      </w:r>
    </w:p>
    <w:p w:rsidR="00FA3857" w:rsidRPr="0084155F" w:rsidRDefault="00FA3857" w:rsidP="004F57AC">
      <w:pPr>
        <w:numPr>
          <w:ilvl w:val="0"/>
          <w:numId w:val="2"/>
        </w:numPr>
        <w:tabs>
          <w:tab w:val="clear" w:pos="360"/>
          <w:tab w:val="num" w:pos="1080"/>
          <w:tab w:val="num" w:pos="21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проведение инструктажа материально-ответственных лиц по вопросам учета, отчетности и сохранности ценностей, находящихся на их ответственности.</w:t>
      </w:r>
    </w:p>
    <w:p w:rsidR="00FA3857" w:rsidRPr="0084155F" w:rsidRDefault="00B70BAB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Главный бухгалтер имеет право:</w:t>
      </w:r>
    </w:p>
    <w:p w:rsidR="00FA3857" w:rsidRPr="0084155F" w:rsidRDefault="00FA3857" w:rsidP="004F57AC">
      <w:pPr>
        <w:numPr>
          <w:ilvl w:val="0"/>
          <w:numId w:val="1"/>
        </w:numPr>
        <w:tabs>
          <w:tab w:val="clear" w:pos="360"/>
          <w:tab w:val="num" w:pos="644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принимать участие в обсуждении вопросов, входящих в его функциональные обязанности;</w:t>
      </w:r>
    </w:p>
    <w:p w:rsidR="00FA3857" w:rsidRPr="0084155F" w:rsidRDefault="00FA3857" w:rsidP="004F57AC">
      <w:pPr>
        <w:numPr>
          <w:ilvl w:val="0"/>
          <w:numId w:val="1"/>
        </w:numPr>
        <w:tabs>
          <w:tab w:val="clear" w:pos="360"/>
          <w:tab w:val="num" w:pos="644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вносить предложения и замечания по вопросу оптимизации деятельности организации;</w:t>
      </w:r>
    </w:p>
    <w:p w:rsidR="00FA3857" w:rsidRPr="0084155F" w:rsidRDefault="00FA3857" w:rsidP="004F57AC">
      <w:pPr>
        <w:numPr>
          <w:ilvl w:val="0"/>
          <w:numId w:val="1"/>
        </w:numPr>
        <w:tabs>
          <w:tab w:val="clear" w:pos="360"/>
          <w:tab w:val="num" w:pos="644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разрабатывать и предлагать системы и формы материального поощрения работников;</w:t>
      </w:r>
    </w:p>
    <w:p w:rsidR="00FA3857" w:rsidRPr="0084155F" w:rsidRDefault="00FA3857" w:rsidP="004F57AC">
      <w:pPr>
        <w:numPr>
          <w:ilvl w:val="0"/>
          <w:numId w:val="1"/>
        </w:numPr>
        <w:tabs>
          <w:tab w:val="clear" w:pos="360"/>
          <w:tab w:val="num" w:pos="644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давать подчиненным ему сотрудникам указания, обязательные для исполнения</w:t>
      </w:r>
      <w:r w:rsidRPr="0084155F">
        <w:rPr>
          <w:b/>
          <w:bCs/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Требования главного бухгалтера в части порядка оформления и представления в бухгалтерию необходимых документов и сведений являются обязательными для всех обслуживаемых организаций.</w:t>
      </w:r>
    </w:p>
    <w:p w:rsidR="00FA3857" w:rsidRPr="0084155F" w:rsidRDefault="00FA3857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Главный бухгалтер подчиняется непосредственно руководителю организации, несет ответственность за формирование учетной политики, а также за составление и своевременное представление полной и достоверной бухгалтерской и налоговой отчетности.</w:t>
      </w:r>
    </w:p>
    <w:p w:rsidR="00FA3857" w:rsidRPr="0084155F" w:rsidRDefault="00FA3857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Должностные обязанности экономиста:</w:t>
      </w:r>
    </w:p>
    <w:p w:rsidR="00FA3857" w:rsidRPr="0084155F" w:rsidRDefault="00FA3857" w:rsidP="004F57AC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выполнять работу по осуществлению экономической деятельности организации, направленной на повышение эффективности и рентабельности производства, качества выпускаемой продукции и освоение новых видов, достижение высоких конечных результатов при оптимальном использовании материальных, трудовых и финансовых ресурсов;</w:t>
      </w:r>
    </w:p>
    <w:p w:rsidR="00FA3857" w:rsidRPr="0084155F" w:rsidRDefault="00FA3857" w:rsidP="004F57AC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подготавливать исходные данные для составления проектов хозяйственно-финансовой, производственной и коммерческой деятельности (бизнес-планов) организации в целях обеспечения роста объемов сбыта продукции и увеличения прибыли;</w:t>
      </w:r>
    </w:p>
    <w:p w:rsidR="00FA3857" w:rsidRPr="0084155F" w:rsidRDefault="00FA3857" w:rsidP="004F57AC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оформлять материалы для заключения договоров, следить за сроками выполнения договорных обязательств;</w:t>
      </w:r>
    </w:p>
    <w:p w:rsidR="00E75950" w:rsidRPr="0084155F" w:rsidRDefault="00FA3857" w:rsidP="004F57AC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вести учет экономических показателей результатов производственной деятельности организации </w:t>
      </w:r>
      <w:r w:rsidR="00E75950" w:rsidRPr="0084155F">
        <w:rPr>
          <w:noProof/>
          <w:color w:val="000000"/>
          <w:sz w:val="28"/>
          <w:szCs w:val="28"/>
        </w:rPr>
        <w:t>определять экономическую эффективность организации труда и производства, внедрения новой техники и технологии, рационализаторских предложении и изобретений;</w:t>
      </w:r>
    </w:p>
    <w:p w:rsidR="00FA3857" w:rsidRPr="0084155F" w:rsidRDefault="00FA3857" w:rsidP="004F57AC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и ее подразделений, а также учет заключенных договоров;</w:t>
      </w:r>
    </w:p>
    <w:p w:rsidR="00FA3857" w:rsidRPr="0084155F" w:rsidRDefault="00FA3857" w:rsidP="004F57AC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подготавливать периодическую отчетность в установленные сроки;</w:t>
      </w:r>
    </w:p>
    <w:p w:rsidR="00FA3857" w:rsidRPr="0084155F" w:rsidRDefault="00FA3857" w:rsidP="004F57AC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выполнять отдельные служебные поручения своего непосредственного руководителя</w:t>
      </w:r>
    </w:p>
    <w:p w:rsidR="00FA3857" w:rsidRPr="0084155F" w:rsidRDefault="00FA3857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Экономист имеет право:</w:t>
      </w:r>
    </w:p>
    <w:p w:rsidR="00FA3857" w:rsidRPr="0084155F" w:rsidRDefault="00FA3857" w:rsidP="004F57AC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знакомиться с проектами решений руководства организации, связанных с его деятельностью;</w:t>
      </w:r>
    </w:p>
    <w:p w:rsidR="00FA3857" w:rsidRPr="0084155F" w:rsidRDefault="00FA3857" w:rsidP="004F57AC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вносить на рассмотрение руководства предложения по совершенствованию работы, связанной с обязанностями, предусмотренными настоящей инструкцией;</w:t>
      </w:r>
    </w:p>
    <w:p w:rsidR="00FA3857" w:rsidRPr="0084155F" w:rsidRDefault="00FA3857" w:rsidP="004F57AC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сообщать непосредственному руководителю о всех недостатках, выявленных в процессе осуществления своей деятельности, и вносить предложения по их устранению в пределах своей компетенции;</w:t>
      </w:r>
    </w:p>
    <w:p w:rsidR="00FA3857" w:rsidRPr="0084155F" w:rsidRDefault="00FA3857" w:rsidP="004F57AC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привлекать специалистов соответствующих структурных подразделений к выполнению возложенных на него функций в случаях, предусмотренных положениями о структурных подразделениях, в противном случае – с разрешения руководителя организации;</w:t>
      </w:r>
    </w:p>
    <w:p w:rsidR="00FA3857" w:rsidRPr="0084155F" w:rsidRDefault="00FA3857" w:rsidP="004F57AC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требовать от руководства организации оказания содействия в осуществлении своих должностных обязанностей и прав.</w:t>
      </w:r>
    </w:p>
    <w:p w:rsidR="004F57AC" w:rsidRPr="0084155F" w:rsidRDefault="00396336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br w:type="page"/>
      </w:r>
      <w:r w:rsidR="0043648A" w:rsidRPr="0084155F">
        <w:rPr>
          <w:b/>
          <w:bCs/>
          <w:noProof/>
          <w:color w:val="000000"/>
          <w:sz w:val="28"/>
          <w:szCs w:val="28"/>
        </w:rPr>
        <w:t>Раздел 2.</w:t>
      </w:r>
      <w:r w:rsidR="00FA3857" w:rsidRPr="0084155F">
        <w:rPr>
          <w:b/>
          <w:bCs/>
          <w:noProof/>
          <w:color w:val="000000"/>
          <w:sz w:val="28"/>
          <w:szCs w:val="28"/>
        </w:rPr>
        <w:t xml:space="preserve"> Планирование на предприятии</w:t>
      </w:r>
    </w:p>
    <w:p w:rsidR="00396336" w:rsidRPr="0084155F" w:rsidRDefault="00396336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648A" w:rsidRPr="0084155F" w:rsidRDefault="00B70BAB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На предприятие «Вуд-Майзер Индустриес Ист» вследствие того, что заказы имеют неопределённый характер, т.е. заказы в данном случае подразделяются на два вида: 1-ый это обычный потребительский заказ (мебель, двери, окна и различного вида изделия или материалы), а второй это заказы от различных организаций в большинстве случаев имеющие значительные объёмы. </w:t>
      </w:r>
      <w:r w:rsidR="0043648A" w:rsidRPr="0084155F">
        <w:rPr>
          <w:noProof/>
          <w:color w:val="000000"/>
          <w:sz w:val="28"/>
          <w:szCs w:val="28"/>
        </w:rPr>
        <w:t xml:space="preserve">Ведётся оперативное финансовое планирование, в основе которого лежит разработка текущих планов продолжтельнностью от </w:t>
      </w:r>
      <w:r w:rsidRPr="0084155F">
        <w:rPr>
          <w:noProof/>
          <w:color w:val="000000"/>
          <w:sz w:val="28"/>
          <w:szCs w:val="28"/>
        </w:rPr>
        <w:t>недели</w:t>
      </w:r>
      <w:r w:rsidR="0043648A" w:rsidRPr="0084155F">
        <w:rPr>
          <w:noProof/>
          <w:color w:val="000000"/>
          <w:sz w:val="28"/>
          <w:szCs w:val="28"/>
        </w:rPr>
        <w:t xml:space="preserve"> до месяца.</w:t>
      </w:r>
      <w:r w:rsidR="0043648A" w:rsidRPr="0084155F">
        <w:rPr>
          <w:b/>
          <w:bCs/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В некоторых случаях на предприятие ведутся и текущие планы.</w:t>
      </w:r>
    </w:p>
    <w:p w:rsidR="0043648A" w:rsidRPr="0084155F" w:rsidRDefault="0043648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 пределах горизонта планирования финансовые планы делятся на:</w:t>
      </w:r>
    </w:p>
    <w:p w:rsidR="0043648A" w:rsidRPr="0084155F" w:rsidRDefault="0043648A" w:rsidP="004F57AC">
      <w:pPr>
        <w:numPr>
          <w:ilvl w:val="0"/>
          <w:numId w:val="5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Перспективные (3-5 лет) – разбивка по годам,</w:t>
      </w:r>
    </w:p>
    <w:p w:rsidR="0043648A" w:rsidRPr="0084155F" w:rsidRDefault="0043648A" w:rsidP="004F57AC">
      <w:pPr>
        <w:numPr>
          <w:ilvl w:val="0"/>
          <w:numId w:val="5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Текущие (1 год) – разбивка по кварталам,</w:t>
      </w:r>
    </w:p>
    <w:p w:rsidR="0043648A" w:rsidRPr="0084155F" w:rsidRDefault="0043648A" w:rsidP="004F57AC">
      <w:pPr>
        <w:numPr>
          <w:ilvl w:val="0"/>
          <w:numId w:val="5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Оперативные (месяц, квартал, декада).</w:t>
      </w:r>
    </w:p>
    <w:p w:rsidR="0043648A" w:rsidRPr="0084155F" w:rsidRDefault="0043648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Перспективный финансовый план</w:t>
      </w:r>
      <w:r w:rsidRPr="0084155F">
        <w:rPr>
          <w:noProof/>
          <w:color w:val="000000"/>
          <w:sz w:val="28"/>
          <w:szCs w:val="28"/>
        </w:rPr>
        <w:t xml:space="preserve"> определяет концепцию финансового развития организации и может составлять ее коммерческую тайну. (Бизнес-план) (Приложение 2).</w:t>
      </w:r>
    </w:p>
    <w:p w:rsidR="0043648A" w:rsidRPr="0084155F" w:rsidRDefault="0043648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Текущий план</w:t>
      </w:r>
      <w:r w:rsidRPr="0084155F">
        <w:rPr>
          <w:noProof/>
          <w:color w:val="000000"/>
          <w:sz w:val="28"/>
          <w:szCs w:val="28"/>
        </w:rPr>
        <w:t xml:space="preserve"> ориентирован на цели предстоящего года и решение конкретных задач. Он должен обеспечивать финансовую устойчивость предприятия. К нему относятся расчетный баланс доходов и расходов (Приложение 3).</w:t>
      </w:r>
    </w:p>
    <w:p w:rsidR="00FA3857" w:rsidRPr="0084155F" w:rsidRDefault="0043648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Оперативное финансовое планирование</w:t>
      </w:r>
      <w:r w:rsidRPr="0084155F">
        <w:rPr>
          <w:noProof/>
          <w:color w:val="000000"/>
          <w:sz w:val="28"/>
          <w:szCs w:val="28"/>
        </w:rPr>
        <w:t xml:space="preserve"> заключается в разработке месячного или недельного плана, который помогает проконтролировать оперативную деятельность организации. На предприятии не применяется.</w:t>
      </w:r>
    </w:p>
    <w:p w:rsidR="00B70BAB" w:rsidRPr="0084155F" w:rsidRDefault="00B70BAB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b/>
          <w:bCs/>
          <w:i/>
          <w:iCs/>
          <w:noProof/>
          <w:color w:val="000000"/>
          <w:sz w:val="28"/>
          <w:szCs w:val="28"/>
        </w:rPr>
        <w:t>Финансовое планирование</w:t>
      </w:r>
      <w:r w:rsidRPr="0084155F">
        <w:rPr>
          <w:b/>
          <w:bCs/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– это разработка специальных планов, характеризующих перспективный процесс развития организации.</w:t>
      </w:r>
    </w:p>
    <w:p w:rsidR="00B70BAB" w:rsidRPr="0084155F" w:rsidRDefault="00B70BAB" w:rsidP="004F57AC">
      <w:pPr>
        <w:tabs>
          <w:tab w:val="left" w:pos="745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Стратегический финансовый план</w:t>
      </w:r>
      <w:r w:rsidRPr="0084155F">
        <w:rPr>
          <w:noProof/>
          <w:color w:val="000000"/>
          <w:sz w:val="28"/>
          <w:szCs w:val="28"/>
        </w:rPr>
        <w:t xml:space="preserve"> устанавливает важнейшие показатели, пропорции и темпы расширенного воспроизводства. Он является главной формой реализации целевых установок, стратегии инвестиций и предполагаемых денежных накоплений.</w:t>
      </w:r>
    </w:p>
    <w:p w:rsidR="00B70BAB" w:rsidRPr="0084155F" w:rsidRDefault="00B70BAB" w:rsidP="004F57AC">
      <w:pPr>
        <w:tabs>
          <w:tab w:val="left" w:pos="745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 отечественной практике стратегический план заменяется бизнес-планом.</w:t>
      </w:r>
    </w:p>
    <w:p w:rsidR="00B70BAB" w:rsidRPr="0084155F" w:rsidRDefault="00B70BAB" w:rsidP="004F57AC">
      <w:pPr>
        <w:tabs>
          <w:tab w:val="left" w:pos="745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Бизнес-план</w:t>
      </w:r>
      <w:r w:rsidRPr="0084155F">
        <w:rPr>
          <w:noProof/>
          <w:color w:val="000000"/>
          <w:sz w:val="28"/>
          <w:szCs w:val="28"/>
        </w:rPr>
        <w:t xml:space="preserve"> – это программа деятельности предприятия, обоснование его стратегий и тактических мер по них осуществлению.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Все данные взяты из приложения 2.</w:t>
      </w:r>
    </w:p>
    <w:p w:rsidR="00B70BAB" w:rsidRPr="0084155F" w:rsidRDefault="00396336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br w:type="page"/>
      </w:r>
      <w:r w:rsidR="00B70BAB" w:rsidRPr="0084155F">
        <w:rPr>
          <w:b/>
          <w:bCs/>
          <w:noProof/>
          <w:color w:val="000000"/>
          <w:sz w:val="28"/>
          <w:szCs w:val="28"/>
        </w:rPr>
        <w:t>Раздел 3. Особенности управления финансовыми ресурс</w:t>
      </w:r>
      <w:r w:rsidRPr="0084155F">
        <w:rPr>
          <w:b/>
          <w:bCs/>
          <w:noProof/>
          <w:color w:val="000000"/>
          <w:sz w:val="28"/>
          <w:szCs w:val="28"/>
        </w:rPr>
        <w:t>ами предприятия</w:t>
      </w:r>
    </w:p>
    <w:p w:rsidR="00A24B3F" w:rsidRPr="0084155F" w:rsidRDefault="00A24B3F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70BAB" w:rsidRPr="0084155F" w:rsidRDefault="00B70BAB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Характеристика отчёта о прибылях и убытках:</w:t>
      </w:r>
    </w:p>
    <w:p w:rsidR="004077CD" w:rsidRPr="0084155F" w:rsidRDefault="004077CD" w:rsidP="004F57AC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Доходы и расходы от основного вида деятельности на предприятие за 2004 год снизились с 207205т.р. до 159745 т.р., т.е. на 47460 т.р., но при этом остающиеся единственным положительным доходом на предприятие за данный период времени. </w:t>
      </w:r>
      <w:r w:rsidRPr="0084155F">
        <w:rPr>
          <w:i/>
          <w:iCs/>
          <w:noProof/>
          <w:color w:val="000000"/>
          <w:sz w:val="28"/>
          <w:szCs w:val="28"/>
        </w:rPr>
        <w:t>Прибыль (убыток) от реализации продукции (работ, услуг)</w:t>
      </w:r>
      <w:r w:rsidRPr="0084155F">
        <w:rPr>
          <w:noProof/>
          <w:color w:val="000000"/>
          <w:sz w:val="28"/>
          <w:szCs w:val="28"/>
        </w:rPr>
        <w:t xml:space="preserve"> определяется как разница между выручкой от реализации, суммой НДС, акцизов, целевых платежей и затратами на производство и реализацию, включаемыми в себестоимость.</w:t>
      </w:r>
    </w:p>
    <w:p w:rsidR="004077CD" w:rsidRPr="0084155F" w:rsidRDefault="001E5A03" w:rsidP="004F57AC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Доходы и расходы от операционной деятельности снизились, что показывает более эффективную </w:t>
      </w:r>
      <w:r w:rsidR="00160A8E" w:rsidRPr="0084155F">
        <w:rPr>
          <w:noProof/>
          <w:color w:val="000000"/>
          <w:sz w:val="28"/>
          <w:szCs w:val="28"/>
        </w:rPr>
        <w:t>работу,</w:t>
      </w:r>
      <w:r w:rsidRPr="0084155F">
        <w:rPr>
          <w:noProof/>
          <w:color w:val="000000"/>
          <w:sz w:val="28"/>
          <w:szCs w:val="28"/>
        </w:rPr>
        <w:t xml:space="preserve"> </w:t>
      </w:r>
      <w:r w:rsidR="00775124" w:rsidRPr="0084155F">
        <w:rPr>
          <w:noProof/>
          <w:color w:val="000000"/>
          <w:sz w:val="28"/>
          <w:szCs w:val="28"/>
        </w:rPr>
        <w:t xml:space="preserve">но недостаточную для нормального функционирования предприятия, т. к. эти показатели являются отрицательными. </w:t>
      </w:r>
      <w:r w:rsidR="004077CD" w:rsidRPr="0084155F">
        <w:rPr>
          <w:noProof/>
          <w:color w:val="000000"/>
          <w:sz w:val="28"/>
          <w:szCs w:val="28"/>
        </w:rPr>
        <w:t xml:space="preserve">С -137573 т.р. до -6172 т.р., т.е. на 132301 т.р. </w:t>
      </w:r>
      <w:r w:rsidR="004077CD" w:rsidRPr="0084155F">
        <w:rPr>
          <w:i/>
          <w:iCs/>
          <w:noProof/>
          <w:color w:val="000000"/>
          <w:sz w:val="28"/>
          <w:szCs w:val="28"/>
        </w:rPr>
        <w:t>Прибыль (убыток) операционная</w:t>
      </w:r>
      <w:r w:rsidR="004077CD" w:rsidRPr="0084155F">
        <w:rPr>
          <w:noProof/>
          <w:color w:val="000000"/>
          <w:sz w:val="28"/>
          <w:szCs w:val="28"/>
        </w:rPr>
        <w:t xml:space="preserve"> определяется как разница между выручкой от реализации имущества (за вычетом НДС) и их остаточной стоимостью с учетом понесенных расходов по реализации.</w:t>
      </w:r>
    </w:p>
    <w:p w:rsidR="005423EA" w:rsidRPr="0084155F" w:rsidRDefault="00160A8E" w:rsidP="004F57AC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Доходы и расходы от внереалтзационной </w:t>
      </w:r>
      <w:r w:rsidR="005423EA" w:rsidRPr="0084155F">
        <w:rPr>
          <w:noProof/>
          <w:color w:val="000000"/>
          <w:sz w:val="28"/>
          <w:szCs w:val="28"/>
        </w:rPr>
        <w:t xml:space="preserve">деятельности. В этом случае увеличились расходы, что будет плохо влиять на финансовое состояние </w:t>
      </w:r>
      <w:r w:rsidR="004077CD" w:rsidRPr="0084155F">
        <w:rPr>
          <w:noProof/>
          <w:color w:val="000000"/>
          <w:sz w:val="28"/>
          <w:szCs w:val="28"/>
        </w:rPr>
        <w:t>предприятия</w:t>
      </w:r>
      <w:r w:rsidR="005423EA" w:rsidRPr="0084155F">
        <w:rPr>
          <w:noProof/>
          <w:color w:val="000000"/>
          <w:sz w:val="28"/>
          <w:szCs w:val="28"/>
        </w:rPr>
        <w:t xml:space="preserve">. Это </w:t>
      </w:r>
      <w:r w:rsidR="004077CD" w:rsidRPr="0084155F">
        <w:rPr>
          <w:noProof/>
          <w:color w:val="000000"/>
          <w:sz w:val="28"/>
          <w:szCs w:val="28"/>
        </w:rPr>
        <w:t>составляет</w:t>
      </w:r>
      <w:r w:rsidR="005423EA" w:rsidRPr="0084155F">
        <w:rPr>
          <w:noProof/>
          <w:color w:val="000000"/>
          <w:sz w:val="28"/>
          <w:szCs w:val="28"/>
        </w:rPr>
        <w:t xml:space="preserve"> с 292 т.р. до 119508 т.р., т.е. на </w:t>
      </w:r>
      <w:r w:rsidR="004077CD" w:rsidRPr="0084155F">
        <w:rPr>
          <w:noProof/>
          <w:color w:val="000000"/>
          <w:sz w:val="28"/>
          <w:szCs w:val="28"/>
        </w:rPr>
        <w:t>119216 т.р.</w:t>
      </w:r>
      <w:r w:rsidR="004077CD" w:rsidRPr="0084155F">
        <w:rPr>
          <w:i/>
          <w:iCs/>
          <w:noProof/>
          <w:color w:val="000000"/>
          <w:sz w:val="28"/>
          <w:szCs w:val="28"/>
        </w:rPr>
        <w:t xml:space="preserve"> Прибыль (убыток)</w:t>
      </w:r>
      <w:r w:rsidR="004077CD" w:rsidRPr="0084155F">
        <w:rPr>
          <w:b/>
          <w:bCs/>
          <w:i/>
          <w:iCs/>
          <w:noProof/>
          <w:color w:val="000000"/>
          <w:sz w:val="28"/>
          <w:szCs w:val="28"/>
        </w:rPr>
        <w:t xml:space="preserve"> </w:t>
      </w:r>
      <w:r w:rsidR="004077CD" w:rsidRPr="0084155F">
        <w:rPr>
          <w:i/>
          <w:iCs/>
          <w:noProof/>
          <w:color w:val="000000"/>
          <w:sz w:val="28"/>
          <w:szCs w:val="28"/>
        </w:rPr>
        <w:t>от внереализационных операций</w:t>
      </w:r>
      <w:r w:rsidR="004077CD" w:rsidRPr="0084155F">
        <w:rPr>
          <w:noProof/>
          <w:color w:val="000000"/>
          <w:sz w:val="28"/>
          <w:szCs w:val="28"/>
        </w:rPr>
        <w:t xml:space="preserve"> – это разница между доходами и расходами от внереализационной деятельности.</w:t>
      </w:r>
    </w:p>
    <w:p w:rsidR="004077CD" w:rsidRPr="0084155F" w:rsidRDefault="005423EA" w:rsidP="004F57AC">
      <w:pPr>
        <w:numPr>
          <w:ilvl w:val="0"/>
          <w:numId w:val="6"/>
        </w:numPr>
        <w:spacing w:line="360" w:lineRule="auto"/>
        <w:ind w:left="0" w:firstLine="709"/>
        <w:jc w:val="both"/>
        <w:rPr>
          <w:b/>
          <w:bCs/>
          <w:i/>
          <w:iCs/>
          <w:noProof/>
          <w:color w:val="000000"/>
          <w:sz w:val="28"/>
          <w:szCs w:val="28"/>
          <w:u w:val="single"/>
        </w:rPr>
      </w:pPr>
      <w:r w:rsidRPr="0084155F">
        <w:rPr>
          <w:noProof/>
          <w:color w:val="000000"/>
          <w:sz w:val="28"/>
          <w:szCs w:val="28"/>
        </w:rPr>
        <w:t xml:space="preserve">Балансовая прибыль составила </w:t>
      </w:r>
      <w:r w:rsidR="004077CD" w:rsidRPr="0084155F">
        <w:rPr>
          <w:noProof/>
          <w:color w:val="000000"/>
          <w:sz w:val="28"/>
          <w:szCs w:val="28"/>
        </w:rPr>
        <w:t xml:space="preserve">уменьшение </w:t>
      </w:r>
      <w:r w:rsidRPr="0084155F">
        <w:rPr>
          <w:noProof/>
          <w:color w:val="000000"/>
          <w:sz w:val="28"/>
          <w:szCs w:val="28"/>
        </w:rPr>
        <w:t xml:space="preserve">с 69340 т.р. до 34065 т.р., т.е. </w:t>
      </w:r>
      <w:r w:rsidR="004077CD" w:rsidRPr="0084155F">
        <w:rPr>
          <w:noProof/>
          <w:color w:val="000000"/>
          <w:sz w:val="28"/>
          <w:szCs w:val="28"/>
        </w:rPr>
        <w:t>на 35275 т.р. Б</w:t>
      </w:r>
      <w:r w:rsidR="004077CD" w:rsidRPr="0084155F">
        <w:rPr>
          <w:i/>
          <w:iCs/>
          <w:noProof/>
          <w:color w:val="000000"/>
          <w:sz w:val="28"/>
          <w:szCs w:val="28"/>
        </w:rPr>
        <w:t>алансовая прибыль</w:t>
      </w:r>
      <w:r w:rsidR="004077CD" w:rsidRPr="0084155F">
        <w:rPr>
          <w:noProof/>
          <w:color w:val="000000"/>
          <w:sz w:val="28"/>
          <w:szCs w:val="28"/>
        </w:rPr>
        <w:t xml:space="preserve"> - сумма прибыли (убытка) от реализации продукции (работ, услуг), прибыли (убытка) от операционных доходов и расходов и прибыли (убытка) от внереализационных операций.</w:t>
      </w:r>
    </w:p>
    <w:p w:rsidR="00A24B3F" w:rsidRPr="0084155F" w:rsidRDefault="00A24B3F" w:rsidP="004F57AC">
      <w:pPr>
        <w:numPr>
          <w:ilvl w:val="0"/>
          <w:numId w:val="6"/>
        </w:numPr>
        <w:spacing w:line="360" w:lineRule="auto"/>
        <w:ind w:left="0" w:firstLine="709"/>
        <w:jc w:val="both"/>
        <w:rPr>
          <w:b/>
          <w:bCs/>
          <w:i/>
          <w:iCs/>
          <w:noProof/>
          <w:color w:val="000000"/>
          <w:sz w:val="28"/>
          <w:szCs w:val="28"/>
          <w:u w:val="single"/>
        </w:rPr>
      </w:pPr>
      <w:r w:rsidRPr="0084155F">
        <w:rPr>
          <w:b/>
          <w:bCs/>
          <w:i/>
          <w:iCs/>
          <w:noProof/>
          <w:color w:val="000000"/>
          <w:sz w:val="28"/>
          <w:szCs w:val="28"/>
          <w:u w:val="single"/>
        </w:rPr>
        <w:t>Нераспределённая прибыль</w:t>
      </w:r>
      <w:r w:rsidRPr="0084155F">
        <w:rPr>
          <w:noProof/>
          <w:color w:val="000000"/>
          <w:sz w:val="28"/>
          <w:szCs w:val="28"/>
        </w:rPr>
        <w:t xml:space="preserve"> остающееся после уплаты всех налогов и сборов за данный период отрицательна и составляет снижение с 8202 т.р. до 5728 т.р. Тем самым мы видим, что предприятие на протяжение данного периода работало не эффективно.</w:t>
      </w:r>
    </w:p>
    <w:p w:rsidR="00A24B3F" w:rsidRPr="0084155F" w:rsidRDefault="00A24B3F" w:rsidP="004F57AC">
      <w:pPr>
        <w:spacing w:line="360" w:lineRule="auto"/>
        <w:ind w:firstLine="709"/>
        <w:jc w:val="both"/>
        <w:rPr>
          <w:b/>
          <w:bCs/>
          <w:i/>
          <w:iCs/>
          <w:noProof/>
          <w:color w:val="000000"/>
          <w:sz w:val="28"/>
          <w:szCs w:val="28"/>
          <w:u w:val="single"/>
        </w:rPr>
      </w:pPr>
    </w:p>
    <w:p w:rsidR="00A24B3F" w:rsidRPr="0084155F" w:rsidRDefault="00A24B3F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Характеристика отчёта о движение</w:t>
      </w:r>
      <w:r w:rsidR="00396336" w:rsidRPr="0084155F">
        <w:rPr>
          <w:b/>
          <w:bCs/>
          <w:noProof/>
          <w:color w:val="000000"/>
          <w:sz w:val="28"/>
          <w:szCs w:val="28"/>
        </w:rPr>
        <w:t xml:space="preserve"> источников собственных средств</w:t>
      </w:r>
    </w:p>
    <w:p w:rsidR="00396336" w:rsidRPr="0084155F" w:rsidRDefault="00396336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4B3F" w:rsidRPr="0084155F" w:rsidRDefault="00A27FC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Нераспределённая прибыль остающееся в распоряжение предприятия в последствие распределяется по следующим фондам:</w:t>
      </w:r>
    </w:p>
    <w:tbl>
      <w:tblPr>
        <w:tblStyle w:val="a3"/>
        <w:tblW w:w="5000" w:type="pct"/>
        <w:tblInd w:w="-116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8E47B8" w:rsidRPr="0084155F" w:rsidTr="00396336">
        <w:trPr>
          <w:trHeight w:val="23"/>
        </w:trPr>
        <w:tc>
          <w:tcPr>
            <w:tcW w:w="2500" w:type="pct"/>
          </w:tcPr>
          <w:p w:rsidR="008E47B8" w:rsidRPr="0084155F" w:rsidRDefault="008E47B8" w:rsidP="00396336">
            <w:pPr>
              <w:tabs>
                <w:tab w:val="left" w:pos="3540"/>
              </w:tabs>
              <w:spacing w:line="360" w:lineRule="auto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Остаток на н.г., т.р.</w:t>
            </w:r>
          </w:p>
        </w:tc>
        <w:tc>
          <w:tcPr>
            <w:tcW w:w="2500" w:type="pct"/>
          </w:tcPr>
          <w:p w:rsidR="008E47B8" w:rsidRPr="0084155F" w:rsidRDefault="008E47B8" w:rsidP="00396336">
            <w:pPr>
              <w:tabs>
                <w:tab w:val="left" w:pos="3540"/>
              </w:tabs>
              <w:spacing w:line="360" w:lineRule="auto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Начислено, т.р.</w:t>
            </w:r>
          </w:p>
        </w:tc>
      </w:tr>
      <w:tr w:rsidR="008E47B8" w:rsidRPr="0084155F" w:rsidTr="00396336">
        <w:trPr>
          <w:trHeight w:val="23"/>
        </w:trPr>
        <w:tc>
          <w:tcPr>
            <w:tcW w:w="2500" w:type="pct"/>
          </w:tcPr>
          <w:p w:rsidR="008E47B8" w:rsidRPr="0084155F" w:rsidRDefault="008E47B8" w:rsidP="00396336">
            <w:pPr>
              <w:tabs>
                <w:tab w:val="left" w:pos="3540"/>
              </w:tabs>
              <w:spacing w:line="360" w:lineRule="auto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500" w:type="pct"/>
          </w:tcPr>
          <w:p w:rsidR="008E47B8" w:rsidRPr="0084155F" w:rsidRDefault="008E47B8" w:rsidP="00396336">
            <w:pPr>
              <w:tabs>
                <w:tab w:val="left" w:pos="3540"/>
              </w:tabs>
              <w:spacing w:line="360" w:lineRule="auto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-</w:t>
            </w:r>
          </w:p>
        </w:tc>
      </w:tr>
      <w:tr w:rsidR="008E47B8" w:rsidRPr="0084155F" w:rsidTr="00396336">
        <w:trPr>
          <w:trHeight w:val="23"/>
        </w:trPr>
        <w:tc>
          <w:tcPr>
            <w:tcW w:w="2500" w:type="pct"/>
          </w:tcPr>
          <w:p w:rsidR="008E47B8" w:rsidRPr="0084155F" w:rsidRDefault="008E47B8" w:rsidP="00396336">
            <w:pPr>
              <w:tabs>
                <w:tab w:val="left" w:pos="3540"/>
              </w:tabs>
              <w:spacing w:line="360" w:lineRule="auto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887283</w:t>
            </w:r>
          </w:p>
        </w:tc>
        <w:tc>
          <w:tcPr>
            <w:tcW w:w="2500" w:type="pct"/>
          </w:tcPr>
          <w:p w:rsidR="008E47B8" w:rsidRPr="0084155F" w:rsidRDefault="008E47B8" w:rsidP="00396336">
            <w:pPr>
              <w:tabs>
                <w:tab w:val="left" w:pos="3540"/>
              </w:tabs>
              <w:spacing w:line="360" w:lineRule="auto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165418</w:t>
            </w:r>
          </w:p>
        </w:tc>
      </w:tr>
      <w:tr w:rsidR="008E47B8" w:rsidRPr="0084155F" w:rsidTr="00396336">
        <w:trPr>
          <w:trHeight w:val="23"/>
        </w:trPr>
        <w:tc>
          <w:tcPr>
            <w:tcW w:w="2500" w:type="pct"/>
          </w:tcPr>
          <w:p w:rsidR="008E47B8" w:rsidRPr="0084155F" w:rsidRDefault="008E47B8" w:rsidP="00396336">
            <w:pPr>
              <w:tabs>
                <w:tab w:val="left" w:pos="3540"/>
              </w:tabs>
              <w:spacing w:line="360" w:lineRule="auto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2500" w:type="pct"/>
          </w:tcPr>
          <w:p w:rsidR="008E47B8" w:rsidRPr="0084155F" w:rsidRDefault="008E47B8" w:rsidP="00396336">
            <w:pPr>
              <w:tabs>
                <w:tab w:val="left" w:pos="3540"/>
              </w:tabs>
              <w:spacing w:line="360" w:lineRule="auto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84155F">
              <w:rPr>
                <w:b/>
                <w:bCs/>
                <w:noProof/>
                <w:color w:val="000000"/>
                <w:sz w:val="20"/>
                <w:szCs w:val="20"/>
              </w:rPr>
              <w:t>-</w:t>
            </w:r>
          </w:p>
        </w:tc>
      </w:tr>
    </w:tbl>
    <w:p w:rsidR="004F57AC" w:rsidRPr="0084155F" w:rsidRDefault="004F57A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7FCC" w:rsidRPr="0084155F" w:rsidRDefault="00A27FCC" w:rsidP="00396336">
      <w:pPr>
        <w:numPr>
          <w:ilvl w:val="0"/>
          <w:numId w:val="7"/>
        </w:numPr>
        <w:tabs>
          <w:tab w:val="clear" w:pos="720"/>
          <w:tab w:val="num" w:pos="1200"/>
          <w:tab w:val="left" w:pos="35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Резервный фонд</w:t>
      </w:r>
    </w:p>
    <w:p w:rsidR="00A27FCC" w:rsidRPr="0084155F" w:rsidRDefault="00A27FCC" w:rsidP="00396336">
      <w:pPr>
        <w:numPr>
          <w:ilvl w:val="0"/>
          <w:numId w:val="7"/>
        </w:numPr>
        <w:tabs>
          <w:tab w:val="clear" w:pos="720"/>
          <w:tab w:val="num" w:pos="1200"/>
          <w:tab w:val="left" w:pos="35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Добавочный фонд</w:t>
      </w:r>
    </w:p>
    <w:p w:rsidR="008E47B8" w:rsidRPr="0084155F" w:rsidRDefault="008E47B8" w:rsidP="00396336">
      <w:pPr>
        <w:numPr>
          <w:ilvl w:val="0"/>
          <w:numId w:val="7"/>
        </w:numPr>
        <w:tabs>
          <w:tab w:val="clear" w:pos="720"/>
          <w:tab w:val="num" w:pos="1200"/>
          <w:tab w:val="left" w:pos="35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Уставный фонд</w:t>
      </w:r>
    </w:p>
    <w:p w:rsidR="008E47B8" w:rsidRPr="0084155F" w:rsidRDefault="008E47B8" w:rsidP="004F57AC">
      <w:pPr>
        <w:tabs>
          <w:tab w:val="left" w:pos="35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E47B8" w:rsidRPr="0084155F" w:rsidRDefault="008E47B8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Характеристик</w:t>
      </w:r>
      <w:r w:rsidR="00396336" w:rsidRPr="0084155F">
        <w:rPr>
          <w:b/>
          <w:bCs/>
          <w:noProof/>
          <w:color w:val="000000"/>
          <w:sz w:val="28"/>
          <w:szCs w:val="28"/>
        </w:rPr>
        <w:t>а фондов и резервов предприятия</w:t>
      </w:r>
    </w:p>
    <w:p w:rsidR="00396336" w:rsidRPr="0084155F" w:rsidRDefault="00396336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F57AC" w:rsidRPr="0084155F" w:rsidRDefault="008E47B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Сложность экономической ситуации, финансовая нестабильность предприятий, недостаток собственных финансовых ресурсов, вызывает необходимость у хозяйствующих субъектов резервировать денежные средства во внутрипроизводственные фонды и резервы.</w:t>
      </w:r>
    </w:p>
    <w:p w:rsidR="004F57AC" w:rsidRPr="0084155F" w:rsidRDefault="008E47B8" w:rsidP="004F57AC">
      <w:pPr>
        <w:numPr>
          <w:ilvl w:val="0"/>
          <w:numId w:val="8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 xml:space="preserve">Фонды </w:t>
      </w:r>
      <w:r w:rsidRPr="0084155F">
        <w:rPr>
          <w:noProof/>
          <w:color w:val="000000"/>
          <w:sz w:val="28"/>
          <w:szCs w:val="28"/>
        </w:rPr>
        <w:t>- это денежные средства нераспределенной прибыли, зарезервированные согласно учредительным документам в качестве финансового обеспечения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производственного развития предприятия и мероприятий по стимулированию социальной сферы и материального поощрения трудового коллектива.</w:t>
      </w:r>
    </w:p>
    <w:p w:rsidR="008E47B8" w:rsidRPr="0084155F" w:rsidRDefault="008E47B8" w:rsidP="004F57AC">
      <w:pPr>
        <w:numPr>
          <w:ilvl w:val="0"/>
          <w:numId w:val="8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Резервы</w:t>
      </w:r>
      <w:r w:rsidRPr="0084155F">
        <w:rPr>
          <w:noProof/>
          <w:color w:val="000000"/>
          <w:sz w:val="28"/>
          <w:szCs w:val="28"/>
        </w:rPr>
        <w:t xml:space="preserve"> - это денежные средства, зарезервированные согласно учредительным документам, и используемые для непредвиденных целей в финансово-хозяйственной деятельности предприятия (например, покрытие производственных затрат, покрытие убытков).</w:t>
      </w:r>
    </w:p>
    <w:p w:rsidR="008E47B8" w:rsidRPr="0084155F" w:rsidRDefault="008E47B8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Перечень резервов и фондов:</w:t>
      </w:r>
    </w:p>
    <w:p w:rsidR="004F57AC" w:rsidRPr="0084155F" w:rsidRDefault="008E47B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1. Уставный фонд. Уставный капитал определяет минимальный размер имущества предприятия, гарантирующего интересы его кредиторов.</w:t>
      </w:r>
    </w:p>
    <w:p w:rsidR="004F57AC" w:rsidRPr="0084155F" w:rsidRDefault="008E47B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Минимальный размер уставного капитала определен в законодательном порядке и измеряется в евро, для ООО он составляет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1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600 евро. Величина уставного фонда БП СП «Вуд-Майзер Индустриес Ист» ООО определяется в соответствии с Учредительными документами в сумме 2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904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770 рублей.</w:t>
      </w:r>
    </w:p>
    <w:p w:rsidR="008E47B8" w:rsidRPr="0084155F" w:rsidRDefault="008E47B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2. Резервный фонд. </w:t>
      </w:r>
      <w:r w:rsidRPr="0084155F">
        <w:rPr>
          <w:i/>
          <w:iCs/>
          <w:noProof/>
          <w:color w:val="000000"/>
          <w:sz w:val="28"/>
          <w:szCs w:val="28"/>
        </w:rPr>
        <w:t>Резервный фонд</w:t>
      </w:r>
      <w:r w:rsidR="00B51D15" w:rsidRPr="0084155F">
        <w:rPr>
          <w:i/>
          <w:iCs/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должен образовываться на всех предприятиях, где действует законодательство Республики Беларусь и заключен коллективный договор между работниками и нанимателями.</w:t>
      </w:r>
    </w:p>
    <w:p w:rsidR="008E47B8" w:rsidRPr="0084155F" w:rsidRDefault="008E47B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Фонд формируется в размере до 25% годового фонда оплаты труда и создается за счет 5% ежегодных отчислений от суммы прибыли, остающейся в распоряжении организации после налогообложения. </w:t>
      </w:r>
      <w:r w:rsidR="00B51D15" w:rsidRPr="0084155F">
        <w:rPr>
          <w:noProof/>
          <w:color w:val="000000"/>
          <w:sz w:val="28"/>
          <w:szCs w:val="28"/>
        </w:rPr>
        <w:t>В нашем случае он служит тем фондом, который будет покрывать затраты связанные с нераспределённой прибылью.</w:t>
      </w:r>
    </w:p>
    <w:p w:rsidR="00B51D15" w:rsidRPr="0084155F" w:rsidRDefault="00B51D1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3. Добавочный фонд. </w:t>
      </w:r>
      <w:r w:rsidRPr="0084155F">
        <w:rPr>
          <w:i/>
          <w:iCs/>
          <w:noProof/>
          <w:color w:val="000000"/>
          <w:sz w:val="28"/>
          <w:szCs w:val="28"/>
        </w:rPr>
        <w:t>Добавочный фонд</w:t>
      </w:r>
      <w:r w:rsidRPr="0084155F">
        <w:rPr>
          <w:noProof/>
          <w:color w:val="000000"/>
          <w:sz w:val="28"/>
          <w:szCs w:val="28"/>
        </w:rPr>
        <w:t xml:space="preserve"> – это источник собственных средств, образуемый за счет переоценки ОС в сторону увеличения их стоимости или за счет безвозмездного поступления различных активов от юридических и физических лиц, а также за счет разницы от продажи собственных акций. Функция этого фонда в данный период такая же, как и резервного фонда.</w:t>
      </w:r>
    </w:p>
    <w:p w:rsidR="00B51D15" w:rsidRPr="0084155F" w:rsidRDefault="00B51D1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Остальные фонды и резервы в данный периоде принимают не задействовагы с нераспределённ</w:t>
      </w:r>
      <w:r w:rsidR="00AC14E2" w:rsidRPr="0084155F">
        <w:rPr>
          <w:noProof/>
          <w:color w:val="000000"/>
          <w:sz w:val="28"/>
          <w:szCs w:val="28"/>
        </w:rPr>
        <w:t>ой</w:t>
      </w:r>
      <w:r w:rsidRPr="0084155F">
        <w:rPr>
          <w:noProof/>
          <w:color w:val="000000"/>
          <w:sz w:val="28"/>
          <w:szCs w:val="28"/>
        </w:rPr>
        <w:t xml:space="preserve"> прибыль</w:t>
      </w:r>
      <w:r w:rsidR="00AC14E2" w:rsidRPr="0084155F">
        <w:rPr>
          <w:noProof/>
          <w:color w:val="000000"/>
          <w:sz w:val="28"/>
          <w:szCs w:val="28"/>
        </w:rPr>
        <w:t>ю, такие как:</w:t>
      </w:r>
    </w:p>
    <w:p w:rsidR="00AC14E2" w:rsidRPr="0084155F" w:rsidRDefault="00AC14E2" w:rsidP="004F57AC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Амортизационный фонд</w:t>
      </w:r>
      <w:r w:rsidRPr="0084155F">
        <w:rPr>
          <w:noProof/>
          <w:color w:val="000000"/>
          <w:sz w:val="28"/>
          <w:szCs w:val="28"/>
        </w:rPr>
        <w:t>.</w:t>
      </w:r>
      <w:r w:rsidRPr="0084155F">
        <w:rPr>
          <w:i/>
          <w:iCs/>
          <w:noProof/>
          <w:color w:val="000000"/>
          <w:sz w:val="28"/>
          <w:szCs w:val="28"/>
        </w:rPr>
        <w:t xml:space="preserve"> Источник:</w:t>
      </w:r>
      <w:r w:rsidRPr="0084155F">
        <w:rPr>
          <w:noProof/>
          <w:color w:val="000000"/>
          <w:sz w:val="28"/>
          <w:szCs w:val="28"/>
        </w:rPr>
        <w:t xml:space="preserve"> ежемесячные амортизационные отчисления, включаемые в полную себестоимость продукции. Амортизационный фонд не создается по непроизводственным объектам основных средств или объектам, не участвующих в предпринимательской деятельности. </w:t>
      </w:r>
      <w:r w:rsidRPr="0084155F">
        <w:rPr>
          <w:i/>
          <w:iCs/>
          <w:noProof/>
          <w:color w:val="000000"/>
          <w:sz w:val="28"/>
          <w:szCs w:val="28"/>
        </w:rPr>
        <w:t>Использование:</w:t>
      </w:r>
      <w:r w:rsidRPr="0084155F">
        <w:rPr>
          <w:noProof/>
          <w:color w:val="000000"/>
          <w:sz w:val="28"/>
          <w:szCs w:val="28"/>
        </w:rPr>
        <w:t xml:space="preserve"> финансирование капитальных вложений производственного назначения, затрат на жилищное строительство, погашение кредитов и процентов, полученных на данные цели. </w:t>
      </w:r>
      <w:r w:rsidR="009F2D5D" w:rsidRPr="0084155F">
        <w:rPr>
          <w:noProof/>
          <w:color w:val="000000"/>
          <w:sz w:val="28"/>
          <w:szCs w:val="28"/>
        </w:rPr>
        <w:t>Состовляет на конец отчётного периода 1144234 т.р.</w:t>
      </w:r>
    </w:p>
    <w:p w:rsidR="00AC14E2" w:rsidRPr="0084155F" w:rsidRDefault="00AC14E2" w:rsidP="004F57AC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 xml:space="preserve">Фонд накопления. </w:t>
      </w:r>
      <w:r w:rsidRPr="0084155F">
        <w:rPr>
          <w:i/>
          <w:iCs/>
          <w:noProof/>
          <w:color w:val="000000"/>
          <w:sz w:val="28"/>
          <w:szCs w:val="28"/>
        </w:rPr>
        <w:t>Назначение:</w:t>
      </w:r>
      <w:r w:rsidRPr="0084155F">
        <w:rPr>
          <w:noProof/>
          <w:color w:val="000000"/>
          <w:sz w:val="28"/>
          <w:szCs w:val="28"/>
        </w:rPr>
        <w:t xml:space="preserve"> средства предназначены для финансирования расходов, связанных с научно-техническим и социальным развитием организацией. Это затраты по совершенствованию технологии и организации производства, модернизации оборудования; затраты, связанные с техническим перевооружением и реконструкцией действующего производства и расширением организаций.</w:t>
      </w:r>
      <w:r w:rsidRPr="0084155F">
        <w:rPr>
          <w:noProof/>
          <w:color w:val="000000"/>
          <w:sz w:val="28"/>
          <w:szCs w:val="28"/>
        </w:rPr>
        <w:tab/>
      </w:r>
    </w:p>
    <w:p w:rsidR="00AC14E2" w:rsidRPr="0084155F" w:rsidRDefault="00AC14E2" w:rsidP="004F57AC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 xml:space="preserve">Фонд потребления. </w:t>
      </w:r>
      <w:r w:rsidRPr="0084155F">
        <w:rPr>
          <w:i/>
          <w:iCs/>
          <w:noProof/>
          <w:color w:val="000000"/>
          <w:sz w:val="28"/>
          <w:szCs w:val="28"/>
        </w:rPr>
        <w:t>Назначение:</w:t>
      </w:r>
      <w:r w:rsidRPr="0084155F">
        <w:rPr>
          <w:noProof/>
          <w:color w:val="000000"/>
          <w:sz w:val="28"/>
          <w:szCs w:val="28"/>
        </w:rPr>
        <w:t xml:space="preserve"> средства, направляемые на материальное поощрение работников, осуществление мероприятий и работ социально-культурной направленности. К расходам данной направленности относят: единовременное поощрение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работников, оказание материальной помощи, строительство и капитальный ремонт жилых домов, детских садов, улучшение культурно-бытового обслуживания работников и др.</w:t>
      </w:r>
    </w:p>
    <w:p w:rsidR="00AC14E2" w:rsidRPr="0084155F" w:rsidRDefault="00AC14E2" w:rsidP="004F57AC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 xml:space="preserve">Резерв по сомнительным долгам. </w:t>
      </w:r>
      <w:r w:rsidRPr="0084155F">
        <w:rPr>
          <w:i/>
          <w:iCs/>
          <w:noProof/>
          <w:color w:val="000000"/>
          <w:sz w:val="28"/>
          <w:szCs w:val="28"/>
        </w:rPr>
        <w:t>Назначение:</w:t>
      </w:r>
      <w:r w:rsidRPr="0084155F">
        <w:rPr>
          <w:noProof/>
          <w:color w:val="000000"/>
          <w:sz w:val="28"/>
          <w:szCs w:val="28"/>
        </w:rPr>
        <w:t xml:space="preserve"> средства данного резерва используются для погашения сомнительного долга, т.е. использование в случае не поступления платежей от покупателей в установленный срок.</w:t>
      </w:r>
    </w:p>
    <w:p w:rsidR="00AC14E2" w:rsidRPr="0084155F" w:rsidRDefault="00AC14E2" w:rsidP="004F57AC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 xml:space="preserve">Резервы предстоящих расходов. </w:t>
      </w:r>
      <w:r w:rsidRPr="0084155F">
        <w:rPr>
          <w:i/>
          <w:iCs/>
          <w:noProof/>
          <w:color w:val="000000"/>
          <w:sz w:val="28"/>
          <w:szCs w:val="28"/>
        </w:rPr>
        <w:t>Назначение:</w:t>
      </w:r>
      <w:r w:rsidRPr="0084155F">
        <w:rPr>
          <w:noProof/>
          <w:color w:val="000000"/>
          <w:sz w:val="28"/>
          <w:szCs w:val="28"/>
        </w:rPr>
        <w:t xml:space="preserve"> равномерное включение производственных затрат в себестоимость продукции.</w:t>
      </w:r>
    </w:p>
    <w:p w:rsidR="00AC14E2" w:rsidRPr="0084155F" w:rsidRDefault="00AC14E2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2D5D" w:rsidRPr="0084155F" w:rsidRDefault="009F2D5D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Оценка фи</w:t>
      </w:r>
      <w:r w:rsidR="00396336" w:rsidRPr="0084155F">
        <w:rPr>
          <w:b/>
          <w:bCs/>
          <w:noProof/>
          <w:color w:val="000000"/>
          <w:sz w:val="28"/>
          <w:szCs w:val="28"/>
        </w:rPr>
        <w:t>нансового состояния предприятия</w:t>
      </w:r>
    </w:p>
    <w:p w:rsidR="00396336" w:rsidRPr="0084155F" w:rsidRDefault="00396336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2D5D" w:rsidRPr="0084155F" w:rsidRDefault="00011250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Выручка, т.е. балансовая прибыль ровна 34065 т.р., т.е. на 35275 т.р. меньше чем была в прошлом году.</w:t>
      </w:r>
    </w:p>
    <w:p w:rsidR="00011250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При планировании выручки используются два метода:</w:t>
      </w:r>
    </w:p>
    <w:p w:rsidR="00011250" w:rsidRPr="0084155F" w:rsidRDefault="00011250" w:rsidP="004F57AC">
      <w:pPr>
        <w:numPr>
          <w:ilvl w:val="0"/>
          <w:numId w:val="10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метод прямого расчета</w:t>
      </w:r>
    </w:p>
    <w:p w:rsidR="00011250" w:rsidRPr="0084155F" w:rsidRDefault="00011250" w:rsidP="004F57AC">
      <w:pPr>
        <w:numPr>
          <w:ilvl w:val="0"/>
          <w:numId w:val="10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расчетный метод</w:t>
      </w:r>
    </w:p>
    <w:p w:rsidR="00B51D15" w:rsidRPr="0084155F" w:rsidRDefault="00011250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Метод прямого расчета</w:t>
      </w:r>
      <w:r w:rsidRPr="0084155F">
        <w:rPr>
          <w:noProof/>
          <w:color w:val="000000"/>
          <w:sz w:val="28"/>
          <w:szCs w:val="28"/>
        </w:rPr>
        <w:t xml:space="preserve"> выручки от реализации заключается в том, что по каждому изделию в отдельности по формулам подсчитывается объем реализации в отпускных ценах.</w:t>
      </w:r>
    </w:p>
    <w:p w:rsidR="00011250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Расчетный метод:</w:t>
      </w:r>
      <w:r w:rsidRPr="0084155F">
        <w:rPr>
          <w:noProof/>
          <w:color w:val="000000"/>
          <w:sz w:val="28"/>
          <w:szCs w:val="28"/>
        </w:rPr>
        <w:t>Выручка от реализации планируется исходя из общего выпуска товарной продукции в планируемом периоде в отпускных ценах и общей суммы входных (остатки на начало периода) и выходных остатков (на конец планируемого периода). Ожидаемые остатки готовой продукции на начало и на конец планируемого периода в отпускных ценах рассчитываются по каждой их группе с учетом предусмотренной величины в днях и однодневного выпуска продукции в отпускных ценах в соответствующем периоде. Для этого используется коэффициентный метод перевода остатков нереализованной продукции из производственной себестоимости в отпускные цены.</w:t>
      </w:r>
    </w:p>
    <w:p w:rsidR="00AC14E2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Показатели прибыли приведены выше.</w:t>
      </w:r>
    </w:p>
    <w:p w:rsidR="00011250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 xml:space="preserve">Рентабельность </w:t>
      </w:r>
      <w:r w:rsidRPr="0084155F">
        <w:rPr>
          <w:noProof/>
          <w:color w:val="000000"/>
          <w:sz w:val="28"/>
          <w:szCs w:val="28"/>
        </w:rPr>
        <w:t>– это доходность, эффективность и прибыльность предприятия.</w:t>
      </w:r>
    </w:p>
    <w:p w:rsidR="00011250" w:rsidRPr="0084155F" w:rsidRDefault="00011250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Показатели рентабельности:</w:t>
      </w:r>
    </w:p>
    <w:p w:rsidR="00011250" w:rsidRPr="0084155F" w:rsidRDefault="00011250" w:rsidP="004F57AC">
      <w:pPr>
        <w:numPr>
          <w:ilvl w:val="0"/>
          <w:numId w:val="1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показатель рентабельности производства:</w:t>
      </w:r>
    </w:p>
    <w:p w:rsidR="004F57AC" w:rsidRPr="0084155F" w:rsidRDefault="00365AE3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63" type="#_x0000_t75" style="position:absolute;left:0;text-align:left;margin-left:96pt;margin-top:32.35pt;width:113.25pt;height:30.75pt;z-index:251658240" fillcolor="window">
            <v:imagedata r:id="rId7" o:title=""/>
            <w10:wrap type="topAndBottom"/>
            <w10:anchorlock/>
          </v:shape>
          <o:OLEObject Type="Embed" ProgID="Equation.3" ShapeID="_x0000_s1063" DrawAspect="Content" ObjectID="_1468991570" r:id="rId8"/>
        </w:object>
      </w:r>
    </w:p>
    <w:p w:rsidR="004F57AC" w:rsidRPr="0084155F" w:rsidRDefault="004F57A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96336" w:rsidRPr="0084155F" w:rsidRDefault="00396336" w:rsidP="0039633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Р=(34065/1739760+158294)*100%=1,79%</w:t>
      </w:r>
    </w:p>
    <w:p w:rsidR="001B20E8" w:rsidRPr="0084155F" w:rsidRDefault="001B20E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F57AC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 - рентабельность производства, %</w:t>
      </w:r>
    </w:p>
    <w:p w:rsidR="004F57AC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 - сумма прибыли</w:t>
      </w:r>
      <w:r w:rsidR="001B20E8" w:rsidRPr="0084155F">
        <w:rPr>
          <w:noProof/>
          <w:color w:val="000000"/>
          <w:sz w:val="28"/>
          <w:szCs w:val="28"/>
        </w:rPr>
        <w:t xml:space="preserve"> балансовой</w:t>
      </w:r>
      <w:r w:rsidRPr="0084155F">
        <w:rPr>
          <w:noProof/>
          <w:color w:val="000000"/>
          <w:sz w:val="28"/>
          <w:szCs w:val="28"/>
        </w:rPr>
        <w:t>, руб.</w:t>
      </w:r>
    </w:p>
    <w:p w:rsidR="004F57AC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ОФ - стоимость основных фондов, руб.</w:t>
      </w:r>
    </w:p>
    <w:p w:rsidR="00011250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ОС - стоимость оборотных средств, руб.</w:t>
      </w:r>
    </w:p>
    <w:p w:rsidR="00011250" w:rsidRPr="0084155F" w:rsidRDefault="008327BF" w:rsidP="004F57AC">
      <w:pPr>
        <w:numPr>
          <w:ilvl w:val="0"/>
          <w:numId w:val="1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br w:type="page"/>
      </w:r>
      <w:r w:rsidR="00011250" w:rsidRPr="0084155F">
        <w:rPr>
          <w:noProof/>
          <w:color w:val="000000"/>
          <w:sz w:val="28"/>
          <w:szCs w:val="28"/>
        </w:rPr>
        <w:t>показатель рентабельности продукции:</w:t>
      </w:r>
    </w:p>
    <w:p w:rsidR="00011250" w:rsidRPr="0084155F" w:rsidRDefault="00365AE3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64" type="#_x0000_t75" style="position:absolute;left:0;text-align:left;margin-left:90pt;margin-top:28.85pt;width:93.75pt;height:32.25pt;z-index:251659264" fillcolor="window">
            <v:imagedata r:id="rId9" o:title=""/>
            <w10:wrap type="topAndBottom"/>
            <w10:anchorlock/>
          </v:shape>
          <o:OLEObject Type="Embed" ProgID="Equation.3" ShapeID="_x0000_s1064" DrawAspect="Content" ObjectID="_1468991571" r:id="rId10"/>
        </w:object>
      </w:r>
    </w:p>
    <w:p w:rsidR="008327BF" w:rsidRPr="0084155F" w:rsidRDefault="008327BF" w:rsidP="008327B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327BF" w:rsidRPr="0084155F" w:rsidRDefault="008327BF" w:rsidP="008327B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Р=(159745/217686)*100%=73,38%</w:t>
      </w:r>
    </w:p>
    <w:p w:rsidR="001B20E8" w:rsidRPr="0084155F" w:rsidRDefault="001B20E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F57AC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</w:t>
      </w:r>
      <w:r w:rsidRPr="0084155F">
        <w:rPr>
          <w:noProof/>
          <w:color w:val="000000"/>
          <w:sz w:val="28"/>
          <w:szCs w:val="28"/>
          <w:vertAlign w:val="subscript"/>
        </w:rPr>
        <w:t>и</w:t>
      </w:r>
      <w:r w:rsidRPr="0084155F">
        <w:rPr>
          <w:noProof/>
          <w:color w:val="000000"/>
          <w:sz w:val="28"/>
          <w:szCs w:val="28"/>
        </w:rPr>
        <w:t xml:space="preserve"> - рентабельность конкретного изделия, %</w:t>
      </w:r>
    </w:p>
    <w:p w:rsidR="001B20E8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 - прибыль от реализации продукции, руб.</w:t>
      </w:r>
    </w:p>
    <w:p w:rsidR="00011250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</w:t>
      </w:r>
      <w:r w:rsidRPr="0084155F">
        <w:rPr>
          <w:noProof/>
          <w:color w:val="000000"/>
          <w:sz w:val="28"/>
          <w:szCs w:val="28"/>
          <w:vertAlign w:val="subscript"/>
        </w:rPr>
        <w:t>п</w:t>
      </w:r>
      <w:r w:rsidRPr="0084155F">
        <w:rPr>
          <w:noProof/>
          <w:color w:val="000000"/>
          <w:sz w:val="28"/>
          <w:szCs w:val="28"/>
        </w:rPr>
        <w:t xml:space="preserve"> - полная себестоимость продукции, руб.</w:t>
      </w:r>
    </w:p>
    <w:p w:rsidR="00011250" w:rsidRPr="0084155F" w:rsidRDefault="00011250" w:rsidP="004F57AC">
      <w:pPr>
        <w:numPr>
          <w:ilvl w:val="0"/>
          <w:numId w:val="1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показатель рентабельности продаж:</w:t>
      </w:r>
    </w:p>
    <w:p w:rsidR="00011250" w:rsidRPr="0084155F" w:rsidRDefault="00365AE3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65" type="#_x0000_t75" style="position:absolute;left:0;text-align:left;margin-left:1in;margin-top:31.7pt;width:87.75pt;height:30.75pt;z-index:251660288" fillcolor="window">
            <v:imagedata r:id="rId11" o:title=""/>
            <w10:wrap type="topAndBottom"/>
            <w10:anchorlock/>
          </v:shape>
          <o:OLEObject Type="Embed" ProgID="Equation.3" ShapeID="_x0000_s1065" DrawAspect="Content" ObjectID="_1468991572" r:id="rId12"/>
        </w:object>
      </w:r>
    </w:p>
    <w:p w:rsidR="008327BF" w:rsidRPr="0084155F" w:rsidRDefault="008327BF" w:rsidP="008327B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327BF" w:rsidRPr="0084155F" w:rsidRDefault="008327BF" w:rsidP="008327B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Р=(-5728/34065)*100%=-16,81%</w:t>
      </w:r>
    </w:p>
    <w:p w:rsidR="001B20E8" w:rsidRPr="0084155F" w:rsidRDefault="001B20E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1250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</w:t>
      </w:r>
      <w:r w:rsidRPr="0084155F">
        <w:rPr>
          <w:noProof/>
          <w:color w:val="000000"/>
          <w:sz w:val="28"/>
          <w:szCs w:val="28"/>
          <w:vertAlign w:val="subscript"/>
        </w:rPr>
        <w:t>п</w:t>
      </w:r>
      <w:r w:rsidRPr="0084155F">
        <w:rPr>
          <w:noProof/>
          <w:color w:val="000000"/>
          <w:sz w:val="28"/>
          <w:szCs w:val="28"/>
        </w:rPr>
        <w:t>- рентабельность продаж, %</w:t>
      </w:r>
    </w:p>
    <w:p w:rsidR="00011250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П- сумма прибыли</w:t>
      </w:r>
      <w:r w:rsidR="001B20E8" w:rsidRPr="0084155F">
        <w:rPr>
          <w:noProof/>
          <w:color w:val="000000"/>
          <w:sz w:val="28"/>
          <w:szCs w:val="28"/>
        </w:rPr>
        <w:t xml:space="preserve"> чистой</w:t>
      </w:r>
      <w:r w:rsidRPr="0084155F">
        <w:rPr>
          <w:noProof/>
          <w:color w:val="000000"/>
          <w:sz w:val="28"/>
          <w:szCs w:val="28"/>
        </w:rPr>
        <w:t>, руб.</w:t>
      </w:r>
    </w:p>
    <w:p w:rsidR="00011250" w:rsidRPr="0084155F" w:rsidRDefault="000112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</w:t>
      </w:r>
      <w:r w:rsidRPr="0084155F">
        <w:rPr>
          <w:noProof/>
          <w:color w:val="000000"/>
          <w:sz w:val="28"/>
          <w:szCs w:val="28"/>
          <w:vertAlign w:val="subscript"/>
        </w:rPr>
        <w:t>п</w:t>
      </w:r>
      <w:r w:rsidRPr="0084155F">
        <w:rPr>
          <w:noProof/>
          <w:color w:val="000000"/>
          <w:sz w:val="28"/>
          <w:szCs w:val="28"/>
        </w:rPr>
        <w:t xml:space="preserve"> – выручка продаж, руб.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Все данные взяты из приложения 3,4.</w:t>
      </w:r>
    </w:p>
    <w:p w:rsidR="00E75950" w:rsidRPr="0084155F" w:rsidRDefault="008327BF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br w:type="page"/>
      </w:r>
      <w:r w:rsidR="00E75950" w:rsidRPr="0084155F">
        <w:rPr>
          <w:b/>
          <w:bCs/>
          <w:noProof/>
          <w:color w:val="000000"/>
          <w:sz w:val="28"/>
          <w:szCs w:val="28"/>
        </w:rPr>
        <w:t>Раздел 4. Анализ финансово-хозяйст</w:t>
      </w:r>
      <w:r w:rsidRPr="0084155F">
        <w:rPr>
          <w:b/>
          <w:bCs/>
          <w:noProof/>
          <w:color w:val="000000"/>
          <w:sz w:val="28"/>
          <w:szCs w:val="28"/>
        </w:rPr>
        <w:t>венной деятельности предприятия</w:t>
      </w:r>
    </w:p>
    <w:p w:rsidR="00E75950" w:rsidRPr="0084155F" w:rsidRDefault="00E75950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E75950" w:rsidRPr="0084155F" w:rsidRDefault="00E7595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Оценка платежеспособности организации.</w:t>
      </w:r>
    </w:p>
    <w:p w:rsidR="00392021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 качестве критериев удовлетворенности структуры бухгалтерского баланса и платежеспособности организации используются следующие показатели:</w:t>
      </w:r>
    </w:p>
    <w:p w:rsidR="00392021" w:rsidRPr="0084155F" w:rsidRDefault="00392021" w:rsidP="004F57AC">
      <w:pPr>
        <w:numPr>
          <w:ilvl w:val="1"/>
          <w:numId w:val="1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коэффициент текущей ликвидности (К</w:t>
      </w:r>
      <w:r w:rsidRPr="0084155F">
        <w:rPr>
          <w:i/>
          <w:iCs/>
          <w:noProof/>
          <w:color w:val="000000"/>
          <w:sz w:val="28"/>
          <w:szCs w:val="28"/>
          <w:vertAlign w:val="subscript"/>
        </w:rPr>
        <w:t>1</w:t>
      </w:r>
      <w:r w:rsidRPr="0084155F">
        <w:rPr>
          <w:i/>
          <w:iCs/>
          <w:noProof/>
          <w:color w:val="000000"/>
          <w:sz w:val="28"/>
          <w:szCs w:val="28"/>
        </w:rPr>
        <w:t>)</w:t>
      </w:r>
      <w:r w:rsidRPr="0084155F">
        <w:rPr>
          <w:noProof/>
          <w:color w:val="000000"/>
          <w:sz w:val="28"/>
          <w:szCs w:val="28"/>
        </w:rPr>
        <w:t xml:space="preserve"> 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обязательств.</w:t>
      </w:r>
    </w:p>
    <w:p w:rsidR="00392021" w:rsidRPr="0084155F" w:rsidRDefault="00365AE3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66" type="#_x0000_t75" style="position:absolute;left:0;text-align:left;margin-left:36pt;margin-top:31.35pt;width:134.25pt;height:33.75pt;z-index:251661312">
            <v:imagedata r:id="rId13" o:title=""/>
            <w10:wrap type="topAndBottom"/>
            <w10:anchorlock/>
          </v:shape>
          <o:OLEObject Type="Embed" ProgID="Equation.3" ShapeID="_x0000_s1066" DrawAspect="Content" ObjectID="_1468991573" r:id="rId14"/>
        </w:object>
      </w:r>
    </w:p>
    <w:p w:rsidR="00392021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676CA" w:rsidRPr="0084155F" w:rsidRDefault="006676CA" w:rsidP="006676CA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К=435643/1299763-671613=0,69</w:t>
      </w:r>
    </w:p>
    <w:p w:rsidR="006676CA" w:rsidRPr="0084155F" w:rsidRDefault="006676CA" w:rsidP="006676CA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К=416554/1393806-681090=0,58</w:t>
      </w:r>
    </w:p>
    <w:p w:rsidR="004F57AC" w:rsidRPr="0084155F" w:rsidRDefault="004F57A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92021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II А</w:t>
      </w:r>
      <w:r w:rsidRPr="0084155F">
        <w:rPr>
          <w:noProof/>
          <w:color w:val="000000"/>
          <w:sz w:val="28"/>
          <w:szCs w:val="28"/>
        </w:rPr>
        <w:t xml:space="preserve"> – итог раздела II актива баланса (строка 290);</w:t>
      </w:r>
    </w:p>
    <w:p w:rsidR="00392021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V П</w:t>
      </w:r>
      <w:r w:rsidRPr="0084155F">
        <w:rPr>
          <w:noProof/>
          <w:color w:val="000000"/>
          <w:sz w:val="28"/>
          <w:szCs w:val="28"/>
        </w:rPr>
        <w:t xml:space="preserve"> – итог раздела V пассива баланса (строка 790);</w:t>
      </w:r>
    </w:p>
    <w:p w:rsidR="00392021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Строка 720</w:t>
      </w:r>
      <w:r w:rsidRPr="0084155F">
        <w:rPr>
          <w:noProof/>
          <w:color w:val="000000"/>
          <w:sz w:val="28"/>
          <w:szCs w:val="28"/>
        </w:rPr>
        <w:t xml:space="preserve"> – строка баланса «Долгосрочные кредиты и займы».</w:t>
      </w:r>
    </w:p>
    <w:p w:rsidR="00392021" w:rsidRPr="0084155F" w:rsidRDefault="00392021" w:rsidP="004F57AC">
      <w:pPr>
        <w:numPr>
          <w:ilvl w:val="1"/>
          <w:numId w:val="1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коэффициент обеспеченности собственными оборотными средствами (К</w:t>
      </w:r>
      <w:r w:rsidRPr="0084155F">
        <w:rPr>
          <w:i/>
          <w:iCs/>
          <w:noProof/>
          <w:color w:val="000000"/>
          <w:sz w:val="28"/>
          <w:szCs w:val="28"/>
          <w:vertAlign w:val="subscript"/>
        </w:rPr>
        <w:t>2</w:t>
      </w:r>
      <w:r w:rsidRPr="0084155F">
        <w:rPr>
          <w:i/>
          <w:iCs/>
          <w:noProof/>
          <w:color w:val="000000"/>
          <w:sz w:val="28"/>
          <w:szCs w:val="28"/>
        </w:rPr>
        <w:t>)</w:t>
      </w:r>
      <w:r w:rsidRPr="0084155F">
        <w:rPr>
          <w:noProof/>
          <w:color w:val="000000"/>
          <w:sz w:val="28"/>
          <w:szCs w:val="28"/>
        </w:rPr>
        <w:t xml:space="preserve"> характеризует наличие у организации собственных оборотных средств, необходимых для ее финансовой устойчивости.</w:t>
      </w:r>
    </w:p>
    <w:p w:rsidR="00392021" w:rsidRPr="0084155F" w:rsidRDefault="00365AE3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67" type="#_x0000_t75" style="position:absolute;left:0;text-align:left;margin-left:36pt;margin-top:39.7pt;width:143.25pt;height:33.75pt;z-index:251662336">
            <v:imagedata r:id="rId15" o:title=""/>
            <w10:wrap type="topAndBottom"/>
            <w10:anchorlock/>
          </v:shape>
          <o:OLEObject Type="Embed" ProgID="Equation.3" ShapeID="_x0000_s1067" DrawAspect="Content" ObjectID="_1468991574" r:id="rId16"/>
        </w:object>
      </w:r>
    </w:p>
    <w:p w:rsidR="004F57AC" w:rsidRPr="0084155F" w:rsidRDefault="004F57A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4155F" w:rsidRPr="0084155F" w:rsidRDefault="0084155F" w:rsidP="0084155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К=882587-149725-159987/435643=1,32</w:t>
      </w:r>
    </w:p>
    <w:p w:rsidR="0084155F" w:rsidRPr="0084155F" w:rsidRDefault="0084155F" w:rsidP="0084155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К=1042151-99677-1919726/416554=2,35</w:t>
      </w:r>
    </w:p>
    <w:p w:rsidR="00392021" w:rsidRPr="0084155F" w:rsidRDefault="0084155F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br w:type="page"/>
      </w:r>
      <w:r w:rsidR="00392021" w:rsidRPr="0084155F">
        <w:rPr>
          <w:i/>
          <w:iCs/>
          <w:noProof/>
          <w:color w:val="000000"/>
          <w:sz w:val="28"/>
          <w:szCs w:val="28"/>
        </w:rPr>
        <w:t>III П</w:t>
      </w:r>
      <w:r w:rsidR="00392021" w:rsidRPr="0084155F">
        <w:rPr>
          <w:noProof/>
          <w:color w:val="000000"/>
          <w:sz w:val="28"/>
          <w:szCs w:val="28"/>
        </w:rPr>
        <w:t xml:space="preserve"> – итог раздела III пассива баланса (строка 590);</w:t>
      </w:r>
    </w:p>
    <w:p w:rsidR="00392021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IV П</w:t>
      </w:r>
      <w:r w:rsidRPr="0084155F">
        <w:rPr>
          <w:noProof/>
          <w:color w:val="000000"/>
          <w:sz w:val="28"/>
          <w:szCs w:val="28"/>
        </w:rPr>
        <w:t xml:space="preserve"> – итог раздела IV пассива баланса(строка 690);</w:t>
      </w:r>
    </w:p>
    <w:p w:rsidR="00392021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I А</w:t>
      </w:r>
      <w:r w:rsidRPr="0084155F">
        <w:rPr>
          <w:noProof/>
          <w:color w:val="000000"/>
          <w:sz w:val="28"/>
          <w:szCs w:val="28"/>
        </w:rPr>
        <w:t xml:space="preserve"> – итог раздела I актива баланса (строка 190);</w:t>
      </w:r>
    </w:p>
    <w:p w:rsidR="00392021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II А</w:t>
      </w:r>
      <w:r w:rsidRPr="0084155F">
        <w:rPr>
          <w:noProof/>
          <w:color w:val="000000"/>
          <w:sz w:val="28"/>
          <w:szCs w:val="28"/>
        </w:rPr>
        <w:t xml:space="preserve"> – итог раздела II актива баланса (строка 290).</w:t>
      </w:r>
    </w:p>
    <w:p w:rsidR="00392021" w:rsidRPr="0084155F" w:rsidRDefault="00392021" w:rsidP="004F57AC">
      <w:pPr>
        <w:numPr>
          <w:ilvl w:val="1"/>
          <w:numId w:val="1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коэффициент обеспеченности финансовых обязательств активами (К</w:t>
      </w:r>
      <w:r w:rsidRPr="0084155F">
        <w:rPr>
          <w:i/>
          <w:iCs/>
          <w:noProof/>
          <w:color w:val="000000"/>
          <w:sz w:val="28"/>
          <w:szCs w:val="28"/>
          <w:vertAlign w:val="subscript"/>
        </w:rPr>
        <w:t>3</w:t>
      </w:r>
      <w:r w:rsidRPr="0084155F">
        <w:rPr>
          <w:i/>
          <w:iCs/>
          <w:noProof/>
          <w:color w:val="000000"/>
          <w:sz w:val="28"/>
          <w:szCs w:val="28"/>
        </w:rPr>
        <w:t>)</w:t>
      </w:r>
      <w:r w:rsidRPr="0084155F">
        <w:rPr>
          <w:noProof/>
          <w:color w:val="000000"/>
          <w:sz w:val="28"/>
          <w:szCs w:val="28"/>
        </w:rPr>
        <w:t xml:space="preserve"> характеризует способность организации рассчитаться по своим финансовым обязательствам после реализации активов.</w:t>
      </w:r>
    </w:p>
    <w:p w:rsidR="00392021" w:rsidRPr="0084155F" w:rsidRDefault="00365AE3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68" type="#_x0000_t75" style="position:absolute;left:0;text-align:left;margin-left:54pt;margin-top:37.95pt;width:60pt;height:30.75pt;z-index:251663360">
            <v:imagedata r:id="rId17" o:title=""/>
            <w10:wrap type="topAndBottom"/>
            <w10:anchorlock/>
          </v:shape>
          <o:OLEObject Type="Embed" ProgID="Equation.3" ShapeID="_x0000_s1068" DrawAspect="Content" ObjectID="_1468991575" r:id="rId18"/>
        </w:object>
      </w:r>
    </w:p>
    <w:p w:rsidR="004F57AC" w:rsidRPr="0084155F" w:rsidRDefault="004F57A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4155F" w:rsidRPr="0084155F" w:rsidRDefault="0084155F" w:rsidP="0084155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К=1299763/2032630=0,64</w:t>
      </w:r>
    </w:p>
    <w:p w:rsidR="0084155F" w:rsidRPr="0084155F" w:rsidRDefault="0084155F" w:rsidP="0084155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К=1393280/2336280=0,60</w:t>
      </w:r>
    </w:p>
    <w:p w:rsidR="004F57AC" w:rsidRPr="0084155F" w:rsidRDefault="004F57A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92021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V П</w:t>
      </w:r>
      <w:r w:rsidRPr="0084155F">
        <w:rPr>
          <w:noProof/>
          <w:color w:val="000000"/>
          <w:sz w:val="28"/>
          <w:szCs w:val="28"/>
        </w:rPr>
        <w:t xml:space="preserve"> – итог раздела V пассива баланса (строка 790);</w:t>
      </w:r>
    </w:p>
    <w:p w:rsidR="00392021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ВБ</w:t>
      </w:r>
      <w:r w:rsidRPr="0084155F">
        <w:rPr>
          <w:noProof/>
          <w:color w:val="000000"/>
          <w:sz w:val="28"/>
          <w:szCs w:val="28"/>
        </w:rPr>
        <w:t xml:space="preserve"> – валюта баланса (строка 390 или 890).</w:t>
      </w:r>
    </w:p>
    <w:p w:rsidR="00382161" w:rsidRPr="0084155F" w:rsidRDefault="00D24356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 результатам анализа видно, то что показатели п</w:t>
      </w:r>
      <w:r w:rsidR="00173DA4" w:rsidRPr="0084155F">
        <w:rPr>
          <w:noProof/>
          <w:color w:val="000000"/>
          <w:sz w:val="28"/>
          <w:szCs w:val="28"/>
        </w:rPr>
        <w:t xml:space="preserve">ревышают 50%, а это значит финансовое состояние предприятия достаточно </w:t>
      </w:r>
      <w:r w:rsidR="00382161" w:rsidRPr="0084155F">
        <w:rPr>
          <w:noProof/>
          <w:color w:val="000000"/>
          <w:sz w:val="28"/>
          <w:szCs w:val="28"/>
        </w:rPr>
        <w:t>хорошее</w:t>
      </w:r>
      <w:r w:rsidR="00173DA4" w:rsidRPr="0084155F">
        <w:rPr>
          <w:noProof/>
          <w:color w:val="000000"/>
          <w:sz w:val="28"/>
          <w:szCs w:val="28"/>
        </w:rPr>
        <w:t xml:space="preserve">, т.е. в случае непредвиденных обстоятельств сможет рассчитаться по своим долгам. Изменения по сравнению с предыдущим годом приносят положительный результат и отрицательный. </w:t>
      </w:r>
      <w:r w:rsidR="00382161" w:rsidRPr="0084155F">
        <w:rPr>
          <w:noProof/>
          <w:color w:val="000000"/>
          <w:sz w:val="28"/>
          <w:szCs w:val="28"/>
        </w:rPr>
        <w:t>Положительный</w:t>
      </w:r>
      <w:r w:rsidR="00173DA4" w:rsidRPr="0084155F">
        <w:rPr>
          <w:noProof/>
          <w:color w:val="000000"/>
          <w:sz w:val="28"/>
          <w:szCs w:val="28"/>
        </w:rPr>
        <w:t xml:space="preserve"> это увеличение коэффициент обеспеченности собственными оборотными средствами </w:t>
      </w:r>
      <w:r w:rsidR="00382161" w:rsidRPr="0084155F">
        <w:rPr>
          <w:noProof/>
          <w:color w:val="000000"/>
          <w:sz w:val="28"/>
          <w:szCs w:val="28"/>
        </w:rPr>
        <w:t>на 103%, а отрицательный уменьшение коэффициентов текущей ликвидности и обеспеченности финансовых обязательств активами, на 11% и 4% соответственно.</w:t>
      </w:r>
    </w:p>
    <w:p w:rsidR="004F57AC" w:rsidRPr="0084155F" w:rsidRDefault="0039202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Платежеспособность</w:t>
      </w:r>
      <w:r w:rsidRPr="0084155F">
        <w:rPr>
          <w:noProof/>
          <w:color w:val="000000"/>
          <w:sz w:val="28"/>
          <w:szCs w:val="28"/>
        </w:rPr>
        <w:t xml:space="preserve"> – это способность юридического лица своевременно и полностью выполнять свои платежные обязательства перед кредиторами.</w:t>
      </w:r>
    </w:p>
    <w:p w:rsidR="00E75950" w:rsidRPr="0084155F" w:rsidRDefault="0038216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Ликвидность и ее показатели:</w:t>
      </w:r>
    </w:p>
    <w:p w:rsidR="00382161" w:rsidRPr="0084155F" w:rsidRDefault="00382161" w:rsidP="004F57AC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Ликвидность</w:t>
      </w:r>
      <w:r w:rsidRPr="0084155F">
        <w:rPr>
          <w:noProof/>
          <w:color w:val="000000"/>
          <w:sz w:val="28"/>
          <w:szCs w:val="28"/>
        </w:rPr>
        <w:t xml:space="preserve"> – это степень покрытия финансовых обязательств организации его активами, срок превращения которых в денежную форму соответствует сроку погашения обязательств.</w:t>
      </w:r>
    </w:p>
    <w:p w:rsidR="00FA3683" w:rsidRPr="0084155F" w:rsidRDefault="00FA3683" w:rsidP="004F57AC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Показатели:</w:t>
      </w:r>
    </w:p>
    <w:p w:rsidR="00FA3683" w:rsidRPr="0084155F" w:rsidRDefault="00FA3683" w:rsidP="004F57AC">
      <w:pPr>
        <w:numPr>
          <w:ilvl w:val="0"/>
          <w:numId w:val="13"/>
        </w:numPr>
        <w:spacing w:line="360" w:lineRule="auto"/>
        <w:ind w:left="0"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абсолютная ликвидность = денежные средства + ценные бумаги / краткосрочная обязательства;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i/>
          <w:iCs/>
          <w:noProof/>
          <w:color w:val="000000"/>
          <w:sz w:val="28"/>
          <w:szCs w:val="28"/>
        </w:rPr>
        <w:t>норматив коэффициента – 0,2-0,5.</w:t>
      </w:r>
    </w:p>
    <w:p w:rsidR="0084155F" w:rsidRPr="0084155F" w:rsidRDefault="0084155F" w:rsidP="0084155F">
      <w:pPr>
        <w:tabs>
          <w:tab w:val="left" w:pos="3780"/>
        </w:tabs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4155F" w:rsidRPr="0084155F" w:rsidRDefault="0084155F" w:rsidP="0084155F">
      <w:pPr>
        <w:tabs>
          <w:tab w:val="left" w:pos="3780"/>
        </w:tabs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31004/67752=0,46</w:t>
      </w:r>
    </w:p>
    <w:p w:rsidR="00FA3683" w:rsidRPr="0084155F" w:rsidRDefault="00FA3683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FA3683" w:rsidRPr="0084155F" w:rsidRDefault="00FA3683" w:rsidP="004F57AC">
      <w:pPr>
        <w:numPr>
          <w:ilvl w:val="0"/>
          <w:numId w:val="13"/>
        </w:numPr>
        <w:spacing w:line="360" w:lineRule="auto"/>
        <w:ind w:left="0"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быстрая ликвидность = денежные средства + ценные бумаги + дебиторская задолженность + прочие активы / краткосрочная обязательства;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i/>
          <w:iCs/>
          <w:noProof/>
          <w:color w:val="000000"/>
          <w:sz w:val="28"/>
          <w:szCs w:val="28"/>
        </w:rPr>
        <w:t>норматив коэффициента – 0,8-1,0.</w:t>
      </w:r>
    </w:p>
    <w:p w:rsidR="0078138E" w:rsidRPr="0084155F" w:rsidRDefault="0078138E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78138E" w:rsidRPr="0084155F" w:rsidRDefault="0084155F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31004+100360/67752=1,94</w:t>
      </w:r>
    </w:p>
    <w:p w:rsidR="0078138E" w:rsidRPr="0084155F" w:rsidRDefault="0078138E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FA3683" w:rsidRPr="0084155F" w:rsidRDefault="00FA3683" w:rsidP="004F57AC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текущая ликвидность = оборотный капитал /краткосрочная обязательства;</w:t>
      </w:r>
    </w:p>
    <w:p w:rsidR="00FA3683" w:rsidRPr="0084155F" w:rsidRDefault="00FA3683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норматив коэффициента – 2-более.</w:t>
      </w:r>
    </w:p>
    <w:p w:rsidR="00FA3683" w:rsidRPr="0084155F" w:rsidRDefault="00FA3683" w:rsidP="004F57AC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4155F" w:rsidRPr="0084155F" w:rsidRDefault="0084155F" w:rsidP="0084155F">
      <w:pPr>
        <w:tabs>
          <w:tab w:val="left" w:pos="3780"/>
        </w:tabs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416554/67752=6,15</w:t>
      </w:r>
    </w:p>
    <w:p w:rsidR="0078138E" w:rsidRPr="0084155F" w:rsidRDefault="0078138E" w:rsidP="004F57AC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8138E" w:rsidRPr="0084155F" w:rsidRDefault="00235DE0" w:rsidP="004F57AC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 данным показателей предприятие является кредитоспособным, об этом свидетельствуют абсолютная ликвидность и текущая ликвидность, единственный отстающий показатель это быстрая ликвидность нестолько важный для предприятия как предыдущие.</w:t>
      </w:r>
    </w:p>
    <w:p w:rsidR="00235DE0" w:rsidRPr="0084155F" w:rsidRDefault="00235DE0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Анализ состояния и динамики дебиторской и кредиторской задолженности.</w:t>
      </w:r>
    </w:p>
    <w:p w:rsidR="00C675D7" w:rsidRPr="0084155F" w:rsidRDefault="00C675D7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Под дебиторской задолженностью понимают задолженность какого-либо субъекта хозяйствования перед предприятием. Она подразделяется на:</w:t>
      </w:r>
    </w:p>
    <w:p w:rsidR="00C675D7" w:rsidRPr="0084155F" w:rsidRDefault="00C675D7" w:rsidP="004F57AC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расчёты с покупателями и заказчиками</w:t>
      </w:r>
    </w:p>
    <w:p w:rsidR="00C675D7" w:rsidRPr="0084155F" w:rsidRDefault="00C675D7" w:rsidP="004F57AC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расчёты с </w:t>
      </w:r>
      <w:r w:rsidR="00F47CCC" w:rsidRPr="0084155F">
        <w:rPr>
          <w:noProof/>
          <w:color w:val="000000"/>
          <w:sz w:val="28"/>
          <w:szCs w:val="28"/>
        </w:rPr>
        <w:t>учредителями по вкладам в уставный фонд</w:t>
      </w:r>
    </w:p>
    <w:p w:rsidR="00F47CCC" w:rsidRPr="0084155F" w:rsidRDefault="00F47CCC" w:rsidP="004F57AC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расчеты с разными дебиторами и кредиторами</w:t>
      </w:r>
    </w:p>
    <w:p w:rsidR="00F47CCC" w:rsidRPr="0084155F" w:rsidRDefault="00F47CCC" w:rsidP="004F57AC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прочая дебиторская задолженность</w:t>
      </w:r>
    </w:p>
    <w:p w:rsidR="00F47CCC" w:rsidRPr="0084155F" w:rsidRDefault="00F47CCC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Динамика дебиторской задолженности:</w:t>
      </w:r>
    </w:p>
    <w:p w:rsidR="00F47CCC" w:rsidRPr="0084155F" w:rsidRDefault="00F47CCC" w:rsidP="004F57AC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из баланса видно, что на протяжение года </w:t>
      </w:r>
      <w:r w:rsidR="005313FC" w:rsidRPr="0084155F">
        <w:rPr>
          <w:noProof/>
          <w:color w:val="000000"/>
          <w:sz w:val="28"/>
          <w:szCs w:val="28"/>
        </w:rPr>
        <w:t>покупатели</w:t>
      </w:r>
      <w:r w:rsidRPr="0084155F">
        <w:rPr>
          <w:noProof/>
          <w:color w:val="000000"/>
          <w:sz w:val="28"/>
          <w:szCs w:val="28"/>
        </w:rPr>
        <w:t xml:space="preserve"> и заказчики вернули предприятию 48102 т.р., тем самым погасив свою задолженность до 8761 т.р.</w:t>
      </w:r>
    </w:p>
    <w:p w:rsidR="00F47CCC" w:rsidRPr="0084155F" w:rsidRDefault="00753C54" w:rsidP="004F57AC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а в случае с кредиторами и дебиторами наоборот задолженность увеличилась с 4090 т.р. до 63824 т.р.</w:t>
      </w:r>
    </w:p>
    <w:p w:rsidR="00753C54" w:rsidRPr="0084155F" w:rsidRDefault="00753C54" w:rsidP="004F57AC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и прочая дебиторская задолженность с1367 т.р. до 27775 т.р.</w:t>
      </w:r>
    </w:p>
    <w:p w:rsidR="00753C54" w:rsidRPr="0084155F" w:rsidRDefault="00753C5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Тем самым предприятие может пользоваться суммой 48102 </w:t>
      </w:r>
      <w:r w:rsidR="004F4381" w:rsidRPr="0084155F">
        <w:rPr>
          <w:noProof/>
          <w:color w:val="000000"/>
          <w:sz w:val="28"/>
          <w:szCs w:val="28"/>
        </w:rPr>
        <w:t>т.р.</w:t>
      </w:r>
      <w:r w:rsidRPr="0084155F">
        <w:rPr>
          <w:noProof/>
          <w:color w:val="000000"/>
          <w:sz w:val="28"/>
          <w:szCs w:val="28"/>
        </w:rPr>
        <w:t xml:space="preserve"> по своему усмотрению, а 85323 т.р.(</w:t>
      </w:r>
      <w:r w:rsidR="0052293A" w:rsidRPr="0084155F">
        <w:rPr>
          <w:noProof/>
          <w:color w:val="000000"/>
          <w:sz w:val="28"/>
          <w:szCs w:val="28"/>
        </w:rPr>
        <w:t xml:space="preserve">гр.2+гр.3) обеспечивает </w:t>
      </w:r>
      <w:r w:rsidR="004F4381" w:rsidRPr="0084155F">
        <w:rPr>
          <w:noProof/>
          <w:color w:val="000000"/>
          <w:sz w:val="28"/>
          <w:szCs w:val="28"/>
        </w:rPr>
        <w:t>доходы будущих периодов.</w:t>
      </w:r>
    </w:p>
    <w:p w:rsidR="004F4381" w:rsidRPr="0084155F" w:rsidRDefault="00ED4C36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Под кредиторской</w:t>
      </w:r>
      <w:r w:rsidR="004F4381" w:rsidRPr="0084155F">
        <w:rPr>
          <w:noProof/>
          <w:color w:val="000000"/>
          <w:sz w:val="28"/>
          <w:szCs w:val="28"/>
        </w:rPr>
        <w:t xml:space="preserve"> задолженность</w:t>
      </w:r>
      <w:r w:rsidRPr="0084155F">
        <w:rPr>
          <w:noProof/>
          <w:color w:val="000000"/>
          <w:sz w:val="28"/>
          <w:szCs w:val="28"/>
        </w:rPr>
        <w:t xml:space="preserve">ю </w:t>
      </w:r>
      <w:r w:rsidR="004F4381" w:rsidRPr="0084155F">
        <w:rPr>
          <w:noProof/>
          <w:color w:val="000000"/>
          <w:sz w:val="28"/>
          <w:szCs w:val="28"/>
        </w:rPr>
        <w:t>– задолженность предприятия перед банками, другими предприятиями, государством и т.д. Состав кредиторской задолженности:</w:t>
      </w:r>
    </w:p>
    <w:p w:rsidR="004F4381" w:rsidRPr="0084155F" w:rsidRDefault="00ED4C36" w:rsidP="004F57A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расчеты с поставщиками и подрядчиками</w:t>
      </w:r>
    </w:p>
    <w:p w:rsidR="00ED4C36" w:rsidRPr="0084155F" w:rsidRDefault="00ED4C36" w:rsidP="004F57A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расчеты по оплате труда</w:t>
      </w:r>
    </w:p>
    <w:p w:rsidR="00ED4C36" w:rsidRPr="0084155F" w:rsidRDefault="00ED4C36" w:rsidP="004F57AC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расчеты по прочим операциям с персоналом</w:t>
      </w:r>
    </w:p>
    <w:p w:rsidR="00ED4C36" w:rsidRPr="0084155F" w:rsidRDefault="00ED4C36" w:rsidP="004F57A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расчеты по социальному страхованию и обеспечению</w:t>
      </w:r>
    </w:p>
    <w:p w:rsidR="00ED4C36" w:rsidRPr="0084155F" w:rsidRDefault="00ED4C36" w:rsidP="004F57AC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расчеты с акционерами (учредителями) по выплате доходов (дивидендов)</w:t>
      </w:r>
    </w:p>
    <w:p w:rsidR="00ED4C36" w:rsidRPr="0084155F" w:rsidRDefault="00ED4C36" w:rsidP="004F57A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расчеты с разными дебиторами и кредиторами</w:t>
      </w:r>
    </w:p>
    <w:p w:rsidR="00ED4C36" w:rsidRPr="0084155F" w:rsidRDefault="00ED4C36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Динамика кредиторская задолженность:</w:t>
      </w:r>
    </w:p>
    <w:p w:rsidR="00E24806" w:rsidRPr="0084155F" w:rsidRDefault="00ED4C36" w:rsidP="004F57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 данном случае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="00E24806" w:rsidRPr="0084155F">
        <w:rPr>
          <w:noProof/>
          <w:color w:val="000000"/>
          <w:sz w:val="28"/>
          <w:szCs w:val="28"/>
        </w:rPr>
        <w:t>кредиторская задолженность поставщиками и подрядчиками уменьшилась на сумму 19455 т.р., что говорит о её погашение.</w:t>
      </w:r>
    </w:p>
    <w:p w:rsidR="00E24806" w:rsidRPr="0084155F" w:rsidRDefault="00E24806" w:rsidP="004F57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расчеты по оплате труда на предприятие производились неэффективно, что привело к увеличение задолженности на сумму 412 т.р.</w:t>
      </w:r>
    </w:p>
    <w:p w:rsidR="00E24806" w:rsidRPr="0084155F" w:rsidRDefault="00E24806" w:rsidP="004F57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расчеты по прочим операциям с персоналом тоже </w:t>
      </w:r>
      <w:r w:rsidR="005F6FDF" w:rsidRPr="0084155F">
        <w:rPr>
          <w:noProof/>
          <w:color w:val="000000"/>
          <w:sz w:val="28"/>
          <w:szCs w:val="28"/>
        </w:rPr>
        <w:t>увеличились</w:t>
      </w:r>
      <w:r w:rsidRPr="0084155F">
        <w:rPr>
          <w:noProof/>
          <w:color w:val="000000"/>
          <w:sz w:val="28"/>
          <w:szCs w:val="28"/>
        </w:rPr>
        <w:t xml:space="preserve"> на </w:t>
      </w:r>
      <w:r w:rsidR="005F6FDF" w:rsidRPr="0084155F">
        <w:rPr>
          <w:noProof/>
          <w:color w:val="000000"/>
          <w:sz w:val="28"/>
          <w:szCs w:val="28"/>
        </w:rPr>
        <w:t>6998 т.р.</w:t>
      </w:r>
    </w:p>
    <w:p w:rsidR="00E24806" w:rsidRPr="0084155F" w:rsidRDefault="00E24806" w:rsidP="004F57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так же был выплачен долг по налогам на сумму 13637 т.р.</w:t>
      </w:r>
    </w:p>
    <w:p w:rsidR="007F0AD7" w:rsidRPr="0084155F" w:rsidRDefault="00067EDB" w:rsidP="004F57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по </w:t>
      </w:r>
      <w:r w:rsidR="007F0AD7" w:rsidRPr="0084155F">
        <w:rPr>
          <w:noProof/>
          <w:color w:val="000000"/>
          <w:sz w:val="28"/>
          <w:szCs w:val="28"/>
        </w:rPr>
        <w:t>страхованию</w:t>
      </w:r>
      <w:r w:rsidRPr="0084155F">
        <w:rPr>
          <w:noProof/>
          <w:color w:val="000000"/>
          <w:sz w:val="28"/>
          <w:szCs w:val="28"/>
        </w:rPr>
        <w:t xml:space="preserve"> задолженность уменьшилось на 823 т.р.</w:t>
      </w:r>
    </w:p>
    <w:p w:rsidR="00067EDB" w:rsidRPr="0084155F" w:rsidRDefault="00067EDB" w:rsidP="004F57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дебиторами и кредиторами увеличились на 14037 т.р.</w:t>
      </w:r>
    </w:p>
    <w:p w:rsidR="00067EDB" w:rsidRPr="0084155F" w:rsidRDefault="000F5D1F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 итогам года общая сумма кредиторской задолженности уменьшилась на 12467 т.р., что свидетельствует положительной деятельности.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Все данные взяты из приложения 3,4.</w:t>
      </w:r>
    </w:p>
    <w:p w:rsidR="00F64675" w:rsidRPr="0084155F" w:rsidRDefault="00F6467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64675" w:rsidRPr="0084155F" w:rsidRDefault="00F64675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br w:type="page"/>
      </w:r>
      <w:r w:rsidRPr="0084155F">
        <w:rPr>
          <w:b/>
          <w:bCs/>
          <w:noProof/>
          <w:color w:val="000000"/>
          <w:sz w:val="28"/>
          <w:szCs w:val="28"/>
        </w:rPr>
        <w:t>Раздел 5.</w:t>
      </w:r>
      <w:r w:rsidR="0084155F" w:rsidRPr="0084155F">
        <w:rPr>
          <w:b/>
          <w:bCs/>
          <w:noProof/>
          <w:color w:val="000000"/>
          <w:sz w:val="28"/>
          <w:szCs w:val="28"/>
        </w:rPr>
        <w:t xml:space="preserve"> Налогообложение на предприятии</w:t>
      </w:r>
    </w:p>
    <w:p w:rsidR="0084155F" w:rsidRPr="0084155F" w:rsidRDefault="0084155F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4F57AC" w:rsidRPr="0084155F" w:rsidRDefault="00F6467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Налог</w:t>
      </w:r>
      <w:r w:rsidRPr="0084155F">
        <w:rPr>
          <w:noProof/>
          <w:color w:val="000000"/>
          <w:sz w:val="28"/>
          <w:szCs w:val="28"/>
        </w:rPr>
        <w:t xml:space="preserve"> – это обязательный платеж, взимаемый в бюджет с организаций и физических лиц в форме отчуждения денежных средств, принадлежащих им по праву собственности, хозяйственного ведения или оперативного управления.</w:t>
      </w:r>
    </w:p>
    <w:p w:rsidR="00F64675" w:rsidRPr="0084155F" w:rsidRDefault="00F6467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 зависимости от источника уплаты налоги подразделяются на:</w:t>
      </w:r>
    </w:p>
    <w:p w:rsidR="004F57AC" w:rsidRPr="0084155F" w:rsidRDefault="00F64675" w:rsidP="004F57AC">
      <w:pPr>
        <w:numPr>
          <w:ilvl w:val="0"/>
          <w:numId w:val="22"/>
        </w:numPr>
        <w:spacing w:line="360" w:lineRule="auto"/>
        <w:ind w:left="0"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Удерживаемые из зарплаты:</w:t>
      </w:r>
    </w:p>
    <w:p w:rsidR="004F57AC" w:rsidRPr="0084155F" w:rsidRDefault="00F6467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-</w:t>
      </w:r>
      <w:r w:rsidRPr="0084155F">
        <w:rPr>
          <w:noProof/>
          <w:color w:val="000000"/>
          <w:sz w:val="28"/>
          <w:szCs w:val="28"/>
        </w:rPr>
        <w:t xml:space="preserve"> подоходный налог;</w:t>
      </w:r>
    </w:p>
    <w:p w:rsidR="00F64675" w:rsidRPr="0084155F" w:rsidRDefault="00F6467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-</w:t>
      </w:r>
      <w:r w:rsidRPr="0084155F">
        <w:rPr>
          <w:noProof/>
          <w:color w:val="000000"/>
          <w:sz w:val="28"/>
          <w:szCs w:val="28"/>
        </w:rPr>
        <w:t xml:space="preserve"> отчисления в пенсионный фонд в размере 1%.</w:t>
      </w:r>
    </w:p>
    <w:p w:rsidR="00F64675" w:rsidRPr="0084155F" w:rsidRDefault="00F64675" w:rsidP="004F57AC">
      <w:pPr>
        <w:numPr>
          <w:ilvl w:val="0"/>
          <w:numId w:val="22"/>
        </w:numPr>
        <w:spacing w:line="360" w:lineRule="auto"/>
        <w:ind w:left="0"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Уплачиваемые</w:t>
      </w:r>
      <w:r w:rsidR="004F57AC" w:rsidRPr="0084155F">
        <w:rPr>
          <w:i/>
          <w:iCs/>
          <w:noProof/>
          <w:color w:val="000000"/>
          <w:sz w:val="28"/>
          <w:szCs w:val="28"/>
        </w:rPr>
        <w:t xml:space="preserve"> </w:t>
      </w:r>
      <w:r w:rsidRPr="0084155F">
        <w:rPr>
          <w:i/>
          <w:iCs/>
          <w:noProof/>
          <w:color w:val="000000"/>
          <w:sz w:val="28"/>
          <w:szCs w:val="28"/>
        </w:rPr>
        <w:t>из выручки предприятия:</w:t>
      </w:r>
    </w:p>
    <w:p w:rsidR="00F64675" w:rsidRPr="0084155F" w:rsidRDefault="00F64675" w:rsidP="004F57AC">
      <w:pPr>
        <w:numPr>
          <w:ilvl w:val="1"/>
          <w:numId w:val="22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НДС;</w:t>
      </w:r>
    </w:p>
    <w:p w:rsidR="00F64675" w:rsidRPr="0084155F" w:rsidRDefault="00F64675" w:rsidP="004F57AC">
      <w:pPr>
        <w:numPr>
          <w:ilvl w:val="1"/>
          <w:numId w:val="22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акцизы;</w:t>
      </w:r>
    </w:p>
    <w:p w:rsidR="00F64675" w:rsidRPr="0084155F" w:rsidRDefault="00F64675" w:rsidP="004F57AC">
      <w:pPr>
        <w:numPr>
          <w:ilvl w:val="1"/>
          <w:numId w:val="22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отчисления в республиканские целевые фонды;</w:t>
      </w:r>
    </w:p>
    <w:p w:rsidR="00F64675" w:rsidRPr="0084155F" w:rsidRDefault="00F64675" w:rsidP="004F57AC">
      <w:pPr>
        <w:numPr>
          <w:ilvl w:val="1"/>
          <w:numId w:val="22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налог на продажу товаров в розничной торговой сети;</w:t>
      </w:r>
    </w:p>
    <w:p w:rsidR="00F64675" w:rsidRPr="0084155F" w:rsidRDefault="00F64675" w:rsidP="004F57AC">
      <w:pPr>
        <w:numPr>
          <w:ilvl w:val="1"/>
          <w:numId w:val="22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другие налоги с выручки, установленные законодательством.</w:t>
      </w:r>
    </w:p>
    <w:p w:rsidR="00F64675" w:rsidRPr="0084155F" w:rsidRDefault="00F64675" w:rsidP="004F57AC">
      <w:pPr>
        <w:numPr>
          <w:ilvl w:val="0"/>
          <w:numId w:val="23"/>
        </w:numPr>
        <w:spacing w:line="360" w:lineRule="auto"/>
        <w:ind w:left="0"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Включаемые в себестоимость продукции, работ:</w:t>
      </w:r>
    </w:p>
    <w:p w:rsidR="00F64675" w:rsidRPr="0084155F" w:rsidRDefault="00F64675" w:rsidP="004F57AC">
      <w:pPr>
        <w:numPr>
          <w:ilvl w:val="1"/>
          <w:numId w:val="23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налоги, исчисляемые от фонда заработной платы (ФЗП): чрезвычайный налог и отчисления в государственный фонд содействия занятости, отчисления в ФСЗН.</w:t>
      </w:r>
    </w:p>
    <w:p w:rsidR="00F64675" w:rsidRPr="0084155F" w:rsidRDefault="00F64675" w:rsidP="004F57AC">
      <w:pPr>
        <w:numPr>
          <w:ilvl w:val="1"/>
          <w:numId w:val="23"/>
        </w:numPr>
        <w:tabs>
          <w:tab w:val="clear" w:pos="1440"/>
          <w:tab w:val="num" w:pos="5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ресурсные платежи: экологический налог в пределах лимита, земельный налог.</w:t>
      </w:r>
    </w:p>
    <w:p w:rsidR="00F64675" w:rsidRPr="0084155F" w:rsidRDefault="00F64675" w:rsidP="004F57AC">
      <w:pPr>
        <w:numPr>
          <w:ilvl w:val="1"/>
          <w:numId w:val="23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прочие налоги, включаемые в соответствии с законодательством в себестоимость продукции.</w:t>
      </w:r>
    </w:p>
    <w:p w:rsidR="00F64675" w:rsidRPr="0084155F" w:rsidRDefault="00F64675" w:rsidP="004F57AC">
      <w:pPr>
        <w:numPr>
          <w:ilvl w:val="0"/>
          <w:numId w:val="23"/>
        </w:numPr>
        <w:spacing w:line="360" w:lineRule="auto"/>
        <w:ind w:left="0"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Уплачиваемые из прибыли организации:</w:t>
      </w:r>
    </w:p>
    <w:p w:rsidR="00F64675" w:rsidRPr="0084155F" w:rsidRDefault="00F64675" w:rsidP="004F57AC">
      <w:pPr>
        <w:numPr>
          <w:ilvl w:val="1"/>
          <w:numId w:val="24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налог на недвижимость,</w:t>
      </w:r>
    </w:p>
    <w:p w:rsidR="00F64675" w:rsidRPr="0084155F" w:rsidRDefault="00F64675" w:rsidP="004F57AC">
      <w:pPr>
        <w:numPr>
          <w:ilvl w:val="1"/>
          <w:numId w:val="24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налог на доходы и прибыль,</w:t>
      </w:r>
    </w:p>
    <w:p w:rsidR="00F64675" w:rsidRPr="0084155F" w:rsidRDefault="00F64675" w:rsidP="004F57AC">
      <w:pPr>
        <w:numPr>
          <w:ilvl w:val="1"/>
          <w:numId w:val="24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местные налоги и сборы,</w:t>
      </w:r>
    </w:p>
    <w:p w:rsidR="00F64675" w:rsidRPr="0084155F" w:rsidRDefault="00F64675" w:rsidP="004F57AC">
      <w:pPr>
        <w:numPr>
          <w:ilvl w:val="1"/>
          <w:numId w:val="24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экологический налог сверх лимита,</w:t>
      </w:r>
    </w:p>
    <w:p w:rsidR="004F57AC" w:rsidRPr="0084155F" w:rsidRDefault="00F64675" w:rsidP="004F57AC">
      <w:pPr>
        <w:numPr>
          <w:ilvl w:val="1"/>
          <w:numId w:val="24"/>
        </w:numPr>
        <w:tabs>
          <w:tab w:val="clear" w:pos="1440"/>
          <w:tab w:val="num" w:pos="709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другие налоги, уплачиваемые из прибыли в соответствии с законодательством.</w:t>
      </w:r>
    </w:p>
    <w:p w:rsidR="00F64675" w:rsidRPr="0084155F" w:rsidRDefault="00F6467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 методу обложения налоги бывают:</w:t>
      </w:r>
    </w:p>
    <w:p w:rsidR="00F64675" w:rsidRPr="0084155F" w:rsidRDefault="00F64675" w:rsidP="004F57AC">
      <w:pPr>
        <w:numPr>
          <w:ilvl w:val="0"/>
          <w:numId w:val="25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пропорциональные</w:t>
      </w:r>
      <w:r w:rsidRPr="0084155F">
        <w:rPr>
          <w:noProof/>
          <w:color w:val="000000"/>
          <w:sz w:val="28"/>
          <w:szCs w:val="28"/>
        </w:rPr>
        <w:t xml:space="preserve"> – ставки налога остаются неизменными и не зависят от величины дохода (налог на прибыль, налог на недвижимость).</w:t>
      </w:r>
    </w:p>
    <w:p w:rsidR="00F64675" w:rsidRPr="0084155F" w:rsidRDefault="00F64675" w:rsidP="004F57AC">
      <w:pPr>
        <w:numPr>
          <w:ilvl w:val="0"/>
          <w:numId w:val="25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прогрессивные</w:t>
      </w:r>
      <w:r w:rsidRPr="0084155F">
        <w:rPr>
          <w:noProof/>
          <w:color w:val="000000"/>
          <w:sz w:val="28"/>
          <w:szCs w:val="28"/>
        </w:rPr>
        <w:t xml:space="preserve"> – ставки увеличиваются по мере роста величин объекта налогообложения (подоходный налог).</w:t>
      </w:r>
    </w:p>
    <w:p w:rsidR="00F64675" w:rsidRPr="0084155F" w:rsidRDefault="00F64675" w:rsidP="004F57AC">
      <w:pPr>
        <w:numPr>
          <w:ilvl w:val="0"/>
          <w:numId w:val="25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регрессивные</w:t>
      </w:r>
      <w:r w:rsidRPr="0084155F">
        <w:rPr>
          <w:noProof/>
          <w:color w:val="000000"/>
          <w:sz w:val="28"/>
          <w:szCs w:val="28"/>
        </w:rPr>
        <w:t xml:space="preserve"> – ставки уменьшаются по мере роста величины объекта налогообложения.</w:t>
      </w:r>
    </w:p>
    <w:p w:rsidR="00F64675" w:rsidRPr="0084155F" w:rsidRDefault="00F6467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Методика расчета налога на добавленную стоимость.</w:t>
      </w:r>
    </w:p>
    <w:p w:rsidR="00166A05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Методика расчёта определяется в нахождении 4-ёх основных разделов:</w:t>
      </w:r>
    </w:p>
    <w:p w:rsidR="00166A05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1. Налоговая база - часть объекта обложения, которая служит предметом непосредственного применения налоговой ставки.</w:t>
      </w:r>
    </w:p>
    <w:p w:rsidR="00B23674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Она состоит из</w:t>
      </w:r>
      <w:r w:rsidR="00B23674" w:rsidRPr="0084155F">
        <w:rPr>
          <w:noProof/>
          <w:color w:val="000000"/>
          <w:sz w:val="28"/>
          <w:szCs w:val="28"/>
        </w:rPr>
        <w:t>:</w:t>
      </w:r>
    </w:p>
    <w:p w:rsidR="00166A05" w:rsidRPr="0084155F" w:rsidRDefault="00B236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А. налоговой базы (она определяется как сумма * ставка НДС = сумма НДС):</w:t>
      </w:r>
    </w:p>
    <w:p w:rsidR="00166A05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по операциям, облагаемым по ставке.</w:t>
      </w:r>
    </w:p>
    <w:p w:rsidR="00166A05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по операциям, освобождаемым от НДС.</w:t>
      </w:r>
    </w:p>
    <w:p w:rsidR="00166A05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по операциям, по реализации товаров по розничным ценам.</w:t>
      </w:r>
    </w:p>
    <w:p w:rsidR="00B23674" w:rsidRPr="0084155F" w:rsidRDefault="00B236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Б. Суммы налога:</w:t>
      </w:r>
    </w:p>
    <w:p w:rsidR="00166A05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сумма налога по ОС и НМА, подлежащая уплате равными долями.</w:t>
      </w:r>
    </w:p>
    <w:p w:rsidR="00166A05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сумма налога, излишне предъявленная покупателю.</w:t>
      </w:r>
    </w:p>
    <w:p w:rsidR="00166A05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суммы уменьшения налоговых вычетов, превышающие вычеты отчётного года.</w:t>
      </w:r>
    </w:p>
    <w:p w:rsidR="00B23674" w:rsidRPr="0084155F" w:rsidRDefault="00166A0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суммы НДС, подлежащие уплате при приобретении объектов у иностранных организаций.</w:t>
      </w:r>
    </w:p>
    <w:p w:rsidR="00B23674" w:rsidRPr="0084155F" w:rsidRDefault="00B236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В. Итога по предыдущим пунктам.</w:t>
      </w:r>
    </w:p>
    <w:p w:rsidR="00EA24CF" w:rsidRPr="0084155F" w:rsidRDefault="00B236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2.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Налоговые вычеты - сумма НДС, которое предприятие уплатило при покупке материалов, при покупке различных услуг.</w:t>
      </w:r>
    </w:p>
    <w:p w:rsidR="004F57AC" w:rsidRPr="0084155F" w:rsidRDefault="00EA24CF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3.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Сумма налога – разница между общ</w:t>
      </w:r>
      <w:r w:rsidR="009776E1" w:rsidRPr="0084155F">
        <w:rPr>
          <w:noProof/>
          <w:color w:val="000000"/>
          <w:sz w:val="28"/>
          <w:szCs w:val="28"/>
        </w:rPr>
        <w:t>ей суммой НДС по первому разделу</w:t>
      </w:r>
      <w:r w:rsidRPr="0084155F">
        <w:rPr>
          <w:noProof/>
          <w:color w:val="000000"/>
          <w:sz w:val="28"/>
          <w:szCs w:val="28"/>
        </w:rPr>
        <w:t xml:space="preserve"> и налоговых вычетов (всего).</w:t>
      </w:r>
    </w:p>
    <w:p w:rsidR="00171A0C" w:rsidRPr="0084155F" w:rsidRDefault="009776E1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Методика расчета </w:t>
      </w:r>
      <w:r w:rsidR="00171A0C" w:rsidRPr="0084155F">
        <w:rPr>
          <w:noProof/>
          <w:color w:val="000000"/>
          <w:sz w:val="28"/>
          <w:szCs w:val="28"/>
        </w:rPr>
        <w:t>ЕП</w:t>
      </w:r>
      <w:r w:rsidRPr="0084155F">
        <w:rPr>
          <w:noProof/>
          <w:color w:val="000000"/>
          <w:sz w:val="28"/>
          <w:szCs w:val="28"/>
        </w:rPr>
        <w:t>.</w:t>
      </w:r>
    </w:p>
    <w:p w:rsidR="00171A0C" w:rsidRPr="0084155F" w:rsidRDefault="00171A0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Методика расчёта определяется в нахождении 9-ёх основных разделов:</w:t>
      </w:r>
    </w:p>
    <w:p w:rsidR="00171A0C" w:rsidRPr="0084155F" w:rsidRDefault="00171A0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1. Нахождение выручки от реализации товаров (работ, услуг).</w:t>
      </w:r>
      <w:r w:rsidR="000D4B53" w:rsidRPr="0084155F">
        <w:rPr>
          <w:noProof/>
          <w:color w:val="000000"/>
          <w:sz w:val="28"/>
          <w:szCs w:val="28"/>
        </w:rPr>
        <w:t xml:space="preserve"> = 645788466 руб.</w:t>
      </w:r>
    </w:p>
    <w:p w:rsidR="00171A0C" w:rsidRPr="0084155F" w:rsidRDefault="00171A0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2. Нахождение необлагаемой выручки </w:t>
      </w:r>
      <w:r w:rsidR="000D4B53" w:rsidRPr="0084155F">
        <w:rPr>
          <w:noProof/>
          <w:color w:val="000000"/>
          <w:sz w:val="28"/>
          <w:szCs w:val="28"/>
        </w:rPr>
        <w:t>(отсутствует)</w:t>
      </w:r>
    </w:p>
    <w:p w:rsidR="00D40B1A" w:rsidRPr="0084155F" w:rsidRDefault="00171A0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3. Нахождение облагаемой выручки путём разницы между выручкой от реализации товаров (работ, услуг) и необлагаемой выручкой.</w:t>
      </w:r>
      <w:r w:rsidR="000D4B53" w:rsidRPr="0084155F">
        <w:rPr>
          <w:noProof/>
          <w:color w:val="000000"/>
          <w:sz w:val="28"/>
          <w:szCs w:val="28"/>
        </w:rPr>
        <w:t xml:space="preserve"> = 645788466 руб</w:t>
      </w:r>
      <w:r w:rsidR="0084155F" w:rsidRPr="0084155F">
        <w:rPr>
          <w:noProof/>
          <w:color w:val="000000"/>
          <w:sz w:val="28"/>
          <w:szCs w:val="28"/>
        </w:rPr>
        <w:t>.</w:t>
      </w:r>
    </w:p>
    <w:p w:rsidR="00171A0C" w:rsidRPr="0084155F" w:rsidRDefault="00D40B1A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4. Нахождение суммы налогов и сборов и иных платежей, уплачиваемых в соответствии с законодательством Р.Б. от выручки от реализации товаров (работ, услуг) и исключаемых из выручки при определении налоговой базы для исчисления целевых сборов.</w:t>
      </w:r>
      <w:r w:rsidR="000D4B53" w:rsidRPr="0084155F">
        <w:rPr>
          <w:noProof/>
          <w:color w:val="000000"/>
          <w:sz w:val="28"/>
          <w:szCs w:val="28"/>
        </w:rPr>
        <w:t xml:space="preserve"> = =123938505руб.</w:t>
      </w:r>
    </w:p>
    <w:p w:rsidR="002A640B" w:rsidRPr="0084155F" w:rsidRDefault="002A640B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5. Нахождение налоговой базы для исчисления целевых платежей путём разницы между облагаемой выручкой и суммой налогов и сборов и иных платежей</w:t>
      </w:r>
      <w:r w:rsidR="000D4B53" w:rsidRPr="0084155F">
        <w:rPr>
          <w:noProof/>
          <w:color w:val="000000"/>
          <w:sz w:val="28"/>
          <w:szCs w:val="28"/>
        </w:rPr>
        <w:t>. 645788466 –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="000D4B53" w:rsidRPr="0084155F">
        <w:rPr>
          <w:noProof/>
          <w:color w:val="000000"/>
          <w:sz w:val="28"/>
          <w:szCs w:val="28"/>
        </w:rPr>
        <w:t>123938505 = 521849961 руб.</w:t>
      </w:r>
    </w:p>
    <w:p w:rsidR="00171A0C" w:rsidRPr="0084155F" w:rsidRDefault="007D5689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6. Нахождение суммы целевых платежей = налоговая база * 3% = 521849961 * 3% = =15655499 руб.</w:t>
      </w:r>
    </w:p>
    <w:p w:rsidR="007D5689" w:rsidRPr="0084155F" w:rsidRDefault="007D5689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7. Нахождение суммы целевых платежей, остающихся в распоряжении налогоплательщика и подлежащие использованию по целевому назначению в связи с предоставлением льгот. (отсутствует)</w:t>
      </w:r>
    </w:p>
    <w:p w:rsidR="007D5689" w:rsidRPr="0084155F" w:rsidRDefault="007D5689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8. Начислено к уплате по предыдущей налоговой декларации = 15636274 руб.</w:t>
      </w:r>
    </w:p>
    <w:p w:rsidR="007D5689" w:rsidRPr="0084155F" w:rsidRDefault="007D5689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9. Определяется сумма целевых платежей к уплате по расчёту</w:t>
      </w:r>
      <w:r w:rsidR="00384713" w:rsidRPr="0084155F">
        <w:rPr>
          <w:noProof/>
          <w:color w:val="000000"/>
          <w:sz w:val="28"/>
          <w:szCs w:val="28"/>
        </w:rPr>
        <w:t xml:space="preserve"> = 15655499 – 15636274 = =19225 руб.</w:t>
      </w:r>
    </w:p>
    <w:p w:rsidR="009776E1" w:rsidRPr="0084155F" w:rsidRDefault="00CF634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Методика расчета сбора на содержание и развитие</w:t>
      </w:r>
      <w:r w:rsidR="00F824CC" w:rsidRPr="0084155F">
        <w:rPr>
          <w:noProof/>
          <w:color w:val="000000"/>
          <w:sz w:val="28"/>
          <w:szCs w:val="28"/>
        </w:rPr>
        <w:t xml:space="preserve"> инфраструктуры города и района:</w:t>
      </w:r>
    </w:p>
    <w:p w:rsidR="00CF6345" w:rsidRPr="0084155F" w:rsidRDefault="00CF634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Плательщик – организации и индивидуальные предприниматели.</w:t>
      </w:r>
    </w:p>
    <w:p w:rsidR="00CF6345" w:rsidRPr="0084155F" w:rsidRDefault="00CF634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Ставка сбора на содержание и развитие инфраструктуры города и района – 1% от суммы, прибыли, остающейся в распоряжении организации.</w:t>
      </w:r>
    </w:p>
    <w:p w:rsidR="00CF6345" w:rsidRPr="0084155F" w:rsidRDefault="00CF6345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Объект обложения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- прибыль, остающаяся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после уплаты налога на недвижимость и налога на прибыль.</w:t>
      </w:r>
    </w:p>
    <w:p w:rsidR="00A42898" w:rsidRPr="0084155F" w:rsidRDefault="00A4289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Отчёт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предоставляется ежемесячно не позднее 20-ого числа месяца, следующего за отчётом нарастающим итогом с начала года.</w:t>
      </w:r>
    </w:p>
    <w:p w:rsidR="00A42898" w:rsidRPr="0084155F" w:rsidRDefault="00A4289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Уплата производится не позднее 22-ого числа месяца, следующего за отчётом.</w:t>
      </w:r>
    </w:p>
    <w:p w:rsidR="00F824CC" w:rsidRPr="0084155F" w:rsidRDefault="00F824C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Для определения суммы сбора следует пользоваться следующим алгоритмом:</w:t>
      </w:r>
    </w:p>
    <w:p w:rsidR="00F824CC" w:rsidRPr="0084155F" w:rsidRDefault="00F824C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1. Определить прибыль (всего) предприятия (-35302988руб.)</w:t>
      </w:r>
    </w:p>
    <w:p w:rsidR="00CF6345" w:rsidRPr="0084155F" w:rsidRDefault="00F824C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2. Рассчитать налог на недвижимость (в том числе на объекты незавершённого строительства). Рассчитывается за квартал и его ставка равна 0,35% = 3656601 руб.</w:t>
      </w:r>
    </w:p>
    <w:p w:rsidR="00F824CC" w:rsidRPr="0084155F" w:rsidRDefault="00F824C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3. Определяется налог на прибыль (отсутствует по причине отрицательной прибыли).</w:t>
      </w:r>
    </w:p>
    <w:p w:rsidR="00F824CC" w:rsidRPr="0084155F" w:rsidRDefault="00F824C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4. Рассчитывается налог на доходы (отсутствует по причине отрицательной прибыли).</w:t>
      </w:r>
    </w:p>
    <w:p w:rsidR="00F824CC" w:rsidRPr="0084155F" w:rsidRDefault="00F824C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5. Определяется налоги и сборы, введёнными местными органами власти (также отсутствуют).</w:t>
      </w:r>
    </w:p>
    <w:p w:rsidR="00F824CC" w:rsidRPr="0084155F" w:rsidRDefault="00F824C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6. Находим прибыль (доход) = прибыль (всего) </w:t>
      </w:r>
      <w:r w:rsidR="00BB7F62" w:rsidRPr="0084155F">
        <w:rPr>
          <w:noProof/>
          <w:color w:val="000000"/>
          <w:sz w:val="28"/>
          <w:szCs w:val="28"/>
        </w:rPr>
        <w:t>–</w:t>
      </w:r>
      <w:r w:rsidRPr="0084155F">
        <w:rPr>
          <w:noProof/>
          <w:color w:val="000000"/>
          <w:sz w:val="28"/>
          <w:szCs w:val="28"/>
        </w:rPr>
        <w:t xml:space="preserve"> </w:t>
      </w:r>
      <w:r w:rsidR="00BB7F62" w:rsidRPr="0084155F">
        <w:rPr>
          <w:noProof/>
          <w:color w:val="000000"/>
          <w:sz w:val="28"/>
          <w:szCs w:val="28"/>
        </w:rPr>
        <w:t>сумма всех предыдущих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="00BB7F62" w:rsidRPr="0084155F">
        <w:rPr>
          <w:noProof/>
          <w:color w:val="000000"/>
          <w:sz w:val="28"/>
          <w:szCs w:val="28"/>
        </w:rPr>
        <w:t>налогов =-35302998 – 3656601 = -38959599 руб.</w:t>
      </w:r>
    </w:p>
    <w:p w:rsidR="00BB7F62" w:rsidRPr="0084155F" w:rsidRDefault="00BB7F62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7. Определяем ставку сбора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- 1%</w:t>
      </w:r>
    </w:p>
    <w:p w:rsidR="00BB7F62" w:rsidRPr="0084155F" w:rsidRDefault="00BB7F62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8. Определяем сумму сбора путём произведения положительной прибыли на 1%.</w:t>
      </w:r>
    </w:p>
    <w:p w:rsidR="00BB7F62" w:rsidRPr="0084155F" w:rsidRDefault="00BB7F62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9. Начислено сбора по предыдущему расчёту</w:t>
      </w:r>
    </w:p>
    <w:p w:rsidR="00BB7F62" w:rsidRPr="0084155F" w:rsidRDefault="00BB7F62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10. Находим сумму к доплате.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Все данные взяты из приложения 5.</w:t>
      </w:r>
    </w:p>
    <w:p w:rsidR="004F4381" w:rsidRPr="0084155F" w:rsidRDefault="00F64675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br w:type="page"/>
      </w:r>
      <w:r w:rsidR="005313FC" w:rsidRPr="0084155F">
        <w:rPr>
          <w:b/>
          <w:bCs/>
          <w:noProof/>
          <w:color w:val="000000"/>
          <w:sz w:val="28"/>
          <w:szCs w:val="28"/>
        </w:rPr>
        <w:t>Раздел 6. Организация безналичног</w:t>
      </w:r>
      <w:r w:rsidR="0084155F" w:rsidRPr="0084155F">
        <w:rPr>
          <w:b/>
          <w:bCs/>
          <w:noProof/>
          <w:color w:val="000000"/>
          <w:sz w:val="28"/>
          <w:szCs w:val="28"/>
        </w:rPr>
        <w:t>о денежного расчета предприятия</w:t>
      </w:r>
    </w:p>
    <w:p w:rsidR="0084155F" w:rsidRPr="0084155F" w:rsidRDefault="0084155F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3F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 любом предприятие для расчёта с покупателями и поставщиками используется такая форма расчёта как безналичная. Что подразумевает расчёт непосредственно при помощи перевода безналичных средств.</w:t>
      </w:r>
    </w:p>
    <w:p w:rsidR="004F57A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Денежные средства организации находятся в непрерывном движении в наличной или безналичной форме в сфере обращения и участвуют в денежном обороте.</w:t>
      </w:r>
    </w:p>
    <w:p w:rsidR="004F57A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В </w:t>
      </w:r>
      <w:r w:rsidRPr="0084155F">
        <w:rPr>
          <w:i/>
          <w:iCs/>
          <w:noProof/>
          <w:color w:val="000000"/>
          <w:sz w:val="28"/>
          <w:szCs w:val="28"/>
        </w:rPr>
        <w:t>наличном обороте</w:t>
      </w:r>
      <w:r w:rsidRPr="0084155F">
        <w:rPr>
          <w:noProof/>
          <w:color w:val="000000"/>
          <w:sz w:val="28"/>
          <w:szCs w:val="28"/>
        </w:rPr>
        <w:t xml:space="preserve"> используются банкноты и монеты. Он включает платежи, в основном связанные с доходами и расходами населения.</w:t>
      </w:r>
    </w:p>
    <w:p w:rsidR="005313F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Безналичный денежный оборот</w:t>
      </w:r>
      <w:r w:rsidRPr="0084155F">
        <w:rPr>
          <w:noProof/>
          <w:color w:val="000000"/>
          <w:sz w:val="28"/>
          <w:szCs w:val="28"/>
        </w:rPr>
        <w:t xml:space="preserve"> – это совокупность платежей, осуществляемых без использования наличных денег в виде записей на соответствующих счетах в банках.</w:t>
      </w:r>
    </w:p>
    <w:p w:rsidR="005313F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Основу системы безналичных расчетов составляют банковские счета предприятий и расчетно-денежная документация.</w:t>
      </w:r>
    </w:p>
    <w:p w:rsidR="005313F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Банковский счет</w:t>
      </w:r>
      <w:r w:rsidRPr="0084155F">
        <w:rPr>
          <w:noProof/>
          <w:color w:val="000000"/>
          <w:sz w:val="28"/>
          <w:szCs w:val="28"/>
        </w:rPr>
        <w:t xml:space="preserve"> открывается для:</w:t>
      </w:r>
    </w:p>
    <w:p w:rsidR="005313FC" w:rsidRPr="0084155F" w:rsidRDefault="005313FC" w:rsidP="004F57AC">
      <w:pPr>
        <w:numPr>
          <w:ilvl w:val="0"/>
          <w:numId w:val="2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хранения денежных средств предприятия;</w:t>
      </w:r>
    </w:p>
    <w:p w:rsidR="005313FC" w:rsidRPr="0084155F" w:rsidRDefault="005313FC" w:rsidP="004F57AC">
      <w:pPr>
        <w:numPr>
          <w:ilvl w:val="0"/>
          <w:numId w:val="2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зачисления денежных средств, поступающих в пользу владельца счета;</w:t>
      </w:r>
    </w:p>
    <w:p w:rsidR="005313FC" w:rsidRPr="0084155F" w:rsidRDefault="005313FC" w:rsidP="004F57AC">
      <w:pPr>
        <w:numPr>
          <w:ilvl w:val="0"/>
          <w:numId w:val="2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перечисления денежных средств по указанию владельца;</w:t>
      </w:r>
    </w:p>
    <w:p w:rsidR="005313FC" w:rsidRPr="0084155F" w:rsidRDefault="005313FC" w:rsidP="004F57AC">
      <w:pPr>
        <w:numPr>
          <w:ilvl w:val="0"/>
          <w:numId w:val="2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выдачи денежных средств владельцу счета.</w:t>
      </w:r>
    </w:p>
    <w:p w:rsidR="005313F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Владелец счета предоставляет банку право использовать временно свободные денежные средства, находящиеся на счете, получая за это вознаграждение в виде процентов от суммы остатка.</w:t>
      </w:r>
    </w:p>
    <w:p w:rsidR="004F57AC" w:rsidRPr="0084155F" w:rsidRDefault="005313FC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На предприятии применяются следующие </w:t>
      </w:r>
      <w:r w:rsidRPr="0084155F">
        <w:rPr>
          <w:i/>
          <w:iCs/>
          <w:noProof/>
          <w:color w:val="000000"/>
          <w:sz w:val="28"/>
          <w:szCs w:val="28"/>
        </w:rPr>
        <w:t>формы безналичных расчетов:</w:t>
      </w:r>
    </w:p>
    <w:p w:rsidR="004F57A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Платёжные поручения</w:t>
      </w:r>
      <w:r w:rsidRPr="0084155F">
        <w:rPr>
          <w:b/>
          <w:bCs/>
          <w:noProof/>
          <w:color w:val="000000"/>
          <w:sz w:val="28"/>
          <w:szCs w:val="28"/>
        </w:rPr>
        <w:t xml:space="preserve"> – </w:t>
      </w:r>
      <w:r w:rsidRPr="0084155F">
        <w:rPr>
          <w:noProof/>
          <w:color w:val="000000"/>
          <w:sz w:val="28"/>
          <w:szCs w:val="28"/>
        </w:rPr>
        <w:t>платёжный</w:t>
      </w:r>
      <w:r w:rsidR="004F57AC" w:rsidRPr="0084155F">
        <w:rPr>
          <w:b/>
          <w:bCs/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документ, который предоставляется от предприятия в банк и на основании его банк обязан перечислить денежные средства со счёта клиента на счет получателя денег, указанного в поручении. В платежном поручении указывается дата, срочность документа, сумма, плательщик, банк-отправитель, т.е. банк, обслуживающий плательщика, получатель денег и банк получателя, назначение платежа. Так же указываются номера счетов обоих предприятий, Подписи плательщика, исполнителя, проставляется дата исполнения банком, ставится штамп банка.</w:t>
      </w:r>
    </w:p>
    <w:p w:rsidR="004F57A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Платёжные требования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– платёжный документ, предоставляемый получателем средств в банк плательщика с требованием перечислить получателю денежные средства. Эти средства могут быть за выполненные работы, реализованную продукцию, оказанные услуги. После получения требования банк предоставляет плательщику извещение. В течение 3 дней предприятие-плательщик должен дать акцепт (т.е. согласие) на перечисление денег. После получения акцепта банк перечисляет средства со счёта плательщика на счёт получателя. В данном документе указываются: дата, номер документа, сумма прописью и цифрами, плательщик и получатель, номера их счетов, банки плательщика и получателя, наименование платежа, ставятся подписи руководителя и главного бухгалтера предприятия-взыскателя (бенефициара), ставится дата приёма требования и дата исполнения банком, ставится подпись исполнителя.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-</w:t>
      </w:r>
      <w:r w:rsidR="004F57AC" w:rsidRPr="0084155F">
        <w:rPr>
          <w:i/>
          <w:iCs/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Платежные требования-поручения</w:t>
      </w:r>
      <w:r w:rsidRPr="0084155F">
        <w:rPr>
          <w:i/>
          <w:iCs/>
          <w:noProof/>
          <w:color w:val="000000"/>
          <w:sz w:val="28"/>
          <w:szCs w:val="28"/>
        </w:rPr>
        <w:t xml:space="preserve"> – </w:t>
      </w:r>
      <w:r w:rsidRPr="0084155F">
        <w:rPr>
          <w:noProof/>
          <w:color w:val="000000"/>
          <w:sz w:val="28"/>
          <w:szCs w:val="28"/>
        </w:rPr>
        <w:t>это расчетный документ, содержащий требование получателя денежных средств к плательщику оплатить на основании направленных ему (минуя обслуживающий банк) расчетного, отгрузочного и других документов, стоимость поставленного по договору товара;</w:t>
      </w:r>
    </w:p>
    <w:p w:rsidR="005313FC" w:rsidRPr="0084155F" w:rsidRDefault="005313FC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- Объявление на взнос наличными </w:t>
      </w:r>
      <w:r w:rsidRPr="0084155F">
        <w:rPr>
          <w:b/>
          <w:bCs/>
          <w:noProof/>
          <w:color w:val="000000"/>
          <w:sz w:val="28"/>
          <w:szCs w:val="28"/>
        </w:rPr>
        <w:t xml:space="preserve">– </w:t>
      </w:r>
      <w:r w:rsidRPr="0084155F">
        <w:rPr>
          <w:noProof/>
          <w:color w:val="000000"/>
          <w:sz w:val="28"/>
          <w:szCs w:val="28"/>
        </w:rPr>
        <w:t>документ для взноса наличных денег в банк на расчётный счёт предприятия. Объявление заполняет кассир, ставятся подписи вносителя, бухгалтера и кассира, указывается номер объявления, дата, сумма, назначение взноса и проставляется бухгалтерская проводка.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br w:type="page"/>
      </w:r>
      <w:r w:rsidRPr="0084155F">
        <w:rPr>
          <w:b/>
          <w:bCs/>
          <w:noProof/>
          <w:color w:val="000000"/>
          <w:sz w:val="28"/>
          <w:szCs w:val="28"/>
        </w:rPr>
        <w:t xml:space="preserve">Раздел </w:t>
      </w:r>
      <w:r w:rsidR="0084155F" w:rsidRPr="0084155F">
        <w:rPr>
          <w:b/>
          <w:bCs/>
          <w:noProof/>
          <w:color w:val="000000"/>
          <w:sz w:val="28"/>
          <w:szCs w:val="28"/>
        </w:rPr>
        <w:t>7. Кредитование предприятия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Кредит</w:t>
      </w:r>
      <w:r w:rsidRPr="0084155F">
        <w:rPr>
          <w:noProof/>
          <w:color w:val="000000"/>
          <w:sz w:val="28"/>
          <w:szCs w:val="28"/>
        </w:rPr>
        <w:t xml:space="preserve"> – это особая форма движения ссудного капитала, т.е. денежные средства, отданные в ссуду за определенный процент на условиях возвратности и удовлетворения материальных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потребностей хозяйствующего субъекта.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Предмет кредита</w:t>
      </w:r>
      <w:r w:rsidRPr="0084155F">
        <w:rPr>
          <w:noProof/>
          <w:color w:val="000000"/>
          <w:sz w:val="28"/>
          <w:szCs w:val="28"/>
        </w:rPr>
        <w:t xml:space="preserve"> – денежные средства, выданные в займы.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Субъекты кредита</w:t>
      </w:r>
      <w:r w:rsidRPr="0084155F">
        <w:rPr>
          <w:noProof/>
          <w:color w:val="000000"/>
          <w:sz w:val="28"/>
          <w:szCs w:val="28"/>
        </w:rPr>
        <w:t xml:space="preserve"> – этот юридические и физические лица. Они представлены в роли кредиторов и заемщиков (кредитополучателей).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Кредитор</w:t>
      </w:r>
      <w:r w:rsidRPr="0084155F">
        <w:rPr>
          <w:noProof/>
          <w:color w:val="000000"/>
          <w:sz w:val="28"/>
          <w:szCs w:val="28"/>
        </w:rPr>
        <w:t xml:space="preserve"> – это субъект, предоставляющий ссуду в денежной и товарной форме.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Заемщик (кредитополучатель)</w:t>
      </w:r>
      <w:r w:rsidRPr="0084155F">
        <w:rPr>
          <w:noProof/>
          <w:color w:val="000000"/>
          <w:sz w:val="28"/>
          <w:szCs w:val="28"/>
        </w:rPr>
        <w:t xml:space="preserve"> – это получатель ссуды, испытывающий потребность в дополнительных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денежных ресурсах.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Между кредитором и заемщиком возникают кредитные отношения в форме заключенного кредитного договора.</w:t>
      </w:r>
    </w:p>
    <w:p w:rsidR="004F57AC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 xml:space="preserve">Кредитный договор </w:t>
      </w:r>
      <w:r w:rsidRPr="0084155F">
        <w:rPr>
          <w:noProof/>
          <w:color w:val="000000"/>
          <w:sz w:val="28"/>
          <w:szCs w:val="28"/>
        </w:rPr>
        <w:t>— юридический документ, регламентирующий взаимоотношения между банком (кредитором) и кредитополучателем по выдаче и погашению кредита, определяющий взаимные обязательства и экономическую ответственность сторон. Заключается обязательно в письменной форме.</w:t>
      </w:r>
    </w:p>
    <w:p w:rsidR="004F57AC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К </w:t>
      </w:r>
      <w:r w:rsidRPr="0084155F">
        <w:rPr>
          <w:i/>
          <w:iCs/>
          <w:noProof/>
          <w:color w:val="000000"/>
          <w:sz w:val="28"/>
          <w:szCs w:val="28"/>
        </w:rPr>
        <w:t>обязательным условиям оформления</w:t>
      </w:r>
      <w:r w:rsidRPr="0084155F">
        <w:rPr>
          <w:noProof/>
          <w:color w:val="000000"/>
          <w:sz w:val="28"/>
          <w:szCs w:val="28"/>
        </w:rPr>
        <w:t xml:space="preserve"> кредитного договора относятся:</w:t>
      </w:r>
    </w:p>
    <w:p w:rsidR="004F57AC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назначение кредита; его сумма; порядок возврата; процент; форма обеспечения исполнения кредитополучателем обязательств по возврату кредита; права, обязанности и ответственность сторон; вид счета, открываемого клиенту по учету кредитной задолженности.</w:t>
      </w:r>
    </w:p>
    <w:p w:rsidR="00660F74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К кредитному договору в качестве приложений оформляются договоры на принятые формы обеспечения обязательств по возврату кредитов (обязательное приложение), договоры залога, поручительств, гарантий и др.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Для получения кредита предоставляется следующий пакет документов:</w:t>
      </w:r>
    </w:p>
    <w:p w:rsidR="00660F74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•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заявку на кредит;</w:t>
      </w:r>
    </w:p>
    <w:p w:rsidR="004F57AC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•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анкеты руководителей организации;</w:t>
      </w:r>
    </w:p>
    <w:p w:rsidR="004F57AC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•</w:t>
      </w:r>
      <w:r w:rsidR="004F57AC" w:rsidRPr="0084155F">
        <w:rPr>
          <w:i/>
          <w:iCs/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документы, подтверждающие факт совершения сделки, при кредитовании по ссудным счетам: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копии договоров, контрактов;</w:t>
      </w:r>
    </w:p>
    <w:p w:rsidR="00660F74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i/>
          <w:iCs/>
          <w:noProof/>
          <w:color w:val="000000"/>
          <w:sz w:val="28"/>
          <w:szCs w:val="28"/>
        </w:rPr>
        <w:t>•</w:t>
      </w:r>
      <w:r w:rsidR="004F57AC" w:rsidRPr="0084155F">
        <w:rPr>
          <w:i/>
          <w:iCs/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годовой бухгалтерский баланс со всеми приложениями к нему (только для юридических лиц);</w:t>
      </w:r>
    </w:p>
    <w:p w:rsidR="00660F74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•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бухгалтерский баланс на последнюю квартальную (месячную) дату (только для юридических лиц);</w:t>
      </w:r>
    </w:p>
    <w:p w:rsidR="00660F74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•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данные о движении денежных потоков по счетам (текущий, валютный счета);</w:t>
      </w:r>
    </w:p>
    <w:p w:rsidR="004F57AC" w:rsidRPr="0084155F" w:rsidRDefault="00660F74" w:rsidP="004F57A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•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обеспечение исполнения обязательств по кредитному договору.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 xml:space="preserve">Кредитные отношения базируются на </w:t>
      </w:r>
      <w:r w:rsidRPr="0084155F">
        <w:rPr>
          <w:i/>
          <w:iCs/>
          <w:noProof/>
          <w:color w:val="000000"/>
          <w:sz w:val="28"/>
          <w:szCs w:val="28"/>
        </w:rPr>
        <w:t>следующих</w:t>
      </w:r>
      <w:r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i/>
          <w:iCs/>
          <w:noProof/>
          <w:color w:val="000000"/>
          <w:sz w:val="28"/>
          <w:szCs w:val="28"/>
        </w:rPr>
        <w:t>принципах</w:t>
      </w:r>
      <w:r w:rsidRPr="0084155F">
        <w:rPr>
          <w:noProof/>
          <w:color w:val="000000"/>
          <w:sz w:val="28"/>
          <w:szCs w:val="28"/>
        </w:rPr>
        <w:t>:</w:t>
      </w:r>
    </w:p>
    <w:p w:rsidR="00660F74" w:rsidRPr="0084155F" w:rsidRDefault="00660F74" w:rsidP="004F57AC">
      <w:pPr>
        <w:numPr>
          <w:ilvl w:val="1"/>
          <w:numId w:val="2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обеспеченности кредита;</w:t>
      </w:r>
    </w:p>
    <w:p w:rsidR="00660F74" w:rsidRPr="0084155F" w:rsidRDefault="00660F74" w:rsidP="004F57AC">
      <w:pPr>
        <w:numPr>
          <w:ilvl w:val="1"/>
          <w:numId w:val="2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возвратности;</w:t>
      </w:r>
    </w:p>
    <w:p w:rsidR="004F57AC" w:rsidRPr="0084155F" w:rsidRDefault="00660F74" w:rsidP="004F57AC">
      <w:pPr>
        <w:numPr>
          <w:ilvl w:val="1"/>
          <w:numId w:val="2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срочности;</w:t>
      </w:r>
    </w:p>
    <w:p w:rsidR="00660F74" w:rsidRPr="0084155F" w:rsidRDefault="00660F74" w:rsidP="004F57AC">
      <w:pPr>
        <w:numPr>
          <w:ilvl w:val="1"/>
          <w:numId w:val="2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платности;</w:t>
      </w:r>
    </w:p>
    <w:p w:rsidR="00660F74" w:rsidRPr="0084155F" w:rsidRDefault="00660F74" w:rsidP="004F57AC">
      <w:pPr>
        <w:numPr>
          <w:ilvl w:val="1"/>
          <w:numId w:val="2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целевого использования;</w:t>
      </w:r>
    </w:p>
    <w:p w:rsidR="00660F74" w:rsidRPr="0084155F" w:rsidRDefault="00660F74" w:rsidP="004F57AC">
      <w:pPr>
        <w:numPr>
          <w:ilvl w:val="1"/>
          <w:numId w:val="2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дифференцированности (индивидуальности).</w:t>
      </w:r>
    </w:p>
    <w:p w:rsidR="004F57AC" w:rsidRPr="0084155F" w:rsidRDefault="00660F74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Классификация банковских кредитов:</w:t>
      </w:r>
    </w:p>
    <w:p w:rsidR="00660F74" w:rsidRPr="0084155F" w:rsidRDefault="00660F74" w:rsidP="004F57AC">
      <w:pPr>
        <w:numPr>
          <w:ilvl w:val="0"/>
          <w:numId w:val="28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 срокам и объектам кредитования</w:t>
      </w:r>
      <w:r w:rsidRPr="0084155F">
        <w:rPr>
          <w:b/>
          <w:bCs/>
          <w:noProof/>
          <w:color w:val="000000"/>
          <w:sz w:val="28"/>
          <w:szCs w:val="28"/>
        </w:rPr>
        <w:t>:</w:t>
      </w:r>
    </w:p>
    <w:p w:rsidR="00660F74" w:rsidRPr="0084155F" w:rsidRDefault="00660F74" w:rsidP="004F57AC">
      <w:pPr>
        <w:numPr>
          <w:ilvl w:val="0"/>
          <w:numId w:val="3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краткосрочный кредит - это кредит в сумме, не превышающей 10 тыс. у.е. микрокредиты выдаются для целей, связанных с созданием и движением оборотных активов, на срок до 12 месяцев и для целей, связанных с созданием и движением внеоборотных активов, на срок до 18 месяцев с учетом окупаемости проекта;</w:t>
      </w:r>
    </w:p>
    <w:p w:rsidR="00660F74" w:rsidRPr="0084155F" w:rsidRDefault="00660F74" w:rsidP="004F57AC">
      <w:pPr>
        <w:numPr>
          <w:ilvl w:val="0"/>
          <w:numId w:val="32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долгосрочный кредит – это кредиты, предоставляемые на реализацию проектов, связанных с созданием и увеличением производственных основных фондов, если окупаемость проекта составляет не более 5 лет, и погашение кредита обеспечивается в течение 6 лет со дня выдачи первой суммы кредита.</w:t>
      </w:r>
    </w:p>
    <w:p w:rsidR="00660F74" w:rsidRPr="0084155F" w:rsidRDefault="00660F74" w:rsidP="004F57AC">
      <w:pPr>
        <w:numPr>
          <w:ilvl w:val="0"/>
          <w:numId w:val="28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 методам погашения:</w:t>
      </w:r>
    </w:p>
    <w:p w:rsidR="00660F74" w:rsidRPr="0084155F" w:rsidRDefault="00660F74" w:rsidP="004F57AC">
      <w:pPr>
        <w:numPr>
          <w:ilvl w:val="0"/>
          <w:numId w:val="2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срочные кредиты – это кредиты, выдаваемые на определенный срок, который указывается в кредитном договоре;</w:t>
      </w:r>
    </w:p>
    <w:p w:rsidR="00660F74" w:rsidRPr="0084155F" w:rsidRDefault="00660F74" w:rsidP="004F57AC">
      <w:pPr>
        <w:numPr>
          <w:ilvl w:val="0"/>
          <w:numId w:val="2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отсроченные кредиты – это кредиты, по которым коммерческий банк отсрочил (пролонгировал) время их погашения (согласно действующего законодательству максимальный срок пролонгирования – 6 месяцев);</w:t>
      </w:r>
    </w:p>
    <w:p w:rsidR="00660F74" w:rsidRPr="0084155F" w:rsidRDefault="00660F74" w:rsidP="004F57AC">
      <w:pPr>
        <w:numPr>
          <w:ilvl w:val="0"/>
          <w:numId w:val="29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просроченные кредиты – это кредиты во время непогашенные.</w:t>
      </w:r>
    </w:p>
    <w:p w:rsidR="00660F74" w:rsidRPr="0084155F" w:rsidRDefault="00660F74" w:rsidP="004F57AC">
      <w:pPr>
        <w:numPr>
          <w:ilvl w:val="0"/>
          <w:numId w:val="28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 обеспечению:</w:t>
      </w:r>
    </w:p>
    <w:p w:rsidR="00660F74" w:rsidRPr="0084155F" w:rsidRDefault="00660F74" w:rsidP="004F57AC">
      <w:pPr>
        <w:numPr>
          <w:ilvl w:val="0"/>
          <w:numId w:val="30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обеспеченные кредиты – это кредиты, обеспеченные гарантией со стороны заемщика (например, гарантией может выступать пакет ценных бумаг, страховое свидетельство, валюта, имущество);</w:t>
      </w:r>
    </w:p>
    <w:p w:rsidR="00660F74" w:rsidRPr="0084155F" w:rsidRDefault="00660F74" w:rsidP="004F57AC">
      <w:pPr>
        <w:numPr>
          <w:ilvl w:val="0"/>
          <w:numId w:val="30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необеспеченные кредиты – это кредиты, необеспеченные в полной мере гарантией, стоимость которой не покрывает суммы выданного займа.</w:t>
      </w:r>
    </w:p>
    <w:p w:rsidR="00660F74" w:rsidRPr="0084155F" w:rsidRDefault="00660F74" w:rsidP="004F57AC">
      <w:pPr>
        <w:numPr>
          <w:ilvl w:val="0"/>
          <w:numId w:val="28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по сферам функционирования:</w:t>
      </w:r>
    </w:p>
    <w:p w:rsidR="00660F74" w:rsidRPr="0084155F" w:rsidRDefault="00660F74" w:rsidP="004F57AC">
      <w:pPr>
        <w:numPr>
          <w:ilvl w:val="0"/>
          <w:numId w:val="3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кредиты для расширения основных фондов;</w:t>
      </w:r>
    </w:p>
    <w:p w:rsidR="00660F74" w:rsidRPr="0084155F" w:rsidRDefault="00660F74" w:rsidP="004F57AC">
      <w:pPr>
        <w:numPr>
          <w:ilvl w:val="0"/>
          <w:numId w:val="3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кредиты для организации оборотных фондов;</w:t>
      </w:r>
    </w:p>
    <w:p w:rsidR="00660F74" w:rsidRPr="0084155F" w:rsidRDefault="00660F74" w:rsidP="004F57AC">
      <w:pPr>
        <w:numPr>
          <w:ilvl w:val="0"/>
          <w:numId w:val="3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кредиты для выплаты заработной платы.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Между предприятием и банком также заключается кредитный договор</w:t>
      </w:r>
      <w:r w:rsidRPr="0084155F">
        <w:rPr>
          <w:b/>
          <w:bCs/>
          <w:noProof/>
          <w:color w:val="000000"/>
          <w:sz w:val="28"/>
          <w:szCs w:val="28"/>
        </w:rPr>
        <w:t>.</w:t>
      </w:r>
      <w:r w:rsidRPr="0084155F">
        <w:rPr>
          <w:noProof/>
          <w:color w:val="000000"/>
          <w:sz w:val="28"/>
          <w:szCs w:val="28"/>
        </w:rPr>
        <w:t xml:space="preserve"> Договор состоит из 7 разделов: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Предмет договора и условия кредитования.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Обязательства сторон.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Права сторон.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Ответственность сторон.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Срок действия договора.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Прочие условия.</w:t>
      </w:r>
    </w:p>
    <w:p w:rsidR="00660F74" w:rsidRPr="0084155F" w:rsidRDefault="00660F74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- Юридические адреса сторон.</w:t>
      </w:r>
    </w:p>
    <w:p w:rsidR="002A1DC4" w:rsidRPr="0084155F" w:rsidRDefault="00660F74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t>Все данные взяты из приложения 7.</w:t>
      </w:r>
    </w:p>
    <w:p w:rsidR="00B159E8" w:rsidRPr="0084155F" w:rsidRDefault="002A1DC4" w:rsidP="004F57AC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4155F">
        <w:rPr>
          <w:b/>
          <w:bCs/>
          <w:noProof/>
          <w:color w:val="000000"/>
          <w:sz w:val="28"/>
          <w:szCs w:val="28"/>
        </w:rPr>
        <w:br w:type="page"/>
      </w:r>
      <w:r w:rsidR="00B159E8" w:rsidRPr="0084155F">
        <w:rPr>
          <w:b/>
          <w:bCs/>
          <w:noProof/>
          <w:color w:val="000000"/>
          <w:sz w:val="28"/>
          <w:szCs w:val="28"/>
        </w:rPr>
        <w:t>Раздел 8. Сб</w:t>
      </w:r>
      <w:r w:rsidR="0084155F" w:rsidRPr="0084155F">
        <w:rPr>
          <w:b/>
          <w:bCs/>
          <w:noProof/>
          <w:color w:val="000000"/>
          <w:sz w:val="28"/>
          <w:szCs w:val="28"/>
        </w:rPr>
        <w:t>ытовая деятельность предприятия</w:t>
      </w:r>
    </w:p>
    <w:p w:rsidR="00B159E8" w:rsidRPr="0084155F" w:rsidRDefault="00B159E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159E8" w:rsidRPr="0084155F" w:rsidRDefault="00B159E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Клиентами нашего предприятия являются такие известные в деревообработке белорусские предприятия, как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СП "Белпаркет",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СП ООО "Гудпекер",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Лидская мебельная фабрика,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ОАО "Мозырьдрев",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Национальный парк "Припятский",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Национальный парк "Беловежская пуща",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ОАО "Молодечномебель",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Вилейская мебельная фабрика,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предприятие "Пинскдрев",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российские предприятия - ЗАО "Техвуд-Тверь",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ООО "КАМИ Станкоагрегат",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ООО "ЛесоТехноСервис",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ООО "Балтимор",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АОЗТ "Дарита",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ООО "Западные Саяны",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Иберус-Киев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Фирма «Инвар»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Фирма «Тест»</w:t>
      </w:r>
    </w:p>
    <w:p w:rsidR="00B159E8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Фирма «Борком»</w:t>
      </w:r>
    </w:p>
    <w:p w:rsidR="004F57AC" w:rsidRPr="0084155F" w:rsidRDefault="00B159E8" w:rsidP="004F57AC">
      <w:pPr>
        <w:numPr>
          <w:ilvl w:val="0"/>
          <w:numId w:val="3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украинские предприятия - СП "Иберус-Киев", AT "Украина-Холдинг-Лизинг" и многие другие.</w:t>
      </w:r>
    </w:p>
    <w:p w:rsidR="00B159E8" w:rsidRPr="0084155F" w:rsidRDefault="00B159E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15% наших клиентов - частные предприниматели, большинство из них начали свое собственное дело со станками нашей фирмы.</w:t>
      </w:r>
    </w:p>
    <w:p w:rsidR="00B159E8" w:rsidRPr="0084155F" w:rsidRDefault="00B159E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В 2007-2009 годах в планах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главного офиса фирмы "Вуд-Майзер" в СНГ сформировать сеть представителей фирмы на территории СНГ.</w:t>
      </w:r>
    </w:p>
    <w:p w:rsidR="00B159E8" w:rsidRPr="0084155F" w:rsidRDefault="00B159E8" w:rsidP="004F57A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4155F">
        <w:rPr>
          <w:noProof/>
          <w:color w:val="000000"/>
          <w:sz w:val="28"/>
          <w:szCs w:val="28"/>
        </w:rPr>
        <w:t>Уже в августе 2007 будет</w:t>
      </w:r>
      <w:r w:rsidR="004F57AC" w:rsidRPr="0084155F">
        <w:rPr>
          <w:noProof/>
          <w:color w:val="000000"/>
          <w:sz w:val="28"/>
          <w:szCs w:val="28"/>
        </w:rPr>
        <w:t xml:space="preserve"> </w:t>
      </w:r>
      <w:r w:rsidRPr="0084155F">
        <w:rPr>
          <w:noProof/>
          <w:color w:val="000000"/>
          <w:sz w:val="28"/>
          <w:szCs w:val="28"/>
        </w:rPr>
        <w:t>зарегистрирована новая торговая точка предприятия, где на выбор покупателя будут предлагаться качественные погонажные изделия из древесины хвойных и твердолиственных пород собственного производства. В ноябре 2007 года планируется открыть новое представительство фирмы, но в этот раз в собственных пенатах и как полноправные хозяева: г. Брест, ул. Веселая, 28.</w:t>
      </w:r>
      <w:bookmarkStart w:id="0" w:name="_GoBack"/>
      <w:bookmarkEnd w:id="0"/>
    </w:p>
    <w:sectPr w:rsidR="00B159E8" w:rsidRPr="0084155F" w:rsidSect="004F57AC">
      <w:footerReference w:type="default" r:id="rId19"/>
      <w:type w:val="continuous"/>
      <w:pgSz w:w="11906" w:h="16838" w:code="9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7AC" w:rsidRDefault="004F57AC">
      <w:r>
        <w:separator/>
      </w:r>
    </w:p>
  </w:endnote>
  <w:endnote w:type="continuationSeparator" w:id="0">
    <w:p w:rsidR="004F57AC" w:rsidRDefault="004F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AC" w:rsidRDefault="004F57AC" w:rsidP="00B858B4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155F">
      <w:rPr>
        <w:rStyle w:val="a8"/>
        <w:noProof/>
      </w:rPr>
      <w:t>32</w:t>
    </w:r>
    <w:r>
      <w:rPr>
        <w:rStyle w:val="a8"/>
      </w:rPr>
      <w:fldChar w:fldCharType="end"/>
    </w:r>
  </w:p>
  <w:p w:rsidR="004F57AC" w:rsidRDefault="004F57AC" w:rsidP="004F57A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7AC" w:rsidRDefault="004F57AC">
      <w:r>
        <w:separator/>
      </w:r>
    </w:p>
  </w:footnote>
  <w:footnote w:type="continuationSeparator" w:id="0">
    <w:p w:rsidR="004F57AC" w:rsidRDefault="004F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72B"/>
    <w:multiLevelType w:val="hybridMultilevel"/>
    <w:tmpl w:val="E37C9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7F3079"/>
    <w:multiLevelType w:val="hybridMultilevel"/>
    <w:tmpl w:val="ACF4A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3614C"/>
    <w:multiLevelType w:val="hybridMultilevel"/>
    <w:tmpl w:val="8A16F9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70D37FB"/>
    <w:multiLevelType w:val="multilevel"/>
    <w:tmpl w:val="B3069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07E75007"/>
    <w:multiLevelType w:val="hybridMultilevel"/>
    <w:tmpl w:val="D19E4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443B2"/>
    <w:multiLevelType w:val="hybridMultilevel"/>
    <w:tmpl w:val="6B4A7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77E1E"/>
    <w:multiLevelType w:val="hybridMultilevel"/>
    <w:tmpl w:val="FA8207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21C98"/>
    <w:multiLevelType w:val="hybridMultilevel"/>
    <w:tmpl w:val="48A8D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B4096D"/>
    <w:multiLevelType w:val="hybridMultilevel"/>
    <w:tmpl w:val="78C81FB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1AE17118"/>
    <w:multiLevelType w:val="multilevel"/>
    <w:tmpl w:val="629EBE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BB1453"/>
    <w:multiLevelType w:val="hybridMultilevel"/>
    <w:tmpl w:val="8D100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43668E"/>
    <w:multiLevelType w:val="hybridMultilevel"/>
    <w:tmpl w:val="41F4AE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277F6C63"/>
    <w:multiLevelType w:val="hybridMultilevel"/>
    <w:tmpl w:val="37EE1EE6"/>
    <w:lvl w:ilvl="0" w:tplc="D4DEC1F6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cs="Symbol" w:hint="default"/>
      </w:rPr>
    </w:lvl>
    <w:lvl w:ilvl="1" w:tplc="59EE7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761BD6"/>
    <w:multiLevelType w:val="hybridMultilevel"/>
    <w:tmpl w:val="2C8A1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E94558"/>
    <w:multiLevelType w:val="multilevel"/>
    <w:tmpl w:val="F1CA5A8E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2CA9026A"/>
    <w:multiLevelType w:val="hybridMultilevel"/>
    <w:tmpl w:val="67B89B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8273BB"/>
    <w:multiLevelType w:val="hybridMultilevel"/>
    <w:tmpl w:val="35402D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56237"/>
    <w:multiLevelType w:val="hybridMultilevel"/>
    <w:tmpl w:val="232CC5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4409D"/>
    <w:multiLevelType w:val="hybridMultilevel"/>
    <w:tmpl w:val="1FA20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F51491"/>
    <w:multiLevelType w:val="multilevel"/>
    <w:tmpl w:val="F5BE2BF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172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4B456410"/>
    <w:multiLevelType w:val="hybridMultilevel"/>
    <w:tmpl w:val="25581C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D93D8E"/>
    <w:multiLevelType w:val="hybridMultilevel"/>
    <w:tmpl w:val="C32AB0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E6C5D66"/>
    <w:multiLevelType w:val="hybridMultilevel"/>
    <w:tmpl w:val="97F6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BF2B53"/>
    <w:multiLevelType w:val="hybridMultilevel"/>
    <w:tmpl w:val="9A62432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627214"/>
    <w:multiLevelType w:val="hybridMultilevel"/>
    <w:tmpl w:val="EE3E4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661578"/>
    <w:multiLevelType w:val="hybridMultilevel"/>
    <w:tmpl w:val="7EB085E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65023C41"/>
    <w:multiLevelType w:val="hybridMultilevel"/>
    <w:tmpl w:val="792AA05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1D35E3"/>
    <w:multiLevelType w:val="hybridMultilevel"/>
    <w:tmpl w:val="F6769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C957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6ED52956"/>
    <w:multiLevelType w:val="multilevel"/>
    <w:tmpl w:val="1D106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7BCE626E"/>
    <w:multiLevelType w:val="hybridMultilevel"/>
    <w:tmpl w:val="8B220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FC047B1"/>
    <w:multiLevelType w:val="hybridMultilevel"/>
    <w:tmpl w:val="82D0E256"/>
    <w:lvl w:ilvl="0" w:tplc="ACC8F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9"/>
  </w:num>
  <w:num w:numId="4">
    <w:abstractNumId w:val="20"/>
  </w:num>
  <w:num w:numId="5">
    <w:abstractNumId w:val="26"/>
  </w:num>
  <w:num w:numId="6">
    <w:abstractNumId w:val="32"/>
  </w:num>
  <w:num w:numId="7">
    <w:abstractNumId w:val="23"/>
  </w:num>
  <w:num w:numId="8">
    <w:abstractNumId w:val="31"/>
  </w:num>
  <w:num w:numId="9">
    <w:abstractNumId w:val="13"/>
  </w:num>
  <w:num w:numId="10">
    <w:abstractNumId w:val="1"/>
  </w:num>
  <w:num w:numId="11">
    <w:abstractNumId w:val="0"/>
  </w:num>
  <w:num w:numId="12">
    <w:abstractNumId w:val="4"/>
  </w:num>
  <w:num w:numId="13">
    <w:abstractNumId w:val="25"/>
  </w:num>
  <w:num w:numId="14">
    <w:abstractNumId w:val="6"/>
  </w:num>
  <w:num w:numId="15">
    <w:abstractNumId w:val="16"/>
  </w:num>
  <w:num w:numId="16">
    <w:abstractNumId w:val="17"/>
  </w:num>
  <w:num w:numId="17">
    <w:abstractNumId w:val="5"/>
  </w:num>
  <w:num w:numId="18">
    <w:abstractNumId w:val="21"/>
  </w:num>
  <w:num w:numId="19">
    <w:abstractNumId w:val="27"/>
  </w:num>
  <w:num w:numId="20">
    <w:abstractNumId w:val="15"/>
  </w:num>
  <w:num w:numId="21">
    <w:abstractNumId w:val="24"/>
  </w:num>
  <w:num w:numId="22">
    <w:abstractNumId w:val="9"/>
  </w:num>
  <w:num w:numId="23">
    <w:abstractNumId w:val="19"/>
  </w:num>
  <w:num w:numId="24">
    <w:abstractNumId w:val="14"/>
  </w:num>
  <w:num w:numId="25">
    <w:abstractNumId w:val="8"/>
  </w:num>
  <w:num w:numId="26">
    <w:abstractNumId w:val="7"/>
  </w:num>
  <w:num w:numId="27">
    <w:abstractNumId w:val="12"/>
  </w:num>
  <w:num w:numId="28">
    <w:abstractNumId w:val="18"/>
  </w:num>
  <w:num w:numId="29">
    <w:abstractNumId w:val="2"/>
  </w:num>
  <w:num w:numId="30">
    <w:abstractNumId w:val="22"/>
  </w:num>
  <w:num w:numId="31">
    <w:abstractNumId w:val="11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D9A"/>
    <w:rsid w:val="00011250"/>
    <w:rsid w:val="00023425"/>
    <w:rsid w:val="00067EDB"/>
    <w:rsid w:val="000A06FC"/>
    <w:rsid w:val="000D4B53"/>
    <w:rsid w:val="000F148A"/>
    <w:rsid w:val="000F5D1F"/>
    <w:rsid w:val="00116268"/>
    <w:rsid w:val="00160A8E"/>
    <w:rsid w:val="00166A05"/>
    <w:rsid w:val="00171A0C"/>
    <w:rsid w:val="00173DA4"/>
    <w:rsid w:val="001B20E8"/>
    <w:rsid w:val="001C0B4F"/>
    <w:rsid w:val="001E5A03"/>
    <w:rsid w:val="002006CE"/>
    <w:rsid w:val="00235DE0"/>
    <w:rsid w:val="00243C12"/>
    <w:rsid w:val="00260DE3"/>
    <w:rsid w:val="00274F6F"/>
    <w:rsid w:val="002A1DC4"/>
    <w:rsid w:val="002A640B"/>
    <w:rsid w:val="002E37B3"/>
    <w:rsid w:val="00344647"/>
    <w:rsid w:val="00365AE3"/>
    <w:rsid w:val="00382161"/>
    <w:rsid w:val="00384713"/>
    <w:rsid w:val="00392021"/>
    <w:rsid w:val="00396336"/>
    <w:rsid w:val="004077CD"/>
    <w:rsid w:val="0043648A"/>
    <w:rsid w:val="00443BA3"/>
    <w:rsid w:val="004627EE"/>
    <w:rsid w:val="0048133B"/>
    <w:rsid w:val="004F4381"/>
    <w:rsid w:val="004F4C77"/>
    <w:rsid w:val="004F57AC"/>
    <w:rsid w:val="0052293A"/>
    <w:rsid w:val="005313FC"/>
    <w:rsid w:val="005423EA"/>
    <w:rsid w:val="0059202F"/>
    <w:rsid w:val="005B403E"/>
    <w:rsid w:val="005D2402"/>
    <w:rsid w:val="005D302A"/>
    <w:rsid w:val="005F6FDF"/>
    <w:rsid w:val="00660F74"/>
    <w:rsid w:val="006676CA"/>
    <w:rsid w:val="006D0040"/>
    <w:rsid w:val="006F0911"/>
    <w:rsid w:val="007431EA"/>
    <w:rsid w:val="00753C54"/>
    <w:rsid w:val="00775124"/>
    <w:rsid w:val="0078138E"/>
    <w:rsid w:val="00785951"/>
    <w:rsid w:val="007D5689"/>
    <w:rsid w:val="007F0AD7"/>
    <w:rsid w:val="008327BF"/>
    <w:rsid w:val="00834C9E"/>
    <w:rsid w:val="0084155F"/>
    <w:rsid w:val="008A6E54"/>
    <w:rsid w:val="008D0381"/>
    <w:rsid w:val="008E47B8"/>
    <w:rsid w:val="00905772"/>
    <w:rsid w:val="00907568"/>
    <w:rsid w:val="00922960"/>
    <w:rsid w:val="00957324"/>
    <w:rsid w:val="009776E1"/>
    <w:rsid w:val="009F2D5D"/>
    <w:rsid w:val="00A05D35"/>
    <w:rsid w:val="00A24B3F"/>
    <w:rsid w:val="00A27FCC"/>
    <w:rsid w:val="00A42898"/>
    <w:rsid w:val="00A46B64"/>
    <w:rsid w:val="00A900BC"/>
    <w:rsid w:val="00A96C9B"/>
    <w:rsid w:val="00AA36ED"/>
    <w:rsid w:val="00AC14E2"/>
    <w:rsid w:val="00AE1100"/>
    <w:rsid w:val="00B159E8"/>
    <w:rsid w:val="00B23674"/>
    <w:rsid w:val="00B51D15"/>
    <w:rsid w:val="00B70BAB"/>
    <w:rsid w:val="00B858B4"/>
    <w:rsid w:val="00BB7F62"/>
    <w:rsid w:val="00C50D88"/>
    <w:rsid w:val="00C675D7"/>
    <w:rsid w:val="00CF6345"/>
    <w:rsid w:val="00D24356"/>
    <w:rsid w:val="00D35360"/>
    <w:rsid w:val="00D40B1A"/>
    <w:rsid w:val="00D46D9A"/>
    <w:rsid w:val="00DE3B9A"/>
    <w:rsid w:val="00E24806"/>
    <w:rsid w:val="00E75950"/>
    <w:rsid w:val="00EA24CF"/>
    <w:rsid w:val="00ED4C36"/>
    <w:rsid w:val="00F47CCC"/>
    <w:rsid w:val="00F47EEF"/>
    <w:rsid w:val="00F47F4B"/>
    <w:rsid w:val="00F64675"/>
    <w:rsid w:val="00F824CC"/>
    <w:rsid w:val="00FA3683"/>
    <w:rsid w:val="00FA3857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efaultImageDpi w14:val="0"/>
  <w15:docId w15:val="{5D39D391-608E-4742-9793-87D5ACC5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0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6D9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F57A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4F57A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4F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5883</Words>
  <Characters>33538</Characters>
  <Application>Microsoft Office Word</Application>
  <DocSecurity>0</DocSecurity>
  <Lines>279</Lines>
  <Paragraphs>78</Paragraphs>
  <ScaleCrop>false</ScaleCrop>
  <Company>Mischer</Company>
  <LinksUpToDate>false</LinksUpToDate>
  <CharactersWithSpaces>39343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Brain</dc:creator>
  <cp:keywords/>
  <dc:description/>
  <cp:lastModifiedBy>Irina</cp:lastModifiedBy>
  <cp:revision>2</cp:revision>
  <cp:lastPrinted>2007-05-24T06:53:00Z</cp:lastPrinted>
  <dcterms:created xsi:type="dcterms:W3CDTF">2014-08-08T05:26:00Z</dcterms:created>
  <dcterms:modified xsi:type="dcterms:W3CDTF">2014-08-08T05:26:00Z</dcterms:modified>
</cp:coreProperties>
</file>