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86" w:rsidRDefault="00FB0B86" w:rsidP="00FB0B86">
      <w:pPr>
        <w:widowControl/>
        <w:ind w:firstLine="0"/>
        <w:jc w:val="lef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План работы:</w:t>
      </w:r>
    </w:p>
    <w:p w:rsidR="00FB0B86" w:rsidRDefault="00FB0B86">
      <w:pPr>
        <w:pStyle w:val="12"/>
        <w:tabs>
          <w:tab w:val="right" w:leader="dot" w:pos="9345"/>
        </w:tabs>
        <w:spacing w:line="480" w:lineRule="auto"/>
        <w:rPr>
          <w:noProof/>
        </w:rPr>
      </w:pPr>
    </w:p>
    <w:p w:rsidR="00FB0B86" w:rsidRDefault="00FB0B86">
      <w:pPr>
        <w:pStyle w:val="12"/>
        <w:tabs>
          <w:tab w:val="right" w:leader="dot" w:pos="9345"/>
        </w:tabs>
        <w:spacing w:line="480" w:lineRule="auto"/>
        <w:rPr>
          <w:noProof/>
        </w:rPr>
      </w:pPr>
      <w:r w:rsidRPr="00DC58F8">
        <w:rPr>
          <w:rStyle w:val="ac"/>
          <w:b/>
          <w:bCs/>
          <w:noProof/>
        </w:rPr>
        <w:t>Введение.</w:t>
      </w:r>
      <w:r>
        <w:rPr>
          <w:noProof/>
          <w:webHidden/>
        </w:rPr>
        <w:tab/>
        <w:t>3</w:t>
      </w:r>
    </w:p>
    <w:p w:rsidR="00FB0B86" w:rsidRDefault="00FB0B86">
      <w:pPr>
        <w:pStyle w:val="12"/>
        <w:tabs>
          <w:tab w:val="right" w:leader="dot" w:pos="9345"/>
        </w:tabs>
        <w:spacing w:line="480" w:lineRule="auto"/>
        <w:rPr>
          <w:noProof/>
        </w:rPr>
      </w:pPr>
      <w:r w:rsidRPr="00DC58F8">
        <w:rPr>
          <w:rStyle w:val="ac"/>
          <w:b/>
          <w:bCs/>
          <w:noProof/>
        </w:rPr>
        <w:t>Характеристика основного закона «О страховании».</w:t>
      </w:r>
      <w:r>
        <w:rPr>
          <w:noProof/>
          <w:webHidden/>
        </w:rPr>
        <w:tab/>
        <w:t>4</w:t>
      </w:r>
    </w:p>
    <w:p w:rsidR="00FB0B86" w:rsidRDefault="00FB0B86">
      <w:pPr>
        <w:pStyle w:val="12"/>
        <w:tabs>
          <w:tab w:val="right" w:leader="dot" w:pos="9345"/>
        </w:tabs>
        <w:spacing w:line="480" w:lineRule="auto"/>
        <w:rPr>
          <w:noProof/>
        </w:rPr>
      </w:pPr>
      <w:r w:rsidRPr="00DC58F8">
        <w:rPr>
          <w:rStyle w:val="ac"/>
          <w:b/>
          <w:bCs/>
          <w:noProof/>
        </w:rPr>
        <w:t>Характеристика других законов.</w:t>
      </w:r>
      <w:r>
        <w:rPr>
          <w:noProof/>
          <w:webHidden/>
        </w:rPr>
        <w:tab/>
        <w:t>11</w:t>
      </w:r>
    </w:p>
    <w:p w:rsidR="00FB0B86" w:rsidRDefault="00FB0B86">
      <w:pPr>
        <w:pStyle w:val="12"/>
        <w:tabs>
          <w:tab w:val="right" w:leader="dot" w:pos="9345"/>
        </w:tabs>
        <w:spacing w:line="480" w:lineRule="auto"/>
        <w:rPr>
          <w:noProof/>
        </w:rPr>
      </w:pPr>
      <w:r w:rsidRPr="00DC58F8">
        <w:rPr>
          <w:rStyle w:val="ac"/>
          <w:b/>
          <w:bCs/>
          <w:noProof/>
        </w:rPr>
        <w:t>Заключение.</w:t>
      </w:r>
      <w:r>
        <w:rPr>
          <w:noProof/>
          <w:webHidden/>
        </w:rPr>
        <w:tab/>
        <w:t>15</w:t>
      </w:r>
    </w:p>
    <w:p w:rsidR="00FB0B86" w:rsidRDefault="00FB0B86">
      <w:pPr>
        <w:pStyle w:val="12"/>
        <w:tabs>
          <w:tab w:val="right" w:leader="dot" w:pos="9345"/>
        </w:tabs>
        <w:spacing w:line="480" w:lineRule="auto"/>
        <w:rPr>
          <w:noProof/>
        </w:rPr>
      </w:pPr>
      <w:r w:rsidRPr="00DC58F8">
        <w:rPr>
          <w:rStyle w:val="ac"/>
          <w:b/>
          <w:bCs/>
          <w:noProof/>
        </w:rPr>
        <w:t>Список литературы.</w:t>
      </w:r>
      <w:r>
        <w:rPr>
          <w:noProof/>
          <w:webHidden/>
        </w:rPr>
        <w:tab/>
        <w:t>16</w:t>
      </w:r>
    </w:p>
    <w:p w:rsidR="00FB0B86" w:rsidRPr="00FB0B86" w:rsidRDefault="00FB0B86" w:rsidP="00FB0B86">
      <w:pPr>
        <w:widowControl/>
        <w:spacing w:line="480" w:lineRule="auto"/>
        <w:ind w:firstLine="0"/>
        <w:rPr>
          <w:sz w:val="28"/>
          <w:szCs w:val="28"/>
          <w:lang w:val="ru-RU"/>
        </w:rPr>
      </w:pPr>
      <w:bookmarkStart w:id="0" w:name="_Toc114683593"/>
      <w:r>
        <w:rPr>
          <w:sz w:val="24"/>
          <w:szCs w:val="24"/>
          <w:lang w:val="ru-RU"/>
        </w:rPr>
        <w:t>Введение.</w:t>
      </w:r>
      <w:bookmarkEnd w:id="0"/>
    </w:p>
    <w:p w:rsidR="00FB0B86" w:rsidRDefault="00FB0B86" w:rsidP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Цель моей работы состоит в том, чтобы кратко рассмотреть действующее законодательство в области страхования в Украине.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Сразу хочу отметить, что многие виды страхования, характерные для стран с развитой рыночной экономикой, не имели возможности получить развитие в Украине. Граждане в основном могли страховать строения, домашнее имущество, средства транспорта и некоторых других объектов, а также определенный набор разновидностей личного страхования, проводимого на условиях, диктуемых единственным страховщиком-монополистом в лице системы органов государственного страхования.</w:t>
      </w:r>
    </w:p>
    <w:p w:rsidR="00FB0B86" w:rsidRDefault="00FB0B86" w:rsidP="00FB0B86">
      <w:pPr>
        <w:widowControl/>
        <w:spacing w:line="36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Но, к счастью, в сферу страхования вовлекаются все новые субъекты как со стороны лиц, предлагающих страховые услуги, так и со стороны получателей, пользователей этих услуг. Гармонизация их интересов, а также надлежащая организация страхового дела в стране,  как в принципе и его развитие невозможны без надлежащей правовой базы, основу которой составляет Закон Украины "О страховании".</w:t>
      </w:r>
      <w:bookmarkStart w:id="1" w:name="_Toc114683594"/>
    </w:p>
    <w:p w:rsidR="00FB0B86" w:rsidRPr="00FB0B86" w:rsidRDefault="00FB0B86" w:rsidP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b/>
          <w:bCs/>
          <w:sz w:val="24"/>
          <w:szCs w:val="24"/>
          <w:lang w:val="ru-RU"/>
        </w:rPr>
        <w:t>Характеристика основного закона «О страховании».</w:t>
      </w:r>
      <w:bookmarkEnd w:id="1"/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Для того, чтобы рассмотреть всю совокупность ныне существующей законодательной базы в области страхования в Украине, для начала я, дам определение самому термину «страхование», согласно самому важному закону Украины «Про страхування» от 07.03.1996 № 85/96-ВР (далее закон «О страховании»).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Итак, </w:t>
      </w:r>
      <w:r>
        <w:rPr>
          <w:i/>
          <w:iCs/>
          <w:sz w:val="26"/>
          <w:szCs w:val="26"/>
          <w:lang w:val="ru-RU"/>
        </w:rPr>
        <w:t>страхование</w:t>
      </w:r>
      <w:r>
        <w:rPr>
          <w:sz w:val="26"/>
          <w:szCs w:val="26"/>
          <w:lang w:val="ru-RU"/>
        </w:rPr>
        <w:t xml:space="preserve"> - это вид гражданско-правовых отношений, которые защищают имущественные интересы граждан и юридических лиц при наступлении определенных событий (страховых случаев), определенных договором страхования или данным законодательством, за счет денежных фондов, которые формируются из уплачиваемых гражданами и юридическими лицами страховых платежей (страховых взносов, страховых премий)  и доходов от размещения средств этих фондов.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Его разработчики пошли по пути, предло</w:t>
      </w:r>
      <w:r>
        <w:rPr>
          <w:sz w:val="26"/>
          <w:szCs w:val="26"/>
          <w:lang w:val="ru-RU"/>
        </w:rPr>
        <w:softHyphen/>
        <w:t>женному Законом Российской Федера</w:t>
      </w:r>
      <w:r>
        <w:rPr>
          <w:sz w:val="26"/>
          <w:szCs w:val="26"/>
          <w:lang w:val="ru-RU"/>
        </w:rPr>
        <w:softHyphen/>
        <w:t>ции "О страховании". При этом были объединены правовые нормы, регламен</w:t>
      </w:r>
      <w:r>
        <w:rPr>
          <w:sz w:val="26"/>
          <w:szCs w:val="26"/>
          <w:lang w:val="ru-RU"/>
        </w:rPr>
        <w:softHyphen/>
        <w:t>тирующие предпринимательскую стра</w:t>
      </w:r>
      <w:r>
        <w:rPr>
          <w:sz w:val="26"/>
          <w:szCs w:val="26"/>
          <w:lang w:val="ru-RU"/>
        </w:rPr>
        <w:softHyphen/>
        <w:t>ховую деятельность с гражданско-правовыми нормами, регулирующими стра</w:t>
      </w:r>
      <w:r>
        <w:rPr>
          <w:sz w:val="26"/>
          <w:szCs w:val="26"/>
          <w:lang w:val="ru-RU"/>
        </w:rPr>
        <w:softHyphen/>
        <w:t>ховые отношения. Следует отметить, что в тексте Декрета Кабинета Минист</w:t>
      </w:r>
      <w:r>
        <w:rPr>
          <w:sz w:val="26"/>
          <w:szCs w:val="26"/>
          <w:lang w:val="ru-RU"/>
        </w:rPr>
        <w:softHyphen/>
        <w:t>ров Украины "О страховании" проти</w:t>
      </w:r>
      <w:r>
        <w:rPr>
          <w:sz w:val="26"/>
          <w:szCs w:val="26"/>
          <w:lang w:val="ru-RU"/>
        </w:rPr>
        <w:softHyphen/>
        <w:t>воречий и недоработок больше, чем в одноименном Законе Российской Феде</w:t>
      </w:r>
      <w:r>
        <w:rPr>
          <w:sz w:val="26"/>
          <w:szCs w:val="26"/>
          <w:lang w:val="ru-RU"/>
        </w:rPr>
        <w:softHyphen/>
        <w:t>рации. Тем не менее, данный норматив</w:t>
      </w:r>
      <w:r>
        <w:rPr>
          <w:sz w:val="26"/>
          <w:szCs w:val="26"/>
          <w:lang w:val="ru-RU"/>
        </w:rPr>
        <w:softHyphen/>
        <w:t>ный акт оказал большое влияние на страховой рынок услуг в Украине (в большей степени за счет учреждения Комитета по делам надзора за страхо</w:t>
      </w:r>
      <w:r>
        <w:rPr>
          <w:sz w:val="26"/>
          <w:szCs w:val="26"/>
          <w:lang w:val="ru-RU"/>
        </w:rPr>
        <w:softHyphen/>
        <w:t>вой деятельностью в Украине).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Укрстрахнадзор создан в соответст</w:t>
      </w:r>
      <w:r>
        <w:rPr>
          <w:sz w:val="26"/>
          <w:szCs w:val="26"/>
          <w:lang w:val="ru-RU"/>
        </w:rPr>
        <w:softHyphen/>
        <w:t>вии с Постановлением Кабинета Мини</w:t>
      </w:r>
      <w:r>
        <w:rPr>
          <w:sz w:val="26"/>
          <w:szCs w:val="26"/>
          <w:lang w:val="ru-RU"/>
        </w:rPr>
        <w:softHyphen/>
        <w:t>стров Украины и Национального Банка Украины от 17 сентября 1993 г. № 743. Постановлением Кабинета Министров Украины от 14 марта 1994 г. № 166 утверждено Положение об этом Комите</w:t>
      </w:r>
      <w:r>
        <w:rPr>
          <w:sz w:val="26"/>
          <w:szCs w:val="26"/>
          <w:lang w:val="ru-RU"/>
        </w:rPr>
        <w:softHyphen/>
        <w:t>те, которым определены его цели, зада</w:t>
      </w:r>
      <w:r>
        <w:rPr>
          <w:sz w:val="26"/>
          <w:szCs w:val="26"/>
          <w:lang w:val="ru-RU"/>
        </w:rPr>
        <w:softHyphen/>
        <w:t>чи и компетенция.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Хотя цель моей работы и состоит в том, чтобы раскрыть нынешнюю ситуацию в области страхового законодательства в Украине, все же хочу отметить, что на рубеже 1994-1995 гг. в Украине наблюдался кризис страхового рынка, который выразился в неплатежеспособ</w:t>
      </w:r>
      <w:r>
        <w:rPr>
          <w:sz w:val="26"/>
          <w:szCs w:val="26"/>
          <w:lang w:val="ru-RU"/>
        </w:rPr>
        <w:softHyphen/>
        <w:t>ности многих страховых компаний, невыполнении ими обязательств перед страхователями.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Это привело к тому, что сегодня в Украине в большинстве случаев страховой полис (страховое свидетельство) не рассматривается как гарантия защиты личных и имущест</w:t>
      </w:r>
      <w:r>
        <w:rPr>
          <w:sz w:val="26"/>
          <w:szCs w:val="26"/>
          <w:lang w:val="ru-RU"/>
        </w:rPr>
        <w:softHyphen/>
        <w:t>венных интересов от непредсказуемых случайностей.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Злоупотребления при осуществлении предпринимательской страховой дея</w:t>
      </w:r>
      <w:r>
        <w:rPr>
          <w:sz w:val="26"/>
          <w:szCs w:val="26"/>
          <w:lang w:val="ru-RU"/>
        </w:rPr>
        <w:softHyphen/>
        <w:t>тельности со стороны, как страховщи</w:t>
      </w:r>
      <w:r>
        <w:rPr>
          <w:sz w:val="26"/>
          <w:szCs w:val="26"/>
          <w:lang w:val="ru-RU"/>
        </w:rPr>
        <w:softHyphen/>
        <w:t>ков, так и страхователей, особенно при страховании финансовых рисков (в частности непогашения кредитов), на</w:t>
      </w:r>
      <w:r>
        <w:rPr>
          <w:sz w:val="26"/>
          <w:szCs w:val="26"/>
          <w:lang w:val="ru-RU"/>
        </w:rPr>
        <w:softHyphen/>
        <w:t>несли непоправимый ущерб деловой репутации страховщиков и страхового дела в целом.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Причины такого явления следующие:</w:t>
      </w:r>
    </w:p>
    <w:p w:rsidR="00FB0B86" w:rsidRDefault="00FB0B86">
      <w:pPr>
        <w:widowControl/>
        <w:numPr>
          <w:ilvl w:val="0"/>
          <w:numId w:val="5"/>
        </w:numPr>
        <w:spacing w:line="36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неэффективный надзор со стороны государства за страховой деятельно</w:t>
      </w:r>
      <w:r>
        <w:rPr>
          <w:sz w:val="26"/>
          <w:szCs w:val="26"/>
          <w:lang w:val="ru-RU"/>
        </w:rPr>
        <w:softHyphen/>
        <w:t>стью;</w:t>
      </w:r>
    </w:p>
    <w:p w:rsidR="00FB0B86" w:rsidRDefault="00FB0B86">
      <w:pPr>
        <w:widowControl/>
        <w:numPr>
          <w:ilvl w:val="0"/>
          <w:numId w:val="5"/>
        </w:numPr>
        <w:spacing w:line="36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отсутствие нормативных актов, регу</w:t>
      </w:r>
      <w:r>
        <w:rPr>
          <w:sz w:val="26"/>
          <w:szCs w:val="26"/>
          <w:lang w:val="ru-RU"/>
        </w:rPr>
        <w:softHyphen/>
        <w:t>лирующих страховую деятельность, и опыта страховых отношений в сфере частно - правового   негосударственного страхования как со стороны субъектов страховых отношений, так и со стороны государства.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Необходимо также учитывать, что Декретом Кабинета Министров Украи</w:t>
      </w:r>
      <w:r>
        <w:rPr>
          <w:sz w:val="26"/>
          <w:szCs w:val="26"/>
          <w:lang w:val="ru-RU"/>
        </w:rPr>
        <w:softHyphen/>
        <w:t>ны "О страховании" (ст. 2) был введен запрет на осуществление предпринима</w:t>
      </w:r>
      <w:r>
        <w:rPr>
          <w:sz w:val="26"/>
          <w:szCs w:val="26"/>
          <w:lang w:val="ru-RU"/>
        </w:rPr>
        <w:softHyphen/>
        <w:t>тельской страховой деятельности на территории Украины иностранными страховщиками. Между тем, именно они обладают опытом и культурой пре</w:t>
      </w:r>
      <w:r>
        <w:rPr>
          <w:sz w:val="26"/>
          <w:szCs w:val="26"/>
          <w:lang w:val="ru-RU"/>
        </w:rPr>
        <w:softHyphen/>
        <w:t>доставления высококачественных стра</w:t>
      </w:r>
      <w:r>
        <w:rPr>
          <w:sz w:val="26"/>
          <w:szCs w:val="26"/>
          <w:lang w:val="ru-RU"/>
        </w:rPr>
        <w:softHyphen/>
        <w:t>ховых услуг, а также многолетней практикой технологии осуществления страховой деятельности. Иностранным страховым посредникам было отказано также в осуществлении посредниче</w:t>
      </w:r>
      <w:r>
        <w:rPr>
          <w:sz w:val="26"/>
          <w:szCs w:val="26"/>
          <w:lang w:val="ru-RU"/>
        </w:rPr>
        <w:softHyphen/>
        <w:t>ской деятельности в Украине. Мотиви</w:t>
      </w:r>
      <w:r>
        <w:rPr>
          <w:sz w:val="26"/>
          <w:szCs w:val="26"/>
          <w:lang w:val="ru-RU"/>
        </w:rPr>
        <w:softHyphen/>
        <w:t>ровкой таких нецивилизованных за</w:t>
      </w:r>
      <w:r>
        <w:rPr>
          <w:sz w:val="26"/>
          <w:szCs w:val="26"/>
          <w:lang w:val="ru-RU"/>
        </w:rPr>
        <w:softHyphen/>
        <w:t>претов послужило стремление пре</w:t>
      </w:r>
      <w:r>
        <w:rPr>
          <w:sz w:val="26"/>
          <w:szCs w:val="26"/>
          <w:lang w:val="ru-RU"/>
        </w:rPr>
        <w:softHyphen/>
        <w:t>доставить возможность отечествен</w:t>
      </w:r>
      <w:r>
        <w:rPr>
          <w:sz w:val="26"/>
          <w:szCs w:val="26"/>
          <w:lang w:val="ru-RU"/>
        </w:rPr>
        <w:softHyphen/>
        <w:t>ным страховщикам "стать на ноги". На самом же деле это лишь устранило необходимую для частного предприни</w:t>
      </w:r>
      <w:r>
        <w:rPr>
          <w:sz w:val="26"/>
          <w:szCs w:val="26"/>
          <w:lang w:val="ru-RU"/>
        </w:rPr>
        <w:softHyphen/>
        <w:t>мательства конкуренцию, что лишило страхователей права совершить цивили</w:t>
      </w:r>
      <w:r>
        <w:rPr>
          <w:sz w:val="26"/>
          <w:szCs w:val="26"/>
          <w:lang w:val="ru-RU"/>
        </w:rPr>
        <w:softHyphen/>
        <w:t>зованный выбор.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Запрет на осуществление предпри</w:t>
      </w:r>
      <w:r>
        <w:rPr>
          <w:sz w:val="26"/>
          <w:szCs w:val="26"/>
          <w:lang w:val="ru-RU"/>
        </w:rPr>
        <w:softHyphen/>
        <w:t>нимательской страховой деятельности иностранными страховщиками тогда привел к таким негативным последствиям:</w:t>
      </w:r>
    </w:p>
    <w:p w:rsidR="00FB0B86" w:rsidRDefault="00FB0B86">
      <w:pPr>
        <w:widowControl/>
        <w:numPr>
          <w:ilvl w:val="0"/>
          <w:numId w:val="5"/>
        </w:numPr>
        <w:spacing w:line="36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Украину не поступили современ</w:t>
      </w:r>
      <w:r>
        <w:rPr>
          <w:sz w:val="26"/>
          <w:szCs w:val="26"/>
          <w:lang w:val="ru-RU"/>
        </w:rPr>
        <w:softHyphen/>
        <w:t>ные страховые технологии;</w:t>
      </w:r>
    </w:p>
    <w:p w:rsidR="00FB0B86" w:rsidRDefault="00FB0B86">
      <w:pPr>
        <w:widowControl/>
        <w:numPr>
          <w:ilvl w:val="0"/>
          <w:numId w:val="5"/>
        </w:numPr>
        <w:spacing w:line="36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потенциальные страхователи не до</w:t>
      </w:r>
      <w:r>
        <w:rPr>
          <w:sz w:val="26"/>
          <w:szCs w:val="26"/>
          <w:lang w:val="ru-RU"/>
        </w:rPr>
        <w:softHyphen/>
        <w:t>веряют отечественным страховщикам, что снижает спрос их на страховые услуги;</w:t>
      </w:r>
    </w:p>
    <w:p w:rsidR="00FB0B86" w:rsidRDefault="00FB0B86">
      <w:pPr>
        <w:widowControl/>
        <w:numPr>
          <w:ilvl w:val="0"/>
          <w:numId w:val="5"/>
        </w:numPr>
        <w:spacing w:line="36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 несколько лет осуществления предпринимательской страховой дея</w:t>
      </w:r>
      <w:r>
        <w:rPr>
          <w:sz w:val="26"/>
          <w:szCs w:val="26"/>
          <w:lang w:val="ru-RU"/>
        </w:rPr>
        <w:softHyphen/>
        <w:t>тельности не сложилась система лично</w:t>
      </w:r>
      <w:r>
        <w:rPr>
          <w:sz w:val="26"/>
          <w:szCs w:val="26"/>
          <w:lang w:val="ru-RU"/>
        </w:rPr>
        <w:softHyphen/>
        <w:t>го страхования;</w:t>
      </w:r>
    </w:p>
    <w:p w:rsidR="00FB0B86" w:rsidRDefault="00FB0B86">
      <w:pPr>
        <w:widowControl/>
        <w:numPr>
          <w:ilvl w:val="0"/>
          <w:numId w:val="5"/>
        </w:numPr>
        <w:spacing w:line="36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монополизирован страховой рынок в некоторых отраслях.</w:t>
      </w:r>
    </w:p>
    <w:p w:rsidR="00FB0B86" w:rsidRDefault="00FB0B86">
      <w:pPr>
        <w:widowControl/>
        <w:spacing w:line="360" w:lineRule="auto"/>
        <w:ind w:firstLine="567"/>
        <w:rPr>
          <w:b/>
          <w:bCs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Но кабинетом Министров Украины было утверждено Положение «О порядке деятельности страховых брокеров» от 29.04. 1999.</w:t>
      </w:r>
      <w:r>
        <w:rPr>
          <w:b/>
          <w:bCs/>
          <w:sz w:val="26"/>
          <w:szCs w:val="26"/>
          <w:lang w:val="ru-RU"/>
        </w:rPr>
        <w:t xml:space="preserve"> </w:t>
      </w:r>
    </w:p>
    <w:p w:rsidR="00FB0B86" w:rsidRDefault="00FB0B86">
      <w:pPr>
        <w:widowControl/>
        <w:spacing w:line="360" w:lineRule="auto"/>
        <w:ind w:firstLine="567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Согласно Положению: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*</w:t>
      </w:r>
      <w:r>
        <w:rPr>
          <w:sz w:val="26"/>
          <w:szCs w:val="26"/>
          <w:lang w:val="ru-RU"/>
        </w:rPr>
        <w:tab/>
        <w:t>право на проведение деятельности страховыми брокерами имеют лишь те субъекты предпринимательской деятельности, которые прошли сертификацию и включены в Государственный реестр страховых брокеров;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*</w:t>
      </w:r>
      <w:r>
        <w:rPr>
          <w:sz w:val="26"/>
          <w:szCs w:val="26"/>
          <w:lang w:val="ru-RU"/>
        </w:rPr>
        <w:tab/>
        <w:t>предоставление услуг страховыми брокерами-нерезидентами “через границу” в терминологии Всемирной организации торговли запрещается;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*</w:t>
      </w:r>
      <w:r>
        <w:rPr>
          <w:sz w:val="26"/>
          <w:szCs w:val="26"/>
          <w:lang w:val="ru-RU"/>
        </w:rPr>
        <w:tab/>
        <w:t>страховые брокеры обязаны ежеквартально подавать в Укрстрахнадзор балансовый отчет и отчет по прибылям и убыткам и другие отчетные данные по форме, установленной Укрстрахнадзором, в частности, информацию, касающуюся заключенных договоров.</w:t>
      </w:r>
    </w:p>
    <w:p w:rsidR="00FB0B86" w:rsidRDefault="00FB0B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 середины 1999 года иностранные страховщики получают возможность прямого присутствия в Украине. Возможно, многие из них придут сюда как брокеры. Возможно, тогда брокерские услуги станут доступнее и популярнее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ст. 2 Декрета Кабинета Министров Украины "О страховании" законода</w:t>
      </w:r>
      <w:r>
        <w:rPr>
          <w:sz w:val="26"/>
          <w:szCs w:val="26"/>
          <w:lang w:val="ru-RU"/>
        </w:rPr>
        <w:softHyphen/>
        <w:t>тель определил исключительный пере</w:t>
      </w:r>
      <w:r>
        <w:rPr>
          <w:sz w:val="26"/>
          <w:szCs w:val="26"/>
          <w:lang w:val="ru-RU"/>
        </w:rPr>
        <w:softHyphen/>
        <w:t>чень организационно-правовых форм, посредством которых возможно осуще</w:t>
      </w:r>
      <w:r>
        <w:rPr>
          <w:sz w:val="26"/>
          <w:szCs w:val="26"/>
          <w:lang w:val="ru-RU"/>
        </w:rPr>
        <w:softHyphen/>
        <w:t>ствление предпринимательской страхо</w:t>
      </w:r>
      <w:r>
        <w:rPr>
          <w:sz w:val="26"/>
          <w:szCs w:val="26"/>
          <w:lang w:val="ru-RU"/>
        </w:rPr>
        <w:softHyphen/>
        <w:t>вой деятельности. Указанная норма сохранена без изменений в ст. 2 Закона Украины "О страховании". Особое внимание следует обратить на то, что были выбраны такие формы, которые предполагают ответственность учреди</w:t>
      </w:r>
      <w:r>
        <w:rPr>
          <w:sz w:val="26"/>
          <w:szCs w:val="26"/>
          <w:lang w:val="ru-RU"/>
        </w:rPr>
        <w:softHyphen/>
        <w:t>телей по обязательствам компании пол</w:t>
      </w:r>
      <w:r>
        <w:rPr>
          <w:sz w:val="26"/>
          <w:szCs w:val="26"/>
          <w:lang w:val="ru-RU"/>
        </w:rPr>
        <w:softHyphen/>
        <w:t>ностью или в долях, пропорционально взносам в уставный фонд, личным имуществом (</w:t>
      </w:r>
      <w:r>
        <w:rPr>
          <w:sz w:val="26"/>
          <w:szCs w:val="26"/>
          <w:u w:val="single"/>
          <w:lang w:val="ru-RU"/>
        </w:rPr>
        <w:t>за исключением акцио</w:t>
      </w:r>
      <w:r>
        <w:rPr>
          <w:sz w:val="26"/>
          <w:szCs w:val="26"/>
          <w:u w:val="single"/>
          <w:lang w:val="ru-RU"/>
        </w:rPr>
        <w:softHyphen/>
        <w:t>нерного общества</w:t>
      </w:r>
      <w:r>
        <w:rPr>
          <w:sz w:val="26"/>
          <w:szCs w:val="26"/>
          <w:lang w:val="ru-RU"/>
        </w:rPr>
        <w:t>). Финансовому уч</w:t>
      </w:r>
      <w:r>
        <w:rPr>
          <w:sz w:val="26"/>
          <w:szCs w:val="26"/>
          <w:lang w:val="ru-RU"/>
        </w:rPr>
        <w:softHyphen/>
        <w:t>реждению, каковым является страховая компания,  необходимо согласование действий многих учредителей с целью объединения денежных средств для нормального функционирования стра</w:t>
      </w:r>
      <w:r>
        <w:rPr>
          <w:sz w:val="26"/>
          <w:szCs w:val="26"/>
          <w:lang w:val="ru-RU"/>
        </w:rPr>
        <w:softHyphen/>
        <w:t>ховой компании и обеспечения стра</w:t>
      </w:r>
      <w:r>
        <w:rPr>
          <w:sz w:val="26"/>
          <w:szCs w:val="26"/>
          <w:lang w:val="ru-RU"/>
        </w:rPr>
        <w:softHyphen/>
        <w:t>ховых обязательств. Это нашло под</w:t>
      </w:r>
      <w:r>
        <w:rPr>
          <w:sz w:val="26"/>
          <w:szCs w:val="26"/>
          <w:lang w:val="ru-RU"/>
        </w:rPr>
        <w:softHyphen/>
        <w:t>тверждение в ст. 29 Закона Украины "О страховании" в повышенных по сравнению с положениями Декрета Ка</w:t>
      </w:r>
      <w:r>
        <w:rPr>
          <w:sz w:val="26"/>
          <w:szCs w:val="26"/>
          <w:lang w:val="ru-RU"/>
        </w:rPr>
        <w:softHyphen/>
        <w:t>бинета Министров Украины "О страхо</w:t>
      </w:r>
      <w:r>
        <w:rPr>
          <w:sz w:val="26"/>
          <w:szCs w:val="26"/>
          <w:lang w:val="ru-RU"/>
        </w:rPr>
        <w:softHyphen/>
        <w:t>вании" требованиях к минимальному раз</w:t>
      </w:r>
      <w:r>
        <w:rPr>
          <w:sz w:val="26"/>
          <w:szCs w:val="26"/>
          <w:lang w:val="ru-RU"/>
        </w:rPr>
        <w:softHyphen/>
        <w:t>меру уставного фонда страховой компа</w:t>
      </w:r>
      <w:r>
        <w:rPr>
          <w:sz w:val="26"/>
          <w:szCs w:val="26"/>
          <w:lang w:val="ru-RU"/>
        </w:rPr>
        <w:softHyphen/>
        <w:t>нии: 100 000 экю — для страховых ком</w:t>
      </w:r>
      <w:r>
        <w:rPr>
          <w:sz w:val="26"/>
          <w:szCs w:val="26"/>
          <w:lang w:val="ru-RU"/>
        </w:rPr>
        <w:softHyphen/>
        <w:t>паний, участниками которых являются украинские физические и юридические лица и соответственно 500 000 экю — для страховых компаний, если среди участников имеются иностранные физи</w:t>
      </w:r>
      <w:r>
        <w:rPr>
          <w:sz w:val="26"/>
          <w:szCs w:val="26"/>
          <w:lang w:val="ru-RU"/>
        </w:rPr>
        <w:softHyphen/>
        <w:t>ческие пли юридические лица.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Такие организационно-правовые формы, как коммандитное товарищест</w:t>
      </w:r>
      <w:r>
        <w:rPr>
          <w:sz w:val="26"/>
          <w:szCs w:val="26"/>
          <w:lang w:val="ru-RU"/>
        </w:rPr>
        <w:softHyphen/>
        <w:t>во, товарищество с дополнительной ответственностью и полное товарищест</w:t>
      </w:r>
      <w:r>
        <w:rPr>
          <w:sz w:val="26"/>
          <w:szCs w:val="26"/>
          <w:lang w:val="ru-RU"/>
        </w:rPr>
        <w:softHyphen/>
        <w:t>во, по своей правовой природе предпо</w:t>
      </w:r>
      <w:r>
        <w:rPr>
          <w:sz w:val="26"/>
          <w:szCs w:val="26"/>
          <w:lang w:val="ru-RU"/>
        </w:rPr>
        <w:softHyphen/>
        <w:t>лагают объединение небольшого числа участников и их капиталов для осуще</w:t>
      </w:r>
      <w:r>
        <w:rPr>
          <w:sz w:val="26"/>
          <w:szCs w:val="26"/>
          <w:lang w:val="ru-RU"/>
        </w:rPr>
        <w:softHyphen/>
        <w:t>ствления совместной предприниматель</w:t>
      </w:r>
      <w:r>
        <w:rPr>
          <w:sz w:val="26"/>
          <w:szCs w:val="26"/>
          <w:lang w:val="ru-RU"/>
        </w:rPr>
        <w:softHyphen/>
        <w:t>ской деятельности. Единственной организационно-правовой формой, имеющей неоспоримые преимущества для осуще</w:t>
      </w:r>
      <w:r>
        <w:rPr>
          <w:sz w:val="26"/>
          <w:szCs w:val="26"/>
          <w:lang w:val="ru-RU"/>
        </w:rPr>
        <w:softHyphen/>
        <w:t>ствления предпринимательской страхо</w:t>
      </w:r>
      <w:r>
        <w:rPr>
          <w:sz w:val="26"/>
          <w:szCs w:val="26"/>
          <w:lang w:val="ru-RU"/>
        </w:rPr>
        <w:softHyphen/>
        <w:t>вой деятельности, является акционерное общество. Это преимущество состоит в способе формирования уставного фонда путем выпуска акций.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Закон Украины "О страховании" (ч. 3 ст. 2) предусматривает ограниче</w:t>
      </w:r>
      <w:r>
        <w:rPr>
          <w:sz w:val="26"/>
          <w:szCs w:val="26"/>
          <w:lang w:val="ru-RU"/>
        </w:rPr>
        <w:softHyphen/>
        <w:t>ние на участие иностранного физиче</w:t>
      </w:r>
      <w:r>
        <w:rPr>
          <w:sz w:val="26"/>
          <w:szCs w:val="26"/>
          <w:lang w:val="ru-RU"/>
        </w:rPr>
        <w:softHyphen/>
        <w:t>ского или юридического лица в устав</w:t>
      </w:r>
      <w:r>
        <w:rPr>
          <w:sz w:val="26"/>
          <w:szCs w:val="26"/>
          <w:lang w:val="ru-RU"/>
        </w:rPr>
        <w:softHyphen/>
        <w:t>ном фонде страховой компании в раз</w:t>
      </w:r>
      <w:r>
        <w:rPr>
          <w:sz w:val="26"/>
          <w:szCs w:val="26"/>
          <w:lang w:val="ru-RU"/>
        </w:rPr>
        <w:softHyphen/>
        <w:t>мере, не превышающем 49 % уставного фонда. Ч. 4 ст. 2 предусматривает ог</w:t>
      </w:r>
      <w:r>
        <w:rPr>
          <w:sz w:val="26"/>
          <w:szCs w:val="26"/>
          <w:lang w:val="ru-RU"/>
        </w:rPr>
        <w:softHyphen/>
        <w:t>раничение в размере 20 % от собствен</w:t>
      </w:r>
      <w:r>
        <w:rPr>
          <w:sz w:val="26"/>
          <w:szCs w:val="26"/>
          <w:lang w:val="ru-RU"/>
        </w:rPr>
        <w:softHyphen/>
        <w:t>ного уставного фонда, которые страхо</w:t>
      </w:r>
      <w:r>
        <w:rPr>
          <w:sz w:val="26"/>
          <w:szCs w:val="26"/>
          <w:lang w:val="ru-RU"/>
        </w:rPr>
        <w:softHyphen/>
        <w:t>вая компания имеет право инвестиро</w:t>
      </w:r>
      <w:r>
        <w:rPr>
          <w:sz w:val="26"/>
          <w:szCs w:val="26"/>
          <w:lang w:val="ru-RU"/>
        </w:rPr>
        <w:softHyphen/>
        <w:t>вать в уставные фонды других страхо</w:t>
      </w:r>
      <w:r>
        <w:rPr>
          <w:sz w:val="26"/>
          <w:szCs w:val="26"/>
          <w:lang w:val="ru-RU"/>
        </w:rPr>
        <w:softHyphen/>
        <w:t>вых компаний. При этом каждая такая инвестиция, осуществляемая в виде взноса (доли) в уставный фонд, не может превышать 5 % уставного фонда инвестируемой страховой компании.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Перечисленные инвестиционные ог</w:t>
      </w:r>
      <w:r>
        <w:rPr>
          <w:sz w:val="26"/>
          <w:szCs w:val="26"/>
          <w:lang w:val="ru-RU"/>
        </w:rPr>
        <w:softHyphen/>
        <w:t>раничения, как с юридической, так и с практической точки зрения, выглядят не более чем иллюзия, поскольку суще</w:t>
      </w:r>
      <w:r>
        <w:rPr>
          <w:sz w:val="26"/>
          <w:szCs w:val="26"/>
          <w:lang w:val="ru-RU"/>
        </w:rPr>
        <w:softHyphen/>
        <w:t>ствует множество абсолютно легитимных способов обойти их.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Также хочу отметить, что основным звеном системы государственного страхования являются  региональные управления государственного страхования и инспекции, которые входят в "</w:t>
      </w:r>
      <w:r>
        <w:rPr>
          <w:spacing w:val="2"/>
          <w:sz w:val="26"/>
          <w:szCs w:val="26"/>
          <w:lang w:val="ru-RU"/>
        </w:rPr>
        <w:t>НАСК</w:t>
      </w:r>
      <w:r>
        <w:rPr>
          <w:sz w:val="26"/>
          <w:szCs w:val="26"/>
          <w:lang w:val="ru-RU"/>
        </w:rPr>
        <w:t xml:space="preserve">  Оранта". При инспекции </w:t>
      </w:r>
      <w:r>
        <w:rPr>
          <w:spacing w:val="2"/>
          <w:sz w:val="26"/>
          <w:szCs w:val="26"/>
          <w:lang w:val="ru-RU"/>
        </w:rPr>
        <w:t>положено</w:t>
      </w:r>
      <w:r>
        <w:rPr>
          <w:sz w:val="26"/>
          <w:szCs w:val="26"/>
          <w:lang w:val="ru-RU"/>
        </w:rPr>
        <w:t xml:space="preserve"> проведение большинства видов добровольного и обязательного страхования: заключение договоров, оценка имущества, определение и выплата страховых сумм (в пределах лимитов).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Работу по личному и имущественному страхованию среди населения непосредственно проводят внештатные агенты государственного страхования. Работая уже год агентом в Москве, я могу отметить, что механизм принятия населения на страхование в РФ не отличается от аналогичного в Украине.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Органы государственного страхования организуют работу инспекций, непосредственно проводят некоторые виды страхования, рассчитывают и утверждают крупные суммы выплат страхового возмещения, проводят ревизии подчиненных </w:t>
      </w:r>
      <w:r>
        <w:rPr>
          <w:spacing w:val="2"/>
          <w:sz w:val="26"/>
          <w:szCs w:val="26"/>
          <w:lang w:val="ru-RU"/>
        </w:rPr>
        <w:t>подразделений</w:t>
      </w:r>
      <w:r>
        <w:rPr>
          <w:sz w:val="26"/>
          <w:szCs w:val="26"/>
          <w:lang w:val="ru-RU"/>
        </w:rPr>
        <w:t>, контролируют использование средств на проведение мероприятий по предупреждению гибели, повреждение застрахованного имущества, и тому подобное.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Государственное страхование направлено на обеспечение формирования и развития эффективно функционирующего рынка страховых услуг, создание в Украине необходимых условий для деятельности  страховиков различных организационно-правовых форм, защиты интересов </w:t>
      </w:r>
      <w:r>
        <w:rPr>
          <w:spacing w:val="2"/>
          <w:sz w:val="26"/>
          <w:szCs w:val="26"/>
          <w:lang w:val="ru-RU"/>
        </w:rPr>
        <w:t>страхователей</w:t>
      </w:r>
      <w:r>
        <w:rPr>
          <w:sz w:val="26"/>
          <w:szCs w:val="26"/>
          <w:lang w:val="ru-RU"/>
        </w:rPr>
        <w:t>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Важную роль в системе мероприятий государственного </w:t>
      </w:r>
      <w:r>
        <w:rPr>
          <w:spacing w:val="2"/>
          <w:sz w:val="26"/>
          <w:szCs w:val="26"/>
          <w:lang w:val="ru-RU"/>
        </w:rPr>
        <w:t>регулирования</w:t>
      </w:r>
      <w:r>
        <w:rPr>
          <w:sz w:val="26"/>
          <w:szCs w:val="26"/>
          <w:lang w:val="ru-RU"/>
        </w:rPr>
        <w:t xml:space="preserve"> страхования </w:t>
      </w:r>
      <w:r>
        <w:rPr>
          <w:spacing w:val="2"/>
          <w:sz w:val="26"/>
          <w:szCs w:val="26"/>
          <w:lang w:val="ru-RU"/>
        </w:rPr>
        <w:t>играет</w:t>
      </w:r>
      <w:r>
        <w:rPr>
          <w:sz w:val="26"/>
          <w:szCs w:val="26"/>
          <w:lang w:val="ru-RU"/>
        </w:rPr>
        <w:t xml:space="preserve"> регистрация страховых организаций, выдача им лицензий на проведение определенных видов страхования, осуществления контроля за деятельностью всех страховых обществ (компаний) и их объединений.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Согласно Декрету  "О страховании", государственный </w:t>
      </w:r>
      <w:r>
        <w:rPr>
          <w:spacing w:val="2"/>
          <w:sz w:val="26"/>
          <w:szCs w:val="26"/>
          <w:lang w:val="ru-RU"/>
        </w:rPr>
        <w:t>надзор</w:t>
      </w:r>
      <w:r>
        <w:rPr>
          <w:sz w:val="26"/>
          <w:szCs w:val="26"/>
          <w:lang w:val="ru-RU"/>
        </w:rPr>
        <w:t xml:space="preserve"> за страховой деятельностью в Украине осуществляется с целью соблюдения требования законодательства Украины о страховании, эффективном развитии страховых услуг, </w:t>
      </w:r>
      <w:r>
        <w:rPr>
          <w:spacing w:val="2"/>
          <w:sz w:val="26"/>
          <w:szCs w:val="26"/>
          <w:lang w:val="ru-RU"/>
        </w:rPr>
        <w:t>предотвращении</w:t>
      </w:r>
      <w:r>
        <w:rPr>
          <w:sz w:val="26"/>
          <w:szCs w:val="26"/>
          <w:lang w:val="ru-RU"/>
        </w:rPr>
        <w:t xml:space="preserve"> неплатежеспособности страховиков и защиты интересов </w:t>
      </w:r>
      <w:r>
        <w:rPr>
          <w:spacing w:val="2"/>
          <w:sz w:val="26"/>
          <w:szCs w:val="26"/>
          <w:lang w:val="ru-RU"/>
        </w:rPr>
        <w:t>страхователей</w:t>
      </w:r>
      <w:r>
        <w:rPr>
          <w:sz w:val="26"/>
          <w:szCs w:val="26"/>
          <w:lang w:val="ru-RU"/>
        </w:rPr>
        <w:t>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Государственный </w:t>
      </w:r>
      <w:r>
        <w:rPr>
          <w:spacing w:val="2"/>
          <w:sz w:val="26"/>
          <w:szCs w:val="26"/>
          <w:lang w:val="ru-RU"/>
        </w:rPr>
        <w:t>надзор</w:t>
      </w:r>
      <w:r>
        <w:rPr>
          <w:sz w:val="26"/>
          <w:szCs w:val="26"/>
          <w:lang w:val="ru-RU"/>
        </w:rPr>
        <w:t xml:space="preserve"> за страховой деятельностью на территории Украины осуществляется Комитетом по делам </w:t>
      </w:r>
      <w:r>
        <w:rPr>
          <w:spacing w:val="2"/>
          <w:sz w:val="26"/>
          <w:szCs w:val="26"/>
          <w:lang w:val="ru-RU"/>
        </w:rPr>
        <w:t>надзора</w:t>
      </w:r>
      <w:r>
        <w:rPr>
          <w:sz w:val="26"/>
          <w:szCs w:val="26"/>
          <w:lang w:val="ru-RU"/>
        </w:rPr>
        <w:t xml:space="preserve"> за страховой деятельностью, которая действует в соответствии с Положением, утвержденным Кабинетом Министров Украины. Основными функциями указанного Комитета являются: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1) ведение </w:t>
      </w:r>
      <w:r>
        <w:rPr>
          <w:spacing w:val="2"/>
          <w:sz w:val="26"/>
          <w:szCs w:val="26"/>
          <w:lang w:val="ru-RU"/>
        </w:rPr>
        <w:t>единого</w:t>
      </w:r>
      <w:r>
        <w:rPr>
          <w:sz w:val="26"/>
          <w:szCs w:val="26"/>
          <w:lang w:val="ru-RU"/>
        </w:rPr>
        <w:t xml:space="preserve"> государственного реестра;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2) выдача лицензий на проведение страховой деятельности;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3) контроль за платежеспособностью страховщиков относительно </w:t>
      </w:r>
      <w:r>
        <w:rPr>
          <w:spacing w:val="2"/>
          <w:sz w:val="26"/>
          <w:szCs w:val="26"/>
          <w:lang w:val="ru-RU"/>
        </w:rPr>
        <w:t>выполнения</w:t>
      </w:r>
      <w:r>
        <w:rPr>
          <w:sz w:val="26"/>
          <w:szCs w:val="26"/>
          <w:lang w:val="ru-RU"/>
        </w:rPr>
        <w:t xml:space="preserve"> других страховых обязательств перед </w:t>
      </w:r>
      <w:r>
        <w:rPr>
          <w:spacing w:val="2"/>
          <w:sz w:val="26"/>
          <w:szCs w:val="26"/>
          <w:lang w:val="ru-RU"/>
        </w:rPr>
        <w:t>страхователями</w:t>
      </w:r>
      <w:r>
        <w:rPr>
          <w:sz w:val="26"/>
          <w:szCs w:val="26"/>
          <w:lang w:val="ru-RU"/>
        </w:rPr>
        <w:t>;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4) установление правил формирования, размещения и учета страховых резервов;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5) разработка нормативных и </w:t>
      </w:r>
      <w:r>
        <w:rPr>
          <w:spacing w:val="2"/>
          <w:sz w:val="26"/>
          <w:szCs w:val="26"/>
          <w:lang w:val="ru-RU"/>
        </w:rPr>
        <w:t>методических</w:t>
      </w:r>
      <w:r>
        <w:rPr>
          <w:sz w:val="26"/>
          <w:szCs w:val="26"/>
          <w:lang w:val="ru-RU"/>
        </w:rPr>
        <w:t xml:space="preserve"> документов по вопросам страховой деятельности;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6) обобщение практики страховой деятельности, разработка и предоставление в установленном порядке предложений относительно развития и совершенствования законодательства Украины о страховой деятельности;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7) участие </w:t>
      </w:r>
      <w:r>
        <w:rPr>
          <w:spacing w:val="2"/>
          <w:sz w:val="26"/>
          <w:szCs w:val="26"/>
          <w:lang w:val="ru-RU"/>
        </w:rPr>
        <w:t>в</w:t>
      </w:r>
      <w:r>
        <w:rPr>
          <w:sz w:val="26"/>
          <w:szCs w:val="26"/>
          <w:lang w:val="ru-RU"/>
        </w:rPr>
        <w:t xml:space="preserve"> осуществлении мер относительно </w:t>
      </w:r>
      <w:r>
        <w:rPr>
          <w:spacing w:val="2"/>
          <w:sz w:val="26"/>
          <w:szCs w:val="26"/>
          <w:lang w:val="ru-RU"/>
        </w:rPr>
        <w:t>повышения</w:t>
      </w:r>
      <w:r>
        <w:rPr>
          <w:sz w:val="26"/>
          <w:szCs w:val="26"/>
          <w:lang w:val="ru-RU"/>
        </w:rPr>
        <w:t xml:space="preserve"> квалификации кадров для страховой деятельности.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Законодательством установлены такие права Комитета по делам </w:t>
      </w:r>
      <w:r>
        <w:rPr>
          <w:spacing w:val="2"/>
          <w:sz w:val="26"/>
          <w:szCs w:val="26"/>
          <w:lang w:val="ru-RU"/>
        </w:rPr>
        <w:t>надзора</w:t>
      </w:r>
      <w:r>
        <w:rPr>
          <w:sz w:val="26"/>
          <w:szCs w:val="26"/>
          <w:lang w:val="ru-RU"/>
        </w:rPr>
        <w:t xml:space="preserve"> за страховой деятельностью: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1) </w:t>
      </w:r>
      <w:r>
        <w:rPr>
          <w:spacing w:val="2"/>
          <w:sz w:val="26"/>
          <w:szCs w:val="26"/>
          <w:lang w:val="ru-RU"/>
        </w:rPr>
        <w:t>в</w:t>
      </w:r>
      <w:r>
        <w:rPr>
          <w:sz w:val="26"/>
          <w:szCs w:val="26"/>
          <w:lang w:val="ru-RU"/>
        </w:rPr>
        <w:t xml:space="preserve"> </w:t>
      </w:r>
      <w:r>
        <w:rPr>
          <w:spacing w:val="2"/>
          <w:sz w:val="26"/>
          <w:szCs w:val="26"/>
          <w:lang w:val="ru-RU"/>
        </w:rPr>
        <w:t>границах</w:t>
      </w:r>
      <w:r>
        <w:rPr>
          <w:sz w:val="26"/>
          <w:szCs w:val="26"/>
          <w:lang w:val="ru-RU"/>
        </w:rPr>
        <w:t xml:space="preserve"> своей компетенции получать от страховщиков установленную отчетность о страховой деятельности и информации об их финансовом состоянии, а </w:t>
      </w:r>
      <w:r>
        <w:rPr>
          <w:spacing w:val="2"/>
          <w:sz w:val="26"/>
          <w:szCs w:val="26"/>
          <w:lang w:val="ru-RU"/>
        </w:rPr>
        <w:t>также</w:t>
      </w:r>
      <w:r>
        <w:rPr>
          <w:sz w:val="26"/>
          <w:szCs w:val="26"/>
          <w:lang w:val="ru-RU"/>
        </w:rPr>
        <w:t xml:space="preserve"> информацию от предприятий, учреждений и организаций, в том числе банков и граждан, необходимую для </w:t>
      </w:r>
      <w:r>
        <w:rPr>
          <w:spacing w:val="2"/>
          <w:sz w:val="26"/>
          <w:szCs w:val="26"/>
          <w:lang w:val="ru-RU"/>
        </w:rPr>
        <w:t>выполнения</w:t>
      </w:r>
      <w:r>
        <w:rPr>
          <w:sz w:val="26"/>
          <w:szCs w:val="26"/>
          <w:lang w:val="ru-RU"/>
        </w:rPr>
        <w:t xml:space="preserve"> возложенных на него функций;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2) проводить проверку относительно правильности применения </w:t>
      </w:r>
      <w:r>
        <w:rPr>
          <w:spacing w:val="2"/>
          <w:sz w:val="26"/>
          <w:szCs w:val="26"/>
          <w:lang w:val="ru-RU"/>
        </w:rPr>
        <w:t>страховщиками</w:t>
      </w:r>
      <w:r>
        <w:rPr>
          <w:sz w:val="26"/>
          <w:szCs w:val="26"/>
          <w:lang w:val="ru-RU"/>
        </w:rPr>
        <w:t xml:space="preserve"> законодательства Украины о страховой деятельности и достоверности их отчетности;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3) при </w:t>
      </w:r>
      <w:r>
        <w:rPr>
          <w:spacing w:val="2"/>
          <w:sz w:val="26"/>
          <w:szCs w:val="26"/>
          <w:lang w:val="ru-RU"/>
        </w:rPr>
        <w:t>выявлении</w:t>
      </w:r>
      <w:r>
        <w:rPr>
          <w:sz w:val="26"/>
          <w:szCs w:val="26"/>
          <w:lang w:val="ru-RU"/>
        </w:rPr>
        <w:t xml:space="preserve"> нарушений </w:t>
      </w:r>
      <w:r>
        <w:rPr>
          <w:spacing w:val="2"/>
          <w:sz w:val="26"/>
          <w:szCs w:val="26"/>
          <w:lang w:val="ru-RU"/>
        </w:rPr>
        <w:t>страховщиками</w:t>
      </w:r>
      <w:r>
        <w:rPr>
          <w:sz w:val="26"/>
          <w:szCs w:val="26"/>
          <w:lang w:val="ru-RU"/>
        </w:rPr>
        <w:t xml:space="preserve"> требований законодательства о страховой деятельности давать им предложения относительно их устранения, а в случае невыполнения предложений останавливать или ограничивать действие лицензий этих страховиков к ликвидации </w:t>
      </w:r>
      <w:r>
        <w:rPr>
          <w:spacing w:val="2"/>
          <w:sz w:val="26"/>
          <w:szCs w:val="26"/>
          <w:lang w:val="ru-RU"/>
        </w:rPr>
        <w:t>обнаруженных</w:t>
      </w:r>
      <w:r>
        <w:rPr>
          <w:sz w:val="26"/>
          <w:szCs w:val="26"/>
          <w:lang w:val="ru-RU"/>
        </w:rPr>
        <w:t xml:space="preserve"> нарушений или принимать решение об отозвании лицензий;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4) обращаться в арбитражного суда с иском об отмене государственной регистрации </w:t>
      </w:r>
      <w:r>
        <w:rPr>
          <w:spacing w:val="2"/>
          <w:sz w:val="26"/>
          <w:szCs w:val="26"/>
          <w:lang w:val="ru-RU"/>
        </w:rPr>
        <w:t>страховщика</w:t>
      </w:r>
      <w:r>
        <w:rPr>
          <w:sz w:val="26"/>
          <w:szCs w:val="26"/>
          <w:lang w:val="ru-RU"/>
        </w:rPr>
        <w:t xml:space="preserve"> </w:t>
      </w:r>
      <w:r>
        <w:rPr>
          <w:spacing w:val="2"/>
          <w:sz w:val="26"/>
          <w:szCs w:val="26"/>
          <w:lang w:val="ru-RU"/>
        </w:rPr>
        <w:t>в</w:t>
      </w:r>
      <w:r>
        <w:rPr>
          <w:sz w:val="26"/>
          <w:szCs w:val="26"/>
          <w:lang w:val="ru-RU"/>
        </w:rPr>
        <w:t xml:space="preserve"> случаях, предусмотренных законодательством.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Комитет по делам </w:t>
      </w:r>
      <w:r>
        <w:rPr>
          <w:spacing w:val="2"/>
          <w:sz w:val="26"/>
          <w:szCs w:val="26"/>
          <w:lang w:val="ru-RU"/>
        </w:rPr>
        <w:t>надзора</w:t>
      </w:r>
      <w:r>
        <w:rPr>
          <w:sz w:val="26"/>
          <w:szCs w:val="26"/>
          <w:lang w:val="ru-RU"/>
        </w:rPr>
        <w:t xml:space="preserve"> за страховой деятельностью выдает </w:t>
      </w:r>
      <w:r>
        <w:rPr>
          <w:spacing w:val="2"/>
          <w:sz w:val="26"/>
          <w:szCs w:val="26"/>
          <w:lang w:val="ru-RU"/>
        </w:rPr>
        <w:t>страховщикам</w:t>
      </w:r>
      <w:r>
        <w:rPr>
          <w:sz w:val="26"/>
          <w:szCs w:val="26"/>
          <w:lang w:val="ru-RU"/>
        </w:rPr>
        <w:t xml:space="preserve"> лицензии на проведение конкретных видов страхования и перестраховывания.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Для получения лицензии </w:t>
      </w:r>
      <w:r>
        <w:rPr>
          <w:spacing w:val="2"/>
          <w:sz w:val="26"/>
          <w:szCs w:val="26"/>
          <w:lang w:val="ru-RU"/>
        </w:rPr>
        <w:t>страховщик</w:t>
      </w:r>
      <w:r>
        <w:rPr>
          <w:sz w:val="26"/>
          <w:szCs w:val="26"/>
          <w:lang w:val="ru-RU"/>
        </w:rPr>
        <w:t xml:space="preserve"> </w:t>
      </w:r>
      <w:r>
        <w:rPr>
          <w:spacing w:val="2"/>
          <w:sz w:val="26"/>
          <w:szCs w:val="26"/>
          <w:lang w:val="ru-RU"/>
        </w:rPr>
        <w:t>представляет</w:t>
      </w:r>
      <w:r>
        <w:rPr>
          <w:sz w:val="26"/>
          <w:szCs w:val="26"/>
          <w:lang w:val="ru-RU"/>
        </w:rPr>
        <w:t xml:space="preserve"> Комитету заявление, к которому </w:t>
      </w:r>
      <w:r>
        <w:rPr>
          <w:spacing w:val="2"/>
          <w:sz w:val="26"/>
          <w:szCs w:val="26"/>
          <w:lang w:val="ru-RU"/>
        </w:rPr>
        <w:t>прилагаются</w:t>
      </w:r>
      <w:r>
        <w:rPr>
          <w:sz w:val="26"/>
          <w:szCs w:val="26"/>
          <w:lang w:val="ru-RU"/>
        </w:rPr>
        <w:t>:</w:t>
      </w:r>
    </w:p>
    <w:p w:rsidR="00FB0B86" w:rsidRDefault="00FB0B86">
      <w:pPr>
        <w:widowControl/>
        <w:numPr>
          <w:ilvl w:val="0"/>
          <w:numId w:val="5"/>
        </w:numPr>
        <w:spacing w:line="36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копии учредительных документов и копии свидетельства о регистрации;</w:t>
      </w:r>
    </w:p>
    <w:p w:rsidR="00FB0B86" w:rsidRDefault="00FB0B86">
      <w:pPr>
        <w:widowControl/>
        <w:numPr>
          <w:ilvl w:val="0"/>
          <w:numId w:val="5"/>
        </w:numPr>
        <w:spacing w:line="36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справки банков или других кредитных учреждений, которые подтверждают наличие и размеры </w:t>
      </w:r>
      <w:r>
        <w:rPr>
          <w:spacing w:val="2"/>
          <w:sz w:val="26"/>
          <w:szCs w:val="26"/>
          <w:lang w:val="ru-RU"/>
        </w:rPr>
        <w:t>оплаченного</w:t>
      </w:r>
      <w:r>
        <w:rPr>
          <w:sz w:val="26"/>
          <w:szCs w:val="26"/>
          <w:lang w:val="ru-RU"/>
        </w:rPr>
        <w:t xml:space="preserve"> уставного фонда;</w:t>
      </w:r>
    </w:p>
    <w:p w:rsidR="00FB0B86" w:rsidRDefault="00FB0B86">
      <w:pPr>
        <w:widowControl/>
        <w:numPr>
          <w:ilvl w:val="0"/>
          <w:numId w:val="5"/>
        </w:numPr>
        <w:spacing w:line="360" w:lineRule="auto"/>
        <w:rPr>
          <w:sz w:val="26"/>
          <w:szCs w:val="26"/>
          <w:lang w:val="ru-RU"/>
        </w:rPr>
      </w:pPr>
      <w:r>
        <w:rPr>
          <w:spacing w:val="2"/>
          <w:sz w:val="26"/>
          <w:szCs w:val="26"/>
          <w:lang w:val="ru-RU"/>
        </w:rPr>
        <w:t>экономическое</w:t>
      </w:r>
      <w:r>
        <w:rPr>
          <w:sz w:val="26"/>
          <w:szCs w:val="26"/>
          <w:lang w:val="ru-RU"/>
        </w:rPr>
        <w:t xml:space="preserve"> обоснование запланированной страховой (</w:t>
      </w:r>
      <w:r>
        <w:rPr>
          <w:spacing w:val="2"/>
          <w:sz w:val="26"/>
          <w:szCs w:val="26"/>
          <w:lang w:val="ru-RU"/>
        </w:rPr>
        <w:t>пере</w:t>
      </w:r>
      <w:r>
        <w:rPr>
          <w:sz w:val="26"/>
          <w:szCs w:val="26"/>
          <w:lang w:val="ru-RU"/>
        </w:rPr>
        <w:t>страховой) деятельности;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информация об участниках </w:t>
      </w:r>
      <w:r>
        <w:rPr>
          <w:spacing w:val="2"/>
          <w:sz w:val="26"/>
          <w:szCs w:val="26"/>
          <w:lang w:val="ru-RU"/>
        </w:rPr>
        <w:t>страховщика</w:t>
      </w:r>
      <w:r>
        <w:rPr>
          <w:sz w:val="26"/>
          <w:szCs w:val="26"/>
          <w:lang w:val="ru-RU"/>
        </w:rPr>
        <w:t xml:space="preserve">, </w:t>
      </w:r>
      <w:r>
        <w:rPr>
          <w:spacing w:val="2"/>
          <w:sz w:val="26"/>
          <w:szCs w:val="26"/>
          <w:lang w:val="ru-RU"/>
        </w:rPr>
        <w:t>председателе</w:t>
      </w:r>
      <w:r>
        <w:rPr>
          <w:sz w:val="26"/>
          <w:szCs w:val="26"/>
          <w:lang w:val="ru-RU"/>
        </w:rPr>
        <w:t xml:space="preserve"> исполнительного органа и его </w:t>
      </w:r>
      <w:r>
        <w:rPr>
          <w:spacing w:val="2"/>
          <w:sz w:val="26"/>
          <w:szCs w:val="26"/>
          <w:lang w:val="ru-RU"/>
        </w:rPr>
        <w:t>заместителей</w:t>
      </w:r>
      <w:r>
        <w:rPr>
          <w:sz w:val="26"/>
          <w:szCs w:val="26"/>
          <w:lang w:val="ru-RU"/>
        </w:rPr>
        <w:t>.</w:t>
      </w:r>
    </w:p>
    <w:p w:rsidR="00FB0B86" w:rsidRDefault="00FB0B86">
      <w:pPr>
        <w:widowControl/>
        <w:autoSpaceDE w:val="0"/>
        <w:autoSpaceDN w:val="0"/>
        <w:adjustRightInd w:val="0"/>
        <w:spacing w:line="360" w:lineRule="auto"/>
        <w:ind w:firstLine="0"/>
        <w:rPr>
          <w:sz w:val="26"/>
          <w:szCs w:val="26"/>
        </w:rPr>
      </w:pPr>
    </w:p>
    <w:p w:rsidR="00FB0B86" w:rsidRDefault="00FB0B86">
      <w:pPr>
        <w:pStyle w:val="a8"/>
        <w:autoSpaceDE w:val="0"/>
        <w:autoSpaceDN w:val="0"/>
        <w:adjustRightInd w:val="0"/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Классификацию объектов с обозначением отраслей, подотраслей и видов страхования можно считать классическим подходом к теории и практике украинского страхования. Закон Украины "О страховании" определяет, что объектами страхования могут быть три группы имущественных интересов:</w:t>
      </w:r>
    </w:p>
    <w:p w:rsidR="00FB0B86" w:rsidRDefault="00FB0B86">
      <w:pPr>
        <w:widowControl/>
        <w:autoSpaceDE w:val="0"/>
        <w:autoSpaceDN w:val="0"/>
        <w:adjustRightInd w:val="0"/>
        <w:spacing w:line="36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1) связанные с жизнью, здоровьем, работоспособностью и дополнительной пенсией страхователя или застрахованного лица (личное страхование)</w:t>
      </w:r>
    </w:p>
    <w:p w:rsidR="00FB0B86" w:rsidRDefault="00FB0B86">
      <w:pPr>
        <w:widowControl/>
        <w:autoSpaceDE w:val="0"/>
        <w:autoSpaceDN w:val="0"/>
        <w:adjustRightInd w:val="0"/>
        <w:spacing w:line="36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2) связанные владением, использованием и распоряжением имуществом (имущественное страхование)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</w:rPr>
        <w:t>3) связанные с отчислениями страхователя нанесения им вреда физическим лицам или имуществу, а также вреда юридическим лицам (страхование ответственности)</w:t>
      </w:r>
    </w:p>
    <w:p w:rsidR="00FB0B86" w:rsidRDefault="00FB0B86">
      <w:pPr>
        <w:widowControl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законе Украины «О страховании» приведен перечень видов обязательного страхования, которые могут встречаться:</w:t>
      </w:r>
    </w:p>
    <w:p w:rsidR="00FB0B86" w:rsidRDefault="00FB0B86">
      <w:pPr>
        <w:pStyle w:val="aa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1) медицинское страхование;</w:t>
      </w:r>
    </w:p>
    <w:p w:rsidR="00FB0B86" w:rsidRDefault="00FB0B86">
      <w:pPr>
        <w:pStyle w:val="aa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2) государственное страхование военнослужащих и военнообязанных, призванных на сборы;</w:t>
      </w:r>
    </w:p>
    <w:p w:rsidR="00FB0B86" w:rsidRDefault="00FB0B86">
      <w:pPr>
        <w:pStyle w:val="a8"/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3) государственное личное страхование лиц рядового, руководящего и вольнонаемного состава органов и подразделений внутренних дел</w:t>
      </w:r>
    </w:p>
    <w:p w:rsidR="00FB0B86" w:rsidRDefault="00FB0B86">
      <w:pPr>
        <w:widowControl/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4) государственное обязательное личное страхование медицинских и фармацевтических работников на случай инфицирования вирусом иммунодефицита людей при выполнении ими служебных обязанностей</w:t>
      </w:r>
    </w:p>
    <w:p w:rsidR="00FB0B86" w:rsidRDefault="00FB0B86">
      <w:pPr>
        <w:widowControl/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5) государственное обязательное личное страхование работников таможенных органов</w:t>
      </w:r>
    </w:p>
    <w:p w:rsidR="00FB0B86" w:rsidRDefault="00FB0B86">
      <w:pPr>
        <w:widowControl/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6) государственное обязательное личное страхование работников прокуратуры</w:t>
      </w:r>
    </w:p>
    <w:p w:rsidR="00FB0B86" w:rsidRDefault="00FB0B86">
      <w:pPr>
        <w:widowControl/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7) государственное страхование жизни и здоровья народных депутатов</w:t>
      </w:r>
    </w:p>
    <w:p w:rsidR="00FB0B86" w:rsidRDefault="00FB0B86">
      <w:pPr>
        <w:widowControl/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8) государственное личное страхование служащих государственной контрольно-ревизионной службы Украины</w:t>
      </w:r>
    </w:p>
    <w:p w:rsidR="00FB0B86" w:rsidRDefault="00FB0B86">
      <w:pPr>
        <w:widowControl/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9) государственное личное страхование служащих государственных налоговых инспекций</w:t>
      </w:r>
    </w:p>
    <w:p w:rsidR="00FB0B86" w:rsidRDefault="00FB0B86">
      <w:pPr>
        <w:widowControl/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10) государственное обязательное страхование служащих государственных органов сил защиты правопорядка</w:t>
      </w:r>
    </w:p>
    <w:p w:rsidR="00FB0B86" w:rsidRDefault="00FB0B86">
      <w:pPr>
        <w:widowControl/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11) личное страхование работников ведомственной и сельской пожарной охраны и членов добровольных пожарных дружин (команд)</w:t>
      </w:r>
    </w:p>
    <w:p w:rsidR="00FB0B86" w:rsidRDefault="00FB0B86">
      <w:pPr>
        <w:widowControl/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12) государственное страхование должностных лиц инспекций государственного архитектурно-строительного контроля</w:t>
      </w:r>
    </w:p>
    <w:p w:rsidR="00FB0B86" w:rsidRDefault="00FB0B86">
      <w:pPr>
        <w:widowControl/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13) государственное страхование спортсменов высших категорий</w:t>
      </w:r>
    </w:p>
    <w:p w:rsidR="00FB0B86" w:rsidRDefault="00FB0B86">
      <w:pPr>
        <w:pStyle w:val="aa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14) государственное страхование работников по охране леса;15) страхование жизни и здоровья специалистов ветеринарной медицины;16) страхование жизни и здоровья судей;</w:t>
      </w:r>
    </w:p>
    <w:p w:rsidR="00FB0B86" w:rsidRDefault="00FB0B86">
      <w:pPr>
        <w:pStyle w:val="aa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17)государственное страхование доноров крови;18) обязательное страхование от несчастных случаев в транспорте;</w:t>
      </w:r>
    </w:p>
    <w:p w:rsidR="00FB0B86" w:rsidRDefault="00FB0B86">
      <w:pPr>
        <w:pStyle w:val="aa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19) страхование членов экипажа и авиационного персонала;</w:t>
      </w:r>
    </w:p>
    <w:p w:rsidR="00FB0B86" w:rsidRDefault="00FB0B86">
      <w:pPr>
        <w:pStyle w:val="aa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20) страхование рисковых профессий от несчастных случаев;21) страхование гражданской ответственности водителей транспортных средств;22) страхование авиационного транспорта;</w:t>
      </w:r>
    </w:p>
    <w:p w:rsidR="00FB0B86" w:rsidRDefault="00FB0B86">
      <w:pPr>
        <w:pStyle w:val="aa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23) обязательное страхование урожая с/х культур и плодовых насаждение в государственных сельскохозяйственных владениях;</w:t>
      </w:r>
    </w:p>
    <w:p w:rsidR="00FB0B86" w:rsidRDefault="00FB0B86">
      <w:pPr>
        <w:widowControl/>
        <w:spacing w:line="360" w:lineRule="auto"/>
        <w:ind w:firstLine="0"/>
        <w:rPr>
          <w:sz w:val="28"/>
          <w:szCs w:val="28"/>
          <w:lang w:val="ru-RU"/>
        </w:rPr>
      </w:pPr>
      <w:r>
        <w:rPr>
          <w:sz w:val="26"/>
          <w:szCs w:val="26"/>
          <w:lang w:val="ru-RU"/>
        </w:rPr>
        <w:t>24) страхование гражданской ответственности оператора ядерной установки за  ошибку,  которая может привести к ядерной катастрофе.</w:t>
      </w:r>
      <w:r>
        <w:rPr>
          <w:sz w:val="28"/>
          <w:szCs w:val="28"/>
          <w:lang w:val="ru-RU"/>
        </w:rPr>
        <w:t xml:space="preserve">     </w:t>
      </w:r>
    </w:p>
    <w:p w:rsidR="00FB0B86" w:rsidRDefault="00FB0B86">
      <w:pPr>
        <w:pStyle w:val="1"/>
        <w:spacing w:after="240"/>
        <w:rPr>
          <w:b/>
          <w:bCs/>
        </w:rPr>
      </w:pPr>
      <w:bookmarkStart w:id="2" w:name="_Toc114683595"/>
      <w:r>
        <w:rPr>
          <w:b/>
          <w:bCs/>
        </w:rPr>
        <w:t>Характеристика других законов.</w:t>
      </w:r>
      <w:bookmarkEnd w:id="2"/>
    </w:p>
    <w:p w:rsidR="00FB0B86" w:rsidRDefault="00FB0B86">
      <w:pPr>
        <w:pStyle w:val="Web"/>
        <w:spacing w:after="0" w:line="36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Итак, рассмотрев основной закон, я перехожу к конкретным видам страхования. В первую очередь буду рассматривать популярный на сегодняшний момент вид страхования как в РФ, так и в Украине, и интересный мне самой, - страхование автотранспорта.</w:t>
      </w:r>
    </w:p>
    <w:p w:rsidR="00FB0B86" w:rsidRDefault="00FB0B86">
      <w:pPr>
        <w:pStyle w:val="Web"/>
        <w:spacing w:after="0" w:line="36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 января 2005 года вступил в силу Закон Украины "Об обязательном страховании гражданско-правовой ответственности владельцев наземных транспортных средств". Он предусматривает обязательность страхования гражданской ответственности автовладельцев и регулирует отношения в сфере обязательного автострахования. </w:t>
      </w:r>
    </w:p>
    <w:p w:rsidR="00FB0B86" w:rsidRDefault="00FB0B86">
      <w:pPr>
        <w:pStyle w:val="Web"/>
        <w:spacing w:after="0" w:line="36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Отношения в сфере обязательного страхования гражданской ответственности владельцев транспортных средств также регулируется Законом Украины "О страховании", Законом Украины "Об обязательном страховании гражданско-правовой ответственности владельцев наземных транспортных средств", а также другими нормативно-правовыми актами. </w:t>
      </w:r>
    </w:p>
    <w:p w:rsidR="00FB0B86" w:rsidRDefault="00FB0B86">
      <w:pPr>
        <w:pStyle w:val="HTML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C58F8">
        <w:rPr>
          <w:rFonts w:ascii="Times New Roman" w:hAnsi="Times New Roman" w:cs="Times New Roman"/>
          <w:color w:val="auto"/>
          <w:sz w:val="26"/>
          <w:szCs w:val="26"/>
        </w:rPr>
        <w:t>Закон Украины "Об обязательном страховании гражданско-правовой ответственности владельцев наземных транспортных средств"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от 01.07.2004 N 1961-IV;</w:t>
      </w:r>
    </w:p>
    <w:p w:rsidR="00FB0B86" w:rsidRDefault="00FB0B86">
      <w:pPr>
        <w:pStyle w:val="HTML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C58F8">
        <w:rPr>
          <w:rFonts w:ascii="Times New Roman" w:hAnsi="Times New Roman" w:cs="Times New Roman"/>
          <w:color w:val="auto"/>
          <w:sz w:val="26"/>
          <w:szCs w:val="26"/>
        </w:rPr>
        <w:t>Закон Украины "О страховании"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от 07.03.1996 № 85/96-ВР;</w:t>
      </w:r>
    </w:p>
    <w:p w:rsidR="00FB0B86" w:rsidRDefault="00FB0B86">
      <w:pPr>
        <w:pStyle w:val="HTML"/>
        <w:numPr>
          <w:ilvl w:val="0"/>
          <w:numId w:val="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C58F8">
        <w:rPr>
          <w:rFonts w:ascii="Times New Roman" w:hAnsi="Times New Roman" w:cs="Times New Roman"/>
          <w:color w:val="auto"/>
          <w:sz w:val="26"/>
          <w:szCs w:val="26"/>
        </w:rPr>
        <w:t>Постановление Кабинета Министров Украины от 29 апреля 1999 г. № 747 "Об упорядочении деятельности страховых брокеров"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B0B86" w:rsidRDefault="00FB0B86">
      <w:pPr>
        <w:widowControl/>
        <w:spacing w:line="360" w:lineRule="auto"/>
        <w:ind w:firstLine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Личное страхование в Украине проходит по следующим направлениям:</w:t>
      </w:r>
    </w:p>
    <w:p w:rsidR="00FB0B86" w:rsidRDefault="00FB0B86">
      <w:pPr>
        <w:widowControl/>
        <w:numPr>
          <w:ilvl w:val="0"/>
          <w:numId w:val="5"/>
        </w:numPr>
        <w:spacing w:line="360" w:lineRule="auto"/>
        <w:ind w:firstLine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страхование жизни;</w:t>
      </w:r>
    </w:p>
    <w:p w:rsidR="00FB0B86" w:rsidRDefault="00FB0B86">
      <w:pPr>
        <w:widowControl/>
        <w:numPr>
          <w:ilvl w:val="0"/>
          <w:numId w:val="5"/>
        </w:numPr>
        <w:spacing w:line="360" w:lineRule="auto"/>
        <w:ind w:firstLine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страхование от несчастных случаев;</w:t>
      </w:r>
    </w:p>
    <w:p w:rsidR="00FB0B86" w:rsidRDefault="00FB0B86">
      <w:pPr>
        <w:widowControl/>
        <w:numPr>
          <w:ilvl w:val="0"/>
          <w:numId w:val="5"/>
        </w:numPr>
        <w:spacing w:line="360" w:lineRule="auto"/>
        <w:ind w:firstLine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добровольное медицинское страхование;</w:t>
      </w:r>
    </w:p>
    <w:p w:rsidR="00FB0B86" w:rsidRDefault="00FB0B86">
      <w:pPr>
        <w:widowControl/>
        <w:numPr>
          <w:ilvl w:val="0"/>
          <w:numId w:val="5"/>
        </w:numPr>
        <w:spacing w:line="360" w:lineRule="auto"/>
        <w:ind w:firstLine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страхование от несчастных случаев на транспорте.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основном эти види страхования регламентируются Законом Украины «О страховании» от 07.03.1996 № 85/96-ВР.</w:t>
      </w:r>
    </w:p>
    <w:p w:rsidR="00FB0B86" w:rsidRDefault="00FB0B86">
      <w:pPr>
        <w:pStyle w:val="21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Верховной Радой Украины 23 сентября 1999 N 46-47 года был принят З Закон Украины «Об общеобязательном государственном социальном страховании от несчастного случая на производстве и профессионального заболевания, которые послужили причиной потери трудоспособности». Этим Законом была определена правовая основа, экономический механизм и организационную структуру общеобязательного государственного социального страхования граждан от несчастного случая на производстве и профессионального заболевания, которые привели к потере трудоспособности или гибели застрахованных на производстве.</w:t>
      </w:r>
    </w:p>
    <w:p w:rsidR="00FB0B86" w:rsidRDefault="00FB0B86">
      <w:pPr>
        <w:pStyle w:val="23"/>
        <w:rPr>
          <w:sz w:val="26"/>
          <w:szCs w:val="26"/>
        </w:rPr>
      </w:pPr>
      <w:r>
        <w:rPr>
          <w:sz w:val="26"/>
          <w:szCs w:val="26"/>
        </w:rPr>
        <w:t xml:space="preserve"> Действие этого Закона распространяется на лиц, которые работают на условиях трудового договора на предприятиях, в учреждениях, организациях, независимо от их форм собственности и хозяйствования, у физических лиц, а также на лица, которые обеспечивают себя работой самостоятельно, и граждан – субъектов предпринимательской деятельности. </w:t>
      </w:r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 Срок вступления в силу этим Законом установлен 1 января 2001 года.</w:t>
      </w:r>
    </w:p>
    <w:p w:rsidR="00FB0B86" w:rsidRDefault="00FB0B86">
      <w:pPr>
        <w:pStyle w:val="Web"/>
        <w:spacing w:after="0" w:line="36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Что касается пенсионного страхования, то до 09.07.2003 система пенсионного страхования в Украине была основана по принципу солидарности. То есть пенсионные отчисления работающих направлялись на выплату пенсий неработающим.</w:t>
      </w:r>
    </w:p>
    <w:p w:rsidR="00FB0B86" w:rsidRDefault="00FB0B86">
      <w:pPr>
        <w:pStyle w:val="Web"/>
        <w:spacing w:after="0" w:line="36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А в 2003 году был принят закон «Об обязательном государственном пенсионном страховании» от 09.07.2003, NN 49-51. Он предполагает создание трёхуровневой пенсионной системы в Украине. Первый уровень составляет солидарная система пенсионного страхования, второй и третий уровни – системы накопительного государственного и негосударственного пенсионного обеспечения.</w:t>
      </w:r>
    </w:p>
    <w:p w:rsidR="00FB0B86" w:rsidRDefault="00FB0B86">
      <w:pPr>
        <w:pStyle w:val="Web"/>
        <w:spacing w:after="0" w:line="36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Сумы взносов на общеобязательное государственное пенсионное страхование распределяются между Пенсионным и Накопительным фондами. Размер страховых взносов в Пенсионный и Накопительный фонды устанавливается Верховной Радой Украины по представлению Кабинета Министров.</w:t>
      </w:r>
    </w:p>
    <w:p w:rsidR="00FB0B86" w:rsidRDefault="00FB0B86">
      <w:pPr>
        <w:pStyle w:val="Web"/>
        <w:spacing w:after="0" w:line="36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Пенсионный фонд – это неприбыльная уставная организация, которая осуществляет сбор, учет и аккумуляцию страховых взносов на общеобязательное государственное пенсионное страхование. За счет средств Пенсионного фонда выплачиваются пенсии по возрасту, по инвалидности, в случае потери кормильца, а также предоставляются социальные услуги.</w:t>
      </w:r>
    </w:p>
    <w:p w:rsidR="00FB0B86" w:rsidRDefault="00FB0B86">
      <w:pPr>
        <w:pStyle w:val="Web"/>
        <w:spacing w:after="0" w:line="36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Накопительный фонд – это целевой внебюджетный фонд, который создается Пенсионным фондом. В нем аккумулируется часть страховых взносов застрахованных лиц, которые учитываются на индивидуальных накопительных пенсионных счетах. Средства Накопительного фонда используются на инвестирование с целью получения инвестиционного дохода в пользу застрахованных лиц. За счет средств Накопительного фонда также может осуществляться одноразовая пенсионная выплата, выплата пенсии с установленным периодом, выплата пожизненно обусловленной пенсии и выплата пожизненной пенсии супруга. Размер пенсии по возрасту в общеобязательной солидарной системе вычисляется как произведение скорректированного заработка на коэффициент страхового стажа застрахованного лица. Коэффициент страхового стажа равняется по 0.8 % за каждый полный год страхового стажа, но не большее 40 %.</w:t>
      </w:r>
    </w:p>
    <w:p w:rsidR="00FB0B86" w:rsidRDefault="00FB0B86">
      <w:pPr>
        <w:pStyle w:val="Web"/>
        <w:spacing w:after="0" w:line="36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Социальное страхование регламентируется следующими законами: Законами Украины от 02.03.2000 N 1533-III "Об общеобязательном государственном социальном страховании на случай безработицы", от 18.01.2001 N 2240-III "Об общеобязательном государственном социальном страховании в связи с временной утратой трудоспособности и расходами, обусловленными </w:t>
      </w:r>
    </w:p>
    <w:p w:rsidR="00FB0B86" w:rsidRDefault="00FB0B86">
      <w:pPr>
        <w:pStyle w:val="Web"/>
        <w:spacing w:after="0" w:line="360" w:lineRule="auto"/>
        <w:jc w:val="left"/>
        <w:rPr>
          <w:rFonts w:ascii="Times New Roman" w:hAnsi="Times New Roman" w:cs="Times New Roman"/>
          <w:color w:val="auto"/>
          <w:sz w:val="26"/>
          <w:szCs w:val="26"/>
        </w:rPr>
        <w:sectPr w:rsidR="00FB0B86">
          <w:headerReference w:type="default" r:id="rId7"/>
          <w:footerReference w:type="default" r:id="rId8"/>
          <w:pgSz w:w="11906" w:h="16838"/>
          <w:pgMar w:top="1134" w:right="680" w:bottom="1134" w:left="1985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auto"/>
          <w:sz w:val="26"/>
          <w:szCs w:val="26"/>
        </w:rPr>
        <w:t>рождением и погребением</w:t>
      </w:r>
    </w:p>
    <w:p w:rsidR="00FB0B86" w:rsidRDefault="00FB0B86" w:rsidP="00FB0B86">
      <w:pPr>
        <w:pStyle w:val="1"/>
        <w:spacing w:after="240"/>
        <w:jc w:val="left"/>
        <w:rPr>
          <w:b/>
          <w:bCs/>
        </w:rPr>
      </w:pPr>
      <w:bookmarkStart w:id="3" w:name="_Toc114683596"/>
      <w:r>
        <w:rPr>
          <w:b/>
          <w:bCs/>
        </w:rPr>
        <w:t>Заключение.</w:t>
      </w:r>
      <w:bookmarkEnd w:id="3"/>
    </w:p>
    <w:p w:rsidR="00FB0B86" w:rsidRDefault="00FB0B86">
      <w:pPr>
        <w:widowControl/>
        <w:spacing w:line="360" w:lineRule="auto"/>
        <w:ind w:firstLine="709"/>
        <w:rPr>
          <w:sz w:val="26"/>
          <w:szCs w:val="26"/>
          <w:lang w:val="ru-RU"/>
        </w:rPr>
        <w:sectPr w:rsidR="00FB0B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  <w:lang w:val="ru-RU"/>
        </w:rPr>
        <w:t>К сожалению, в работе мне удалось рассмотреть только основные законодательные акты в области страхования в Украине, т.к. помимо рассмотренных мною законов, существуют множество положении и указов, которые в той или иной степени дополняют тексты основного законодательства. Несмотря на это, я могу сделать вывод, что в отличие от российской правовой базы в области страхования, в Украине основную законодательную нагрузку, если так можно выразиться, принимает на себя Закон «О страховании» от  07.03.1996 № 85/96-ВР, в то время, как в РФ часть нагрузки берет на себя также ГК РФ. Законодательная база Украины в области страхования гораздо менее развита, чем аналогичная в Российской Федерации</w:t>
      </w:r>
    </w:p>
    <w:p w:rsidR="00FB0B86" w:rsidRDefault="00FB0B86" w:rsidP="00FB0B86">
      <w:pPr>
        <w:pStyle w:val="1"/>
        <w:spacing w:after="240"/>
        <w:jc w:val="left"/>
        <w:rPr>
          <w:b/>
          <w:bCs/>
        </w:rPr>
      </w:pPr>
      <w:bookmarkStart w:id="4" w:name="_Toc114683597"/>
      <w:r>
        <w:rPr>
          <w:b/>
          <w:bCs/>
        </w:rPr>
        <w:t>Список литературы.</w:t>
      </w:r>
      <w:bookmarkEnd w:id="4"/>
    </w:p>
    <w:p w:rsidR="00FB0B86" w:rsidRDefault="00FB0B86">
      <w:pPr>
        <w:widowControl/>
        <w:numPr>
          <w:ilvl w:val="0"/>
          <w:numId w:val="7"/>
        </w:numPr>
        <w:spacing w:line="360" w:lineRule="auto"/>
        <w:ind w:left="714" w:hanging="35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Закон Украины «Про страхування» от 07.03.1996 № 85/96-ВР.</w:t>
      </w:r>
    </w:p>
    <w:p w:rsidR="00FB0B86" w:rsidRDefault="00FB0B86">
      <w:pPr>
        <w:widowControl/>
        <w:numPr>
          <w:ilvl w:val="0"/>
          <w:numId w:val="7"/>
        </w:numPr>
        <w:spacing w:line="360" w:lineRule="auto"/>
        <w:ind w:left="714" w:hanging="35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Положение «О порядке деятельности страховых брокеров» от 29.04. 1999.</w:t>
      </w:r>
    </w:p>
    <w:p w:rsidR="00FB0B86" w:rsidRDefault="00FB0B86">
      <w:pPr>
        <w:widowControl/>
        <w:numPr>
          <w:ilvl w:val="0"/>
          <w:numId w:val="7"/>
        </w:numPr>
        <w:spacing w:line="360" w:lineRule="auto"/>
        <w:ind w:left="714" w:hanging="35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Закон Украины "Об обязательном страховании гражданско-правовой ответственности владельцев наземных транспортных средств" от 01.07.2004 N 1961-IV.</w:t>
      </w:r>
    </w:p>
    <w:p w:rsidR="00FB0B86" w:rsidRDefault="00FB0B86">
      <w:pPr>
        <w:widowControl/>
        <w:numPr>
          <w:ilvl w:val="0"/>
          <w:numId w:val="7"/>
        </w:numPr>
        <w:spacing w:line="360" w:lineRule="auto"/>
        <w:ind w:left="714" w:hanging="35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Закон Украины «Об общеобязательном государственном социальном страховании от несчастного случая на производстве и профессионального заболевания, которые послужили причиной потери трудоспособности» от 23 сентября 1999 N 46-47 .</w:t>
      </w:r>
    </w:p>
    <w:p w:rsidR="00FB0B86" w:rsidRDefault="00FB0B86">
      <w:pPr>
        <w:widowControl/>
        <w:numPr>
          <w:ilvl w:val="0"/>
          <w:numId w:val="7"/>
        </w:numPr>
        <w:spacing w:line="360" w:lineRule="auto"/>
        <w:ind w:left="714" w:hanging="35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Закон «Об обязательном государственном пенсионном страховании» от 09.07.2003, NN 49-51.</w:t>
      </w:r>
    </w:p>
    <w:p w:rsidR="00FB0B86" w:rsidRDefault="00FB0B86">
      <w:pPr>
        <w:widowControl/>
        <w:numPr>
          <w:ilvl w:val="0"/>
          <w:numId w:val="7"/>
        </w:numPr>
        <w:spacing w:line="360" w:lineRule="auto"/>
        <w:ind w:left="714" w:hanging="35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Закон Украины  "Об общеобязательном государственном социальном страховании на случай безработицы" 02.03.2000 N 1533-III.</w:t>
      </w:r>
    </w:p>
    <w:p w:rsidR="00FB0B86" w:rsidRDefault="00FB0B86">
      <w:pPr>
        <w:widowControl/>
        <w:numPr>
          <w:ilvl w:val="0"/>
          <w:numId w:val="7"/>
        </w:numPr>
        <w:spacing w:line="360" w:lineRule="auto"/>
        <w:ind w:left="714" w:hanging="35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Закон Украины "Об общеобязательном государственном социальном страховании в связи с временной утратой трудоспособности и расходами, обусловленными рождением и погребением" от 18.01.2001 N 2240-III.</w:t>
      </w:r>
    </w:p>
    <w:p w:rsidR="00FB0B86" w:rsidRDefault="00FB0B86">
      <w:pPr>
        <w:widowControl/>
        <w:numPr>
          <w:ilvl w:val="0"/>
          <w:numId w:val="7"/>
        </w:numPr>
        <w:spacing w:line="360" w:lineRule="auto"/>
        <w:ind w:left="714" w:hanging="357"/>
        <w:rPr>
          <w:sz w:val="26"/>
          <w:szCs w:val="26"/>
          <w:lang w:val="ru-RU"/>
        </w:rPr>
      </w:pPr>
      <w:r>
        <w:rPr>
          <w:color w:val="000000"/>
          <w:sz w:val="24"/>
          <w:szCs w:val="24"/>
          <w:lang w:val="ru-RU"/>
        </w:rPr>
        <w:t>Янчишен В.// Нормативное регулирование дельности страховых организаций в Украине // Підприємництво, господарство і право. -1997. -№2, с.12-17</w:t>
      </w:r>
      <w:bookmarkStart w:id="5" w:name="_GoBack"/>
      <w:bookmarkEnd w:id="5"/>
    </w:p>
    <w:sectPr w:rsidR="00FB0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AF4" w:rsidRDefault="007E0AF4">
      <w:r>
        <w:separator/>
      </w:r>
    </w:p>
  </w:endnote>
  <w:endnote w:type="continuationSeparator" w:id="0">
    <w:p w:rsidR="007E0AF4" w:rsidRDefault="007E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86" w:rsidRDefault="00DC58F8">
    <w:pPr>
      <w:pStyle w:val="a5"/>
      <w:jc w:val="center"/>
    </w:pPr>
    <w:r>
      <w:rPr>
        <w:rStyle w:val="a7"/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AF4" w:rsidRDefault="007E0AF4">
      <w:r>
        <w:separator/>
      </w:r>
    </w:p>
  </w:footnote>
  <w:footnote w:type="continuationSeparator" w:id="0">
    <w:p w:rsidR="007E0AF4" w:rsidRDefault="007E0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B86" w:rsidRDefault="00FB0B8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1556"/>
    <w:multiLevelType w:val="hybridMultilevel"/>
    <w:tmpl w:val="8AF09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238DD"/>
    <w:multiLevelType w:val="singleLevel"/>
    <w:tmpl w:val="DC58B5FC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18"/>
        <w:szCs w:val="18"/>
      </w:rPr>
    </w:lvl>
  </w:abstractNum>
  <w:abstractNum w:abstractNumId="2">
    <w:nsid w:val="0B97578E"/>
    <w:multiLevelType w:val="hybridMultilevel"/>
    <w:tmpl w:val="5C1E62F2"/>
    <w:lvl w:ilvl="0" w:tplc="490E1A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EA275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03AF4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07C86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00CE7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D464B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DF4B9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FEAD8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32892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F89335D"/>
    <w:multiLevelType w:val="singleLevel"/>
    <w:tmpl w:val="DC58B5FC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18"/>
        <w:szCs w:val="18"/>
      </w:rPr>
    </w:lvl>
  </w:abstractNum>
  <w:abstractNum w:abstractNumId="4">
    <w:nsid w:val="53BA4515"/>
    <w:multiLevelType w:val="singleLevel"/>
    <w:tmpl w:val="DC58B5FC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18"/>
        <w:szCs w:val="18"/>
      </w:rPr>
    </w:lvl>
  </w:abstractNum>
  <w:abstractNum w:abstractNumId="5">
    <w:nsid w:val="608E715C"/>
    <w:multiLevelType w:val="hybridMultilevel"/>
    <w:tmpl w:val="6C0A1C8E"/>
    <w:lvl w:ilvl="0" w:tplc="7B641E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A3DFC"/>
    <w:multiLevelType w:val="hybridMultilevel"/>
    <w:tmpl w:val="7B200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B86"/>
    <w:rsid w:val="00444C83"/>
    <w:rsid w:val="007E0AF4"/>
    <w:rsid w:val="00DC58F8"/>
    <w:rsid w:val="00FB0B86"/>
    <w:rsid w:val="00FB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358807A-F5E6-46B0-911E-8EE52071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ind w:firstLine="360"/>
      <w:jc w:val="both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before="120"/>
      <w:ind w:firstLine="0"/>
      <w:jc w:val="center"/>
      <w:outlineLvl w:val="0"/>
    </w:pPr>
    <w:rPr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ind w:left="7092" w:firstLine="0"/>
      <w:jc w:val="left"/>
      <w:outlineLvl w:val="1"/>
    </w:pPr>
    <w:rPr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before="360"/>
      <w:ind w:left="7093" w:firstLine="0"/>
      <w:jc w:val="left"/>
      <w:outlineLvl w:val="2"/>
    </w:pPr>
    <w:rPr>
      <w:i/>
      <w:iCs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spacing w:after="2800"/>
      <w:ind w:firstLine="0"/>
      <w:jc w:val="center"/>
      <w:outlineLvl w:val="3"/>
    </w:pPr>
    <w:rPr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ind w:firstLine="0"/>
      <w:jc w:val="left"/>
    </w:pPr>
    <w:rPr>
      <w:sz w:val="24"/>
      <w:szCs w:val="24"/>
      <w:lang w:val="ru-RU"/>
    </w:r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ind w:firstLine="0"/>
      <w:jc w:val="left"/>
    </w:pPr>
    <w:rPr>
      <w:sz w:val="24"/>
      <w:szCs w:val="24"/>
      <w:lang w:val="ru-RU"/>
    </w:r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</w:style>
  <w:style w:type="paragraph" w:styleId="a8">
    <w:name w:val="Body Text"/>
    <w:basedOn w:val="a"/>
    <w:link w:val="a9"/>
    <w:uiPriority w:val="99"/>
    <w:pPr>
      <w:widowControl/>
      <w:ind w:firstLine="0"/>
    </w:pPr>
    <w:rPr>
      <w:sz w:val="28"/>
      <w:szCs w:val="28"/>
      <w:lang w:val="ru-RU"/>
    </w:rPr>
  </w:style>
  <w:style w:type="character" w:customStyle="1" w:styleId="a9">
    <w:name w:val="Основной текст Знак"/>
    <w:link w:val="a8"/>
    <w:uiPriority w:val="99"/>
    <w:semiHidden/>
    <w:rPr>
      <w:sz w:val="24"/>
      <w:szCs w:val="24"/>
    </w:rPr>
  </w:style>
  <w:style w:type="paragraph" w:styleId="aa">
    <w:name w:val="Plain Text"/>
    <w:basedOn w:val="a"/>
    <w:link w:val="ab"/>
    <w:uiPriority w:val="99"/>
    <w:pPr>
      <w:widowControl/>
      <w:ind w:firstLine="0"/>
      <w:jc w:val="left"/>
    </w:pPr>
    <w:rPr>
      <w:rFonts w:ascii="Courier New" w:hAnsi="Courier New" w:cs="Courier New"/>
      <w:lang w:val="en-AU"/>
    </w:rPr>
  </w:style>
  <w:style w:type="character" w:customStyle="1" w:styleId="ab">
    <w:name w:val="Текст Знак"/>
    <w:link w:val="aa"/>
    <w:uiPriority w:val="99"/>
    <w:semiHidden/>
    <w:rPr>
      <w:rFonts w:ascii="Courier New" w:hAnsi="Courier New" w:cs="Courier New"/>
      <w:sz w:val="20"/>
      <w:szCs w:val="20"/>
      <w:lang w:val="uk-UA"/>
    </w:rPr>
  </w:style>
  <w:style w:type="paragraph" w:styleId="21">
    <w:name w:val="Body Text 2"/>
    <w:basedOn w:val="a"/>
    <w:link w:val="22"/>
    <w:uiPriority w:val="99"/>
    <w:pPr>
      <w:widowControl/>
      <w:ind w:firstLine="567"/>
    </w:pPr>
    <w:rPr>
      <w:sz w:val="28"/>
      <w:szCs w:val="28"/>
      <w:lang w:val="ru-RU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  <w:lang w:val="uk-UA"/>
    </w:rPr>
  </w:style>
  <w:style w:type="character" w:styleId="ac">
    <w:name w:val="Hyperlink"/>
    <w:uiPriority w:val="99"/>
    <w:rPr>
      <w:color w:val="auto"/>
      <w:u w:val="single"/>
    </w:rPr>
  </w:style>
  <w:style w:type="paragraph" w:customStyle="1" w:styleId="Web">
    <w:name w:val="Обычный (Web)"/>
    <w:basedOn w:val="a"/>
    <w:uiPriority w:val="99"/>
    <w:pPr>
      <w:widowControl/>
      <w:spacing w:after="193"/>
      <w:ind w:firstLine="0"/>
    </w:pPr>
    <w:rPr>
      <w:rFonts w:ascii="Arial" w:hAnsi="Arial" w:cs="Arial"/>
      <w:color w:val="556970"/>
      <w:sz w:val="15"/>
      <w:szCs w:val="15"/>
      <w:lang w:val="ru-RU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  <w:lang w:val="uk-UA"/>
    </w:rPr>
  </w:style>
  <w:style w:type="character" w:styleId="ad">
    <w:name w:val="FollowedHyperlink"/>
    <w:uiPriority w:val="99"/>
    <w:rPr>
      <w:color w:val="800080"/>
      <w:u w:val="single"/>
    </w:rPr>
  </w:style>
  <w:style w:type="paragraph" w:styleId="23">
    <w:name w:val="Body Text Indent 2"/>
    <w:basedOn w:val="a"/>
    <w:link w:val="24"/>
    <w:uiPriority w:val="99"/>
    <w:pPr>
      <w:widowControl/>
      <w:spacing w:line="360" w:lineRule="auto"/>
      <w:ind w:firstLine="709"/>
    </w:pPr>
    <w:rPr>
      <w:sz w:val="28"/>
      <w:szCs w:val="28"/>
      <w:lang w:val="ru-RU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  <w:lang w:val="uk-UA"/>
    </w:rPr>
  </w:style>
  <w:style w:type="paragraph" w:styleId="11">
    <w:name w:val="index 1"/>
    <w:basedOn w:val="a"/>
    <w:next w:val="a"/>
    <w:autoRedefine/>
    <w:uiPriority w:val="99"/>
    <w:semiHidden/>
    <w:pPr>
      <w:widowControl/>
      <w:ind w:left="240" w:hanging="240"/>
      <w:jc w:val="left"/>
    </w:pPr>
    <w:rPr>
      <w:sz w:val="24"/>
      <w:szCs w:val="24"/>
      <w:lang w:val="ru-RU"/>
    </w:rPr>
  </w:style>
  <w:style w:type="paragraph" w:styleId="25">
    <w:name w:val="index 2"/>
    <w:basedOn w:val="a"/>
    <w:next w:val="a"/>
    <w:autoRedefine/>
    <w:uiPriority w:val="99"/>
    <w:semiHidden/>
    <w:pPr>
      <w:widowControl/>
      <w:ind w:left="480" w:hanging="240"/>
      <w:jc w:val="left"/>
    </w:pPr>
    <w:rPr>
      <w:sz w:val="24"/>
      <w:szCs w:val="24"/>
      <w:lang w:val="ru-RU"/>
    </w:rPr>
  </w:style>
  <w:style w:type="paragraph" w:styleId="31">
    <w:name w:val="index 3"/>
    <w:basedOn w:val="a"/>
    <w:next w:val="a"/>
    <w:autoRedefine/>
    <w:uiPriority w:val="99"/>
    <w:semiHidden/>
    <w:pPr>
      <w:widowControl/>
      <w:ind w:left="720" w:hanging="240"/>
      <w:jc w:val="left"/>
    </w:pPr>
    <w:rPr>
      <w:sz w:val="24"/>
      <w:szCs w:val="24"/>
      <w:lang w:val="ru-RU"/>
    </w:rPr>
  </w:style>
  <w:style w:type="paragraph" w:styleId="41">
    <w:name w:val="index 4"/>
    <w:basedOn w:val="a"/>
    <w:next w:val="a"/>
    <w:autoRedefine/>
    <w:uiPriority w:val="99"/>
    <w:semiHidden/>
    <w:pPr>
      <w:widowControl/>
      <w:ind w:left="960" w:hanging="240"/>
      <w:jc w:val="left"/>
    </w:pPr>
    <w:rPr>
      <w:sz w:val="24"/>
      <w:szCs w:val="24"/>
      <w:lang w:val="ru-RU"/>
    </w:rPr>
  </w:style>
  <w:style w:type="paragraph" w:styleId="5">
    <w:name w:val="index 5"/>
    <w:basedOn w:val="a"/>
    <w:next w:val="a"/>
    <w:autoRedefine/>
    <w:uiPriority w:val="99"/>
    <w:semiHidden/>
    <w:pPr>
      <w:widowControl/>
      <w:ind w:left="1200" w:hanging="240"/>
      <w:jc w:val="left"/>
    </w:pPr>
    <w:rPr>
      <w:sz w:val="24"/>
      <w:szCs w:val="24"/>
      <w:lang w:val="ru-RU"/>
    </w:rPr>
  </w:style>
  <w:style w:type="paragraph" w:styleId="6">
    <w:name w:val="index 6"/>
    <w:basedOn w:val="a"/>
    <w:next w:val="a"/>
    <w:autoRedefine/>
    <w:uiPriority w:val="99"/>
    <w:semiHidden/>
    <w:pPr>
      <w:widowControl/>
      <w:ind w:left="1440" w:hanging="240"/>
      <w:jc w:val="left"/>
    </w:pPr>
    <w:rPr>
      <w:sz w:val="24"/>
      <w:szCs w:val="24"/>
      <w:lang w:val="ru-RU"/>
    </w:rPr>
  </w:style>
  <w:style w:type="paragraph" w:styleId="7">
    <w:name w:val="index 7"/>
    <w:basedOn w:val="a"/>
    <w:next w:val="a"/>
    <w:autoRedefine/>
    <w:uiPriority w:val="99"/>
    <w:semiHidden/>
    <w:pPr>
      <w:widowControl/>
      <w:ind w:left="1680" w:hanging="240"/>
      <w:jc w:val="left"/>
    </w:pPr>
    <w:rPr>
      <w:sz w:val="24"/>
      <w:szCs w:val="24"/>
      <w:lang w:val="ru-RU"/>
    </w:rPr>
  </w:style>
  <w:style w:type="paragraph" w:styleId="8">
    <w:name w:val="index 8"/>
    <w:basedOn w:val="a"/>
    <w:next w:val="a"/>
    <w:autoRedefine/>
    <w:uiPriority w:val="99"/>
    <w:semiHidden/>
    <w:pPr>
      <w:widowControl/>
      <w:ind w:left="1920" w:hanging="240"/>
      <w:jc w:val="left"/>
    </w:pPr>
    <w:rPr>
      <w:sz w:val="24"/>
      <w:szCs w:val="24"/>
      <w:lang w:val="ru-RU"/>
    </w:rPr>
  </w:style>
  <w:style w:type="paragraph" w:styleId="9">
    <w:name w:val="index 9"/>
    <w:basedOn w:val="a"/>
    <w:next w:val="a"/>
    <w:autoRedefine/>
    <w:uiPriority w:val="99"/>
    <w:semiHidden/>
    <w:pPr>
      <w:widowControl/>
      <w:ind w:left="2160" w:hanging="240"/>
      <w:jc w:val="left"/>
    </w:pPr>
    <w:rPr>
      <w:sz w:val="24"/>
      <w:szCs w:val="24"/>
      <w:lang w:val="ru-RU"/>
    </w:rPr>
  </w:style>
  <w:style w:type="paragraph" w:styleId="ae">
    <w:name w:val="index heading"/>
    <w:basedOn w:val="a"/>
    <w:next w:val="11"/>
    <w:uiPriority w:val="99"/>
    <w:semiHidden/>
    <w:pPr>
      <w:widowControl/>
      <w:ind w:firstLine="0"/>
      <w:jc w:val="left"/>
    </w:pPr>
    <w:rPr>
      <w:sz w:val="24"/>
      <w:szCs w:val="24"/>
      <w:lang w:val="ru-RU"/>
    </w:rPr>
  </w:style>
  <w:style w:type="paragraph" w:styleId="12">
    <w:name w:val="toc 1"/>
    <w:basedOn w:val="a"/>
    <w:next w:val="a"/>
    <w:autoRedefine/>
    <w:uiPriority w:val="99"/>
    <w:semiHidden/>
    <w:pPr>
      <w:widowControl/>
      <w:ind w:firstLine="0"/>
      <w:jc w:val="left"/>
    </w:pPr>
    <w:rPr>
      <w:sz w:val="24"/>
      <w:szCs w:val="24"/>
      <w:lang w:val="ru-RU"/>
    </w:rPr>
  </w:style>
  <w:style w:type="paragraph" w:styleId="26">
    <w:name w:val="toc 2"/>
    <w:basedOn w:val="a"/>
    <w:next w:val="a"/>
    <w:autoRedefine/>
    <w:uiPriority w:val="99"/>
    <w:semiHidden/>
    <w:pPr>
      <w:widowControl/>
      <w:ind w:left="240" w:firstLine="0"/>
      <w:jc w:val="left"/>
    </w:pPr>
    <w:rPr>
      <w:sz w:val="24"/>
      <w:szCs w:val="24"/>
      <w:lang w:val="ru-RU"/>
    </w:rPr>
  </w:style>
  <w:style w:type="paragraph" w:styleId="32">
    <w:name w:val="toc 3"/>
    <w:basedOn w:val="a"/>
    <w:next w:val="a"/>
    <w:autoRedefine/>
    <w:uiPriority w:val="99"/>
    <w:semiHidden/>
    <w:pPr>
      <w:widowControl/>
      <w:ind w:left="480" w:firstLine="0"/>
      <w:jc w:val="left"/>
    </w:pPr>
    <w:rPr>
      <w:sz w:val="24"/>
      <w:szCs w:val="24"/>
      <w:lang w:val="ru-RU"/>
    </w:rPr>
  </w:style>
  <w:style w:type="paragraph" w:styleId="42">
    <w:name w:val="toc 4"/>
    <w:basedOn w:val="a"/>
    <w:next w:val="a"/>
    <w:autoRedefine/>
    <w:uiPriority w:val="99"/>
    <w:semiHidden/>
    <w:pPr>
      <w:widowControl/>
      <w:ind w:left="720" w:firstLine="0"/>
      <w:jc w:val="left"/>
    </w:pPr>
    <w:rPr>
      <w:sz w:val="24"/>
      <w:szCs w:val="24"/>
      <w:lang w:val="ru-RU"/>
    </w:rPr>
  </w:style>
  <w:style w:type="paragraph" w:styleId="50">
    <w:name w:val="toc 5"/>
    <w:basedOn w:val="a"/>
    <w:next w:val="a"/>
    <w:autoRedefine/>
    <w:uiPriority w:val="99"/>
    <w:semiHidden/>
    <w:pPr>
      <w:widowControl/>
      <w:ind w:left="960" w:firstLine="0"/>
      <w:jc w:val="left"/>
    </w:pPr>
    <w:rPr>
      <w:sz w:val="24"/>
      <w:szCs w:val="24"/>
      <w:lang w:val="ru-RU"/>
    </w:rPr>
  </w:style>
  <w:style w:type="paragraph" w:styleId="60">
    <w:name w:val="toc 6"/>
    <w:basedOn w:val="a"/>
    <w:next w:val="a"/>
    <w:autoRedefine/>
    <w:uiPriority w:val="99"/>
    <w:semiHidden/>
    <w:pPr>
      <w:widowControl/>
      <w:ind w:left="1200" w:firstLine="0"/>
      <w:jc w:val="left"/>
    </w:pPr>
    <w:rPr>
      <w:sz w:val="24"/>
      <w:szCs w:val="24"/>
      <w:lang w:val="ru-RU"/>
    </w:rPr>
  </w:style>
  <w:style w:type="paragraph" w:styleId="70">
    <w:name w:val="toc 7"/>
    <w:basedOn w:val="a"/>
    <w:next w:val="a"/>
    <w:autoRedefine/>
    <w:uiPriority w:val="99"/>
    <w:semiHidden/>
    <w:pPr>
      <w:widowControl/>
      <w:ind w:left="1440" w:firstLine="0"/>
      <w:jc w:val="left"/>
    </w:pPr>
    <w:rPr>
      <w:sz w:val="24"/>
      <w:szCs w:val="24"/>
      <w:lang w:val="ru-RU"/>
    </w:rPr>
  </w:style>
  <w:style w:type="paragraph" w:styleId="80">
    <w:name w:val="toc 8"/>
    <w:basedOn w:val="a"/>
    <w:next w:val="a"/>
    <w:autoRedefine/>
    <w:uiPriority w:val="99"/>
    <w:semiHidden/>
    <w:pPr>
      <w:widowControl/>
      <w:ind w:left="1680" w:firstLine="0"/>
      <w:jc w:val="left"/>
    </w:pPr>
    <w:rPr>
      <w:sz w:val="24"/>
      <w:szCs w:val="24"/>
      <w:lang w:val="ru-RU"/>
    </w:rPr>
  </w:style>
  <w:style w:type="paragraph" w:styleId="90">
    <w:name w:val="toc 9"/>
    <w:basedOn w:val="a"/>
    <w:next w:val="a"/>
    <w:autoRedefine/>
    <w:uiPriority w:val="99"/>
    <w:semiHidden/>
    <w:pPr>
      <w:widowControl/>
      <w:ind w:left="1920" w:firstLine="0"/>
      <w:jc w:val="left"/>
    </w:pPr>
    <w:rPr>
      <w:sz w:val="24"/>
      <w:szCs w:val="24"/>
      <w:lang w:val="ru-RU"/>
    </w:rPr>
  </w:style>
  <w:style w:type="paragraph" w:styleId="33">
    <w:name w:val="Body Text Indent 3"/>
    <w:basedOn w:val="a"/>
    <w:link w:val="34"/>
    <w:uiPriority w:val="99"/>
    <w:pPr>
      <w:widowControl/>
      <w:spacing w:line="360" w:lineRule="auto"/>
      <w:ind w:firstLine="709"/>
    </w:pPr>
    <w:rPr>
      <w:sz w:val="26"/>
      <w:szCs w:val="26"/>
      <w:lang w:val="ru-RU"/>
    </w:r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3403</Words>
  <Characters>19402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Финансовая академия при Правительстве Российской Федерации</vt:lpstr>
    </vt:vector>
  </TitlesOfParts>
  <Company>HOME</Company>
  <LinksUpToDate>false</LinksUpToDate>
  <CharactersWithSpaces>22760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Финансовая академия при Правительстве Российской Федерации</dc:title>
  <dc:subject/>
  <dc:creator>Julia</dc:creator>
  <cp:keywords/>
  <dc:description/>
  <cp:lastModifiedBy>admin</cp:lastModifiedBy>
  <cp:revision>2</cp:revision>
  <cp:lastPrinted>2005-09-16T23:57:00Z</cp:lastPrinted>
  <dcterms:created xsi:type="dcterms:W3CDTF">2014-02-17T18:31:00Z</dcterms:created>
  <dcterms:modified xsi:type="dcterms:W3CDTF">2014-02-17T18:31:00Z</dcterms:modified>
</cp:coreProperties>
</file>