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F81" w:rsidRDefault="00D90F52">
      <w:pPr>
        <w:pStyle w:val="a9"/>
      </w:pPr>
      <w:r>
        <w:t>Министерство образования Республики Татарстан</w:t>
      </w:r>
    </w:p>
    <w:p w:rsidR="00863F81" w:rsidRDefault="00863F81">
      <w:pPr>
        <w:jc w:val="center"/>
        <w:rPr>
          <w:sz w:val="28"/>
        </w:rPr>
      </w:pPr>
    </w:p>
    <w:p w:rsidR="00863F81" w:rsidRDefault="00863F81">
      <w:pPr>
        <w:jc w:val="center"/>
        <w:rPr>
          <w:sz w:val="28"/>
        </w:rPr>
      </w:pPr>
    </w:p>
    <w:p w:rsidR="00863F81" w:rsidRDefault="00863F81">
      <w:pPr>
        <w:jc w:val="center"/>
        <w:rPr>
          <w:sz w:val="28"/>
        </w:rPr>
      </w:pPr>
    </w:p>
    <w:p w:rsidR="00863F81" w:rsidRDefault="00D90F52">
      <w:pPr>
        <w:pStyle w:val="1"/>
        <w:rPr>
          <w:i w:val="0"/>
          <w:iCs w:val="0"/>
          <w:sz w:val="40"/>
        </w:rPr>
      </w:pPr>
      <w:r>
        <w:rPr>
          <w:i w:val="0"/>
          <w:iCs w:val="0"/>
          <w:sz w:val="40"/>
        </w:rPr>
        <w:t>Альметьевский нефтяной институт</w:t>
      </w:r>
    </w:p>
    <w:p w:rsidR="00863F81" w:rsidRDefault="00863F81">
      <w:pPr>
        <w:jc w:val="center"/>
        <w:rPr>
          <w:sz w:val="32"/>
        </w:rPr>
      </w:pPr>
    </w:p>
    <w:p w:rsidR="00863F81" w:rsidRDefault="00863F81">
      <w:pPr>
        <w:jc w:val="center"/>
        <w:rPr>
          <w:sz w:val="32"/>
        </w:rPr>
      </w:pPr>
    </w:p>
    <w:p w:rsidR="00863F81" w:rsidRDefault="00863F81">
      <w:pPr>
        <w:jc w:val="center"/>
        <w:rPr>
          <w:sz w:val="32"/>
        </w:rPr>
      </w:pPr>
    </w:p>
    <w:p w:rsidR="00863F81" w:rsidRDefault="00D90F52">
      <w:pPr>
        <w:pStyle w:val="2"/>
        <w:rPr>
          <w:i w:val="0"/>
          <w:iCs w:val="0"/>
          <w:sz w:val="36"/>
        </w:rPr>
      </w:pPr>
      <w:r>
        <w:rPr>
          <w:i w:val="0"/>
          <w:iCs w:val="0"/>
          <w:sz w:val="36"/>
        </w:rPr>
        <w:t>Кафедра</w:t>
      </w:r>
    </w:p>
    <w:p w:rsidR="00863F81" w:rsidRDefault="00D90F52">
      <w:pPr>
        <w:pStyle w:val="2"/>
        <w:rPr>
          <w:i w:val="0"/>
          <w:iCs w:val="0"/>
          <w:sz w:val="36"/>
        </w:rPr>
      </w:pPr>
      <w:r>
        <w:rPr>
          <w:i w:val="0"/>
          <w:iCs w:val="0"/>
          <w:sz w:val="36"/>
        </w:rPr>
        <w:t xml:space="preserve"> Автоматизации и информационных технологий</w:t>
      </w:r>
    </w:p>
    <w:p w:rsidR="00863F81" w:rsidRDefault="00863F81">
      <w:pPr>
        <w:jc w:val="center"/>
      </w:pPr>
    </w:p>
    <w:p w:rsidR="00863F81" w:rsidRDefault="00863F81">
      <w:pPr>
        <w:jc w:val="center"/>
      </w:pPr>
    </w:p>
    <w:p w:rsidR="00863F81" w:rsidRDefault="00863F81">
      <w:pPr>
        <w:jc w:val="center"/>
      </w:pPr>
    </w:p>
    <w:p w:rsidR="00863F81" w:rsidRDefault="00D90F52">
      <w:pPr>
        <w:pStyle w:val="3"/>
        <w:jc w:val="center"/>
        <w:rPr>
          <w:sz w:val="40"/>
        </w:rPr>
      </w:pPr>
      <w:r>
        <w:rPr>
          <w:sz w:val="40"/>
        </w:rPr>
        <w:t>КУРСОВАЯ РАБОТА</w:t>
      </w:r>
    </w:p>
    <w:p w:rsidR="00863F81" w:rsidRDefault="00863F81">
      <w:pPr>
        <w:jc w:val="center"/>
        <w:rPr>
          <w:sz w:val="36"/>
        </w:rPr>
      </w:pPr>
    </w:p>
    <w:p w:rsidR="00863F81" w:rsidRDefault="00D90F52">
      <w:pPr>
        <w:jc w:val="center"/>
        <w:rPr>
          <w:sz w:val="36"/>
        </w:rPr>
      </w:pPr>
      <w:r>
        <w:rPr>
          <w:sz w:val="36"/>
        </w:rPr>
        <w:t>на тему</w:t>
      </w:r>
    </w:p>
    <w:p w:rsidR="00863F81" w:rsidRDefault="00863F81">
      <w:pPr>
        <w:jc w:val="center"/>
        <w:rPr>
          <w:sz w:val="36"/>
        </w:rPr>
      </w:pPr>
    </w:p>
    <w:p w:rsidR="00863F81" w:rsidRDefault="00D90F52">
      <w:pPr>
        <w:jc w:val="center"/>
        <w:rPr>
          <w:sz w:val="36"/>
        </w:rPr>
      </w:pPr>
      <w:r>
        <w:rPr>
          <w:sz w:val="36"/>
        </w:rPr>
        <w:t>«Моделирование математического процесса теплообмена</w:t>
      </w:r>
    </w:p>
    <w:p w:rsidR="00863F81" w:rsidRDefault="00D90F52">
      <w:pPr>
        <w:jc w:val="center"/>
        <w:rPr>
          <w:sz w:val="36"/>
        </w:rPr>
      </w:pPr>
      <w:r>
        <w:rPr>
          <w:sz w:val="36"/>
        </w:rPr>
        <w:t>в теплообменнике типа “труба в трубе”»</w:t>
      </w:r>
    </w:p>
    <w:p w:rsidR="00863F81" w:rsidRDefault="00863F81">
      <w:pPr>
        <w:jc w:val="center"/>
        <w:rPr>
          <w:sz w:val="36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D90F52">
      <w:pPr>
        <w:pStyle w:val="4"/>
        <w:jc w:val="left"/>
        <w:rPr>
          <w:b w:val="0"/>
          <w:bCs w:val="0"/>
        </w:rPr>
      </w:pPr>
      <w:r>
        <w:rPr>
          <w:b w:val="0"/>
          <w:bCs w:val="0"/>
        </w:rPr>
        <w:t>Выполнил: студент гр.38-61</w:t>
      </w:r>
    </w:p>
    <w:p w:rsidR="00863F81" w:rsidRDefault="00D90F52">
      <w:pPr>
        <w:ind w:left="1416" w:firstLine="708"/>
        <w:rPr>
          <w:sz w:val="32"/>
        </w:rPr>
      </w:pPr>
      <w:r>
        <w:rPr>
          <w:sz w:val="32"/>
        </w:rPr>
        <w:t>Шакиров Р.И.</w:t>
      </w:r>
    </w:p>
    <w:p w:rsidR="00863F81" w:rsidRDefault="00D90F52">
      <w:pPr>
        <w:rPr>
          <w:sz w:val="32"/>
        </w:rPr>
      </w:pPr>
      <w:r>
        <w:rPr>
          <w:sz w:val="32"/>
        </w:rPr>
        <w:t>Проверил: преподаватель кафедры</w:t>
      </w:r>
    </w:p>
    <w:p w:rsidR="00863F81" w:rsidRDefault="00D90F52">
      <w:pPr>
        <w:ind w:left="1416" w:firstLine="708"/>
        <w:rPr>
          <w:sz w:val="36"/>
        </w:rPr>
      </w:pPr>
      <w:r>
        <w:rPr>
          <w:sz w:val="32"/>
        </w:rPr>
        <w:t>Тугашова Л.Г.</w:t>
      </w:r>
    </w:p>
    <w:p w:rsidR="00863F81" w:rsidRDefault="00863F81">
      <w:pPr>
        <w:jc w:val="center"/>
        <w:rPr>
          <w:sz w:val="32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863F81">
      <w:pPr>
        <w:jc w:val="center"/>
        <w:rPr>
          <w:sz w:val="36"/>
        </w:rPr>
      </w:pPr>
    </w:p>
    <w:p w:rsidR="00863F81" w:rsidRDefault="00D90F52">
      <w:pPr>
        <w:jc w:val="center"/>
        <w:rPr>
          <w:sz w:val="28"/>
        </w:rPr>
      </w:pPr>
      <w:r>
        <w:rPr>
          <w:sz w:val="28"/>
        </w:rPr>
        <w:t>Альметьевск 2002 год.</w:t>
      </w:r>
    </w:p>
    <w:p w:rsidR="00863F81" w:rsidRDefault="00D90F52">
      <w:pPr>
        <w:ind w:left="57"/>
        <w:jc w:val="center"/>
      </w:pPr>
      <w:r>
        <w:rPr>
          <w:b/>
          <w:bCs/>
          <w:sz w:val="32"/>
        </w:rPr>
        <w:lastRenderedPageBreak/>
        <w:t>Описание технологического процесса КУПВСН.</w:t>
      </w:r>
    </w:p>
    <w:p w:rsidR="00863F81" w:rsidRDefault="00863F81">
      <w:pPr>
        <w:ind w:left="57"/>
        <w:jc w:val="center"/>
      </w:pPr>
    </w:p>
    <w:p w:rsidR="00863F81" w:rsidRDefault="00D90F52">
      <w:pPr>
        <w:pStyle w:val="a3"/>
        <w:rPr>
          <w:sz w:val="28"/>
        </w:rPr>
      </w:pPr>
      <w:r>
        <w:rPr>
          <w:sz w:val="28"/>
        </w:rPr>
        <w:t>Сырая нефть (газожидкостная смесь) с бригад №1,2,3 нефтепромысла №3 НГДУ, разделенные потоками поступает в горизонтальные сепараторы холодной ступени сепарации (отбор газа от нефти). В сепараторе отбирается основной объем газа. Отрегулированный газ из сепараторов первой ступени сепарации через газоосушитель откачивается компрессором на Миннибаевский ГПЗ. В случае отказа и не принятия газа на МГПЗ предусмотрена подача газа на факельный стояк, где сжигается. Дегазированная эмульсия на КУПВН и ДНС-3 ЦДНиГ №3, ДНС-2 и ЦДНиГ №2 и ДНС-1539 ЦДНиГ №1, ДНС-10 ЦДНиГ №6 направляется через узел учета в блок предварительного холодного сброса. Узел учета служит для определения количества поступающей жидкости отдельно по каждому ЦДНиГ в бригаде. Для улучшения процессов обезвоживания и обессоливания в нефть перед узлом учета подается на деэмульгатор. После узла учета сырая нефть общим потоком направляется в блок предварительного холодного сброса воды (отстойники 1,2,3).</w:t>
      </w:r>
    </w:p>
    <w:p w:rsidR="00863F81" w:rsidRDefault="00D90F52">
      <w:pPr>
        <w:spacing w:line="360" w:lineRule="auto"/>
        <w:ind w:firstLine="425"/>
        <w:jc w:val="both"/>
        <w:rPr>
          <w:sz w:val="28"/>
        </w:rPr>
      </w:pPr>
      <w:r>
        <w:rPr>
          <w:sz w:val="28"/>
        </w:rPr>
        <w:t>Вся жидкость с промыслов после предварительного холодного сброса общим потоком поступает в каплеобразователь. Каплеобразователь – труба диаметром 500мм, длиной 80м, предназначен для разрушения бронирующих оболочек на глобулах пластовой воды, укрупнение глобул и расслаивания потока на нефть и воду перед отстаиванием эмульсии. Укрупнение капель происходит непосредственно в потоке нефти на стенках каплеообразователя за счет турбулентности потока. На вход в каплеообразователь подается дренажная вода из отстойников первой и второй ступени горячего отстоя. Температура дренажной воды 40-50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С. Тепло дренажной воды и остаточный регент в ней способствует уменьшению глобул и расслоению на нефть и воду. Подготовленная в каплеобразователе эмульсия поступает в отстойники предварительного сброса воды №1-3. Ввод эмульсии в отстойники осуществляется через специальное распределительное устройство, способствующее быстрому отделению воды от нефти под водяную подушку </w:t>
      </w:r>
      <w:r>
        <w:rPr>
          <w:sz w:val="28"/>
        </w:rPr>
        <w:lastRenderedPageBreak/>
        <w:t>(гидрофильного фильтра), капельки воды сливаются с каплями фильтра, а нефть всплывает на поверхность водной подушки. Для получения нефти с наименьшим содержанием воды в отстойниках предварительного холодного сброса необходимо поддерживать водяную подушку толщиной 90-150 см.</w:t>
      </w:r>
    </w:p>
    <w:p w:rsidR="00863F81" w:rsidRDefault="00D90F52">
      <w:pPr>
        <w:spacing w:line="360" w:lineRule="auto"/>
        <w:ind w:firstLine="425"/>
        <w:jc w:val="both"/>
        <w:rPr>
          <w:sz w:val="28"/>
        </w:rPr>
      </w:pPr>
      <w:r>
        <w:rPr>
          <w:sz w:val="28"/>
        </w:rPr>
        <w:t>Контроль за межфазным уровнем осуществляется с помощью прибора “Элита” на отстойниках 1,2,3,6,7,8 и визуальна через контрольные краники. Сброс воды из отстойников производится автоматически клапанами-регуляторами исполнения ВЗ (воздух закрывает). При увеличении уровня выше допустимого сигнала прибора ”Элита” поступает через вторичный прибор и КПС (электромагнитный клапан) на клапан-регулятор. Клапан открывается и происходит сброс воды. При уменьшении уровня клапан закрывается.</w:t>
      </w:r>
    </w:p>
    <w:p w:rsidR="00863F81" w:rsidRDefault="00D90F52">
      <w:pPr>
        <w:spacing w:line="360" w:lineRule="auto"/>
        <w:ind w:firstLine="425"/>
        <w:jc w:val="both"/>
        <w:rPr>
          <w:sz w:val="28"/>
        </w:rPr>
      </w:pPr>
      <w:r>
        <w:rPr>
          <w:sz w:val="28"/>
        </w:rPr>
        <w:t>Нефть из отстойников предварительного сброса через буферную емкость Е-4 поступает на прием сырьевых насосов, куда подается деэмульгатор в количестве 15-25 г/т.</w:t>
      </w:r>
    </w:p>
    <w:p w:rsidR="00863F81" w:rsidRDefault="00D90F52">
      <w:pPr>
        <w:spacing w:line="360" w:lineRule="auto"/>
        <w:ind w:firstLine="425"/>
        <w:jc w:val="both"/>
        <w:rPr>
          <w:sz w:val="28"/>
        </w:rPr>
      </w:pPr>
      <w:r>
        <w:rPr>
          <w:sz w:val="28"/>
        </w:rPr>
        <w:t>Сырьевыми насосами типа ЦНС-180/120 нефть прокачивают через трубные пространства теплообменников 1, 1+6 две гурьевские печи, третья в резерве, отстойниках первого горячего отстоя. В трубах теплообменников сырая нефть подогревается теплом уходящей с установки готовой нефти до 20-30</w:t>
      </w:r>
      <w:r>
        <w:rPr>
          <w:sz w:val="28"/>
          <w:vertAlign w:val="superscript"/>
        </w:rPr>
        <w:t>0</w:t>
      </w:r>
      <w:r>
        <w:rPr>
          <w:sz w:val="28"/>
        </w:rPr>
        <w:t>С, после чего поступает в гурьевские печи. В гурьевских печах происходит нагрев до 50-60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 за счет тепла сжигаемого девонского газа. Нефть в печах движется двумя потоками. Нагретая нефть из печей общим потоком через отстойники первой группы №6-9 и второй группы №13 горячего отстоя, горизонтальные электродегидраторы </w:t>
      </w:r>
      <w:r>
        <w:rPr>
          <w:sz w:val="28"/>
          <w:lang w:val="en-US"/>
        </w:rPr>
        <w:t>I</w:t>
      </w:r>
      <w:r>
        <w:rPr>
          <w:sz w:val="28"/>
        </w:rPr>
        <w:t xml:space="preserve">ЭГ-160 № </w:t>
      </w:r>
      <w:r>
        <w:rPr>
          <w:sz w:val="28"/>
          <w:lang w:val="en-US"/>
        </w:rPr>
        <w:t>I</w:t>
      </w:r>
      <w:r>
        <w:rPr>
          <w:sz w:val="28"/>
        </w:rPr>
        <w:t xml:space="preserve">+3 затрубное пространство теплообменников Т- </w:t>
      </w:r>
      <w:r>
        <w:rPr>
          <w:sz w:val="28"/>
          <w:lang w:val="en-US"/>
        </w:rPr>
        <w:t>I</w:t>
      </w:r>
      <w:r>
        <w:rPr>
          <w:sz w:val="28"/>
        </w:rPr>
        <w:t xml:space="preserve">+3 поступает в буферные емкости Е-7 </w:t>
      </w:r>
      <w:r>
        <w:rPr>
          <w:sz w:val="28"/>
          <w:lang w:val="en-US"/>
        </w:rPr>
        <w:t>V</w:t>
      </w:r>
      <w:r>
        <w:rPr>
          <w:sz w:val="28"/>
        </w:rPr>
        <w:t>=200 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, №5+</w:t>
      </w:r>
      <w:r>
        <w:rPr>
          <w:sz w:val="28"/>
          <w:lang w:val="en-US"/>
        </w:rPr>
        <w:t>IO</w:t>
      </w:r>
      <w:r>
        <w:rPr>
          <w:sz w:val="28"/>
        </w:rPr>
        <w:t xml:space="preserve"> и РВС – 5000.</w:t>
      </w:r>
    </w:p>
    <w:p w:rsidR="00863F81" w:rsidRDefault="00D90F52">
      <w:pPr>
        <w:spacing w:line="360" w:lineRule="auto"/>
        <w:ind w:firstLine="425"/>
        <w:jc w:val="both"/>
        <w:rPr>
          <w:sz w:val="28"/>
        </w:rPr>
      </w:pPr>
      <w:r>
        <w:rPr>
          <w:sz w:val="28"/>
        </w:rPr>
        <w:t xml:space="preserve">Технологическая обвязка отстойников предварительного холодного сброса воды, первая группа горячего отстоя осуществлена так, что они могут работать параллельно, последовательно и взаимозаменять друг друга. В отстойниках первой и второй группе горячего отстоя происходит обессоливание нефти в электрическом поле. Обессоливание производится за счет вымывания солей из </w:t>
      </w:r>
      <w:r>
        <w:rPr>
          <w:sz w:val="28"/>
        </w:rPr>
        <w:lastRenderedPageBreak/>
        <w:t>нефти пресной водой подаваемой в поток нефти перед электродегидраторами (периодически при ухудшении качества). Пресная вода перемешивается с нефтью, образует нестойкую эмульсию, которая разрушается в электрическом поле электродегидраторов. Электроды также включаются периодически при ухудшении качества подготовки нефти.</w:t>
      </w:r>
    </w:p>
    <w:p w:rsidR="00863F81" w:rsidRDefault="00D90F52">
      <w:pPr>
        <w:spacing w:line="360" w:lineRule="auto"/>
        <w:ind w:firstLine="425"/>
        <w:jc w:val="both"/>
        <w:rPr>
          <w:sz w:val="28"/>
        </w:rPr>
      </w:pPr>
      <w:r>
        <w:rPr>
          <w:sz w:val="28"/>
        </w:rPr>
        <w:t>Внутренняя начинка отстойников первой группы горячего отстоя аналогична начинке отстойников предварительного сброса. Ввод нефти в отстойнике может осуществляться через верхние или боковые патрубки.</w:t>
      </w:r>
    </w:p>
    <w:p w:rsidR="00863F81" w:rsidRDefault="00D90F52">
      <w:pPr>
        <w:spacing w:line="360" w:lineRule="auto"/>
        <w:ind w:firstLine="425"/>
        <w:jc w:val="both"/>
        <w:rPr>
          <w:sz w:val="28"/>
        </w:rPr>
      </w:pPr>
      <w:r>
        <w:rPr>
          <w:sz w:val="28"/>
        </w:rPr>
        <w:t>Толщина водяной подушки в отстойниках первой группы горячего отстоя поддерживается около 40 см. Контроль уровня и сброс дренажных вод осуществляется так же как на отстойниках предварительного холодного сброса воды. В отстойниках второй группы подушка отсутствует. Вода, отстоявшаяся в этих отстойниках направляется в каплеобразователь для повторной обработки и использованию тепла. Контроль раздела фаз нефть-вода в электродегидраторах осуществляется по контрольным краникам, а поддержание уровня производится автоматикой. Очистка сточных вод осуществляется на очистных сооружениях при Куакбашской установке.</w:t>
      </w:r>
    </w:p>
    <w:p w:rsidR="00863F81" w:rsidRDefault="00D90F52">
      <w:pPr>
        <w:spacing w:line="360" w:lineRule="auto"/>
        <w:ind w:firstLine="425"/>
        <w:rPr>
          <w:sz w:val="28"/>
        </w:rPr>
      </w:pPr>
      <w:r>
        <w:rPr>
          <w:sz w:val="28"/>
        </w:rPr>
        <w:t xml:space="preserve">В состав очистных сооружений входят 4 шт отстойника </w:t>
      </w:r>
      <w:r>
        <w:rPr>
          <w:sz w:val="28"/>
          <w:lang w:val="en-US"/>
        </w:rPr>
        <w:t>V</w:t>
      </w:r>
      <w:r>
        <w:rPr>
          <w:sz w:val="28"/>
        </w:rPr>
        <w:t>=200 м</w:t>
      </w:r>
      <w:r>
        <w:rPr>
          <w:sz w:val="28"/>
          <w:vertAlign w:val="superscript"/>
        </w:rPr>
        <w:t>3</w:t>
      </w:r>
      <w:r>
        <w:rPr>
          <w:sz w:val="28"/>
        </w:rPr>
        <w:t>, РВС – 5000 7 шт. Очищенная сточная вода с РВС – 5000 самотеком подается на кустовую насосную станцию КНС-123 и подпорными насосами ЦНС-300 на КНС-121 для закачки в пласт в целях поддержания пластового давления. Уловленная в отстойниках и РВС-5000 нефть сбрасывается в систему канализации.</w:t>
      </w:r>
    </w:p>
    <w:p w:rsidR="00863F81" w:rsidRDefault="00863F81">
      <w:pPr>
        <w:spacing w:line="360" w:lineRule="auto"/>
        <w:ind w:firstLine="425"/>
      </w:pPr>
    </w:p>
    <w:p w:rsidR="00863F81" w:rsidRDefault="00D90F52">
      <w:pPr>
        <w:pStyle w:val="21"/>
        <w:spacing w:line="360" w:lineRule="auto"/>
        <w:ind w:firstLine="0"/>
        <w:jc w:val="center"/>
        <w:rPr>
          <w:b/>
          <w:sz w:val="32"/>
        </w:rPr>
      </w:pPr>
      <w:r>
        <w:rPr>
          <w:b/>
          <w:sz w:val="32"/>
        </w:rPr>
        <w:t>Краткая теория по теплообменникам.</w:t>
      </w:r>
    </w:p>
    <w:p w:rsidR="00863F81" w:rsidRDefault="00D90F52">
      <w:pPr>
        <w:spacing w:line="360" w:lineRule="auto"/>
        <w:ind w:right="-7" w:firstLine="567"/>
        <w:jc w:val="both"/>
        <w:rPr>
          <w:sz w:val="28"/>
        </w:rPr>
      </w:pPr>
      <w:r>
        <w:rPr>
          <w:sz w:val="28"/>
        </w:rPr>
        <w:t>В химической промышленности широко распространены  тепловые процессы - нагревание и охлаждение жидкостей и газов и конденсация паров, которые проводятся  в  теплообменных  аппаратах  (теплообменниках).</w:t>
      </w:r>
    </w:p>
    <w:p w:rsidR="00863F81" w:rsidRDefault="00D90F52">
      <w:pPr>
        <w:pStyle w:val="21"/>
        <w:spacing w:line="360" w:lineRule="auto"/>
        <w:rPr>
          <w:sz w:val="28"/>
        </w:rPr>
      </w:pPr>
      <w:r>
        <w:rPr>
          <w:b/>
          <w:i/>
          <w:sz w:val="28"/>
        </w:rPr>
        <w:lastRenderedPageBreak/>
        <w:t>Теплообменными аппаратами</w:t>
      </w:r>
      <w:r>
        <w:rPr>
          <w:i/>
          <w:sz w:val="28"/>
        </w:rPr>
        <w:t xml:space="preserve"> </w:t>
      </w:r>
      <w:r>
        <w:rPr>
          <w:sz w:val="28"/>
        </w:rPr>
        <w:t>называются  устройства, предназначенные для передачи тепла от одного теплоносителя к другому для осуществления различных тепловых процессов, например, нагревания, охлаждения, кипения, конденсации или более сложных физико-химических процессов – выпарки, ректификации, абсорбции.</w:t>
      </w:r>
    </w:p>
    <w:p w:rsidR="00863F81" w:rsidRDefault="00D90F52">
      <w:pPr>
        <w:spacing w:line="360" w:lineRule="auto"/>
        <w:ind w:right="-7" w:firstLine="567"/>
        <w:jc w:val="both"/>
        <w:rPr>
          <w:sz w:val="28"/>
        </w:rPr>
      </w:pPr>
      <w:r>
        <w:rPr>
          <w:sz w:val="28"/>
        </w:rPr>
        <w:t>Из-за разнообразия предъявляемых к теплообменным аппаратам требований, связанных с условиями их эксплуатации, применяют аппараты самых различных конструкций и типов, причем для аппарата каждого типа разработан широкий  размерный ряд поверхности теплообмена.</w:t>
      </w:r>
    </w:p>
    <w:p w:rsidR="00863F81" w:rsidRDefault="00D90F52">
      <w:pPr>
        <w:pStyle w:val="21"/>
        <w:spacing w:line="360" w:lineRule="auto"/>
        <w:rPr>
          <w:sz w:val="28"/>
        </w:rPr>
      </w:pPr>
      <w:r>
        <w:rPr>
          <w:sz w:val="28"/>
        </w:rPr>
        <w:t>Широкая номенклатура теплообменников по типам, размерам, параметрам и материалам позволяет выбрать для конкретных условий теплообмена аппарат, оптимальный по размерам и материалам.</w:t>
      </w:r>
    </w:p>
    <w:p w:rsidR="00863F81" w:rsidRDefault="00D90F52">
      <w:pPr>
        <w:spacing w:line="360" w:lineRule="auto"/>
        <w:ind w:right="-7" w:firstLine="567"/>
        <w:jc w:val="both"/>
        <w:rPr>
          <w:sz w:val="28"/>
        </w:rPr>
      </w:pPr>
      <w:r>
        <w:rPr>
          <w:sz w:val="28"/>
        </w:rPr>
        <w:t xml:space="preserve">В качестве прямых источников тепла  в химической технологии используют главным образом топочные газы, представляющие собой газообразные продукты сгорания топлива, и электрическую энергию. Вещества, получающие тепло от этих источников и отдающие его через стенку теплообменника нагреваемой среде, носят название </w:t>
      </w:r>
      <w:r>
        <w:rPr>
          <w:b/>
          <w:bCs/>
          <w:sz w:val="28"/>
        </w:rPr>
        <w:t>промежуточных теплоносителей</w:t>
      </w:r>
      <w:r>
        <w:rPr>
          <w:sz w:val="28"/>
        </w:rPr>
        <w:t>.</w:t>
      </w:r>
      <w:r>
        <w:rPr>
          <w:b/>
          <w:sz w:val="28"/>
        </w:rPr>
        <w:t xml:space="preserve"> </w:t>
      </w:r>
      <w:r>
        <w:rPr>
          <w:sz w:val="28"/>
        </w:rPr>
        <w:t>К числу распространенных промежуточных теплоносителей относятся водяной пар и горячая вода, а также так называемые высокотемпературные теплоносители - перегретая вода, минеральные масла, органические жидкости (и их пары), расплавленные соли, жидкие металлы и их сплавы.</w:t>
      </w:r>
    </w:p>
    <w:p w:rsidR="00863F81" w:rsidRDefault="00D90F52">
      <w:pPr>
        <w:spacing w:line="360" w:lineRule="auto"/>
        <w:ind w:right="-7" w:firstLine="567"/>
        <w:jc w:val="both"/>
        <w:rPr>
          <w:sz w:val="28"/>
        </w:rPr>
      </w:pPr>
      <w:r>
        <w:rPr>
          <w:sz w:val="28"/>
        </w:rPr>
        <w:t>В качестве охлаждающих агентов для охлаждения до обыкновенных температур (10-30</w:t>
      </w:r>
      <w:r>
        <w:rPr>
          <w:sz w:val="28"/>
          <w:vertAlign w:val="superscript"/>
        </w:rPr>
        <w:t>0</w:t>
      </w:r>
      <w:r>
        <w:rPr>
          <w:sz w:val="28"/>
        </w:rPr>
        <w:t>С) применяют в основном воду и воздух.</w:t>
      </w:r>
    </w:p>
    <w:p w:rsidR="00863F81" w:rsidRDefault="00D90F52">
      <w:pPr>
        <w:pStyle w:val="21"/>
        <w:spacing w:line="360" w:lineRule="auto"/>
        <w:rPr>
          <w:sz w:val="28"/>
        </w:rPr>
      </w:pPr>
      <w:r>
        <w:rPr>
          <w:sz w:val="28"/>
        </w:rPr>
        <w:t xml:space="preserve">Все теплообменные аппараты по способу передачи тепла разделяются на две большие группы: </w:t>
      </w:r>
      <w:r>
        <w:rPr>
          <w:b/>
          <w:bCs/>
          <w:i/>
          <w:sz w:val="28"/>
        </w:rPr>
        <w:t>поверхностные теплообменные аппараты</w:t>
      </w:r>
      <w:r>
        <w:rPr>
          <w:i/>
          <w:sz w:val="28"/>
        </w:rPr>
        <w:t xml:space="preserve"> </w:t>
      </w:r>
      <w:r>
        <w:rPr>
          <w:sz w:val="28"/>
        </w:rPr>
        <w:t>и</w:t>
      </w:r>
      <w:r>
        <w:rPr>
          <w:i/>
          <w:sz w:val="28"/>
        </w:rPr>
        <w:t xml:space="preserve"> </w:t>
      </w:r>
      <w:r>
        <w:rPr>
          <w:b/>
          <w:i/>
          <w:sz w:val="28"/>
        </w:rPr>
        <w:t>аппараты смешения</w:t>
      </w:r>
      <w:r>
        <w:rPr>
          <w:sz w:val="28"/>
        </w:rPr>
        <w:t xml:space="preserve">. В поверхностных аппаратах передача тепла от одного теплоносителя к другому осуществляется с участием твердой стенки. Процесс теплопередачи в смесительных теплообменных аппаратах осуществляется </w:t>
      </w:r>
      <w:r>
        <w:rPr>
          <w:sz w:val="28"/>
        </w:rPr>
        <w:lastRenderedPageBreak/>
        <w:t xml:space="preserve">путем непосредственного контакта и смешения жидких и газообразных теплоносителей. </w:t>
      </w:r>
    </w:p>
    <w:p w:rsidR="00863F81" w:rsidRDefault="00D90F52">
      <w:pPr>
        <w:pStyle w:val="21"/>
        <w:spacing w:line="360" w:lineRule="auto"/>
        <w:rPr>
          <w:sz w:val="28"/>
        </w:rPr>
      </w:pPr>
      <w:r>
        <w:rPr>
          <w:sz w:val="28"/>
        </w:rPr>
        <w:t xml:space="preserve">Поверхностные теплообменные аппараты в свою очередь подразделяют на </w:t>
      </w:r>
      <w:r>
        <w:rPr>
          <w:b/>
          <w:bCs/>
          <w:i/>
          <w:sz w:val="28"/>
        </w:rPr>
        <w:t>рекуперативные</w:t>
      </w:r>
      <w:r>
        <w:rPr>
          <w:i/>
          <w:sz w:val="28"/>
        </w:rPr>
        <w:t xml:space="preserve"> </w:t>
      </w:r>
      <w:r>
        <w:rPr>
          <w:sz w:val="28"/>
        </w:rPr>
        <w:t xml:space="preserve">и </w:t>
      </w:r>
      <w:r>
        <w:rPr>
          <w:b/>
          <w:i/>
          <w:sz w:val="28"/>
        </w:rPr>
        <w:t>регенеративные</w:t>
      </w:r>
      <w:r>
        <w:rPr>
          <w:sz w:val="28"/>
        </w:rPr>
        <w:t>. В рекуперативных аппаратах тепло от одного теплоносителя к другому передается через разделяющую их стенку из теплопроводного материала.  В регенеративных теплообменных аппаратах теплоносители попеременно соприкасаются с одной и той же поверхностью нагрева, которая в один период нагревается, аккумулируя тепло «горячего» теплоносителя, а во второй период охлаждается, отдавая тепло «холодному»  теплоносителю.</w:t>
      </w:r>
    </w:p>
    <w:p w:rsidR="00863F81" w:rsidRDefault="00D90F52">
      <w:pPr>
        <w:pStyle w:val="21"/>
        <w:spacing w:line="360" w:lineRule="auto"/>
        <w:rPr>
          <w:sz w:val="28"/>
        </w:rPr>
      </w:pPr>
      <w:r>
        <w:rPr>
          <w:sz w:val="28"/>
        </w:rPr>
        <w:t>Рекуперативные теплообменные аппараты классифицируются по следующим признакам:</w:t>
      </w:r>
    </w:p>
    <w:p w:rsidR="00863F81" w:rsidRDefault="00D90F52">
      <w:pPr>
        <w:pStyle w:val="21"/>
        <w:numPr>
          <w:ilvl w:val="0"/>
          <w:numId w:val="2"/>
        </w:numPr>
        <w:tabs>
          <w:tab w:val="left" w:pos="1414"/>
        </w:tabs>
        <w:spacing w:line="360" w:lineRule="auto"/>
        <w:rPr>
          <w:sz w:val="28"/>
        </w:rPr>
      </w:pPr>
      <w:r>
        <w:rPr>
          <w:sz w:val="28"/>
        </w:rPr>
        <w:t>По роду теплоносителей в зависимости от их агрегатного состояния:</w:t>
      </w:r>
    </w:p>
    <w:p w:rsidR="00863F81" w:rsidRDefault="00D90F52">
      <w:pPr>
        <w:pStyle w:val="21"/>
        <w:spacing w:line="360" w:lineRule="auto"/>
        <w:ind w:left="1800" w:firstLine="0"/>
        <w:rPr>
          <w:sz w:val="28"/>
        </w:rPr>
      </w:pPr>
      <w:r>
        <w:rPr>
          <w:sz w:val="28"/>
        </w:rPr>
        <w:t>паро-жидкостные; жидкостно-жидкостные; газо-жидкостные; газо-газовые; паро-газовые.</w:t>
      </w:r>
    </w:p>
    <w:p w:rsidR="00863F81" w:rsidRDefault="00D90F52">
      <w:pPr>
        <w:pStyle w:val="21"/>
        <w:numPr>
          <w:ilvl w:val="0"/>
          <w:numId w:val="2"/>
        </w:numPr>
        <w:tabs>
          <w:tab w:val="left" w:pos="1414"/>
        </w:tabs>
        <w:spacing w:line="360" w:lineRule="auto"/>
        <w:rPr>
          <w:sz w:val="28"/>
        </w:rPr>
      </w:pPr>
      <w:r>
        <w:rPr>
          <w:sz w:val="28"/>
        </w:rPr>
        <w:t>По конфигурации поверхности теплообмена:</w:t>
      </w:r>
    </w:p>
    <w:p w:rsidR="00863F81" w:rsidRDefault="00D90F52">
      <w:pPr>
        <w:pStyle w:val="21"/>
        <w:spacing w:line="360" w:lineRule="auto"/>
        <w:ind w:left="1800" w:firstLine="0"/>
        <w:rPr>
          <w:sz w:val="28"/>
        </w:rPr>
      </w:pPr>
      <w:r>
        <w:rPr>
          <w:sz w:val="28"/>
        </w:rPr>
        <w:t>трубчатые аппараты с прямыми трубками; спиральные; пластинчатые; змеевиковые.</w:t>
      </w:r>
    </w:p>
    <w:p w:rsidR="00863F81" w:rsidRDefault="00D90F52">
      <w:pPr>
        <w:pStyle w:val="21"/>
        <w:numPr>
          <w:ilvl w:val="0"/>
          <w:numId w:val="2"/>
        </w:numPr>
        <w:tabs>
          <w:tab w:val="left" w:pos="1414"/>
        </w:tabs>
        <w:spacing w:line="360" w:lineRule="auto"/>
        <w:rPr>
          <w:sz w:val="28"/>
        </w:rPr>
      </w:pPr>
      <w:r>
        <w:rPr>
          <w:sz w:val="28"/>
        </w:rPr>
        <w:t>По компоновке поверхности нагрева:</w:t>
      </w:r>
    </w:p>
    <w:p w:rsidR="00863F81" w:rsidRDefault="00D90F52">
      <w:pPr>
        <w:pStyle w:val="21"/>
        <w:spacing w:line="360" w:lineRule="auto"/>
        <w:ind w:left="1800" w:firstLine="0"/>
        <w:rPr>
          <w:sz w:val="28"/>
        </w:rPr>
      </w:pPr>
      <w:r>
        <w:rPr>
          <w:sz w:val="28"/>
        </w:rPr>
        <w:t xml:space="preserve">типа «труба в трубе»; </w:t>
      </w:r>
      <w:r>
        <w:rPr>
          <w:bCs/>
          <w:sz w:val="28"/>
        </w:rPr>
        <w:t>кожухотрубчатые</w:t>
      </w:r>
      <w:r>
        <w:rPr>
          <w:sz w:val="28"/>
        </w:rPr>
        <w:t>; оросительные аппараты.</w:t>
      </w:r>
    </w:p>
    <w:p w:rsidR="00863F81" w:rsidRDefault="00D90F52">
      <w:pPr>
        <w:spacing w:line="360" w:lineRule="auto"/>
        <w:ind w:firstLine="425"/>
        <w:rPr>
          <w:sz w:val="28"/>
        </w:rPr>
      </w:pPr>
      <w:r>
        <w:rPr>
          <w:sz w:val="28"/>
        </w:rPr>
        <w:t>Теплообменные аппараты поверхностного типа, кроме того классифицируются по</w:t>
      </w:r>
      <w:r>
        <w:rPr>
          <w:i/>
          <w:sz w:val="28"/>
        </w:rPr>
        <w:t xml:space="preserve"> назначению</w:t>
      </w:r>
      <w:r>
        <w:rPr>
          <w:sz w:val="28"/>
        </w:rPr>
        <w:t xml:space="preserve"> (подогреватели, холодильники и т.д.); по</w:t>
      </w:r>
      <w:r>
        <w:rPr>
          <w:i/>
          <w:sz w:val="28"/>
        </w:rPr>
        <w:t xml:space="preserve"> взаимному направлению теплоносителей</w:t>
      </w:r>
      <w:r>
        <w:rPr>
          <w:sz w:val="28"/>
        </w:rPr>
        <w:t xml:space="preserve"> (прямоток, противоток, смешанный ток и т.д.); по </w:t>
      </w:r>
      <w:r>
        <w:rPr>
          <w:i/>
          <w:sz w:val="28"/>
        </w:rPr>
        <w:t>материалу</w:t>
      </w:r>
      <w:r>
        <w:rPr>
          <w:sz w:val="28"/>
        </w:rPr>
        <w:t xml:space="preserve"> </w:t>
      </w:r>
      <w:r>
        <w:rPr>
          <w:i/>
          <w:sz w:val="28"/>
        </w:rPr>
        <w:t>поверхности теплообмена</w:t>
      </w:r>
      <w:r>
        <w:rPr>
          <w:sz w:val="28"/>
        </w:rPr>
        <w:t xml:space="preserve">; по </w:t>
      </w:r>
      <w:r>
        <w:rPr>
          <w:i/>
          <w:sz w:val="28"/>
        </w:rPr>
        <w:t>числу ходов</w:t>
      </w:r>
      <w:r>
        <w:rPr>
          <w:sz w:val="28"/>
        </w:rPr>
        <w:t xml:space="preserve"> и т.д.</w:t>
      </w:r>
    </w:p>
    <w:p w:rsidR="00863F81" w:rsidRDefault="00863F81">
      <w:pPr>
        <w:spacing w:line="360" w:lineRule="auto"/>
        <w:ind w:firstLine="425"/>
        <w:jc w:val="center"/>
        <w:rPr>
          <w:b/>
          <w:sz w:val="32"/>
        </w:rPr>
      </w:pPr>
    </w:p>
    <w:p w:rsidR="00863F81" w:rsidRDefault="00D90F52">
      <w:pPr>
        <w:spacing w:line="360" w:lineRule="auto"/>
        <w:ind w:firstLine="425"/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:rsidR="00863F81" w:rsidRDefault="00D90F52">
      <w:pPr>
        <w:spacing w:line="360" w:lineRule="auto"/>
        <w:ind w:firstLine="425"/>
        <w:jc w:val="center"/>
      </w:pPr>
      <w:r>
        <w:rPr>
          <w:b/>
          <w:sz w:val="32"/>
        </w:rPr>
        <w:lastRenderedPageBreak/>
        <w:t>Описание работы объекта.</w:t>
      </w:r>
    </w:p>
    <w:p w:rsidR="00863F81" w:rsidRDefault="00D90F52">
      <w:pPr>
        <w:pStyle w:val="20"/>
        <w:jc w:val="both"/>
      </w:pPr>
      <w:r>
        <w:t>При истечении жидкостей в теплообменнике температура их изменяется: горячая жидкость охлаждается, а холодная нагревается. Характер изменения температуры жидкости, движущейся вдоль поверхности нагрева, зависит от схемы ее движения. В теплообменных аппаратах применяются в основном три схемы движения жидкостей:</w:t>
      </w:r>
    </w:p>
    <w:p w:rsidR="00863F81" w:rsidRDefault="00D90F52">
      <w:pPr>
        <w:pStyle w:val="20"/>
        <w:numPr>
          <w:ilvl w:val="0"/>
          <w:numId w:val="2"/>
        </w:numPr>
        <w:jc w:val="both"/>
      </w:pPr>
      <w:r>
        <w:t>прямоточная, когда горячая и холодная жидкости протекают параллельно;</w:t>
      </w:r>
    </w:p>
    <w:p w:rsidR="00863F81" w:rsidRDefault="00D90F52">
      <w:pPr>
        <w:pStyle w:val="20"/>
        <w:numPr>
          <w:ilvl w:val="0"/>
          <w:numId w:val="2"/>
        </w:numPr>
        <w:jc w:val="both"/>
      </w:pPr>
      <w:r>
        <w:t>противоточная, когда горячая и холодная жидкости протекают в противоположном друг другу направлении;</w:t>
      </w:r>
    </w:p>
    <w:p w:rsidR="00863F81" w:rsidRDefault="00D90F52">
      <w:pPr>
        <w:pStyle w:val="20"/>
        <w:numPr>
          <w:ilvl w:val="0"/>
          <w:numId w:val="2"/>
        </w:numPr>
        <w:jc w:val="both"/>
      </w:pPr>
      <w:r>
        <w:t>перекрестная, когда жидкости протекают в перекрестном направлении.</w:t>
      </w:r>
    </w:p>
    <w:p w:rsidR="00863F81" w:rsidRDefault="0034614F">
      <w:pPr>
        <w:pStyle w:val="20"/>
        <w:ind w:firstLine="360"/>
        <w:jc w:val="both"/>
      </w:pPr>
      <w:r>
        <w:rPr>
          <w:noProof/>
          <w:sz w:val="20"/>
        </w:rPr>
        <w:pict>
          <v:group id="_x0000_s1099" style="position:absolute;left:0;text-align:left;margin-left:81pt;margin-top:22.2pt;width:4in;height:180pt;z-index:251657216" coordorigin="3321,7151" coordsize="5760,3600">
            <v:line id="_x0000_s1100" style="position:absolute;flip:y" from="7641,7151" to="7641,7691">
              <v:stroke endarrow="block"/>
            </v:line>
            <v:line id="_x0000_s1101" style="position:absolute;flip:y" from="4581,10211" to="4581,10751">
              <v:stroke endarrow="block"/>
            </v:line>
            <v:line id="_x0000_s1102" style="position:absolute" from="3321,8951" to="3861,8951">
              <v:stroke endarrow="block"/>
            </v:line>
            <v:line id="_x0000_s1103" style="position:absolute" from="8541,8951" to="9081,8951">
              <v:stroke endarrow="block"/>
            </v:line>
            <v:line id="_x0000_s1104" style="position:absolute" from="5301,8951" to="6201,8951">
              <v:stroke endarrow="block"/>
            </v:line>
            <v:line id="_x0000_s1105" style="position:absolute" from="5301,8591" to="6201,8591">
              <v:stroke endarrow="block"/>
            </v:line>
            <v:line id="_x0000_s1106" style="position:absolute" from="5301,9311" to="6201,9311">
              <v:stroke endarrow="block"/>
            </v:line>
          </v:group>
        </w:pict>
      </w:r>
      <w:r>
        <w:rPr>
          <w:noProof/>
          <w:sz w:val="20"/>
        </w:rPr>
        <w:pict>
          <v:group id="_x0000_s1062" style="position:absolute;left:0;text-align:left;margin-left:1in;margin-top:22.2pt;width:306pt;height:189pt;z-index:251656192" coordorigin="3141,7151" coordsize="6120,37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3141;top:8231;width:720;height:540" stroked="f" strokecolor="blue">
              <v:textbox style="mso-next-textbox:#_x0000_s1057">
                <w:txbxContent>
                  <w:p w:rsidR="00863F81" w:rsidRDefault="00D90F52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Т</w:t>
                    </w:r>
                    <w:r>
                      <w:rPr>
                        <w:sz w:val="32"/>
                        <w:vertAlign w:val="subscript"/>
                      </w:rPr>
                      <w:t>н</w:t>
                    </w:r>
                  </w:p>
                </w:txbxContent>
              </v:textbox>
            </v:shape>
            <v:shape id="_x0000_s1058" type="#_x0000_t202" style="position:absolute;left:4761;top:10391;width:540;height:540" stroked="f" strokecolor="blue">
              <v:textbox>
                <w:txbxContent>
                  <w:p w:rsidR="00863F81" w:rsidRDefault="00D90F52">
                    <w:pPr>
                      <w:rPr>
                        <w:sz w:val="32"/>
                        <w:vertAlign w:val="subscript"/>
                      </w:rPr>
                    </w:pPr>
                    <w:r>
                      <w:rPr>
                        <w:sz w:val="32"/>
                        <w:lang w:val="en-US"/>
                      </w:rPr>
                      <w:t>t</w:t>
                    </w:r>
                    <w:r>
                      <w:rPr>
                        <w:sz w:val="32"/>
                        <w:vertAlign w:val="subscript"/>
                      </w:rPr>
                      <w:t>н</w:t>
                    </w:r>
                  </w:p>
                </w:txbxContent>
              </v:textbox>
            </v:shape>
            <v:shape id="_x0000_s1059" type="#_x0000_t202" style="position:absolute;left:7821;top:7151;width:540;height:540" stroked="f" strokecolor="blue">
              <v:textbox>
                <w:txbxContent>
                  <w:p w:rsidR="00863F81" w:rsidRDefault="00D90F52">
                    <w:pPr>
                      <w:rPr>
                        <w:sz w:val="32"/>
                        <w:vertAlign w:val="subscript"/>
                      </w:rPr>
                    </w:pPr>
                    <w:r>
                      <w:rPr>
                        <w:sz w:val="32"/>
                        <w:lang w:val="en-US"/>
                      </w:rPr>
                      <w:t>t</w:t>
                    </w:r>
                    <w:r>
                      <w:rPr>
                        <w:sz w:val="32"/>
                        <w:vertAlign w:val="subscript"/>
                      </w:rPr>
                      <w:t>к</w:t>
                    </w:r>
                  </w:p>
                </w:txbxContent>
              </v:textbox>
            </v:shape>
            <v:shape id="_x0000_s1060" type="#_x0000_t202" style="position:absolute;left:8541;top:8231;width:720;height:540" stroked="f" strokecolor="blue">
              <v:textbox>
                <w:txbxContent>
                  <w:p w:rsidR="00863F81" w:rsidRDefault="00D90F52">
                    <w:pPr>
                      <w:rPr>
                        <w:sz w:val="32"/>
                        <w:vertAlign w:val="subscript"/>
                      </w:rPr>
                    </w:pPr>
                    <w:r>
                      <w:rPr>
                        <w:sz w:val="32"/>
                      </w:rPr>
                      <w:t>Т</w:t>
                    </w:r>
                    <w:r>
                      <w:rPr>
                        <w:sz w:val="32"/>
                        <w:vertAlign w:val="subscript"/>
                      </w:rPr>
                      <w:t>к</w:t>
                    </w:r>
                  </w:p>
                </w:txbxContent>
              </v:textbox>
            </v:shape>
          </v:group>
        </w:pict>
      </w:r>
      <w:r w:rsidR="00D90F52">
        <w:t xml:space="preserve">                                                                                                                 </w:t>
      </w:r>
    </w:p>
    <w:p w:rsidR="00863F81" w:rsidRDefault="00D90F52">
      <w:pPr>
        <w:pStyle w:val="20"/>
        <w:ind w:firstLine="360"/>
        <w:jc w:val="both"/>
      </w:pPr>
      <w:r>
        <w:t>А.</w:t>
      </w:r>
    </w:p>
    <w:p w:rsidR="00863F81" w:rsidRDefault="0034614F">
      <w:pPr>
        <w:pStyle w:val="20"/>
        <w:ind w:firstLine="360"/>
        <w:jc w:val="both"/>
      </w:pPr>
      <w:r>
        <w:rPr>
          <w:noProof/>
          <w:sz w:val="20"/>
        </w:rPr>
        <w:pict>
          <v:group id="_x0000_s1049" style="position:absolute;left:0;text-align:left;margin-left:117pt;margin-top:9.9pt;width:3in;height:108pt;z-index:251655168" coordorigin="4041,7151" coordsize="4320,2160">
            <v:line id="_x0000_s1034" style="position:absolute;flip:y" from="4041,8051" to="8361,8051" strokeweight="2.25pt"/>
            <v:line id="_x0000_s1035" style="position:absolute" from="4041,8411" to="8361,8411" strokeweight="2.25pt"/>
            <v:line id="_x0000_s1036" style="position:absolute" from="4401,8411" to="4401,9311" strokeweight="2.25pt"/>
            <v:line id="_x0000_s1037" style="position:absolute;flip:y" from="4761,8771" to="4761,9311" strokeweight="2.25pt"/>
            <v:line id="_x0000_s1038" style="position:absolute" from="4761,8771" to="7821,8771" strokeweight="2.25pt"/>
            <v:line id="_x0000_s1039" style="position:absolute;flip:y" from="7821,8411" to="7821,8771" strokeweight="2.25pt"/>
            <v:line id="_x0000_s1040" style="position:absolute;flip:y" from="7821,7151" to="7821,8051" strokeweight="2.25pt"/>
            <v:line id="_x0000_s1041" style="position:absolute;flip:y" from="4401,7691" to="4401,8051" strokeweight="2.25pt"/>
            <v:line id="_x0000_s1042" style="position:absolute" from="4401,7691" to="7461,7691" strokeweight="2.25pt"/>
            <v:line id="_x0000_s1043" style="position:absolute;flip:y" from="7461,7151" to="7461,7691" strokeweight="2.25pt"/>
            <v:line id="_x0000_s1044" style="position:absolute" from="4041,7871" to="4041,8591" strokeweight="2.25pt"/>
            <v:line id="_x0000_s1045" style="position:absolute" from="8361,7871" to="8361,8591" strokeweight="2.25pt"/>
            <v:line id="_x0000_s1046" style="position:absolute" from="4221,9311" to="4941,9311" strokeweight="2.25pt"/>
            <v:line id="_x0000_s1047" style="position:absolute" from="7281,7151" to="8001,7151" strokeweight="2.25pt"/>
          </v:group>
        </w:pict>
      </w:r>
    </w:p>
    <w:p w:rsidR="00863F81" w:rsidRDefault="00863F81">
      <w:pPr>
        <w:pStyle w:val="20"/>
        <w:ind w:firstLine="360"/>
        <w:jc w:val="both"/>
      </w:pPr>
    </w:p>
    <w:p w:rsidR="00863F81" w:rsidRDefault="00863F81">
      <w:pPr>
        <w:pStyle w:val="20"/>
        <w:ind w:firstLine="360"/>
        <w:jc w:val="both"/>
      </w:pPr>
    </w:p>
    <w:p w:rsidR="00863F81" w:rsidRDefault="00863F81">
      <w:pPr>
        <w:pStyle w:val="20"/>
        <w:ind w:firstLine="360"/>
        <w:jc w:val="both"/>
      </w:pPr>
    </w:p>
    <w:p w:rsidR="00863F81" w:rsidRDefault="00863F81">
      <w:pPr>
        <w:pStyle w:val="20"/>
        <w:ind w:firstLine="360"/>
        <w:jc w:val="both"/>
      </w:pPr>
    </w:p>
    <w:p w:rsidR="00863F81" w:rsidRDefault="00863F81">
      <w:pPr>
        <w:pStyle w:val="20"/>
        <w:ind w:firstLine="360"/>
        <w:jc w:val="both"/>
      </w:pPr>
    </w:p>
    <w:p w:rsidR="00863F81" w:rsidRDefault="00863F81">
      <w:pPr>
        <w:pStyle w:val="20"/>
        <w:ind w:firstLine="360"/>
        <w:jc w:val="both"/>
      </w:pPr>
    </w:p>
    <w:p w:rsidR="00863F81" w:rsidRDefault="0034614F">
      <w:pPr>
        <w:pStyle w:val="20"/>
        <w:ind w:firstLine="360"/>
        <w:jc w:val="both"/>
      </w:pPr>
      <w:r>
        <w:rPr>
          <w:noProof/>
          <w:sz w:val="20"/>
        </w:rPr>
        <w:pict>
          <v:group id="_x0000_s1127" style="position:absolute;left:0;text-align:left;margin-left:81pt;margin-top:2.9pt;width:4in;height:189pt;z-index:251659264" coordorigin="3321,11111" coordsize="5760,3780">
            <v:line id="_x0000_s1050" style="position:absolute;rotation:180;flip:y" from="7641,11111" to="7642,11651" o:regroupid="1">
              <v:stroke endarrow="block"/>
            </v:line>
            <v:line id="_x0000_s1052" style="position:absolute" from="3321,12911" to="3861,12911" o:regroupid="1">
              <v:stroke endarrow="block"/>
            </v:line>
            <v:line id="_x0000_s1053" style="position:absolute" from="8541,12911" to="9081,12911" o:regroupid="1">
              <v:stroke endarrow="block"/>
            </v:line>
            <v:line id="_x0000_s1054" style="position:absolute" from="5541,12911" to="6441,12911" o:regroupid="1">
              <v:stroke endarrow="block"/>
            </v:line>
            <v:line id="_x0000_s1055" style="position:absolute;rotation:540" from="5541,12551" to="6441,12552" o:regroupid="1">
              <v:stroke endarrow="block"/>
            </v:line>
            <v:line id="_x0000_s1056" style="position:absolute;rotation:180" from="5541,13272" to="6441,13273" o:regroupid="1">
              <v:stroke endarrow="block"/>
            </v:line>
            <v:group id="_x0000_s1107" style="position:absolute;left:4101;top:11831;width:4320;height:2160" coordorigin="4041,7151" coordsize="4320,2160">
              <v:line id="_x0000_s1108" style="position:absolute;flip:y" from="4041,8051" to="8361,8051" strokeweight="2.25pt"/>
              <v:line id="_x0000_s1109" style="position:absolute" from="4041,8411" to="8361,8411" strokeweight="2.25pt"/>
              <v:line id="_x0000_s1110" style="position:absolute" from="4401,8411" to="4401,9311" strokeweight="2.25pt"/>
              <v:line id="_x0000_s1111" style="position:absolute;flip:y" from="4761,8771" to="4761,9311" strokeweight="2.25pt"/>
              <v:line id="_x0000_s1112" style="position:absolute" from="4761,8771" to="7821,8771" strokeweight="2.25pt"/>
              <v:line id="_x0000_s1113" style="position:absolute;flip:y" from="7821,8411" to="7821,8771" strokeweight="2.25pt"/>
              <v:line id="_x0000_s1114" style="position:absolute;flip:y" from="7821,7151" to="7821,8051" strokeweight="2.25pt"/>
              <v:line id="_x0000_s1115" style="position:absolute;flip:y" from="4401,7691" to="4401,8051" strokeweight="2.25pt"/>
              <v:line id="_x0000_s1116" style="position:absolute" from="4401,7691" to="7461,7691" strokeweight="2.25pt"/>
              <v:line id="_x0000_s1117" style="position:absolute;flip:y" from="7461,7151" to="7461,7691" strokeweight="2.25pt"/>
              <v:line id="_x0000_s1118" style="position:absolute" from="4041,7871" to="4041,8591" strokeweight="2.25pt"/>
              <v:line id="_x0000_s1119" style="position:absolute" from="8361,7871" to="8361,8591" strokeweight="2.25pt"/>
              <v:line id="_x0000_s1120" style="position:absolute" from="4221,9311" to="4941,9311" strokeweight="2.25pt"/>
              <v:line id="_x0000_s1121" style="position:absolute" from="7281,7151" to="8001,7151" strokeweight="2.25pt"/>
            </v:group>
            <v:line id="_x0000_s1122" style="position:absolute" from="4581,14171" to="4581,14711">
              <v:stroke endarrow="block"/>
            </v:line>
            <v:shape id="_x0000_s1124" type="#_x0000_t202" style="position:absolute;left:3321;top:12191;width:720;height:540" stroked="f">
              <v:textbox>
                <w:txbxContent>
                  <w:p w:rsidR="00863F81" w:rsidRDefault="00D90F52">
                    <w:r>
                      <w:rPr>
                        <w:sz w:val="32"/>
                      </w:rPr>
                      <w:t>Т</w:t>
                    </w:r>
                    <w:r>
                      <w:rPr>
                        <w:sz w:val="32"/>
                        <w:vertAlign w:val="subscript"/>
                      </w:rPr>
                      <w:t>н</w:t>
                    </w:r>
                  </w:p>
                </w:txbxContent>
              </v:textbox>
            </v:shape>
            <v:shape id="_x0000_s1125" type="#_x0000_t202" style="position:absolute;left:7881;top:11111;width:540;height:540" stroked="f">
              <v:textbox>
                <w:txbxContent>
                  <w:p w:rsidR="00863F81" w:rsidRDefault="00D90F52">
                    <w:r>
                      <w:rPr>
                        <w:sz w:val="32"/>
                        <w:lang w:val="en-US"/>
                      </w:rPr>
                      <w:t>t</w:t>
                    </w:r>
                    <w:r>
                      <w:rPr>
                        <w:sz w:val="32"/>
                        <w:vertAlign w:val="subscript"/>
                      </w:rPr>
                      <w:t>к</w:t>
                    </w:r>
                  </w:p>
                </w:txbxContent>
              </v:textbox>
            </v:shape>
            <v:shape id="_x0000_s1126" type="#_x0000_t202" style="position:absolute;left:4761;top:14351;width:540;height:540" stroked="f">
              <v:textbox>
                <w:txbxContent>
                  <w:p w:rsidR="00863F81" w:rsidRDefault="00D90F52">
                    <w:r>
                      <w:rPr>
                        <w:sz w:val="32"/>
                        <w:lang w:val="en-US"/>
                      </w:rPr>
                      <w:t>t</w:t>
                    </w:r>
                    <w:r>
                      <w:rPr>
                        <w:sz w:val="32"/>
                        <w:vertAlign w:val="subscript"/>
                      </w:rPr>
                      <w:t>н</w:t>
                    </w:r>
                  </w:p>
                </w:txbxContent>
              </v:textbox>
            </v:shape>
          </v:group>
        </w:pict>
      </w:r>
      <w:r w:rsidR="00D90F52">
        <w:t>Б.</w:t>
      </w:r>
    </w:p>
    <w:p w:rsidR="00863F81" w:rsidRDefault="00863F81">
      <w:pPr>
        <w:pStyle w:val="20"/>
        <w:ind w:firstLine="360"/>
        <w:jc w:val="both"/>
      </w:pPr>
    </w:p>
    <w:p w:rsidR="00863F81" w:rsidRDefault="0034614F">
      <w:pPr>
        <w:pStyle w:val="20"/>
        <w:ind w:left="540" w:firstLine="0"/>
      </w:pPr>
      <w:r>
        <w:rPr>
          <w:noProof/>
          <w:sz w:val="20"/>
        </w:rPr>
        <w:pict>
          <v:shape id="_x0000_s1123" type="#_x0000_t202" style="position:absolute;left:0;text-align:left;margin-left:342pt;margin-top:8.6pt;width:39pt;height:27pt;z-index:251658240" stroked="f">
            <v:textbox style="mso-next-textbox:#_x0000_s1123">
              <w:txbxContent>
                <w:p w:rsidR="00863F81" w:rsidRDefault="00D90F52">
                  <w:r>
                    <w:rPr>
                      <w:sz w:val="32"/>
                    </w:rPr>
                    <w:t>Т</w:t>
                  </w:r>
                  <w:r>
                    <w:rPr>
                      <w:sz w:val="32"/>
                      <w:vertAlign w:val="subscript"/>
                    </w:rPr>
                    <w:t>к</w:t>
                  </w:r>
                </w:p>
              </w:txbxContent>
            </v:textbox>
          </v:shape>
        </w:pict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tab/>
      </w:r>
      <w:r w:rsidR="00D90F52">
        <w:lastRenderedPageBreak/>
        <w:tab/>
        <w:t>Рис. 1. Схема движения жидкостей в теплообменнике типа «труба в        трубе» при прямотоке (А) и противотоке (Б).</w:t>
      </w:r>
      <w:r w:rsidR="00D90F52">
        <w:tab/>
      </w:r>
    </w:p>
    <w:p w:rsidR="00863F81" w:rsidRDefault="00D90F52">
      <w:r>
        <w:object w:dxaOrig="7470" w:dyaOrig="2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196.5pt" o:ole="">
            <v:imagedata r:id="rId7" o:title=""/>
          </v:shape>
          <o:OLEObject Type="Embed" ProgID="Imaging." ShapeID="_x0000_i1025" DrawAspect="Content" ObjectID="_1453546676" r:id="rId8"/>
        </w:object>
      </w:r>
    </w:p>
    <w:p w:rsidR="00863F81" w:rsidRDefault="00D90F52">
      <w:r>
        <w:tab/>
      </w:r>
      <w:r>
        <w:tab/>
      </w:r>
    </w:p>
    <w:p w:rsidR="00863F81" w:rsidRDefault="00D90F52">
      <w:pPr>
        <w:pStyle w:val="20"/>
        <w:ind w:left="900" w:firstLine="168"/>
      </w:pPr>
      <w:r>
        <w:t>Рис. 2. Односекционный теплообменник «труба в трубе».</w:t>
      </w:r>
    </w:p>
    <w:p w:rsidR="00863F81" w:rsidRDefault="00D90F52">
      <w:pPr>
        <w:pStyle w:val="20"/>
        <w:spacing w:line="240" w:lineRule="auto"/>
        <w:ind w:firstLine="170"/>
        <w:jc w:val="both"/>
      </w:pPr>
      <w:r>
        <w:t xml:space="preserve">1 – штуцер на </w:t>
      </w:r>
      <w:r>
        <w:rPr>
          <w:lang w:val="en-US"/>
        </w:rPr>
        <w:t>D</w:t>
      </w:r>
      <w:r>
        <w:rPr>
          <w:vertAlign w:val="subscript"/>
          <w:lang w:val="en-US"/>
        </w:rPr>
        <w:t>y</w:t>
      </w:r>
      <w:r>
        <w:t xml:space="preserve">= 100 мм  и </w:t>
      </w:r>
      <w:r>
        <w:rPr>
          <w:lang w:val="en-US"/>
        </w:rPr>
        <w:t>p</w:t>
      </w:r>
      <w:r>
        <w:rPr>
          <w:vertAlign w:val="subscript"/>
          <w:lang w:val="en-US"/>
        </w:rPr>
        <w:t>y</w:t>
      </w:r>
      <w:r>
        <w:t>= 40  кгс/см</w:t>
      </w:r>
      <w:r>
        <w:rPr>
          <w:vertAlign w:val="superscript"/>
        </w:rPr>
        <w:t>2</w:t>
      </w:r>
      <w:r>
        <w:t xml:space="preserve">; 2 – штуцер на </w:t>
      </w:r>
      <w:r>
        <w:rPr>
          <w:lang w:val="en-US"/>
        </w:rPr>
        <w:t>D</w:t>
      </w:r>
      <w:r>
        <w:rPr>
          <w:vertAlign w:val="subscript"/>
          <w:lang w:val="en-US"/>
        </w:rPr>
        <w:t>y</w:t>
      </w:r>
      <w:r>
        <w:t xml:space="preserve">= 150 мм  и      </w:t>
      </w:r>
      <w:r>
        <w:rPr>
          <w:lang w:val="en-US"/>
        </w:rPr>
        <w:t>p</w:t>
      </w:r>
      <w:r>
        <w:rPr>
          <w:vertAlign w:val="subscript"/>
          <w:lang w:val="en-US"/>
        </w:rPr>
        <w:t>y</w:t>
      </w:r>
      <w:r>
        <w:t>= 25  кгс/см</w:t>
      </w:r>
      <w:r>
        <w:rPr>
          <w:vertAlign w:val="superscript"/>
        </w:rPr>
        <w:t>2</w:t>
      </w:r>
      <w:r>
        <w:t xml:space="preserve">; 3 – опора; 4 – наружная труба; 5 – решетка для наружных труб; 6 – колпак; 7 – калач; 8 – внутренняя труба; 9 – распределительная коробка; 10 – штуцер на </w:t>
      </w:r>
      <w:r>
        <w:rPr>
          <w:lang w:val="en-US"/>
        </w:rPr>
        <w:t>D</w:t>
      </w:r>
      <w:r>
        <w:rPr>
          <w:vertAlign w:val="subscript"/>
          <w:lang w:val="en-US"/>
        </w:rPr>
        <w:t>y</w:t>
      </w:r>
      <w:r>
        <w:t xml:space="preserve">= 150 мм  и      </w:t>
      </w:r>
      <w:r>
        <w:rPr>
          <w:lang w:val="en-US"/>
        </w:rPr>
        <w:t>p</w:t>
      </w:r>
      <w:r>
        <w:rPr>
          <w:vertAlign w:val="subscript"/>
          <w:lang w:val="en-US"/>
        </w:rPr>
        <w:t>y</w:t>
      </w:r>
      <w:r>
        <w:t>= 25  кгс/см</w:t>
      </w:r>
      <w:r>
        <w:rPr>
          <w:vertAlign w:val="superscript"/>
        </w:rPr>
        <w:t>2</w:t>
      </w:r>
      <w:r>
        <w:t>; 11- решетка для внутренних труб; 12 – крышка.</w:t>
      </w:r>
    </w:p>
    <w:p w:rsidR="00863F81" w:rsidRDefault="00863F81">
      <w:pPr>
        <w:pStyle w:val="20"/>
        <w:ind w:left="902" w:firstLine="170"/>
      </w:pPr>
    </w:p>
    <w:p w:rsidR="00863F81" w:rsidRDefault="00D90F52">
      <w:pPr>
        <w:pStyle w:val="20"/>
        <w:ind w:left="3026" w:firstLine="514"/>
        <w:rPr>
          <w:sz w:val="32"/>
        </w:rPr>
      </w:pPr>
      <w:r>
        <w:rPr>
          <w:sz w:val="36"/>
          <w:u w:val="single"/>
        </w:rPr>
        <w:t>Расчетная часть</w:t>
      </w:r>
      <w:r>
        <w:rPr>
          <w:sz w:val="32"/>
        </w:rPr>
        <w:t>.</w:t>
      </w:r>
    </w:p>
    <w:p w:rsidR="00863F81" w:rsidRDefault="0034614F">
      <w:pPr>
        <w:pStyle w:val="20"/>
        <w:rPr>
          <w:sz w:val="36"/>
          <w:u w:val="single"/>
        </w:rPr>
      </w:pPr>
      <w:r>
        <w:rPr>
          <w:noProof/>
          <w:sz w:val="20"/>
        </w:rPr>
        <w:pict>
          <v:group id="_x0000_s1128" style="position:absolute;left:0;text-align:left;margin-left:63pt;margin-top:16.65pt;width:290.7pt;height:180.8pt;z-index:251660288" coordorigin="2499,2331" coordsize="5814,3616">
            <v:rect id="_x0000_s1129" style="position:absolute;left:4266;top:3416;width:2394;height:1334" strokeweight="2.25pt"/>
            <v:line id="_x0000_s1130" style="position:absolute" from="2670,4043" to="4266,4043" strokeweight="1.5pt">
              <v:stroke endarrow="block"/>
            </v:line>
            <v:line id="_x0000_s1131" style="position:absolute" from="6660,4043" to="8028,4043" strokeweight="1.5pt">
              <v:stroke endarrow="block"/>
            </v:line>
            <v:line id="_x0000_s1132" style="position:absolute" from="4893,4750" to="4893,5947" strokeweight="1.5pt">
              <v:stroke endarrow="block"/>
            </v:line>
            <v:shape id="_x0000_s1133" type="#_x0000_t202" style="position:absolute;left:2499;top:3416;width:1653;height:479" stroked="f">
              <v:textbox style="mso-next-textbox:#_x0000_s1133">
                <w:txbxContent>
                  <w:p w:rsidR="00863F81" w:rsidRDefault="00D90F52">
                    <w:pPr>
                      <w:rPr>
                        <w:sz w:val="32"/>
                        <w:lang w:val="en-US"/>
                      </w:rPr>
                    </w:pPr>
                    <w:r>
                      <w:rPr>
                        <w:sz w:val="32"/>
                        <w:lang w:val="en-US"/>
                      </w:rPr>
                      <w:t>G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x</w:t>
                    </w:r>
                    <w:r>
                      <w:rPr>
                        <w:sz w:val="32"/>
                        <w:lang w:val="en-US"/>
                      </w:rPr>
                      <w:t xml:space="preserve"> , t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x1</w:t>
                    </w:r>
                  </w:p>
                </w:txbxContent>
              </v:textbox>
            </v:shape>
            <v:shape id="_x0000_s1134" type="#_x0000_t202" style="position:absolute;left:7116;top:3416;width:1197;height:479" stroked="f">
              <v:textbox style="mso-next-textbox:#_x0000_s1134">
                <w:txbxContent>
                  <w:p w:rsidR="00863F81" w:rsidRDefault="00D90F52">
                    <w:pPr>
                      <w:rPr>
                        <w:sz w:val="32"/>
                        <w:vertAlign w:val="subscript"/>
                        <w:lang w:val="en-US"/>
                      </w:rPr>
                    </w:pPr>
                    <w:r>
                      <w:rPr>
                        <w:sz w:val="32"/>
                        <w:lang w:val="en-US"/>
                      </w:rPr>
                      <w:t>t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x2</w:t>
                    </w:r>
                  </w:p>
                </w:txbxContent>
              </v:textbox>
            </v:shape>
            <v:shape id="_x0000_s1135" type="#_x0000_t202" style="position:absolute;left:4038;top:5010;width:741;height:570" stroked="f">
              <v:textbox style="mso-next-textbox:#_x0000_s1135">
                <w:txbxContent>
                  <w:p w:rsidR="00863F81" w:rsidRDefault="00D90F52">
                    <w:pPr>
                      <w:rPr>
                        <w:sz w:val="32"/>
                        <w:vertAlign w:val="subscript"/>
                      </w:rPr>
                    </w:pPr>
                    <w:r>
                      <w:rPr>
                        <w:sz w:val="32"/>
                        <w:lang w:val="en-US"/>
                      </w:rPr>
                      <w:t>t</w:t>
                    </w:r>
                    <w:r>
                      <w:rPr>
                        <w:sz w:val="32"/>
                        <w:vertAlign w:val="subscript"/>
                      </w:rPr>
                      <w:t>г2</w:t>
                    </w:r>
                  </w:p>
                </w:txbxContent>
              </v:textbox>
            </v:shape>
            <v:shape id="_x0000_s1136" type="#_x0000_t202" style="position:absolute;left:6147;top:2331;width:1539;height:627" stroked="f">
              <v:textbox style="mso-next-textbox:#_x0000_s1136">
                <w:txbxContent>
                  <w:p w:rsidR="00863F81" w:rsidRDefault="00D90F52">
                    <w:pPr>
                      <w:rPr>
                        <w:sz w:val="32"/>
                        <w:vertAlign w:val="subscript"/>
                      </w:rPr>
                    </w:pPr>
                    <w:r>
                      <w:rPr>
                        <w:sz w:val="32"/>
                        <w:lang w:val="en-US"/>
                      </w:rPr>
                      <w:t>G</w:t>
                    </w:r>
                    <w:r>
                      <w:rPr>
                        <w:sz w:val="32"/>
                        <w:vertAlign w:val="subscript"/>
                      </w:rPr>
                      <w:t>г</w:t>
                    </w:r>
                    <w:r>
                      <w:rPr>
                        <w:sz w:val="32"/>
                      </w:rPr>
                      <w:t xml:space="preserve"> , </w:t>
                    </w:r>
                    <w:r>
                      <w:rPr>
                        <w:sz w:val="32"/>
                        <w:lang w:val="en-US"/>
                      </w:rPr>
                      <w:t>t</w:t>
                    </w:r>
                    <w:r>
                      <w:rPr>
                        <w:sz w:val="32"/>
                        <w:vertAlign w:val="subscript"/>
                      </w:rPr>
                      <w:t>г1</w:t>
                    </w:r>
                  </w:p>
                </w:txbxContent>
              </v:textbox>
            </v:shape>
            <v:line id="_x0000_s1137" style="position:absolute" from="6033,2331" to="6033,3416">
              <v:stroke endarrow="block"/>
            </v:line>
          </v:group>
        </w:pict>
      </w:r>
    </w:p>
    <w:p w:rsidR="00863F81" w:rsidRDefault="00863F81">
      <w:pPr>
        <w:pStyle w:val="20"/>
      </w:pPr>
    </w:p>
    <w:p w:rsidR="00863F81" w:rsidRDefault="00D90F52">
      <w:pPr>
        <w:pStyle w:val="20"/>
        <w:ind w:left="54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63F81" w:rsidRDefault="00863F81">
      <w:pPr>
        <w:pStyle w:val="20"/>
        <w:ind w:firstLine="360"/>
        <w:jc w:val="both"/>
      </w:pPr>
    </w:p>
    <w:p w:rsidR="00863F81" w:rsidRDefault="00863F81">
      <w:pPr>
        <w:pStyle w:val="20"/>
        <w:ind w:firstLine="360"/>
        <w:jc w:val="both"/>
      </w:pPr>
    </w:p>
    <w:p w:rsidR="00863F81" w:rsidRDefault="00863F81">
      <w:pPr>
        <w:pStyle w:val="20"/>
        <w:ind w:firstLine="360"/>
        <w:jc w:val="both"/>
      </w:pPr>
    </w:p>
    <w:p w:rsidR="00863F81" w:rsidRDefault="00863F81">
      <w:pPr>
        <w:pStyle w:val="20"/>
        <w:ind w:firstLine="360"/>
        <w:jc w:val="both"/>
      </w:pPr>
    </w:p>
    <w:p w:rsidR="00863F81" w:rsidRDefault="00863F81">
      <w:pPr>
        <w:pStyle w:val="20"/>
        <w:ind w:firstLine="360"/>
        <w:jc w:val="both"/>
      </w:pPr>
    </w:p>
    <w:p w:rsidR="00863F81" w:rsidRDefault="00D90F52">
      <w:pPr>
        <w:spacing w:line="360" w:lineRule="auto"/>
        <w:rPr>
          <w:sz w:val="28"/>
        </w:rPr>
      </w:pPr>
      <w:r>
        <w:rPr>
          <w:sz w:val="32"/>
          <w:lang w:val="en-US"/>
        </w:rPr>
        <w:t>t</w:t>
      </w:r>
      <w:r>
        <w:rPr>
          <w:sz w:val="32"/>
          <w:vertAlign w:val="subscript"/>
          <w:lang w:val="en-US"/>
        </w:rPr>
        <w:t>x</w:t>
      </w:r>
      <w:r>
        <w:rPr>
          <w:sz w:val="32"/>
          <w:vertAlign w:val="subscript"/>
        </w:rPr>
        <w:t>1</w:t>
      </w:r>
      <w:r>
        <w:rPr>
          <w:sz w:val="28"/>
        </w:rPr>
        <w:t xml:space="preserve"> — входная температура холодной нефти, </w:t>
      </w:r>
      <w:r>
        <w:rPr>
          <w:sz w:val="28"/>
          <w:vertAlign w:val="superscript"/>
        </w:rPr>
        <w:t>0</w:t>
      </w:r>
      <w:r>
        <w:rPr>
          <w:sz w:val="28"/>
        </w:rPr>
        <w:t>С;</w:t>
      </w:r>
    </w:p>
    <w:p w:rsidR="00863F81" w:rsidRDefault="00D90F52">
      <w:pPr>
        <w:spacing w:line="360" w:lineRule="auto"/>
        <w:rPr>
          <w:sz w:val="28"/>
        </w:rPr>
      </w:pPr>
      <w:r>
        <w:rPr>
          <w:sz w:val="32"/>
          <w:lang w:val="en-US"/>
        </w:rPr>
        <w:t>G</w:t>
      </w:r>
      <w:r>
        <w:rPr>
          <w:sz w:val="32"/>
          <w:vertAlign w:val="subscript"/>
          <w:lang w:val="en-US"/>
        </w:rPr>
        <w:t>x</w:t>
      </w:r>
      <w:r>
        <w:rPr>
          <w:sz w:val="28"/>
          <w:vertAlign w:val="subscript"/>
        </w:rPr>
        <w:t>.</w:t>
      </w:r>
      <w:r>
        <w:rPr>
          <w:sz w:val="28"/>
        </w:rPr>
        <w:t xml:space="preserve"> — расход холодной нефти, кг/с;</w:t>
      </w:r>
    </w:p>
    <w:p w:rsidR="00863F81" w:rsidRDefault="00D90F52">
      <w:pPr>
        <w:pStyle w:val="1"/>
        <w:spacing w:line="360" w:lineRule="auto"/>
        <w:jc w:val="left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lastRenderedPageBreak/>
        <w:t>T</w:t>
      </w:r>
      <w:r>
        <w:rPr>
          <w:b w:val="0"/>
          <w:bCs w:val="0"/>
          <w:i w:val="0"/>
          <w:iCs w:val="0"/>
          <w:vertAlign w:val="subscript"/>
        </w:rPr>
        <w:t xml:space="preserve">x2 </w:t>
      </w:r>
      <w:r>
        <w:rPr>
          <w:b w:val="0"/>
          <w:bCs w:val="0"/>
          <w:i w:val="0"/>
          <w:iCs w:val="0"/>
        </w:rPr>
        <w:t>— выходная температура нагретой нефти,</w:t>
      </w:r>
      <w:r>
        <w:rPr>
          <w:b w:val="0"/>
          <w:bCs w:val="0"/>
          <w:i w:val="0"/>
          <w:iCs w:val="0"/>
          <w:vertAlign w:val="superscript"/>
        </w:rPr>
        <w:t xml:space="preserve"> </w:t>
      </w:r>
      <w:r>
        <w:rPr>
          <w:b w:val="0"/>
          <w:bCs w:val="0"/>
          <w:i w:val="0"/>
          <w:iCs w:val="0"/>
          <w:sz w:val="28"/>
          <w:vertAlign w:val="superscript"/>
        </w:rPr>
        <w:t>0</w:t>
      </w:r>
      <w:r>
        <w:rPr>
          <w:b w:val="0"/>
          <w:bCs w:val="0"/>
          <w:i w:val="0"/>
          <w:iCs w:val="0"/>
          <w:sz w:val="28"/>
        </w:rPr>
        <w:t>С</w:t>
      </w:r>
      <w:r>
        <w:rPr>
          <w:b w:val="0"/>
          <w:bCs w:val="0"/>
          <w:i w:val="0"/>
          <w:iCs w:val="0"/>
        </w:rPr>
        <w:t xml:space="preserve"> ;</w:t>
      </w:r>
    </w:p>
    <w:p w:rsidR="00863F81" w:rsidRDefault="00D90F52">
      <w:pPr>
        <w:spacing w:line="360" w:lineRule="auto"/>
        <w:rPr>
          <w:sz w:val="28"/>
        </w:rPr>
      </w:pPr>
      <w:r>
        <w:rPr>
          <w:sz w:val="32"/>
          <w:lang w:val="en-US"/>
        </w:rPr>
        <w:t>G</w:t>
      </w:r>
      <w:r>
        <w:rPr>
          <w:sz w:val="32"/>
          <w:vertAlign w:val="subscript"/>
        </w:rPr>
        <w:t>г</w:t>
      </w:r>
      <w:r>
        <w:rPr>
          <w:sz w:val="32"/>
        </w:rPr>
        <w:t xml:space="preserve"> </w:t>
      </w:r>
      <w:r>
        <w:t xml:space="preserve">— </w:t>
      </w:r>
      <w:r>
        <w:rPr>
          <w:sz w:val="28"/>
        </w:rPr>
        <w:t>расход горячей нефти, кг/с;</w:t>
      </w:r>
    </w:p>
    <w:p w:rsidR="00863F81" w:rsidRDefault="00D90F52">
      <w:pPr>
        <w:pStyle w:val="20"/>
        <w:ind w:firstLine="0"/>
        <w:jc w:val="both"/>
      </w:pPr>
      <w:r>
        <w:rPr>
          <w:sz w:val="32"/>
          <w:lang w:val="en-US"/>
        </w:rPr>
        <w:t>t</w:t>
      </w:r>
      <w:r>
        <w:rPr>
          <w:sz w:val="32"/>
          <w:vertAlign w:val="subscript"/>
        </w:rPr>
        <w:t>г1,</w:t>
      </w:r>
      <w:r>
        <w:rPr>
          <w:sz w:val="32"/>
        </w:rPr>
        <w:t xml:space="preserve"> </w:t>
      </w:r>
      <w:r>
        <w:rPr>
          <w:sz w:val="32"/>
          <w:lang w:val="en-US"/>
        </w:rPr>
        <w:t>t</w:t>
      </w:r>
      <w:r>
        <w:rPr>
          <w:sz w:val="32"/>
          <w:vertAlign w:val="subscript"/>
        </w:rPr>
        <w:t>г2</w:t>
      </w:r>
      <w:r>
        <w:rPr>
          <w:sz w:val="32"/>
        </w:rPr>
        <w:t xml:space="preserve"> </w:t>
      </w:r>
      <w:r>
        <w:t xml:space="preserve">— соответственно температура горячей нефти на входе и выходе, </w:t>
      </w:r>
      <w:r>
        <w:rPr>
          <w:vertAlign w:val="superscript"/>
        </w:rPr>
        <w:t>0</w:t>
      </w:r>
      <w:r>
        <w:t>С.</w:t>
      </w:r>
    </w:p>
    <w:p w:rsidR="00863F81" w:rsidRDefault="00863F81">
      <w:pPr>
        <w:jc w:val="center"/>
        <w:rPr>
          <w:rFonts w:ascii="Arial" w:hAnsi="Arial"/>
          <w:sz w:val="28"/>
          <w:szCs w:val="18"/>
          <w:lang w:val="en-US"/>
        </w:rPr>
        <w:sectPr w:rsidR="00863F81">
          <w:footerReference w:type="default" r:id="rId9"/>
          <w:pgSz w:w="11906" w:h="16838"/>
          <w:pgMar w:top="851" w:right="567" w:bottom="1701" w:left="1701" w:header="0" w:footer="0" w:gutter="0"/>
          <w:cols w:space="708"/>
          <w:docGrid w:linePitch="360"/>
        </w:sectPr>
      </w:pPr>
    </w:p>
    <w:tbl>
      <w:tblPr>
        <w:tblW w:w="41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120"/>
        <w:gridCol w:w="1160"/>
        <w:gridCol w:w="1120"/>
      </w:tblGrid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  <w:lang w:val="en-US"/>
              </w:rPr>
            </w:pPr>
            <w:r>
              <w:rPr>
                <w:rFonts w:ascii="Arial" w:hAnsi="Arial" w:hint="eastAsia"/>
                <w:sz w:val="28"/>
                <w:szCs w:val="18"/>
                <w:lang w:val="en-US"/>
              </w:rPr>
              <w:t>№</w:t>
            </w:r>
          </w:p>
        </w:tc>
        <w:tc>
          <w:tcPr>
            <w:tcW w:w="11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  <w:lang w:val="en-US"/>
              </w:rPr>
            </w:pPr>
            <w:r>
              <w:rPr>
                <w:sz w:val="32"/>
                <w:lang w:val="en-US"/>
              </w:rPr>
              <w:t>G</w:t>
            </w:r>
            <w:r>
              <w:rPr>
                <w:sz w:val="32"/>
                <w:vertAlign w:val="subscript"/>
                <w:lang w:val="en-US"/>
              </w:rPr>
              <w:t>x</w:t>
            </w:r>
          </w:p>
        </w:tc>
        <w:tc>
          <w:tcPr>
            <w:tcW w:w="116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  <w:lang w:val="en-US"/>
              </w:rPr>
            </w:pPr>
            <w:r>
              <w:rPr>
                <w:sz w:val="32"/>
                <w:lang w:val="en-US"/>
              </w:rPr>
              <w:t>t</w:t>
            </w:r>
            <w:r>
              <w:rPr>
                <w:sz w:val="32"/>
                <w:vertAlign w:val="subscript"/>
                <w:lang w:val="en-US"/>
              </w:rPr>
              <w:t>x1</w:t>
            </w:r>
          </w:p>
        </w:tc>
        <w:tc>
          <w:tcPr>
            <w:tcW w:w="11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  <w:lang w:val="en-US"/>
              </w:rPr>
            </w:pPr>
            <w:r>
              <w:rPr>
                <w:sz w:val="32"/>
                <w:lang w:val="en-US"/>
              </w:rPr>
              <w:t>T</w:t>
            </w:r>
            <w:r>
              <w:rPr>
                <w:sz w:val="32"/>
                <w:vertAlign w:val="subscript"/>
                <w:lang w:val="en-US"/>
              </w:rPr>
              <w:t>x2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389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28,4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29,3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359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11,9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28,7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355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28,6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348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28,5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340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300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365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330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28,7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308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240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29,2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29,2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320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382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300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182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29,4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230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29,5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29,5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182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29,6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360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11,8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28,4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320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11,8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260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29,1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260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29,3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200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29,4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260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379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28,5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280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29,2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222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29,3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270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29,3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240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29,5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29,6</w:t>
            </w:r>
          </w:p>
        </w:tc>
      </w:tr>
      <w:tr w:rsidR="00863F81">
        <w:trPr>
          <w:trHeight w:val="255"/>
        </w:trPr>
        <w:tc>
          <w:tcPr>
            <w:tcW w:w="720" w:type="dxa"/>
            <w:tcBorders>
              <w:top w:val="single" w:sz="12" w:space="0" w:color="auto"/>
            </w:tcBorders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187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175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29,7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188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29,7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207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29,4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29,5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184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30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140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231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12,7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29,3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175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158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29,7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29,7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49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164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29,5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208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29,7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162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143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29,9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13,3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29,6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208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29,6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56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142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13,4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29,7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57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159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29,8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58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122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13,5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30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59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230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13,0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29,5</w:t>
            </w:r>
          </w:p>
        </w:tc>
      </w:tr>
      <w:tr w:rsidR="00863F81">
        <w:trPr>
          <w:trHeight w:val="255"/>
        </w:trPr>
        <w:tc>
          <w:tcPr>
            <w:tcW w:w="720" w:type="dxa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60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159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14,1</w:t>
            </w:r>
          </w:p>
        </w:tc>
        <w:tc>
          <w:tcPr>
            <w:tcW w:w="0" w:type="auto"/>
            <w:noWrap/>
          </w:tcPr>
          <w:p w:rsidR="00863F81" w:rsidRDefault="00D90F52">
            <w:pPr>
              <w:jc w:val="center"/>
              <w:rPr>
                <w:rFonts w:ascii="Arial" w:eastAsia="Arial Unicode MS" w:hAnsi="Arial" w:cs="Arial Unicode MS"/>
                <w:sz w:val="28"/>
                <w:szCs w:val="18"/>
              </w:rPr>
            </w:pPr>
            <w:r>
              <w:rPr>
                <w:rFonts w:ascii="Arial" w:hAnsi="Arial" w:hint="eastAsia"/>
                <w:sz w:val="28"/>
                <w:szCs w:val="18"/>
              </w:rPr>
              <w:t>30</w:t>
            </w:r>
          </w:p>
        </w:tc>
      </w:tr>
    </w:tbl>
    <w:p w:rsidR="00863F81" w:rsidRDefault="00863F81">
      <w:pPr>
        <w:pStyle w:val="20"/>
        <w:ind w:firstLine="0"/>
        <w:jc w:val="both"/>
        <w:sectPr w:rsidR="00863F81">
          <w:type w:val="continuous"/>
          <w:pgSz w:w="11906" w:h="16838"/>
          <w:pgMar w:top="851" w:right="567" w:bottom="1701" w:left="1701" w:header="0" w:footer="0" w:gutter="0"/>
          <w:cols w:num="2" w:space="567"/>
          <w:docGrid w:linePitch="360"/>
        </w:sectPr>
      </w:pPr>
    </w:p>
    <w:p w:rsidR="00863F81" w:rsidRDefault="00863F81">
      <w:pPr>
        <w:pStyle w:val="20"/>
        <w:ind w:firstLine="0"/>
        <w:jc w:val="both"/>
      </w:pPr>
    </w:p>
    <w:p w:rsidR="00863F81" w:rsidRDefault="00863F81">
      <w:pPr>
        <w:pStyle w:val="20"/>
        <w:ind w:firstLine="0"/>
        <w:jc w:val="both"/>
      </w:pPr>
    </w:p>
    <w:p w:rsidR="00863F81" w:rsidRDefault="00863F81">
      <w:pPr>
        <w:pStyle w:val="20"/>
        <w:ind w:firstLine="0"/>
        <w:jc w:val="both"/>
      </w:pPr>
    </w:p>
    <w:p w:rsidR="00863F81" w:rsidRDefault="00D90F52">
      <w:pPr>
        <w:pStyle w:val="4"/>
        <w:rPr>
          <w:u w:val="single"/>
        </w:rPr>
      </w:pPr>
      <w:r>
        <w:rPr>
          <w:u w:val="single"/>
        </w:rPr>
        <w:t>Регрессионный и корреляционный анализ.</w:t>
      </w:r>
    </w:p>
    <w:p w:rsidR="00863F81" w:rsidRDefault="00863F81">
      <w:pPr>
        <w:rPr>
          <w:sz w:val="28"/>
        </w:rPr>
      </w:pPr>
    </w:p>
    <w:p w:rsidR="00863F81" w:rsidRDefault="00D90F52">
      <w:pPr>
        <w:ind w:firstLine="708"/>
        <w:rPr>
          <w:b/>
          <w:bCs/>
        </w:rPr>
      </w:pPr>
      <w:r>
        <w:rPr>
          <w:b/>
          <w:bCs/>
          <w:sz w:val="28"/>
        </w:rPr>
        <w:t>Линейная регрессия от одного параметра</w:t>
      </w:r>
      <w:r>
        <w:rPr>
          <w:b/>
          <w:bCs/>
        </w:rPr>
        <w:t>.</w:t>
      </w:r>
    </w:p>
    <w:p w:rsidR="00863F81" w:rsidRDefault="00D90F52">
      <w:pPr>
        <w:pStyle w:val="20"/>
        <w:ind w:firstLine="0"/>
        <w:jc w:val="both"/>
        <w:rPr>
          <w:lang w:val="en-US"/>
        </w:rPr>
      </w:pPr>
      <w:r>
        <w:object w:dxaOrig="9000" w:dyaOrig="6636">
          <v:shape id="_x0000_i1026" type="#_x0000_t75" style="width:450pt;height:331.5pt" o:ole="">
            <v:imagedata r:id="rId10" o:title=""/>
          </v:shape>
          <o:OLEObject Type="Embed" ProgID="Excel.Sheet.8" ShapeID="_x0000_i1026" DrawAspect="Content" ObjectID="_1453546677" r:id="rId11">
            <o:FieldCodes>\s</o:FieldCodes>
          </o:OLEObject>
        </w:object>
      </w:r>
    </w:p>
    <w:p w:rsidR="00863F81" w:rsidRDefault="00D90F52">
      <w:pPr>
        <w:pStyle w:val="20"/>
        <w:ind w:firstLine="0"/>
        <w:jc w:val="both"/>
        <w:rPr>
          <w:lang w:val="en-US"/>
        </w:rPr>
      </w:pPr>
      <w:r>
        <w:object w:dxaOrig="6030" w:dyaOrig="1005">
          <v:shape id="_x0000_i1027" type="#_x0000_t75" style="width:459pt;height:62.25pt" o:ole="">
            <v:imagedata r:id="rId12" o:title=""/>
          </v:shape>
          <o:OLEObject Type="Embed" ProgID="Mathcad" ShapeID="_x0000_i1027" DrawAspect="Content" ObjectID="_1453546678" r:id="rId13"/>
        </w:object>
      </w:r>
    </w:p>
    <w:p w:rsidR="00863F81" w:rsidRDefault="00D90F52">
      <w:pPr>
        <w:pStyle w:val="20"/>
        <w:ind w:firstLine="0"/>
        <w:jc w:val="both"/>
        <w:rPr>
          <w:lang w:val="en-US"/>
        </w:rPr>
      </w:pPr>
      <w:r>
        <w:object w:dxaOrig="7230" w:dyaOrig="1005">
          <v:shape id="_x0000_i1028" type="#_x0000_t75" style="width:450pt;height:62.25pt" o:ole="">
            <v:imagedata r:id="rId14" o:title=""/>
          </v:shape>
          <o:OLEObject Type="Embed" ProgID="Mathcad" ShapeID="_x0000_i1028" DrawAspect="Content" ObjectID="_1453546679" r:id="rId15"/>
        </w:object>
      </w:r>
    </w:p>
    <w:p w:rsidR="00863F81" w:rsidRDefault="00D90F52">
      <w:pPr>
        <w:pStyle w:val="20"/>
        <w:ind w:firstLine="0"/>
        <w:jc w:val="both"/>
        <w:rPr>
          <w:lang w:val="en-US"/>
        </w:rPr>
      </w:pPr>
      <w:r>
        <w:object w:dxaOrig="3495" w:dyaOrig="1005">
          <v:shape id="_x0000_i1029" type="#_x0000_t75" style="width:248.25pt;height:69pt" o:ole="">
            <v:imagedata r:id="rId16" o:title=""/>
          </v:shape>
          <o:OLEObject Type="Embed" ProgID="Mathcad" ShapeID="_x0000_i1029" DrawAspect="Content" ObjectID="_1453546680" r:id="rId17"/>
        </w:object>
      </w:r>
    </w:p>
    <w:p w:rsidR="00863F81" w:rsidRDefault="00D90F52">
      <w:pPr>
        <w:pStyle w:val="20"/>
        <w:ind w:firstLine="0"/>
        <w:jc w:val="both"/>
        <w:rPr>
          <w:lang w:val="en-US"/>
        </w:rPr>
      </w:pPr>
      <w:r>
        <w:object w:dxaOrig="4350" w:dyaOrig="1725">
          <v:shape id="_x0000_i1030" type="#_x0000_t75" style="width:356.25pt;height:126.75pt" o:ole="">
            <v:imagedata r:id="rId18" o:title=""/>
          </v:shape>
          <o:OLEObject Type="Embed" ProgID="Mathcad" ShapeID="_x0000_i1030" DrawAspect="Content" ObjectID="_1453546681" r:id="rId19"/>
        </w:object>
      </w:r>
    </w:p>
    <w:p w:rsidR="00863F81" w:rsidRDefault="00D90F52">
      <w:pPr>
        <w:pStyle w:val="20"/>
        <w:ind w:firstLine="0"/>
        <w:jc w:val="both"/>
        <w:rPr>
          <w:lang w:val="en-US"/>
        </w:rPr>
      </w:pPr>
      <w:r>
        <w:object w:dxaOrig="7785" w:dyaOrig="3150">
          <v:shape id="_x0000_i1031" type="#_x0000_t75" style="width:468pt;height:223.5pt" o:ole="">
            <v:imagedata r:id="rId20" o:title=""/>
          </v:shape>
          <o:OLEObject Type="Embed" ProgID="Mathcad" ShapeID="_x0000_i1031" DrawAspect="Content" ObjectID="_1453546682" r:id="rId21"/>
        </w:object>
      </w:r>
    </w:p>
    <w:p w:rsidR="00863F81" w:rsidRDefault="00D90F52">
      <w:pPr>
        <w:jc w:val="center"/>
        <w:rPr>
          <w:b/>
          <w:bCs/>
          <w:sz w:val="28"/>
          <w:lang w:val="en-US"/>
        </w:rPr>
      </w:pPr>
      <w:r>
        <w:rPr>
          <w:b/>
          <w:bCs/>
          <w:sz w:val="28"/>
          <w:lang w:val="en-US"/>
        </w:rPr>
        <w:t>T</w:t>
      </w:r>
      <w:r>
        <w:rPr>
          <w:b/>
          <w:bCs/>
          <w:sz w:val="28"/>
        </w:rPr>
        <w:t>(</w:t>
      </w:r>
      <w:r>
        <w:rPr>
          <w:b/>
          <w:bCs/>
          <w:sz w:val="28"/>
          <w:lang w:val="en-US"/>
        </w:rPr>
        <w:t>G</w:t>
      </w:r>
      <w:r>
        <w:rPr>
          <w:b/>
          <w:bCs/>
          <w:sz w:val="28"/>
        </w:rPr>
        <w:t>) = 30,545 – 5,193</w:t>
      </w:r>
      <w:r>
        <w:rPr>
          <w:rFonts w:ascii="Arial" w:hAnsi="Arial" w:cs="Arial"/>
          <w:b/>
          <w:bCs/>
          <w:sz w:val="28"/>
        </w:rPr>
        <w:t>·</w:t>
      </w:r>
      <w:r>
        <w:rPr>
          <w:b/>
          <w:bCs/>
          <w:sz w:val="28"/>
        </w:rPr>
        <w:t>10</w:t>
      </w:r>
      <w:r>
        <w:rPr>
          <w:b/>
          <w:bCs/>
          <w:sz w:val="28"/>
          <w:vertAlign w:val="superscript"/>
        </w:rPr>
        <w:t>-3</w:t>
      </w:r>
      <w:r>
        <w:rPr>
          <w:rFonts w:ascii="Arial" w:hAnsi="Arial" w:cs="Arial"/>
          <w:b/>
          <w:bCs/>
          <w:sz w:val="28"/>
        </w:rPr>
        <w:t>·</w:t>
      </w:r>
      <w:r>
        <w:rPr>
          <w:b/>
          <w:bCs/>
          <w:sz w:val="28"/>
          <w:lang w:val="en-US"/>
        </w:rPr>
        <w:t>G</w:t>
      </w: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D90F52">
      <w:pPr>
        <w:ind w:firstLine="708"/>
        <w:rPr>
          <w:b/>
          <w:bCs/>
          <w:sz w:val="28"/>
          <w:lang w:val="en-US"/>
        </w:rPr>
      </w:pPr>
      <w:r>
        <w:rPr>
          <w:b/>
          <w:bCs/>
          <w:sz w:val="28"/>
        </w:rPr>
        <w:t>Параболическая регрессия.</w:t>
      </w:r>
    </w:p>
    <w:p w:rsidR="00863F81" w:rsidRDefault="00863F81">
      <w:pPr>
        <w:ind w:firstLine="708"/>
        <w:rPr>
          <w:b/>
          <w:bCs/>
          <w:sz w:val="28"/>
          <w:lang w:val="en-US"/>
        </w:rPr>
      </w:pPr>
    </w:p>
    <w:p w:rsidR="00863F81" w:rsidRDefault="00D90F52">
      <w:pPr>
        <w:jc w:val="both"/>
        <w:rPr>
          <w:lang w:val="en-US"/>
        </w:rPr>
      </w:pPr>
      <w:r>
        <w:object w:dxaOrig="9540" w:dyaOrig="6645">
          <v:shape id="_x0000_i1032" type="#_x0000_t75" style="width:477pt;height:332.25pt" o:ole="">
            <v:imagedata r:id="rId22" o:title=""/>
          </v:shape>
          <o:OLEObject Type="Embed" ProgID="Excel.Sheet.8" ShapeID="_x0000_i1032" DrawAspect="Content" ObjectID="_1453546683" r:id="rId23">
            <o:FieldCodes>\s</o:FieldCodes>
          </o:OLEObject>
        </w:object>
      </w:r>
    </w:p>
    <w:p w:rsidR="00863F81" w:rsidRDefault="00D90F52">
      <w:pPr>
        <w:jc w:val="both"/>
        <w:rPr>
          <w:lang w:val="en-US"/>
        </w:rPr>
      </w:pPr>
      <w:r>
        <w:object w:dxaOrig="5070" w:dyaOrig="1005">
          <v:shape id="_x0000_i1033" type="#_x0000_t75" style="width:365.25pt;height:69pt" o:ole="">
            <v:imagedata r:id="rId24" o:title=""/>
          </v:shape>
          <o:OLEObject Type="Embed" ProgID="Mathcad" ShapeID="_x0000_i1033" DrawAspect="Content" ObjectID="_1453546684" r:id="rId25"/>
        </w:object>
      </w:r>
    </w:p>
    <w:p w:rsidR="00863F81" w:rsidRDefault="00D90F52">
      <w:pPr>
        <w:jc w:val="both"/>
        <w:rPr>
          <w:lang w:val="en-US"/>
        </w:rPr>
      </w:pPr>
      <w:r>
        <w:object w:dxaOrig="6450" w:dyaOrig="1005">
          <v:shape id="_x0000_i1034" type="#_x0000_t75" style="width:414pt;height:63pt" o:ole="">
            <v:imagedata r:id="rId26" o:title=""/>
          </v:shape>
          <o:OLEObject Type="Embed" ProgID="Mathcad" ShapeID="_x0000_i1034" DrawAspect="Content" ObjectID="_1453546685" r:id="rId27"/>
        </w:object>
      </w:r>
    </w:p>
    <w:p w:rsidR="00863F81" w:rsidRDefault="00D90F52">
      <w:pPr>
        <w:jc w:val="both"/>
        <w:rPr>
          <w:lang w:val="en-US"/>
        </w:rPr>
      </w:pPr>
      <w:r>
        <w:object w:dxaOrig="6900" w:dyaOrig="1005">
          <v:shape id="_x0000_i1035" type="#_x0000_t75" style="width:468pt;height:66pt" o:ole="">
            <v:imagedata r:id="rId28" o:title=""/>
          </v:shape>
          <o:OLEObject Type="Embed" ProgID="Mathcad" ShapeID="_x0000_i1035" DrawAspect="Content" ObjectID="_1453546686" r:id="rId29"/>
        </w:object>
      </w:r>
    </w:p>
    <w:p w:rsidR="00863F81" w:rsidRDefault="00D90F52">
      <w:pPr>
        <w:jc w:val="both"/>
        <w:rPr>
          <w:lang w:val="en-US"/>
        </w:rPr>
      </w:pPr>
      <w:r>
        <w:object w:dxaOrig="3060" w:dyaOrig="1005">
          <v:shape id="_x0000_i1036" type="#_x0000_t75" style="width:207pt;height:62.25pt" o:ole="">
            <v:imagedata r:id="rId30" o:title=""/>
          </v:shape>
          <o:OLEObject Type="Embed" ProgID="Mathcad" ShapeID="_x0000_i1036" DrawAspect="Content" ObjectID="_1453546687" r:id="rId31"/>
        </w:object>
      </w:r>
    </w:p>
    <w:p w:rsidR="00863F81" w:rsidRDefault="00863F81">
      <w:pPr>
        <w:jc w:val="both"/>
        <w:rPr>
          <w:lang w:val="en-US"/>
        </w:rPr>
      </w:pPr>
    </w:p>
    <w:p w:rsidR="00863F81" w:rsidRDefault="00863F81">
      <w:pPr>
        <w:jc w:val="both"/>
        <w:rPr>
          <w:lang w:val="en-US"/>
        </w:rPr>
      </w:pPr>
    </w:p>
    <w:p w:rsidR="00863F81" w:rsidRDefault="00863F81">
      <w:pPr>
        <w:jc w:val="both"/>
        <w:rPr>
          <w:lang w:val="en-US"/>
        </w:rPr>
      </w:pPr>
    </w:p>
    <w:p w:rsidR="00863F81" w:rsidRDefault="00863F81">
      <w:pPr>
        <w:jc w:val="both"/>
        <w:rPr>
          <w:lang w:val="en-US"/>
        </w:rPr>
      </w:pPr>
    </w:p>
    <w:p w:rsidR="00863F81" w:rsidRDefault="00863F81">
      <w:pPr>
        <w:jc w:val="both"/>
        <w:rPr>
          <w:lang w:val="en-US"/>
        </w:rPr>
      </w:pPr>
    </w:p>
    <w:p w:rsidR="00863F81" w:rsidRDefault="00D90F52">
      <w:pPr>
        <w:jc w:val="both"/>
        <w:rPr>
          <w:lang w:val="en-US"/>
        </w:rPr>
      </w:pPr>
      <w:r>
        <w:object w:dxaOrig="5955" w:dyaOrig="1830">
          <v:shape id="_x0000_i1037" type="#_x0000_t75" style="width:6in;height:129pt" o:ole="">
            <v:imagedata r:id="rId32" o:title=""/>
          </v:shape>
          <o:OLEObject Type="Embed" ProgID="Mathcad" ShapeID="_x0000_i1037" DrawAspect="Content" ObjectID="_1453546688" r:id="rId33"/>
        </w:object>
      </w:r>
    </w:p>
    <w:p w:rsidR="00863F81" w:rsidRDefault="00863F81">
      <w:pPr>
        <w:jc w:val="both"/>
        <w:rPr>
          <w:lang w:val="en-US"/>
        </w:rPr>
      </w:pPr>
    </w:p>
    <w:p w:rsidR="00863F81" w:rsidRDefault="00D90F52">
      <w:pPr>
        <w:jc w:val="both"/>
        <w:rPr>
          <w:lang w:val="en-US"/>
        </w:rPr>
      </w:pPr>
      <w:r>
        <w:object w:dxaOrig="4215" w:dyaOrig="945">
          <v:shape id="_x0000_i1038" type="#_x0000_t75" style="width:279.75pt;height:62.25pt" o:ole="">
            <v:imagedata r:id="rId34" o:title=""/>
          </v:shape>
          <o:OLEObject Type="Embed" ProgID="Mathcad" ShapeID="_x0000_i1038" DrawAspect="Content" ObjectID="_1453546689" r:id="rId35"/>
        </w:object>
      </w:r>
    </w:p>
    <w:p w:rsidR="00863F81" w:rsidRDefault="00863F81">
      <w:pPr>
        <w:jc w:val="both"/>
        <w:rPr>
          <w:lang w:val="en-US"/>
        </w:rPr>
      </w:pPr>
    </w:p>
    <w:p w:rsidR="00863F81" w:rsidRDefault="00D90F52">
      <w:pPr>
        <w:jc w:val="both"/>
        <w:rPr>
          <w:lang w:val="en-US"/>
        </w:rPr>
      </w:pPr>
      <w:r>
        <w:object w:dxaOrig="6660" w:dyaOrig="3150">
          <v:shape id="_x0000_i1039" type="#_x0000_t75" style="width:423pt;height:188.25pt" o:ole="">
            <v:imagedata r:id="rId36" o:title=""/>
          </v:shape>
          <o:OLEObject Type="Embed" ProgID="Mathcad" ShapeID="_x0000_i1039" DrawAspect="Content" ObjectID="_1453546690" r:id="rId37"/>
        </w:object>
      </w:r>
    </w:p>
    <w:p w:rsidR="00863F81" w:rsidRDefault="00D90F52">
      <w:pPr>
        <w:ind w:left="1482" w:hanging="1425"/>
        <w:jc w:val="center"/>
        <w:rPr>
          <w:sz w:val="28"/>
          <w:lang w:val="en-US"/>
        </w:rPr>
      </w:pPr>
      <w:r>
        <w:rPr>
          <w:b/>
          <w:bCs/>
          <w:sz w:val="28"/>
          <w:lang w:val="en-US"/>
        </w:rPr>
        <w:t>T(t)= 42,769 –2,895</w:t>
      </w:r>
      <w:r>
        <w:rPr>
          <w:rFonts w:ascii="Arial" w:hAnsi="Arial" w:cs="Arial"/>
          <w:b/>
          <w:bCs/>
          <w:sz w:val="28"/>
          <w:lang w:val="en-US"/>
        </w:rPr>
        <w:t>·</w:t>
      </w:r>
      <w:r>
        <w:rPr>
          <w:b/>
          <w:bCs/>
          <w:sz w:val="28"/>
          <w:lang w:val="en-US"/>
        </w:rPr>
        <w:t>t + 0,144</w:t>
      </w:r>
      <w:r>
        <w:rPr>
          <w:rFonts w:ascii="Arial" w:hAnsi="Arial" w:cs="Arial"/>
          <w:b/>
          <w:bCs/>
          <w:sz w:val="28"/>
          <w:lang w:val="en-US"/>
        </w:rPr>
        <w:t>·</w:t>
      </w:r>
      <w:r>
        <w:rPr>
          <w:b/>
          <w:bCs/>
          <w:sz w:val="28"/>
          <w:lang w:val="en-US"/>
        </w:rPr>
        <w:t>t</w:t>
      </w:r>
      <w:r>
        <w:rPr>
          <w:b/>
          <w:bCs/>
          <w:sz w:val="28"/>
          <w:vertAlign w:val="superscript"/>
          <w:lang w:val="en-US"/>
        </w:rPr>
        <w:t>2</w:t>
      </w: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863F81">
      <w:pPr>
        <w:jc w:val="both"/>
        <w:rPr>
          <w:b/>
          <w:bCs/>
          <w:sz w:val="28"/>
          <w:lang w:val="en-US"/>
        </w:rPr>
      </w:pPr>
    </w:p>
    <w:p w:rsidR="00863F81" w:rsidRDefault="00D90F52">
      <w:pPr>
        <w:ind w:firstLine="708"/>
        <w:jc w:val="both"/>
        <w:rPr>
          <w:b/>
          <w:bCs/>
          <w:sz w:val="28"/>
          <w:lang w:val="en-US"/>
        </w:rPr>
      </w:pPr>
      <w:r>
        <w:rPr>
          <w:b/>
          <w:bCs/>
          <w:sz w:val="28"/>
        </w:rPr>
        <w:t>Метод множественной корреляции.</w:t>
      </w:r>
    </w:p>
    <w:p w:rsidR="00863F81" w:rsidRDefault="00D90F52">
      <w:pPr>
        <w:jc w:val="both"/>
        <w:rPr>
          <w:lang w:val="en-US"/>
        </w:rPr>
      </w:pPr>
      <w:r>
        <w:object w:dxaOrig="4155" w:dyaOrig="1665">
          <v:shape id="_x0000_i1040" type="#_x0000_t75" style="width:288.75pt;height:115.5pt" o:ole="">
            <v:imagedata r:id="rId38" o:title=""/>
          </v:shape>
          <o:OLEObject Type="Embed" ProgID="Mathcad" ShapeID="_x0000_i1040" DrawAspect="Content" ObjectID="_1453546691" r:id="rId39"/>
        </w:object>
      </w:r>
    </w:p>
    <w:p w:rsidR="00863F81" w:rsidRDefault="00D90F52">
      <w:pPr>
        <w:jc w:val="both"/>
        <w:rPr>
          <w:lang w:val="en-US"/>
        </w:rPr>
      </w:pPr>
      <w:r>
        <w:object w:dxaOrig="6615" w:dyaOrig="1770">
          <v:shape id="_x0000_i1041" type="#_x0000_t75" style="width:6in;height:116.25pt" o:ole="">
            <v:imagedata r:id="rId40" o:title=""/>
          </v:shape>
          <o:OLEObject Type="Embed" ProgID="Mathcad" ShapeID="_x0000_i1041" DrawAspect="Content" ObjectID="_1453546692" r:id="rId41"/>
        </w:object>
      </w:r>
    </w:p>
    <w:p w:rsidR="00863F81" w:rsidRDefault="00D90F52">
      <w:pPr>
        <w:jc w:val="both"/>
        <w:rPr>
          <w:lang w:val="en-US"/>
        </w:rPr>
      </w:pPr>
      <w:r>
        <w:object w:dxaOrig="5550" w:dyaOrig="1005">
          <v:shape id="_x0000_i1042" type="#_x0000_t75" style="width:365.25pt;height:62.25pt" o:ole="">
            <v:imagedata r:id="rId42" o:title=""/>
          </v:shape>
          <o:OLEObject Type="Embed" ProgID="Mathcad" ShapeID="_x0000_i1042" DrawAspect="Content" ObjectID="_1453546693" r:id="rId43"/>
        </w:object>
      </w:r>
    </w:p>
    <w:p w:rsidR="00863F81" w:rsidRDefault="00D90F52">
      <w:pPr>
        <w:jc w:val="both"/>
        <w:rPr>
          <w:lang w:val="en-US"/>
        </w:rPr>
      </w:pPr>
      <w:r>
        <w:object w:dxaOrig="5265" w:dyaOrig="1005">
          <v:shape id="_x0000_i1043" type="#_x0000_t75" style="width:365.25pt;height:69.75pt" o:ole="">
            <v:imagedata r:id="rId44" o:title=""/>
          </v:shape>
          <o:OLEObject Type="Embed" ProgID="Mathcad" ShapeID="_x0000_i1043" DrawAspect="Content" ObjectID="_1453546694" r:id="rId45"/>
        </w:object>
      </w:r>
    </w:p>
    <w:p w:rsidR="00863F81" w:rsidRDefault="00D90F52">
      <w:pPr>
        <w:jc w:val="both"/>
        <w:rPr>
          <w:lang w:val="en-US"/>
        </w:rPr>
      </w:pPr>
      <w:r>
        <w:object w:dxaOrig="5370" w:dyaOrig="1005">
          <v:shape id="_x0000_i1044" type="#_x0000_t75" style="width:365.25pt;height:67.5pt" o:ole="">
            <v:imagedata r:id="rId46" o:title=""/>
          </v:shape>
          <o:OLEObject Type="Embed" ProgID="Mathcad" ShapeID="_x0000_i1044" DrawAspect="Content" ObjectID="_1453546695" r:id="rId47"/>
        </w:object>
      </w:r>
    </w:p>
    <w:p w:rsidR="00863F81" w:rsidRDefault="00D90F52">
      <w:pPr>
        <w:jc w:val="both"/>
        <w:rPr>
          <w:lang w:val="en-US"/>
        </w:rPr>
      </w:pPr>
      <w:r>
        <w:object w:dxaOrig="2535" w:dyaOrig="915">
          <v:shape id="_x0000_i1045" type="#_x0000_t75" style="width:189pt;height:60pt" o:ole="">
            <v:imagedata r:id="rId48" o:title=""/>
          </v:shape>
          <o:OLEObject Type="Embed" ProgID="Mathcad" ShapeID="_x0000_i1045" DrawAspect="Content" ObjectID="_1453546696" r:id="rId49"/>
        </w:object>
      </w:r>
    </w:p>
    <w:p w:rsidR="00863F81" w:rsidRDefault="00D90F52">
      <w:pPr>
        <w:jc w:val="both"/>
        <w:rPr>
          <w:lang w:val="en-US"/>
        </w:rPr>
      </w:pPr>
      <w:r>
        <w:object w:dxaOrig="3765" w:dyaOrig="615">
          <v:shape id="_x0000_i1046" type="#_x0000_t75" style="width:279.75pt;height:42pt" o:ole="">
            <v:imagedata r:id="rId50" o:title=""/>
          </v:shape>
          <o:OLEObject Type="Embed" ProgID="Mathcad" ShapeID="_x0000_i1046" DrawAspect="Content" ObjectID="_1453546697" r:id="rId51"/>
        </w:object>
      </w:r>
    </w:p>
    <w:p w:rsidR="00863F81" w:rsidRDefault="00D90F52">
      <w:pPr>
        <w:jc w:val="both"/>
        <w:rPr>
          <w:lang w:val="en-US"/>
        </w:rPr>
      </w:pPr>
      <w:r>
        <w:object w:dxaOrig="3900" w:dyaOrig="540">
          <v:shape id="_x0000_i1047" type="#_x0000_t75" style="width:297pt;height:39pt" o:ole="">
            <v:imagedata r:id="rId52" o:title=""/>
          </v:shape>
          <o:OLEObject Type="Embed" ProgID="Mathcad" ShapeID="_x0000_i1047" DrawAspect="Content" ObjectID="_1453546698" r:id="rId53"/>
        </w:object>
      </w:r>
    </w:p>
    <w:p w:rsidR="00863F81" w:rsidRDefault="00D90F52">
      <w:pPr>
        <w:jc w:val="both"/>
        <w:rPr>
          <w:lang w:val="en-US"/>
        </w:rPr>
      </w:pPr>
      <w:r>
        <w:object w:dxaOrig="4215" w:dyaOrig="2205">
          <v:shape id="_x0000_i1048" type="#_x0000_t75" style="width:306pt;height:159.75pt" o:ole="">
            <v:imagedata r:id="rId54" o:title=""/>
          </v:shape>
          <o:OLEObject Type="Embed" ProgID="Mathcad" ShapeID="_x0000_i1048" DrawAspect="Content" ObjectID="_1453546699" r:id="rId55"/>
        </w:object>
      </w:r>
    </w:p>
    <w:p w:rsidR="00863F81" w:rsidRDefault="00D90F52">
      <w:pPr>
        <w:jc w:val="center"/>
        <w:rPr>
          <w:b/>
          <w:bCs/>
          <w:sz w:val="28"/>
          <w:lang w:val="en-US"/>
        </w:rPr>
      </w:pPr>
      <w:r>
        <w:rPr>
          <w:b/>
          <w:bCs/>
          <w:sz w:val="28"/>
          <w:lang w:val="en-US"/>
        </w:rPr>
        <w:t>T(G,t) = 26,664 – 0,0036·G + 0,274·t</w:t>
      </w:r>
    </w:p>
    <w:p w:rsidR="00863F81" w:rsidRDefault="00863F81">
      <w:pPr>
        <w:rPr>
          <w:sz w:val="28"/>
        </w:rPr>
      </w:pPr>
    </w:p>
    <w:p w:rsidR="00863F81" w:rsidRDefault="00D90F52">
      <w:pPr>
        <w:ind w:left="708" w:firstLine="708"/>
        <w:rPr>
          <w:b/>
          <w:bCs/>
          <w:sz w:val="32"/>
        </w:rPr>
      </w:pPr>
      <w:r>
        <w:rPr>
          <w:b/>
          <w:bCs/>
          <w:sz w:val="32"/>
          <w:u w:val="single"/>
        </w:rPr>
        <w:t>Тепловой расчет теплообменника «труба в трубе»</w:t>
      </w:r>
      <w:r>
        <w:rPr>
          <w:b/>
          <w:bCs/>
          <w:sz w:val="32"/>
        </w:rPr>
        <w:t>.</w:t>
      </w:r>
    </w:p>
    <w:p w:rsidR="00863F81" w:rsidRDefault="00863F81">
      <w:pPr>
        <w:ind w:firstLine="708"/>
        <w:rPr>
          <w:b/>
          <w:bCs/>
          <w:sz w:val="32"/>
        </w:rPr>
      </w:pPr>
    </w:p>
    <w:p w:rsidR="00863F81" w:rsidRDefault="00D90F52">
      <w:pPr>
        <w:ind w:firstLine="708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Исходные данные:</w:t>
      </w:r>
    </w:p>
    <w:p w:rsidR="00863F81" w:rsidRDefault="00863F81">
      <w:pPr>
        <w:rPr>
          <w:b/>
          <w:bCs/>
          <w:sz w:val="28"/>
          <w:u w:val="single"/>
        </w:rPr>
      </w:pPr>
    </w:p>
    <w:p w:rsidR="00863F81" w:rsidRDefault="00D90F52">
      <w:pPr>
        <w:pStyle w:val="30"/>
        <w:spacing w:line="240" w:lineRule="auto"/>
      </w:pPr>
      <w:r>
        <w:t>Для греющей нефти:</w:t>
      </w:r>
    </w:p>
    <w:p w:rsidR="00863F81" w:rsidRDefault="00D90F52">
      <w:pPr>
        <w:rPr>
          <w:sz w:val="28"/>
        </w:rPr>
      </w:pPr>
      <w:r>
        <w:rPr>
          <w:position w:val="-24"/>
          <w:sz w:val="28"/>
        </w:rPr>
        <w:object w:dxaOrig="1500" w:dyaOrig="620">
          <v:shape id="_x0000_i1049" type="#_x0000_t75" style="width:88.5pt;height:37.5pt" o:ole="">
            <v:imagedata r:id="rId56" o:title=""/>
          </v:shape>
          <o:OLEObject Type="Embed" ProgID="Equation.3" ShapeID="_x0000_i1049" DrawAspect="Content" ObjectID="_1453546700" r:id="rId57"/>
        </w:object>
      </w:r>
      <w:r>
        <w:rPr>
          <w:sz w:val="28"/>
        </w:rPr>
        <w:tab/>
      </w:r>
      <w:r>
        <w:rPr>
          <w:position w:val="-10"/>
          <w:sz w:val="28"/>
        </w:rPr>
        <w:object w:dxaOrig="180" w:dyaOrig="340">
          <v:shape id="_x0000_i1050" type="#_x0000_t75" style="width:9pt;height:17.25pt" o:ole="">
            <v:imagedata r:id="rId58" o:title=""/>
          </v:shape>
          <o:OLEObject Type="Embed" ProgID="Equation.3" ShapeID="_x0000_i1050" DrawAspect="Content" ObjectID="_1453546701" r:id="rId59"/>
        </w:object>
      </w:r>
      <w:r>
        <w:rPr>
          <w:sz w:val="28"/>
          <w:lang w:val="en-US"/>
        </w:rPr>
        <w:t>d</w:t>
      </w:r>
      <w:r>
        <w:rPr>
          <w:sz w:val="28"/>
          <w:vertAlign w:val="subscript"/>
        </w:rPr>
        <w:t>2</w:t>
      </w:r>
      <w:r>
        <w:rPr>
          <w:sz w:val="28"/>
        </w:rPr>
        <w:t>= 55 мм</w:t>
      </w:r>
      <w:r>
        <w:rPr>
          <w:sz w:val="28"/>
        </w:rPr>
        <w:tab/>
        <w:t xml:space="preserve">  </w:t>
      </w:r>
      <w:r>
        <w:rPr>
          <w:sz w:val="28"/>
          <w:lang w:val="en-US"/>
        </w:rPr>
        <w:t>d</w:t>
      </w:r>
      <w:r>
        <w:rPr>
          <w:sz w:val="28"/>
          <w:vertAlign w:val="subscript"/>
        </w:rPr>
        <w:t>1</w:t>
      </w:r>
      <w:r>
        <w:rPr>
          <w:sz w:val="28"/>
        </w:rPr>
        <w:t>= 50 мм</w:t>
      </w:r>
      <w:r>
        <w:rPr>
          <w:sz w:val="28"/>
        </w:rPr>
        <w:tab/>
        <w:t xml:space="preserve">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11</w:t>
      </w:r>
      <w:r>
        <w:rPr>
          <w:sz w:val="28"/>
        </w:rPr>
        <w:t>= 60 º</w:t>
      </w:r>
      <w:r>
        <w:rPr>
          <w:sz w:val="28"/>
          <w:lang w:val="en-US"/>
        </w:rPr>
        <w:t>C</w:t>
      </w:r>
      <w:r>
        <w:rPr>
          <w:sz w:val="28"/>
        </w:rPr>
        <w:tab/>
        <w:t xml:space="preserve"> </w:t>
      </w:r>
      <w:r>
        <w:rPr>
          <w:sz w:val="28"/>
          <w:lang w:val="en-US"/>
        </w:rPr>
        <w:t>G</w:t>
      </w:r>
      <w:r>
        <w:rPr>
          <w:sz w:val="28"/>
          <w:vertAlign w:val="subscript"/>
        </w:rPr>
        <w:t>1</w:t>
      </w:r>
      <w:r>
        <w:rPr>
          <w:sz w:val="28"/>
        </w:rPr>
        <w:t xml:space="preserve">= 16.67 </w:t>
      </w:r>
      <w:r>
        <w:rPr>
          <w:position w:val="-24"/>
          <w:sz w:val="28"/>
        </w:rPr>
        <w:object w:dxaOrig="340" w:dyaOrig="620">
          <v:shape id="_x0000_i1051" type="#_x0000_t75" style="width:17.25pt;height:30.75pt" o:ole="">
            <v:imagedata r:id="rId60" o:title=""/>
          </v:shape>
          <o:OLEObject Type="Embed" ProgID="Equation.3" ShapeID="_x0000_i1051" DrawAspect="Content" ObjectID="_1453546702" r:id="rId61"/>
        </w:object>
      </w:r>
    </w:p>
    <w:p w:rsidR="00863F81" w:rsidRDefault="00863F81">
      <w:pPr>
        <w:rPr>
          <w:sz w:val="28"/>
        </w:rPr>
      </w:pPr>
    </w:p>
    <w:p w:rsidR="00863F81" w:rsidRDefault="00D90F52">
      <w:pPr>
        <w:rPr>
          <w:sz w:val="28"/>
        </w:rPr>
      </w:pPr>
      <w:r>
        <w:rPr>
          <w:sz w:val="28"/>
          <w:lang w:val="en-US"/>
        </w:rPr>
        <w:t>C</w:t>
      </w:r>
      <w:r>
        <w:rPr>
          <w:sz w:val="28"/>
          <w:vertAlign w:val="subscript"/>
          <w:lang w:val="en-US"/>
        </w:rPr>
        <w:t>p</w:t>
      </w:r>
      <w:r>
        <w:rPr>
          <w:sz w:val="28"/>
          <w:vertAlign w:val="subscript"/>
        </w:rPr>
        <w:t>60</w:t>
      </w:r>
      <w:r>
        <w:rPr>
          <w:sz w:val="28"/>
        </w:rPr>
        <w:t xml:space="preserve">= 1,9 </w:t>
      </w:r>
      <w:r>
        <w:rPr>
          <w:position w:val="-24"/>
          <w:sz w:val="28"/>
          <w:lang w:val="en-US"/>
        </w:rPr>
        <w:object w:dxaOrig="720" w:dyaOrig="620">
          <v:shape id="_x0000_i1052" type="#_x0000_t75" style="width:36pt;height:30.75pt" o:ole="">
            <v:imagedata r:id="rId62" o:title=""/>
          </v:shape>
          <o:OLEObject Type="Embed" ProgID="Equation.3" ShapeID="_x0000_i1052" DrawAspect="Content" ObjectID="_1453546703" r:id="rId63"/>
        </w:object>
      </w:r>
      <w:r>
        <w:rPr>
          <w:sz w:val="28"/>
        </w:rPr>
        <w:tab/>
      </w:r>
      <w:r>
        <w:rPr>
          <w:sz w:val="28"/>
          <w:lang w:val="en-US"/>
        </w:rPr>
        <w:t>δ</w:t>
      </w:r>
      <w:r>
        <w:rPr>
          <w:sz w:val="28"/>
          <w:vertAlign w:val="subscript"/>
          <w:lang w:val="en-US"/>
        </w:rPr>
        <w:t>c</w:t>
      </w:r>
      <w:r>
        <w:rPr>
          <w:sz w:val="28"/>
        </w:rPr>
        <w:t>= 25 мм</w:t>
      </w:r>
    </w:p>
    <w:p w:rsidR="00863F81" w:rsidRDefault="00D90F52">
      <w:pPr>
        <w:rPr>
          <w:sz w:val="28"/>
        </w:rPr>
      </w:pPr>
      <w:r>
        <w:rPr>
          <w:sz w:val="28"/>
        </w:rPr>
        <w:t>Для нагреваемой нефти:</w:t>
      </w:r>
    </w:p>
    <w:p w:rsidR="00863F81" w:rsidRDefault="00D90F52">
      <w:pPr>
        <w:spacing w:line="360" w:lineRule="auto"/>
        <w:rPr>
          <w:sz w:val="28"/>
          <w:lang w:val="en-US"/>
        </w:rPr>
      </w:pPr>
      <w:r>
        <w:rPr>
          <w:sz w:val="28"/>
        </w:rPr>
        <w:t>ρ</w:t>
      </w:r>
      <w:r>
        <w:rPr>
          <w:sz w:val="28"/>
          <w:vertAlign w:val="subscript"/>
          <w:lang w:val="en-US"/>
        </w:rPr>
        <w:t>2</w:t>
      </w:r>
      <w:r>
        <w:rPr>
          <w:sz w:val="28"/>
          <w:lang w:val="en-US"/>
        </w:rPr>
        <w:t xml:space="preserve">= 885 </w:t>
      </w:r>
      <w:r>
        <w:rPr>
          <w:position w:val="-24"/>
          <w:sz w:val="28"/>
        </w:rPr>
        <w:object w:dxaOrig="380" w:dyaOrig="620">
          <v:shape id="_x0000_i1053" type="#_x0000_t75" style="width:25.5pt;height:42pt" o:ole="">
            <v:imagedata r:id="rId64" o:title=""/>
          </v:shape>
          <o:OLEObject Type="Embed" ProgID="Equation.3" ShapeID="_x0000_i1053" DrawAspect="Content" ObjectID="_1453546704" r:id="rId65"/>
        </w:object>
      </w:r>
      <w:r>
        <w:rPr>
          <w:sz w:val="28"/>
          <w:lang w:val="en-US"/>
        </w:rPr>
        <w:tab/>
        <w:t>t</w:t>
      </w:r>
      <w:r>
        <w:rPr>
          <w:sz w:val="28"/>
          <w:vertAlign w:val="subscript"/>
          <w:lang w:val="en-US"/>
        </w:rPr>
        <w:t>21</w:t>
      </w:r>
      <w:r>
        <w:rPr>
          <w:sz w:val="28"/>
          <w:lang w:val="en-US"/>
        </w:rPr>
        <w:t>= 10 ºC</w:t>
      </w:r>
      <w:r>
        <w:rPr>
          <w:sz w:val="28"/>
          <w:lang w:val="en-US"/>
        </w:rPr>
        <w:tab/>
        <w:t>t</w:t>
      </w:r>
      <w:r>
        <w:rPr>
          <w:sz w:val="28"/>
          <w:vertAlign w:val="subscript"/>
          <w:lang w:val="en-US"/>
        </w:rPr>
        <w:t>22</w:t>
      </w:r>
      <w:r>
        <w:rPr>
          <w:sz w:val="28"/>
          <w:lang w:val="en-US"/>
        </w:rPr>
        <w:t>= 30 ºC</w:t>
      </w:r>
      <w:r>
        <w:rPr>
          <w:sz w:val="28"/>
          <w:lang w:val="en-US"/>
        </w:rPr>
        <w:tab/>
        <w:t>G</w:t>
      </w:r>
      <w:r>
        <w:rPr>
          <w:sz w:val="28"/>
          <w:vertAlign w:val="subscript"/>
          <w:lang w:val="en-US"/>
        </w:rPr>
        <w:t>2</w:t>
      </w:r>
      <w:r>
        <w:rPr>
          <w:sz w:val="28"/>
          <w:lang w:val="en-US"/>
        </w:rPr>
        <w:t xml:space="preserve">=34,72 </w:t>
      </w:r>
      <w:r>
        <w:rPr>
          <w:position w:val="-24"/>
          <w:sz w:val="28"/>
        </w:rPr>
        <w:object w:dxaOrig="340" w:dyaOrig="620">
          <v:shape id="_x0000_i1054" type="#_x0000_t75" style="width:17.25pt;height:30.75pt" o:ole="">
            <v:imagedata r:id="rId60" o:title=""/>
          </v:shape>
          <o:OLEObject Type="Embed" ProgID="Equation.3" ShapeID="_x0000_i1054" DrawAspect="Content" ObjectID="_1453546705" r:id="rId66"/>
        </w:object>
      </w:r>
      <w:r>
        <w:rPr>
          <w:sz w:val="28"/>
          <w:lang w:val="en-US"/>
        </w:rPr>
        <w:tab/>
        <w:t xml:space="preserve">D= 90 </w:t>
      </w:r>
      <w:r>
        <w:rPr>
          <w:sz w:val="28"/>
        </w:rPr>
        <w:t>мм</w:t>
      </w:r>
    </w:p>
    <w:p w:rsidR="00863F81" w:rsidRDefault="00D90F52">
      <w:pPr>
        <w:rPr>
          <w:sz w:val="28"/>
        </w:rPr>
      </w:pPr>
      <w:r>
        <w:rPr>
          <w:sz w:val="28"/>
        </w:rPr>
        <w:t>С</w:t>
      </w:r>
      <w:r>
        <w:rPr>
          <w:sz w:val="28"/>
          <w:vertAlign w:val="subscript"/>
        </w:rPr>
        <w:t>р10</w:t>
      </w:r>
      <w:r>
        <w:rPr>
          <w:sz w:val="28"/>
        </w:rPr>
        <w:t xml:space="preserve">= 1,61 </w:t>
      </w:r>
      <w:r>
        <w:rPr>
          <w:position w:val="-24"/>
          <w:sz w:val="28"/>
          <w:lang w:val="en-US"/>
        </w:rPr>
        <w:object w:dxaOrig="720" w:dyaOrig="620">
          <v:shape id="_x0000_i1055" type="#_x0000_t75" style="width:36pt;height:30.75pt" o:ole="">
            <v:imagedata r:id="rId67" o:title=""/>
          </v:shape>
          <o:OLEObject Type="Embed" ProgID="Equation.3" ShapeID="_x0000_i1055" DrawAspect="Content" ObjectID="_1453546706" r:id="rId68"/>
        </w:object>
      </w:r>
      <w:r>
        <w:rPr>
          <w:sz w:val="28"/>
        </w:rPr>
        <w:tab/>
        <w:t>С</w:t>
      </w:r>
      <w:r>
        <w:rPr>
          <w:sz w:val="28"/>
          <w:vertAlign w:val="subscript"/>
        </w:rPr>
        <w:t>р30</w:t>
      </w:r>
      <w:r>
        <w:rPr>
          <w:sz w:val="28"/>
        </w:rPr>
        <w:t xml:space="preserve">= 1,73 </w:t>
      </w:r>
      <w:r>
        <w:rPr>
          <w:position w:val="-24"/>
          <w:sz w:val="28"/>
          <w:lang w:val="en-US"/>
        </w:rPr>
        <w:object w:dxaOrig="720" w:dyaOrig="620">
          <v:shape id="_x0000_i1056" type="#_x0000_t75" style="width:36pt;height:30.75pt" o:ole="">
            <v:imagedata r:id="rId67" o:title=""/>
          </v:shape>
          <o:OLEObject Type="Embed" ProgID="Equation.3" ShapeID="_x0000_i1056" DrawAspect="Content" ObjectID="_1453546707" r:id="rId69"/>
        </w:object>
      </w:r>
    </w:p>
    <w:p w:rsidR="00863F81" w:rsidRDefault="00D90F52">
      <w:pPr>
        <w:spacing w:line="360" w:lineRule="auto"/>
        <w:rPr>
          <w:sz w:val="28"/>
        </w:rPr>
      </w:pPr>
      <w:r>
        <w:rPr>
          <w:b/>
          <w:bCs/>
          <w:sz w:val="32"/>
          <w:u w:val="single"/>
        </w:rPr>
        <w:t>Решение:</w:t>
      </w:r>
      <w:r>
        <w:rPr>
          <w:sz w:val="28"/>
        </w:rPr>
        <w:t xml:space="preserve"> </w:t>
      </w:r>
    </w:p>
    <w:p w:rsidR="00863F81" w:rsidRDefault="00D90F52">
      <w:pPr>
        <w:spacing w:line="360" w:lineRule="auto"/>
        <w:rPr>
          <w:b/>
          <w:bCs/>
          <w:sz w:val="32"/>
          <w:u w:val="single"/>
        </w:rPr>
      </w:pPr>
      <w:r>
        <w:rPr>
          <w:sz w:val="28"/>
        </w:rPr>
        <w:t>Количество переданного тепла:</w:t>
      </w:r>
    </w:p>
    <w:p w:rsidR="00863F81" w:rsidRDefault="00D90F52">
      <w:r>
        <w:object w:dxaOrig="5460" w:dyaOrig="810">
          <v:shape id="_x0000_i1057" type="#_x0000_t75" style="width:338.25pt;height:48.75pt" o:ole="">
            <v:imagedata r:id="rId70" o:title=""/>
          </v:shape>
          <o:OLEObject Type="Embed" ProgID="Mathcad" ShapeID="_x0000_i1057" DrawAspect="Content" ObjectID="_1453546708" r:id="rId71"/>
        </w:object>
      </w:r>
    </w:p>
    <w:p w:rsidR="00863F81" w:rsidRDefault="00D90F52">
      <w:pPr>
        <w:rPr>
          <w:sz w:val="28"/>
        </w:rPr>
      </w:pPr>
      <w:r>
        <w:rPr>
          <w:sz w:val="28"/>
        </w:rPr>
        <w:t>Температура греющей воды на выходе:</w:t>
      </w:r>
    </w:p>
    <w:p w:rsidR="00863F81" w:rsidRDefault="00D90F52">
      <w:r>
        <w:object w:dxaOrig="3255" w:dyaOrig="810">
          <v:shape id="_x0000_i1058" type="#_x0000_t75" style="width:221.25pt;height:54.75pt" o:ole="">
            <v:imagedata r:id="rId72" o:title=""/>
          </v:shape>
          <o:OLEObject Type="Embed" ProgID="Mathcad" ShapeID="_x0000_i1058" DrawAspect="Content" ObjectID="_1453546709" r:id="rId73"/>
        </w:object>
      </w:r>
    </w:p>
    <w:p w:rsidR="00863F81" w:rsidRDefault="00D90F52">
      <w:pPr>
        <w:pStyle w:val="30"/>
      </w:pPr>
      <w:r>
        <w:t>Находим средние арифметические значение температур теплоносителей и значения физических свойств при этих температурах:</w:t>
      </w:r>
    </w:p>
    <w:p w:rsidR="00863F81" w:rsidRDefault="00D90F52">
      <w:pPr>
        <w:pStyle w:val="30"/>
      </w:pPr>
      <w:r>
        <w:object w:dxaOrig="2895" w:dyaOrig="810">
          <v:shape id="_x0000_i1059" type="#_x0000_t75" style="width:204pt;height:54.75pt" o:ole="">
            <v:imagedata r:id="rId74" o:title=""/>
          </v:shape>
          <o:OLEObject Type="Embed" ProgID="Mathcad" ShapeID="_x0000_i1059" DrawAspect="Content" ObjectID="_1453546710" r:id="rId75"/>
        </w:object>
      </w:r>
    </w:p>
    <w:p w:rsidR="00863F81" w:rsidRDefault="00D90F52">
      <w:pPr>
        <w:pStyle w:val="30"/>
      </w:pPr>
      <w:r>
        <w:t>При этой температуре основные параметры греющей нефти:</w:t>
      </w:r>
    </w:p>
    <w:p w:rsidR="00863F81" w:rsidRDefault="00D90F52">
      <w:pPr>
        <w:pStyle w:val="30"/>
      </w:pPr>
      <w:r>
        <w:object w:dxaOrig="6510" w:dyaOrig="735">
          <v:shape id="_x0000_i1060" type="#_x0000_t75" style="width:441pt;height:50.25pt" o:ole="">
            <v:imagedata r:id="rId76" o:title=""/>
          </v:shape>
          <o:OLEObject Type="Embed" ProgID="Mathcad" ShapeID="_x0000_i1060" DrawAspect="Content" ObjectID="_1453546711" r:id="rId77"/>
        </w:object>
      </w:r>
    </w:p>
    <w:p w:rsidR="00863F81" w:rsidRDefault="00D90F52">
      <w:pPr>
        <w:pStyle w:val="30"/>
      </w:pPr>
      <w:r>
        <w:object w:dxaOrig="2775" w:dyaOrig="810">
          <v:shape id="_x0000_i1061" type="#_x0000_t75" style="width:167.25pt;height:49.5pt" o:ole="">
            <v:imagedata r:id="rId78" o:title=""/>
          </v:shape>
          <o:OLEObject Type="Embed" ProgID="Mathcad" ShapeID="_x0000_i1061" DrawAspect="Content" ObjectID="_1453546712" r:id="rId79"/>
        </w:object>
      </w:r>
    </w:p>
    <w:p w:rsidR="00863F81" w:rsidRDefault="00D90F52">
      <w:pPr>
        <w:pStyle w:val="30"/>
      </w:pPr>
      <w:r>
        <w:t>При этой температуре основные параметры нагреваемой нефти:</w:t>
      </w:r>
    </w:p>
    <w:p w:rsidR="00863F81" w:rsidRDefault="00D90F52">
      <w:pPr>
        <w:pStyle w:val="30"/>
      </w:pPr>
      <w:r>
        <w:object w:dxaOrig="6510" w:dyaOrig="735">
          <v:shape id="_x0000_i1062" type="#_x0000_t75" style="width:405pt;height:45.75pt" o:ole="">
            <v:imagedata r:id="rId80" o:title=""/>
          </v:shape>
          <o:OLEObject Type="Embed" ProgID="Mathcad" ShapeID="_x0000_i1062" DrawAspect="Content" ObjectID="_1453546713" r:id="rId81"/>
        </w:object>
      </w:r>
    </w:p>
    <w:p w:rsidR="00863F81" w:rsidRDefault="00D90F52">
      <w:pPr>
        <w:pStyle w:val="30"/>
      </w:pPr>
      <w:r>
        <w:t xml:space="preserve">Скорость движения теплоносителей:                                             </w:t>
      </w:r>
    </w:p>
    <w:p w:rsidR="00863F81" w:rsidRDefault="00D90F52">
      <w:pPr>
        <w:pStyle w:val="30"/>
      </w:pPr>
      <w:r>
        <w:object w:dxaOrig="3090" w:dyaOrig="960">
          <v:shape id="_x0000_i1063" type="#_x0000_t75" style="width:195pt;height:60.75pt" o:ole="">
            <v:imagedata r:id="rId82" o:title=""/>
          </v:shape>
          <o:OLEObject Type="Embed" ProgID="Mathcad" ShapeID="_x0000_i1063" DrawAspect="Content" ObjectID="_1453546714" r:id="rId83"/>
        </w:object>
      </w:r>
      <w:r>
        <w:t xml:space="preserve">       </w:t>
      </w:r>
      <w:r>
        <w:object w:dxaOrig="3570" w:dyaOrig="960">
          <v:shape id="_x0000_i1064" type="#_x0000_t75" style="width:221.25pt;height:59.25pt" o:ole="">
            <v:imagedata r:id="rId84" o:title=""/>
          </v:shape>
          <o:OLEObject Type="Embed" ProgID="Mathcad" ShapeID="_x0000_i1064" DrawAspect="Content" ObjectID="_1453546715" r:id="rId85"/>
        </w:object>
      </w:r>
      <w:r>
        <w:t xml:space="preserve">                                   </w:t>
      </w:r>
    </w:p>
    <w:p w:rsidR="00863F81" w:rsidRDefault="00863F81">
      <w:pPr>
        <w:pStyle w:val="30"/>
      </w:pPr>
    </w:p>
    <w:p w:rsidR="00863F81" w:rsidRDefault="00D90F52">
      <w:pPr>
        <w:pStyle w:val="30"/>
      </w:pPr>
      <w:r>
        <w:t>Критерий Рейнольдса для потока греющей нефти:</w:t>
      </w:r>
    </w:p>
    <w:p w:rsidR="00863F81" w:rsidRDefault="00D90F52">
      <w:pPr>
        <w:pStyle w:val="30"/>
      </w:pPr>
      <w:r>
        <w:object w:dxaOrig="2985" w:dyaOrig="915">
          <v:shape id="_x0000_i1065" type="#_x0000_t75" style="width:189pt;height:58.5pt" o:ole="">
            <v:imagedata r:id="rId86" o:title=""/>
          </v:shape>
          <o:OLEObject Type="Embed" ProgID="Mathcad" ShapeID="_x0000_i1065" DrawAspect="Content" ObjectID="_1453546716" r:id="rId87"/>
        </w:object>
      </w:r>
    </w:p>
    <w:p w:rsidR="00863F81" w:rsidRDefault="00D90F52">
      <w:pPr>
        <w:pStyle w:val="30"/>
      </w:pPr>
      <w:r>
        <w:t>Температура стенки:</w:t>
      </w:r>
    </w:p>
    <w:p w:rsidR="00863F81" w:rsidRDefault="00D90F52">
      <w:pPr>
        <w:pStyle w:val="30"/>
      </w:pPr>
      <w:r>
        <w:object w:dxaOrig="4050" w:dyaOrig="810">
          <v:shape id="_x0000_i1066" type="#_x0000_t75" style="width:270pt;height:54.75pt" o:ole="">
            <v:imagedata r:id="rId88" o:title=""/>
          </v:shape>
          <o:OLEObject Type="Embed" ProgID="Mathcad" ShapeID="_x0000_i1066" DrawAspect="Content" ObjectID="_1453546717" r:id="rId89"/>
        </w:object>
      </w:r>
    </w:p>
    <w:p w:rsidR="00863F81" w:rsidRDefault="00D90F52">
      <w:pPr>
        <w:pStyle w:val="30"/>
      </w:pPr>
      <w:r>
        <w:object w:dxaOrig="5550" w:dyaOrig="960">
          <v:shape id="_x0000_i1067" type="#_x0000_t75" style="width:346.5pt;height:60.75pt" o:ole="">
            <v:imagedata r:id="rId90" o:title=""/>
          </v:shape>
          <o:OLEObject Type="Embed" ProgID="Mathcad" ShapeID="_x0000_i1067" DrawAspect="Content" ObjectID="_1453546718" r:id="rId91"/>
        </w:object>
      </w:r>
    </w:p>
    <w:p w:rsidR="00863F81" w:rsidRDefault="00D90F52">
      <w:pPr>
        <w:pStyle w:val="30"/>
      </w:pPr>
      <w:r>
        <w:t>Коэффициент теплоотдачи от греющей нефти к стенке трубы:</w:t>
      </w:r>
    </w:p>
    <w:p w:rsidR="00863F81" w:rsidRDefault="00D90F52">
      <w:pPr>
        <w:pStyle w:val="30"/>
      </w:pPr>
      <w:r>
        <w:object w:dxaOrig="3435" w:dyaOrig="900">
          <v:shape id="_x0000_i1068" type="#_x0000_t75" style="width:222.75pt;height:57.75pt" o:ole="">
            <v:imagedata r:id="rId92" o:title=""/>
          </v:shape>
          <o:OLEObject Type="Embed" ProgID="Mathcad" ShapeID="_x0000_i1068" DrawAspect="Content" ObjectID="_1453546719" r:id="rId93"/>
        </w:object>
      </w:r>
    </w:p>
    <w:p w:rsidR="00863F81" w:rsidRDefault="00D90F52">
      <w:pPr>
        <w:pStyle w:val="30"/>
      </w:pPr>
      <w:r>
        <w:t>Критерий Рейнольдса для потока нагреваемой нефти:</w:t>
      </w:r>
    </w:p>
    <w:p w:rsidR="00863F81" w:rsidRDefault="00D90F52">
      <w:pPr>
        <w:pStyle w:val="30"/>
      </w:pPr>
      <w:r>
        <w:object w:dxaOrig="4410" w:dyaOrig="915">
          <v:shape id="_x0000_i1069" type="#_x0000_t75" style="width:279.75pt;height:58.5pt" o:ole="">
            <v:imagedata r:id="rId94" o:title=""/>
          </v:shape>
          <o:OLEObject Type="Embed" ProgID="Mathcad" ShapeID="_x0000_i1069" DrawAspect="Content" ObjectID="_1453546720" r:id="rId95"/>
        </w:object>
      </w:r>
    </w:p>
    <w:p w:rsidR="00863F81" w:rsidRDefault="00D90F52">
      <w:pPr>
        <w:pStyle w:val="30"/>
      </w:pPr>
      <w:r>
        <w:object w:dxaOrig="5550" w:dyaOrig="960">
          <v:shape id="_x0000_i1070" type="#_x0000_t75" style="width:346.5pt;height:59.25pt" o:ole="">
            <v:imagedata r:id="rId96" o:title=""/>
          </v:shape>
          <o:OLEObject Type="Embed" ProgID="Mathcad" ShapeID="_x0000_i1070" DrawAspect="Content" ObjectID="_1453546721" r:id="rId97"/>
        </w:object>
      </w:r>
    </w:p>
    <w:p w:rsidR="00863F81" w:rsidRDefault="00D90F52">
      <w:pPr>
        <w:pStyle w:val="30"/>
      </w:pPr>
      <w:r>
        <w:t>Коэффициент теплоотдачи от стенки трубы к нагреваемой нефти:</w:t>
      </w:r>
    </w:p>
    <w:p w:rsidR="00863F81" w:rsidRDefault="00D90F52">
      <w:pPr>
        <w:pStyle w:val="30"/>
      </w:pPr>
      <w:r>
        <w:object w:dxaOrig="4035" w:dyaOrig="900">
          <v:shape id="_x0000_i1071" type="#_x0000_t75" style="width:270pt;height:60pt" o:ole="">
            <v:imagedata r:id="rId98" o:title=""/>
          </v:shape>
          <o:OLEObject Type="Embed" ProgID="Mathcad" ShapeID="_x0000_i1071" DrawAspect="Content" ObjectID="_1453546722" r:id="rId99"/>
        </w:object>
      </w:r>
    </w:p>
    <w:p w:rsidR="00863F81" w:rsidRDefault="00D90F52">
      <w:pPr>
        <w:pStyle w:val="30"/>
      </w:pPr>
      <w:r>
        <w:t>Коэффициент теплопередачи:</w:t>
      </w:r>
    </w:p>
    <w:p w:rsidR="00863F81" w:rsidRDefault="00D90F52">
      <w:pPr>
        <w:pStyle w:val="30"/>
      </w:pPr>
      <w:r>
        <w:object w:dxaOrig="3915" w:dyaOrig="1215">
          <v:shape id="_x0000_i1072" type="#_x0000_t75" style="width:243pt;height:75.75pt" o:ole="">
            <v:imagedata r:id="rId100" o:title=""/>
          </v:shape>
          <o:OLEObject Type="Embed" ProgID="Mathcad" ShapeID="_x0000_i1072" DrawAspect="Content" ObjectID="_1453546723" r:id="rId101"/>
        </w:object>
      </w:r>
    </w:p>
    <w:p w:rsidR="00863F81" w:rsidRDefault="00863F81">
      <w:pPr>
        <w:pStyle w:val="30"/>
      </w:pPr>
    </w:p>
    <w:p w:rsidR="00863F81" w:rsidRDefault="00D90F52">
      <w:pPr>
        <w:pStyle w:val="30"/>
      </w:pPr>
      <w:r>
        <w:t>Тепловой баланс:</w:t>
      </w:r>
    </w:p>
    <w:p w:rsidR="00863F81" w:rsidRDefault="00D90F52">
      <w:pPr>
        <w:pStyle w:val="30"/>
      </w:pPr>
      <w:r>
        <w:object w:dxaOrig="4980" w:dyaOrig="510">
          <v:shape id="_x0000_i1073" type="#_x0000_t75" style="width:333pt;height:34.5pt" o:ole="">
            <v:imagedata r:id="rId102" o:title=""/>
          </v:shape>
          <o:OLEObject Type="Embed" ProgID="Mathcad" ShapeID="_x0000_i1073" DrawAspect="Content" ObjectID="_1453546724" r:id="rId103"/>
        </w:object>
      </w:r>
    </w:p>
    <w:p w:rsidR="00863F81" w:rsidRDefault="00863F81">
      <w:pPr>
        <w:pStyle w:val="30"/>
        <w:jc w:val="center"/>
        <w:rPr>
          <w:b/>
          <w:bCs/>
          <w:sz w:val="32"/>
        </w:rPr>
      </w:pPr>
    </w:p>
    <w:p w:rsidR="00863F81" w:rsidRDefault="00D90F52">
      <w:pPr>
        <w:pStyle w:val="30"/>
        <w:jc w:val="center"/>
        <w:rPr>
          <w:b/>
          <w:bCs/>
          <w:sz w:val="32"/>
        </w:rPr>
      </w:pPr>
      <w:r>
        <w:rPr>
          <w:b/>
          <w:bCs/>
          <w:sz w:val="32"/>
        </w:rPr>
        <w:t>Уравнение динамики процесса теплопередачи.</w:t>
      </w:r>
    </w:p>
    <w:p w:rsidR="00863F81" w:rsidRDefault="00D90F52">
      <w:pPr>
        <w:spacing w:line="360" w:lineRule="auto"/>
        <w:ind w:firstLine="360"/>
        <w:jc w:val="both"/>
        <w:rPr>
          <w:sz w:val="28"/>
        </w:rPr>
      </w:pPr>
      <w:r>
        <w:rPr>
          <w:sz w:val="28"/>
        </w:rPr>
        <w:t>Теплообменник является сложным объектом с распределенными параметрами. При выводе уравнений динамики необходимо принять ряд допущений.</w:t>
      </w:r>
    </w:p>
    <w:p w:rsidR="00863F81" w:rsidRDefault="00D90F52">
      <w:pPr>
        <w:spacing w:line="360" w:lineRule="auto"/>
        <w:jc w:val="both"/>
        <w:rPr>
          <w:sz w:val="28"/>
        </w:rPr>
      </w:pPr>
      <w:r>
        <w:rPr>
          <w:sz w:val="28"/>
        </w:rPr>
        <w:t>1) Количество тепла, которое проходит в направлении потока как в жидкости так и в стенке трубы не учитывается.</w:t>
      </w:r>
    </w:p>
    <w:p w:rsidR="00863F81" w:rsidRDefault="00D90F52">
      <w:pPr>
        <w:spacing w:line="360" w:lineRule="auto"/>
        <w:jc w:val="both"/>
        <w:rPr>
          <w:sz w:val="28"/>
        </w:rPr>
      </w:pPr>
      <w:r>
        <w:rPr>
          <w:sz w:val="28"/>
        </w:rPr>
        <w:t>2) Используются средние значения температур по сечению трубопровода и рассматривается изменение температуры только по направлению потока.</w:t>
      </w:r>
    </w:p>
    <w:p w:rsidR="00863F81" w:rsidRDefault="00D90F52">
      <w:pPr>
        <w:pStyle w:val="a7"/>
      </w:pPr>
      <w:r>
        <w:t>3) Такие параметры как теплоемкость, плотность и коеффициенты теплоотдачи считаются постоянными.</w:t>
      </w:r>
    </w:p>
    <w:p w:rsidR="00863F81" w:rsidRDefault="00D90F52">
      <w:pPr>
        <w:pStyle w:val="30"/>
        <w:jc w:val="both"/>
        <w:rPr>
          <w:b/>
          <w:bCs/>
          <w:sz w:val="32"/>
        </w:rPr>
      </w:pPr>
      <w:r>
        <w:t>4) Механической энергией по сравнению с тепловой и потерями тепла в окружающую среду пренебрегаем.</w:t>
      </w:r>
    </w:p>
    <w:p w:rsidR="00863F81" w:rsidRDefault="00863F81">
      <w:pPr>
        <w:pStyle w:val="20"/>
        <w:ind w:firstLine="0"/>
      </w:pPr>
    </w:p>
    <w:p w:rsidR="00863F81" w:rsidRDefault="00D90F52">
      <w:pPr>
        <w:pStyle w:val="20"/>
        <w:ind w:left="708" w:firstLine="708"/>
        <w:rPr>
          <w:b/>
          <w:bCs/>
        </w:rPr>
      </w:pPr>
      <w:r>
        <w:rPr>
          <w:b/>
          <w:bCs/>
        </w:rPr>
        <w:t>Рассмотрим теплообменник типа «труба в трубе».</w:t>
      </w:r>
    </w:p>
    <w:p w:rsidR="00863F81" w:rsidRDefault="00D90F52">
      <w:pPr>
        <w:pStyle w:val="20"/>
        <w:ind w:firstLine="360"/>
        <w:jc w:val="both"/>
      </w:pPr>
      <w:r>
        <w:t>В данном случае рассматривается процесс теплообмена между двумя жидкостями, протекающие в концентрически расположенных трубках, когда нагреваемой является жидкость во внешней трубке.</w:t>
      </w:r>
    </w:p>
    <w:p w:rsidR="00863F81" w:rsidRDefault="00D90F52">
      <w:pPr>
        <w:pStyle w:val="20"/>
        <w:ind w:firstLine="360"/>
        <w:jc w:val="both"/>
      </w:pPr>
      <w:r>
        <w:t>Для данного теплообменника можно записать следующие уравнения, которые характеризуют процесс теплообмена. В этих уравнениях индекс ‘1’ относится к внутреннему потоку, а индекс ‘2’ ко внешнему потоку.</w:t>
      </w:r>
    </w:p>
    <w:p w:rsidR="00863F81" w:rsidRDefault="00863F81">
      <w:pPr>
        <w:pStyle w:val="20"/>
        <w:ind w:firstLine="708"/>
        <w:rPr>
          <w:b/>
          <w:bCs/>
        </w:rPr>
      </w:pPr>
    </w:p>
    <w:p w:rsidR="00863F81" w:rsidRDefault="00D90F52">
      <w:pPr>
        <w:pStyle w:val="20"/>
        <w:ind w:firstLine="708"/>
        <w:rPr>
          <w:b/>
          <w:bCs/>
        </w:rPr>
      </w:pPr>
      <w:r>
        <w:rPr>
          <w:b/>
          <w:bCs/>
        </w:rPr>
        <w:t>Уравнение для потока в трубке:</w:t>
      </w:r>
    </w:p>
    <w:p w:rsidR="00863F81" w:rsidRDefault="00D90F52">
      <w:pPr>
        <w:pStyle w:val="20"/>
      </w:pPr>
      <w:r>
        <w:object w:dxaOrig="4710" w:dyaOrig="765">
          <v:shape id="_x0000_i1074" type="#_x0000_t75" style="width:317.25pt;height:51pt" o:ole="">
            <v:imagedata r:id="rId104" o:title=""/>
          </v:shape>
          <o:OLEObject Type="Embed" ProgID="Mathcad" ShapeID="_x0000_i1074" DrawAspect="Content" ObjectID="_1453546725" r:id="rId105"/>
        </w:object>
      </w:r>
    </w:p>
    <w:p w:rsidR="00863F81" w:rsidRDefault="00863F81">
      <w:pPr>
        <w:pStyle w:val="20"/>
      </w:pPr>
    </w:p>
    <w:p w:rsidR="00863F81" w:rsidRDefault="00D90F52">
      <w:pPr>
        <w:pStyle w:val="20"/>
      </w:pPr>
      <w:r>
        <w:object w:dxaOrig="6675" w:dyaOrig="2895">
          <v:shape id="_x0000_i1075" type="#_x0000_t75" style="width:447pt;height:194.25pt" o:ole="">
            <v:imagedata r:id="rId106" o:title=""/>
          </v:shape>
          <o:OLEObject Type="Embed" ProgID="Mathcad" ShapeID="_x0000_i1075" DrawAspect="Content" ObjectID="_1453546726" r:id="rId107"/>
        </w:object>
      </w:r>
    </w:p>
    <w:p w:rsidR="00863F81" w:rsidRDefault="00D90F52">
      <w:pPr>
        <w:pStyle w:val="20"/>
        <w:ind w:firstLine="708"/>
      </w:pPr>
      <w:r>
        <w:object w:dxaOrig="2250" w:dyaOrig="450">
          <v:shape id="_x0000_i1076" type="#_x0000_t75" style="width:150pt;height:30.75pt" o:ole="">
            <v:imagedata r:id="rId108" o:title=""/>
          </v:shape>
          <o:OLEObject Type="Embed" ProgID="Mathcad" ShapeID="_x0000_i1076" DrawAspect="Content" ObjectID="_1453546727" r:id="rId109"/>
        </w:object>
      </w:r>
    </w:p>
    <w:p w:rsidR="00863F81" w:rsidRDefault="00D90F52">
      <w:pPr>
        <w:pStyle w:val="20"/>
        <w:ind w:firstLine="708"/>
      </w:pPr>
      <w:r>
        <w:t>Введем обозначения</w:t>
      </w:r>
    </w:p>
    <w:p w:rsidR="00863F81" w:rsidRDefault="00D90F52">
      <w:pPr>
        <w:pStyle w:val="20"/>
        <w:ind w:firstLine="708"/>
      </w:pPr>
      <w:r>
        <w:object w:dxaOrig="2955" w:dyaOrig="915">
          <v:shape id="_x0000_i1077" type="#_x0000_t75" style="width:197.25pt;height:61.5pt" o:ole="">
            <v:imagedata r:id="rId110" o:title=""/>
          </v:shape>
          <o:OLEObject Type="Embed" ProgID="Mathcad" ShapeID="_x0000_i1077" DrawAspect="Content" ObjectID="_1453546728" r:id="rId111"/>
        </w:object>
      </w:r>
    </w:p>
    <w:p w:rsidR="00863F81" w:rsidRDefault="00D90F52">
      <w:pPr>
        <w:pStyle w:val="20"/>
        <w:ind w:firstLine="708"/>
        <w:rPr>
          <w:b/>
          <w:bCs/>
        </w:rPr>
      </w:pPr>
      <w:r>
        <w:object w:dxaOrig="3450" w:dyaOrig="660">
          <v:shape id="_x0000_i1078" type="#_x0000_t75" style="width:245.25pt;height:46.5pt" o:ole="">
            <v:imagedata r:id="rId112" o:title=""/>
          </v:shape>
          <o:OLEObject Type="Embed" ProgID="Mathcad" ShapeID="_x0000_i1078" DrawAspect="Content" ObjectID="_1453546729" r:id="rId113"/>
        </w:object>
      </w:r>
    </w:p>
    <w:p w:rsidR="00863F81" w:rsidRDefault="00863F81">
      <w:pPr>
        <w:pStyle w:val="20"/>
        <w:ind w:firstLine="720"/>
        <w:rPr>
          <w:b/>
          <w:bCs/>
        </w:rPr>
      </w:pPr>
    </w:p>
    <w:p w:rsidR="00863F81" w:rsidRDefault="00D90F52">
      <w:pPr>
        <w:pStyle w:val="20"/>
        <w:ind w:firstLine="720"/>
        <w:rPr>
          <w:b/>
          <w:bCs/>
        </w:rPr>
      </w:pPr>
      <w:r>
        <w:rPr>
          <w:b/>
          <w:bCs/>
        </w:rPr>
        <w:t>Уравнение для стенки трубки:</w:t>
      </w:r>
    </w:p>
    <w:p w:rsidR="00863F81" w:rsidRDefault="00D90F52">
      <w:pPr>
        <w:pStyle w:val="20"/>
        <w:ind w:firstLine="0"/>
      </w:pPr>
      <w:r>
        <w:object w:dxaOrig="5535" w:dyaOrig="720">
          <v:shape id="_x0000_i1079" type="#_x0000_t75" style="width:378pt;height:48.75pt" o:ole="">
            <v:imagedata r:id="rId114" o:title=""/>
          </v:shape>
          <o:OLEObject Type="Embed" ProgID="Mathcad" ShapeID="_x0000_i1079" DrawAspect="Content" ObjectID="_1453546730" r:id="rId115"/>
        </w:object>
      </w:r>
    </w:p>
    <w:p w:rsidR="00863F81" w:rsidRDefault="00D90F52">
      <w:pPr>
        <w:pStyle w:val="20"/>
        <w:ind w:firstLine="0"/>
      </w:pPr>
      <w:r>
        <w:object w:dxaOrig="2220" w:dyaOrig="375">
          <v:shape id="_x0000_i1080" type="#_x0000_t75" style="width:2in;height:24.75pt" o:ole="">
            <v:imagedata r:id="rId116" o:title=""/>
          </v:shape>
          <o:OLEObject Type="Embed" ProgID="Mathcad" ShapeID="_x0000_i1080" DrawAspect="Content" ObjectID="_1453546731" r:id="rId117"/>
        </w:object>
      </w:r>
    </w:p>
    <w:p w:rsidR="00863F81" w:rsidRDefault="00D90F52">
      <w:pPr>
        <w:pStyle w:val="20"/>
        <w:ind w:firstLine="0"/>
      </w:pPr>
      <w:r>
        <w:object w:dxaOrig="7035" w:dyaOrig="2370">
          <v:shape id="_x0000_i1081" type="#_x0000_t75" style="width:459pt;height:155.25pt" o:ole="">
            <v:imagedata r:id="rId118" o:title=""/>
          </v:shape>
          <o:OLEObject Type="Embed" ProgID="Mathcad" ShapeID="_x0000_i1081" DrawAspect="Content" ObjectID="_1453546732" r:id="rId119"/>
        </w:object>
      </w:r>
    </w:p>
    <w:p w:rsidR="00863F81" w:rsidRDefault="00D90F52">
      <w:pPr>
        <w:pStyle w:val="20"/>
        <w:ind w:firstLine="0"/>
      </w:pPr>
      <w:r>
        <w:object w:dxaOrig="3225" w:dyaOrig="840">
          <v:shape id="_x0000_i1082" type="#_x0000_t75" style="width:207pt;height:54pt" o:ole="">
            <v:imagedata r:id="rId120" o:title=""/>
          </v:shape>
          <o:OLEObject Type="Embed" ProgID="Mathcad" ShapeID="_x0000_i1082" DrawAspect="Content" ObjectID="_1453546733" r:id="rId121"/>
        </w:object>
      </w:r>
    </w:p>
    <w:p w:rsidR="00863F81" w:rsidRDefault="00D90F52">
      <w:pPr>
        <w:pStyle w:val="20"/>
        <w:ind w:firstLine="0"/>
      </w:pPr>
      <w:r>
        <w:object w:dxaOrig="4005" w:dyaOrig="660">
          <v:shape id="_x0000_i1083" type="#_x0000_t75" style="width:4in;height:48pt" o:ole="">
            <v:imagedata r:id="rId122" o:title=""/>
          </v:shape>
          <o:OLEObject Type="Embed" ProgID="Mathcad" ShapeID="_x0000_i1083" DrawAspect="Content" ObjectID="_1453546734" r:id="rId123"/>
        </w:object>
      </w:r>
    </w:p>
    <w:p w:rsidR="00863F81" w:rsidRDefault="00863F81">
      <w:pPr>
        <w:pStyle w:val="20"/>
        <w:ind w:firstLine="708"/>
        <w:rPr>
          <w:b/>
          <w:bCs/>
        </w:rPr>
      </w:pPr>
    </w:p>
    <w:p w:rsidR="00863F81" w:rsidRDefault="00D90F52">
      <w:pPr>
        <w:pStyle w:val="20"/>
        <w:ind w:firstLine="708"/>
        <w:rPr>
          <w:b/>
          <w:bCs/>
        </w:rPr>
      </w:pPr>
      <w:r>
        <w:rPr>
          <w:b/>
          <w:bCs/>
        </w:rPr>
        <w:t>Уравнение для потока в межтрубном пространстве:</w:t>
      </w:r>
    </w:p>
    <w:p w:rsidR="00863F81" w:rsidRDefault="00863F81">
      <w:pPr>
        <w:pStyle w:val="20"/>
        <w:ind w:firstLine="0"/>
      </w:pPr>
    </w:p>
    <w:p w:rsidR="00863F81" w:rsidRDefault="00D90F52">
      <w:pPr>
        <w:pStyle w:val="20"/>
        <w:ind w:firstLine="0"/>
      </w:pPr>
      <w:r>
        <w:object w:dxaOrig="4860" w:dyaOrig="765">
          <v:shape id="_x0000_i1084" type="#_x0000_t75" style="width:324pt;height:51pt" o:ole="">
            <v:imagedata r:id="rId124" o:title=""/>
          </v:shape>
          <o:OLEObject Type="Embed" ProgID="Mathcad" ShapeID="_x0000_i1084" DrawAspect="Content" ObjectID="_1453546735" r:id="rId125"/>
        </w:object>
      </w:r>
    </w:p>
    <w:p w:rsidR="00863F81" w:rsidRDefault="00D90F52">
      <w:pPr>
        <w:pStyle w:val="20"/>
        <w:ind w:firstLine="0"/>
      </w:pPr>
      <w:r>
        <w:object w:dxaOrig="6675" w:dyaOrig="1455">
          <v:shape id="_x0000_i1085" type="#_x0000_t75" style="width:423pt;height:89.25pt" o:ole="">
            <v:imagedata r:id="rId126" o:title=""/>
          </v:shape>
          <o:OLEObject Type="Embed" ProgID="Mathcad" ShapeID="_x0000_i1085" DrawAspect="Content" ObjectID="_1453546736" r:id="rId127"/>
        </w:object>
      </w:r>
    </w:p>
    <w:p w:rsidR="00863F81" w:rsidRDefault="00D90F52">
      <w:pPr>
        <w:pStyle w:val="20"/>
        <w:ind w:firstLine="0"/>
      </w:pPr>
      <w:r>
        <w:object w:dxaOrig="3450" w:dyaOrig="660">
          <v:shape id="_x0000_i1086" type="#_x0000_t75" style="width:261pt;height:49.5pt" o:ole="">
            <v:imagedata r:id="rId128" o:title=""/>
          </v:shape>
          <o:OLEObject Type="Embed" ProgID="Mathcad" ShapeID="_x0000_i1086" DrawAspect="Content" ObjectID="_1453546737" r:id="rId129"/>
        </w:object>
      </w:r>
    </w:p>
    <w:p w:rsidR="00863F81" w:rsidRDefault="00D90F52">
      <w:pPr>
        <w:pStyle w:val="20"/>
        <w:ind w:firstLine="0"/>
      </w:pPr>
      <w:r>
        <w:object w:dxaOrig="3450" w:dyaOrig="915">
          <v:shape id="_x0000_i1087" type="#_x0000_t75" style="width:207pt;height:54.75pt" o:ole="">
            <v:imagedata r:id="rId130" o:title=""/>
          </v:shape>
          <o:OLEObject Type="Embed" ProgID="Mathcad" ShapeID="_x0000_i1087" DrawAspect="Content" ObjectID="_1453546738" r:id="rId131"/>
        </w:object>
      </w:r>
    </w:p>
    <w:p w:rsidR="00863F81" w:rsidRDefault="00D90F52">
      <w:pPr>
        <w:pStyle w:val="20"/>
        <w:ind w:firstLine="0"/>
      </w:pPr>
      <w:r>
        <w:rPr>
          <w:b/>
          <w:bCs/>
        </w:rPr>
        <w:t xml:space="preserve">Уравнение динамики: </w:t>
      </w:r>
      <w:r>
        <w:t xml:space="preserve">зависимость выходной температуры нагреваемой нефти </w:t>
      </w:r>
      <w:r>
        <w:rPr>
          <w:rFonts w:ascii="Arial" w:hAnsi="Arial" w:cs="Arial"/>
        </w:rPr>
        <w:t>Θ</w:t>
      </w:r>
      <w:r>
        <w:rPr>
          <w:rFonts w:ascii="Arial" w:hAnsi="Arial" w:cs="Arial"/>
          <w:vertAlign w:val="subscript"/>
        </w:rPr>
        <w:t>2</w:t>
      </w:r>
      <w:r>
        <w:t xml:space="preserve"> от температуры греющей нефти </w:t>
      </w:r>
      <w:r>
        <w:rPr>
          <w:rFonts w:ascii="Arial" w:hAnsi="Arial" w:cs="Arial"/>
        </w:rPr>
        <w:t>Θ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</w:t>
      </w:r>
      <w:r>
        <w:t xml:space="preserve">и температуры стенок трубки </w:t>
      </w:r>
      <w:r>
        <w:rPr>
          <w:rFonts w:ascii="Arial" w:hAnsi="Arial" w:cs="Arial"/>
        </w:rPr>
        <w:t>Θ</w:t>
      </w:r>
      <w:r>
        <w:rPr>
          <w:rFonts w:ascii="Arial" w:hAnsi="Arial" w:cs="Arial"/>
          <w:vertAlign w:val="subscript"/>
        </w:rPr>
        <w:t>ст</w:t>
      </w:r>
      <w:r>
        <w:rPr>
          <w:rFonts w:ascii="Arial" w:hAnsi="Arial" w:cs="Arial"/>
        </w:rPr>
        <w:t>.</w:t>
      </w:r>
    </w:p>
    <w:p w:rsidR="00863F81" w:rsidRDefault="00D90F52">
      <w:pPr>
        <w:pStyle w:val="20"/>
        <w:ind w:firstLine="0"/>
      </w:pPr>
      <w:r>
        <w:object w:dxaOrig="5370" w:dyaOrig="660">
          <v:shape id="_x0000_i1088" type="#_x0000_t75" style="width:356.25pt;height:44.25pt" o:ole="">
            <v:imagedata r:id="rId132" o:title=""/>
          </v:shape>
          <o:OLEObject Type="Embed" ProgID="Mathcad" ShapeID="_x0000_i1088" DrawAspect="Content" ObjectID="_1453546739" r:id="rId133"/>
        </w:object>
      </w:r>
    </w:p>
    <w:p w:rsidR="00863F81" w:rsidRDefault="00D90F52">
      <w:pPr>
        <w:pStyle w:val="20"/>
        <w:ind w:firstLine="0"/>
      </w:pPr>
      <w:r>
        <w:rPr>
          <w:vertAlign w:val="subscript"/>
        </w:rPr>
        <w:object w:dxaOrig="6105" w:dyaOrig="1725">
          <v:shape id="_x0000_i1089" type="#_x0000_t75" style="width:374.25pt;height:105.75pt" o:ole="">
            <v:imagedata r:id="rId134" o:title=""/>
          </v:shape>
          <o:OLEObject Type="Embed" ProgID="Mathcad" ShapeID="_x0000_i1089" DrawAspect="Content" ObjectID="_1453546740" r:id="rId135"/>
        </w:object>
      </w:r>
    </w:p>
    <w:p w:rsidR="00863F81" w:rsidRDefault="00863F81">
      <w:pPr>
        <w:pStyle w:val="20"/>
        <w:ind w:firstLine="0"/>
      </w:pPr>
    </w:p>
    <w:p w:rsidR="00863F81" w:rsidRDefault="00863F81">
      <w:pPr>
        <w:pStyle w:val="20"/>
        <w:ind w:firstLine="0"/>
      </w:pPr>
    </w:p>
    <w:p w:rsidR="00863F81" w:rsidRDefault="00D90F52">
      <w:pPr>
        <w:pStyle w:val="20"/>
        <w:ind w:firstLine="0"/>
        <w:jc w:val="center"/>
        <w:rPr>
          <w:b/>
          <w:bCs/>
          <w:sz w:val="32"/>
        </w:rPr>
      </w:pPr>
      <w:r>
        <w:rPr>
          <w:b/>
          <w:bCs/>
          <w:sz w:val="32"/>
        </w:rPr>
        <w:t>Оптимизация технологического процесса.</w:t>
      </w:r>
    </w:p>
    <w:p w:rsidR="00863F81" w:rsidRDefault="00D90F52">
      <w:pPr>
        <w:pStyle w:val="20"/>
        <w:ind w:firstLine="708"/>
        <w:jc w:val="both"/>
      </w:pPr>
      <w:r>
        <w:t>Для данного технологического процесса (теплообмен между жидкостями) применим метод оптимизации –</w:t>
      </w:r>
      <w:r>
        <w:rPr>
          <w:b/>
          <w:bCs/>
        </w:rPr>
        <w:t xml:space="preserve"> метод сканирования</w:t>
      </w:r>
      <w:r>
        <w:t>.</w:t>
      </w:r>
    </w:p>
    <w:p w:rsidR="00863F81" w:rsidRDefault="00D90F52">
      <w:pPr>
        <w:pStyle w:val="20"/>
        <w:ind w:firstLine="708"/>
        <w:jc w:val="both"/>
      </w:pPr>
      <w:r>
        <w:t>Запишем статическую функцию объекта:</w:t>
      </w:r>
    </w:p>
    <w:p w:rsidR="00863F81" w:rsidRDefault="00863F81">
      <w:pPr>
        <w:jc w:val="center"/>
        <w:rPr>
          <w:b/>
          <w:bCs/>
          <w:sz w:val="28"/>
        </w:rPr>
      </w:pPr>
    </w:p>
    <w:p w:rsidR="00863F81" w:rsidRDefault="00D90F52">
      <w:pPr>
        <w:jc w:val="center"/>
        <w:rPr>
          <w:b/>
          <w:bCs/>
          <w:sz w:val="28"/>
          <w:lang w:val="en-US"/>
        </w:rPr>
      </w:pPr>
      <w:r>
        <w:rPr>
          <w:b/>
          <w:bCs/>
          <w:sz w:val="28"/>
          <w:lang w:val="en-US"/>
        </w:rPr>
        <w:t>T(G,t) = 26,664 – 0,0036·G + 0,274·t</w:t>
      </w:r>
    </w:p>
    <w:p w:rsidR="00863F81" w:rsidRDefault="00863F81">
      <w:pPr>
        <w:jc w:val="both"/>
        <w:rPr>
          <w:sz w:val="28"/>
          <w:lang w:val="en-US"/>
        </w:rPr>
      </w:pPr>
    </w:p>
    <w:p w:rsidR="00863F81" w:rsidRDefault="00D90F52">
      <w:pPr>
        <w:pStyle w:val="a7"/>
        <w:spacing w:line="240" w:lineRule="auto"/>
        <w:rPr>
          <w:b/>
          <w:bCs/>
        </w:rPr>
      </w:pPr>
      <w:r>
        <w:rPr>
          <w:b/>
          <w:bCs/>
        </w:rPr>
        <w:t>Составим программу оптимизации:</w:t>
      </w:r>
    </w:p>
    <w:p w:rsidR="00863F81" w:rsidRDefault="00D90F52">
      <w:pPr>
        <w:ind w:firstLine="708"/>
        <w:jc w:val="both"/>
      </w:pPr>
      <w:r>
        <w:object w:dxaOrig="3765" w:dyaOrig="5085">
          <v:shape id="_x0000_i1090" type="#_x0000_t75" style="width:232.5pt;height:315.75pt" o:ole="">
            <v:imagedata r:id="rId136" o:title=""/>
          </v:shape>
          <o:OLEObject Type="Embed" ProgID="Mathcad" ShapeID="_x0000_i1090" DrawAspect="Content" ObjectID="_1453546741" r:id="rId137"/>
        </w:object>
      </w:r>
    </w:p>
    <w:p w:rsidR="00863F81" w:rsidRDefault="00D90F52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863F81" w:rsidRDefault="00D90F52">
      <w:pPr>
        <w:spacing w:line="360" w:lineRule="auto"/>
        <w:jc w:val="both"/>
        <w:rPr>
          <w:sz w:val="28"/>
        </w:rPr>
      </w:pPr>
      <w:r>
        <w:rPr>
          <w:b/>
          <w:bCs/>
          <w:sz w:val="28"/>
        </w:rPr>
        <w:t xml:space="preserve">Вывод: </w:t>
      </w:r>
      <w:r>
        <w:rPr>
          <w:sz w:val="28"/>
        </w:rPr>
        <w:t xml:space="preserve">программа определила максимальную температуру нагреваемой нефти на выходе из теплообменника </w:t>
      </w:r>
    </w:p>
    <w:p w:rsidR="00863F81" w:rsidRDefault="00D90F52">
      <w:pPr>
        <w:jc w:val="both"/>
      </w:pPr>
      <w:r>
        <w:object w:dxaOrig="1215" w:dyaOrig="435">
          <v:shape id="_x0000_i1091" type="#_x0000_t75" style="width:1in;height:26.25pt" o:ole="">
            <v:imagedata r:id="rId138" o:title=""/>
          </v:shape>
          <o:OLEObject Type="Embed" ProgID="Mathcad" ShapeID="_x0000_i1091" DrawAspect="Content" ObjectID="_1453546742" r:id="rId139"/>
        </w:object>
      </w:r>
    </w:p>
    <w:p w:rsidR="00863F81" w:rsidRDefault="00D90F52">
      <w:pPr>
        <w:jc w:val="both"/>
        <w:rPr>
          <w:sz w:val="28"/>
        </w:rPr>
      </w:pPr>
      <w:r>
        <w:rPr>
          <w:sz w:val="28"/>
        </w:rPr>
        <w:t xml:space="preserve"> оптимальный расход нагреваемой нефти</w:t>
      </w:r>
    </w:p>
    <w:p w:rsidR="00863F81" w:rsidRDefault="00D90F52">
      <w:pPr>
        <w:jc w:val="both"/>
      </w:pPr>
      <w:r>
        <w:object w:dxaOrig="1560" w:dyaOrig="585">
          <v:shape id="_x0000_i1092" type="#_x0000_t75" style="width:99pt;height:36pt" o:ole="">
            <v:imagedata r:id="rId140" o:title=""/>
          </v:shape>
          <o:OLEObject Type="Embed" ProgID="Mathcad" ShapeID="_x0000_i1092" DrawAspect="Content" ObjectID="_1453546743" r:id="rId141"/>
        </w:object>
      </w:r>
    </w:p>
    <w:p w:rsidR="00863F81" w:rsidRDefault="00D90F52">
      <w:pPr>
        <w:jc w:val="both"/>
        <w:rPr>
          <w:sz w:val="28"/>
        </w:rPr>
      </w:pPr>
      <w:r>
        <w:rPr>
          <w:sz w:val="28"/>
        </w:rPr>
        <w:t>оптимальная температура нагреваемой нефти на выходе</w:t>
      </w:r>
    </w:p>
    <w:p w:rsidR="00863F81" w:rsidRDefault="00D90F52">
      <w:pPr>
        <w:jc w:val="both"/>
      </w:pPr>
      <w:r>
        <w:object w:dxaOrig="1095" w:dyaOrig="510">
          <v:shape id="_x0000_i1093" type="#_x0000_t75" style="width:1in;height:34.5pt" o:ole="">
            <v:imagedata r:id="rId142" o:title=""/>
          </v:shape>
          <o:OLEObject Type="Embed" ProgID="Mathcad" ShapeID="_x0000_i1093" DrawAspect="Content" ObjectID="_1453546744" r:id="rId143"/>
        </w:object>
      </w:r>
    </w:p>
    <w:p w:rsidR="00863F81" w:rsidRDefault="00863F81">
      <w:pPr>
        <w:jc w:val="both"/>
      </w:pPr>
    </w:p>
    <w:p w:rsidR="00863F81" w:rsidRDefault="00863F81">
      <w:pPr>
        <w:jc w:val="both"/>
      </w:pPr>
    </w:p>
    <w:p w:rsidR="00863F81" w:rsidRDefault="00D90F52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Выводы по проделанной работе.</w:t>
      </w:r>
    </w:p>
    <w:p w:rsidR="00863F81" w:rsidRDefault="00863F81">
      <w:pPr>
        <w:jc w:val="both"/>
        <w:rPr>
          <w:b/>
          <w:bCs/>
          <w:sz w:val="28"/>
        </w:rPr>
      </w:pPr>
    </w:p>
    <w:p w:rsidR="00863F81" w:rsidRDefault="00D90F52">
      <w:pPr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0" w:firstLine="360"/>
        <w:jc w:val="both"/>
        <w:rPr>
          <w:sz w:val="28"/>
        </w:rPr>
      </w:pPr>
      <w:r>
        <w:rPr>
          <w:sz w:val="28"/>
        </w:rPr>
        <w:t>Корреляционный и регрессионный анализ работы объекта показал, что</w:t>
      </w:r>
    </w:p>
    <w:p w:rsidR="00863F81" w:rsidRDefault="00D90F52">
      <w:pPr>
        <w:spacing w:line="360" w:lineRule="auto"/>
        <w:jc w:val="both"/>
        <w:rPr>
          <w:sz w:val="28"/>
        </w:rPr>
      </w:pPr>
      <w:r>
        <w:rPr>
          <w:sz w:val="28"/>
        </w:rPr>
        <w:t>зависимость выходной температуры нагреваемой нефти от расхода не наблюдается, так как,</w:t>
      </w:r>
    </w:p>
    <w:p w:rsidR="00863F81" w:rsidRDefault="00D90F52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во-первых, коэффициент корреляции меньше нуля</w:t>
      </w:r>
    </w:p>
    <w:p w:rsidR="00863F81" w:rsidRDefault="00D90F52">
      <w:pPr>
        <w:spacing w:line="360" w:lineRule="auto"/>
        <w:jc w:val="both"/>
      </w:pPr>
      <w:r>
        <w:object w:dxaOrig="960" w:dyaOrig="285">
          <v:shape id="_x0000_i1094" type="#_x0000_t75" style="width:65.25pt;height:18.75pt" o:ole="">
            <v:imagedata r:id="rId144" o:title=""/>
          </v:shape>
          <o:OLEObject Type="Embed" ProgID="Mathcad" ShapeID="_x0000_i1094" DrawAspect="Content" ObjectID="_1453546745" r:id="rId145"/>
        </w:object>
      </w:r>
    </w:p>
    <w:p w:rsidR="00863F81" w:rsidRDefault="00D90F52">
      <w:pPr>
        <w:spacing w:line="360" w:lineRule="auto"/>
        <w:jc w:val="both"/>
        <w:rPr>
          <w:sz w:val="28"/>
        </w:rPr>
      </w:pPr>
      <w:r>
        <w:rPr>
          <w:sz w:val="28"/>
        </w:rPr>
        <w:t>во-вторых, это наглядно показывает уравнение регрессии</w:t>
      </w:r>
    </w:p>
    <w:p w:rsidR="00863F81" w:rsidRDefault="00D90F52">
      <w:pPr>
        <w:spacing w:line="360" w:lineRule="auto"/>
        <w:jc w:val="both"/>
        <w:rPr>
          <w:b/>
          <w:bCs/>
          <w:sz w:val="28"/>
        </w:rPr>
      </w:pPr>
      <w:r>
        <w:rPr>
          <w:b/>
          <w:bCs/>
          <w:sz w:val="28"/>
          <w:lang w:val="en-US"/>
        </w:rPr>
        <w:t>T</w:t>
      </w:r>
      <w:r>
        <w:rPr>
          <w:b/>
          <w:bCs/>
          <w:sz w:val="28"/>
        </w:rPr>
        <w:t>(</w:t>
      </w:r>
      <w:r>
        <w:rPr>
          <w:b/>
          <w:bCs/>
          <w:sz w:val="28"/>
          <w:lang w:val="en-US"/>
        </w:rPr>
        <w:t>G</w:t>
      </w:r>
      <w:r>
        <w:rPr>
          <w:b/>
          <w:bCs/>
          <w:sz w:val="28"/>
        </w:rPr>
        <w:t>) = 30,545 – 5,193</w:t>
      </w:r>
      <w:r>
        <w:rPr>
          <w:rFonts w:ascii="Arial" w:hAnsi="Arial" w:cs="Arial"/>
          <w:b/>
          <w:bCs/>
          <w:sz w:val="28"/>
        </w:rPr>
        <w:t>·</w:t>
      </w:r>
      <w:r>
        <w:rPr>
          <w:b/>
          <w:bCs/>
          <w:sz w:val="28"/>
        </w:rPr>
        <w:t>10</w:t>
      </w:r>
      <w:r>
        <w:rPr>
          <w:b/>
          <w:bCs/>
          <w:sz w:val="28"/>
          <w:vertAlign w:val="superscript"/>
        </w:rPr>
        <w:t>-3</w:t>
      </w:r>
      <w:r>
        <w:rPr>
          <w:rFonts w:ascii="Arial" w:hAnsi="Arial" w:cs="Arial"/>
          <w:b/>
          <w:bCs/>
          <w:sz w:val="28"/>
        </w:rPr>
        <w:t>·</w:t>
      </w:r>
      <w:r>
        <w:rPr>
          <w:b/>
          <w:bCs/>
          <w:sz w:val="28"/>
          <w:lang w:val="en-US"/>
        </w:rPr>
        <w:t>G</w:t>
      </w:r>
    </w:p>
    <w:p w:rsidR="00863F81" w:rsidRDefault="00D90F52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(при изменении расхода </w:t>
      </w:r>
      <w:r>
        <w:rPr>
          <w:sz w:val="28"/>
          <w:lang w:val="en-US"/>
        </w:rPr>
        <w:t>G</w:t>
      </w:r>
      <w:r>
        <w:rPr>
          <w:sz w:val="28"/>
        </w:rPr>
        <w:t>, температура Т практически не изменяется)</w:t>
      </w:r>
    </w:p>
    <w:p w:rsidR="00863F81" w:rsidRDefault="00D90F52">
      <w:pPr>
        <w:pStyle w:val="31"/>
        <w:numPr>
          <w:ilvl w:val="0"/>
          <w:numId w:val="16"/>
        </w:numPr>
        <w:tabs>
          <w:tab w:val="clear" w:pos="720"/>
          <w:tab w:val="num" w:pos="0"/>
        </w:tabs>
        <w:spacing w:line="360" w:lineRule="auto"/>
        <w:ind w:left="0" w:firstLine="360"/>
      </w:pPr>
      <w:r>
        <w:t>В ходе теплового расчета теплообменника выяснились следующие тепловые показатели аппарата:</w:t>
      </w:r>
    </w:p>
    <w:p w:rsidR="00863F81" w:rsidRDefault="00D90F52">
      <w:pPr>
        <w:pStyle w:val="31"/>
        <w:numPr>
          <w:ilvl w:val="0"/>
          <w:numId w:val="17"/>
        </w:numPr>
        <w:spacing w:line="360" w:lineRule="auto"/>
      </w:pPr>
      <w:r>
        <w:t>коэффициент теплоотдачи от нагревающей жидкости к стенке трубки</w:t>
      </w:r>
    </w:p>
    <w:p w:rsidR="00863F81" w:rsidRDefault="00D90F52">
      <w:pPr>
        <w:spacing w:line="360" w:lineRule="auto"/>
        <w:ind w:left="2124"/>
        <w:jc w:val="both"/>
      </w:pPr>
      <w:r>
        <w:object w:dxaOrig="1875" w:dyaOrig="675">
          <v:shape id="_x0000_i1095" type="#_x0000_t75" style="width:114.75pt;height:41.25pt" o:ole="">
            <v:imagedata r:id="rId146" o:title=""/>
          </v:shape>
          <o:OLEObject Type="Embed" ProgID="Mathcad" ShapeID="_x0000_i1095" DrawAspect="Content" ObjectID="_1453546746" r:id="rId147"/>
        </w:object>
      </w:r>
    </w:p>
    <w:p w:rsidR="00863F81" w:rsidRDefault="00D90F52">
      <w:pPr>
        <w:numPr>
          <w:ilvl w:val="0"/>
          <w:numId w:val="17"/>
        </w:numPr>
        <w:spacing w:line="360" w:lineRule="auto"/>
        <w:jc w:val="both"/>
        <w:rPr>
          <w:sz w:val="28"/>
        </w:rPr>
      </w:pPr>
      <w:r>
        <w:rPr>
          <w:sz w:val="28"/>
        </w:rPr>
        <w:t>коэффициент теплоотдачи от стенки трубки к нагреваемой нефти</w:t>
      </w:r>
    </w:p>
    <w:p w:rsidR="00863F81" w:rsidRDefault="00D90F52">
      <w:pPr>
        <w:spacing w:line="360" w:lineRule="auto"/>
        <w:ind w:left="2124"/>
        <w:jc w:val="both"/>
      </w:pPr>
      <w:r>
        <w:object w:dxaOrig="2115" w:dyaOrig="675">
          <v:shape id="_x0000_i1096" type="#_x0000_t75" style="width:132.75pt;height:42.75pt" o:ole="">
            <v:imagedata r:id="rId148" o:title=""/>
          </v:shape>
          <o:OLEObject Type="Embed" ProgID="Mathcad" ShapeID="_x0000_i1096" DrawAspect="Content" ObjectID="_1453546747" r:id="rId149"/>
        </w:object>
      </w:r>
    </w:p>
    <w:p w:rsidR="00863F81" w:rsidRDefault="00D90F52">
      <w:pPr>
        <w:numPr>
          <w:ilvl w:val="0"/>
          <w:numId w:val="17"/>
        </w:numPr>
        <w:spacing w:line="360" w:lineRule="auto"/>
        <w:jc w:val="both"/>
        <w:rPr>
          <w:sz w:val="28"/>
        </w:rPr>
      </w:pPr>
      <w:r>
        <w:rPr>
          <w:sz w:val="28"/>
        </w:rPr>
        <w:t>коэффициент теплопередачи</w:t>
      </w:r>
    </w:p>
    <w:p w:rsidR="00863F81" w:rsidRDefault="00D90F52">
      <w:pPr>
        <w:spacing w:line="360" w:lineRule="auto"/>
        <w:ind w:left="2124"/>
        <w:jc w:val="both"/>
      </w:pPr>
      <w:r>
        <w:object w:dxaOrig="1995" w:dyaOrig="675">
          <v:shape id="_x0000_i1097" type="#_x0000_t75" style="width:132.75pt;height:45pt" o:ole="">
            <v:imagedata r:id="rId150" o:title=""/>
          </v:shape>
          <o:OLEObject Type="Embed" ProgID="Mathcad" ShapeID="_x0000_i1097" DrawAspect="Content" ObjectID="_1453546748" r:id="rId151"/>
        </w:object>
      </w:r>
    </w:p>
    <w:p w:rsidR="00863F81" w:rsidRDefault="00D90F52">
      <w:pPr>
        <w:pStyle w:val="a7"/>
      </w:pPr>
      <w:r>
        <w:t>Тепловой баланс процесса:</w:t>
      </w:r>
    </w:p>
    <w:p w:rsidR="00863F81" w:rsidRDefault="00D90F52">
      <w:pPr>
        <w:spacing w:line="360" w:lineRule="auto"/>
        <w:jc w:val="both"/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object w:dxaOrig="4980" w:dyaOrig="510">
          <v:shape id="_x0000_i1098" type="#_x0000_t75" style="width:308.25pt;height:32.25pt" o:ole="">
            <v:imagedata r:id="rId152" o:title=""/>
          </v:shape>
          <o:OLEObject Type="Embed" ProgID="Mathcad" ShapeID="_x0000_i1098" DrawAspect="Content" ObjectID="_1453546749" r:id="rId153"/>
        </w:object>
      </w:r>
    </w:p>
    <w:p w:rsidR="00863F81" w:rsidRDefault="00D90F52">
      <w:pPr>
        <w:spacing w:line="360" w:lineRule="auto"/>
        <w:jc w:val="both"/>
        <w:rPr>
          <w:sz w:val="28"/>
        </w:rPr>
      </w:pPr>
      <w:r>
        <w:rPr>
          <w:sz w:val="28"/>
        </w:rPr>
        <w:t>разница между количеством переданной теплоты и принятой теплоты не очень велика.</w:t>
      </w:r>
    </w:p>
    <w:p w:rsidR="00863F81" w:rsidRDefault="00D90F52">
      <w:pPr>
        <w:numPr>
          <w:ilvl w:val="0"/>
          <w:numId w:val="16"/>
        </w:numPr>
        <w:spacing w:line="360" w:lineRule="auto"/>
        <w:jc w:val="both"/>
        <w:rPr>
          <w:sz w:val="28"/>
        </w:rPr>
      </w:pPr>
      <w:r>
        <w:rPr>
          <w:sz w:val="28"/>
        </w:rPr>
        <w:t>Было получено следующее уравнение динамики процесса теплообмена</w:t>
      </w:r>
    </w:p>
    <w:p w:rsidR="00863F81" w:rsidRDefault="00D90F52">
      <w:pPr>
        <w:spacing w:line="360" w:lineRule="auto"/>
        <w:ind w:left="708" w:firstLine="708"/>
        <w:jc w:val="both"/>
      </w:pPr>
      <w:r>
        <w:object w:dxaOrig="5370" w:dyaOrig="660">
          <v:shape id="_x0000_i1099" type="#_x0000_t75" style="width:369.75pt;height:45.75pt" o:ole="">
            <v:imagedata r:id="rId132" o:title=""/>
          </v:shape>
          <o:OLEObject Type="Embed" ProgID="Mathcad" ShapeID="_x0000_i1099" DrawAspect="Content" ObjectID="_1453546750" r:id="rId154"/>
        </w:object>
      </w:r>
    </w:p>
    <w:p w:rsidR="00863F81" w:rsidRDefault="00863F81">
      <w:pPr>
        <w:spacing w:line="360" w:lineRule="auto"/>
        <w:ind w:left="708" w:firstLine="708"/>
        <w:jc w:val="both"/>
      </w:pPr>
    </w:p>
    <w:p w:rsidR="00863F81" w:rsidRDefault="00D90F52">
      <w:pPr>
        <w:spacing w:line="360" w:lineRule="auto"/>
        <w:ind w:firstLine="708"/>
        <w:jc w:val="both"/>
        <w:rPr>
          <w:vertAlign w:val="subscript"/>
        </w:rPr>
      </w:pPr>
      <w:r>
        <w:rPr>
          <w:vertAlign w:val="subscript"/>
        </w:rPr>
        <w:object w:dxaOrig="6105" w:dyaOrig="1725">
          <v:shape id="_x0000_i1100" type="#_x0000_t75" style="width:387.75pt;height:110.25pt" o:ole="">
            <v:imagedata r:id="rId134" o:title=""/>
          </v:shape>
          <o:OLEObject Type="Embed" ProgID="Mathcad" ShapeID="_x0000_i1100" DrawAspect="Content" ObjectID="_1453546751" r:id="rId155"/>
        </w:object>
      </w:r>
    </w:p>
    <w:p w:rsidR="00863F81" w:rsidRDefault="00863F81">
      <w:pPr>
        <w:spacing w:line="360" w:lineRule="auto"/>
        <w:ind w:firstLine="360"/>
        <w:jc w:val="both"/>
        <w:rPr>
          <w:sz w:val="28"/>
          <w:vertAlign w:val="subscript"/>
        </w:rPr>
      </w:pPr>
    </w:p>
    <w:p w:rsidR="00863F81" w:rsidRDefault="00D90F52">
      <w:pPr>
        <w:numPr>
          <w:ilvl w:val="0"/>
          <w:numId w:val="16"/>
        </w:numPr>
        <w:tabs>
          <w:tab w:val="clear" w:pos="720"/>
          <w:tab w:val="num" w:pos="0"/>
        </w:tabs>
        <w:spacing w:line="360" w:lineRule="auto"/>
        <w:ind w:left="0" w:firstLine="360"/>
        <w:rPr>
          <w:sz w:val="28"/>
        </w:rPr>
      </w:pPr>
      <w:r>
        <w:rPr>
          <w:sz w:val="28"/>
        </w:rPr>
        <w:t xml:space="preserve">Оптимизация процесса теплообмена было проведено по статической функции объекта </w:t>
      </w:r>
      <w:r>
        <w:rPr>
          <w:b/>
          <w:bCs/>
          <w:sz w:val="28"/>
          <w:lang w:val="en-US"/>
        </w:rPr>
        <w:t>T</w:t>
      </w:r>
      <w:r>
        <w:rPr>
          <w:b/>
          <w:bCs/>
          <w:sz w:val="28"/>
        </w:rPr>
        <w:t>(</w:t>
      </w:r>
      <w:r>
        <w:rPr>
          <w:b/>
          <w:bCs/>
          <w:sz w:val="28"/>
          <w:lang w:val="en-US"/>
        </w:rPr>
        <w:t>G</w:t>
      </w:r>
      <w:r>
        <w:rPr>
          <w:b/>
          <w:bCs/>
          <w:sz w:val="28"/>
        </w:rPr>
        <w:t>,</w:t>
      </w:r>
      <w:r>
        <w:rPr>
          <w:b/>
          <w:bCs/>
          <w:sz w:val="28"/>
          <w:lang w:val="en-US"/>
        </w:rPr>
        <w:t>t</w:t>
      </w:r>
      <w:r>
        <w:rPr>
          <w:b/>
          <w:bCs/>
          <w:sz w:val="28"/>
        </w:rPr>
        <w:t>) = 26,664 – 0,0036·</w:t>
      </w:r>
      <w:r>
        <w:rPr>
          <w:b/>
          <w:bCs/>
          <w:sz w:val="28"/>
          <w:lang w:val="en-US"/>
        </w:rPr>
        <w:t>G</w:t>
      </w:r>
      <w:r>
        <w:rPr>
          <w:b/>
          <w:bCs/>
          <w:sz w:val="28"/>
        </w:rPr>
        <w:t xml:space="preserve"> + 0,274·</w:t>
      </w:r>
      <w:r>
        <w:rPr>
          <w:b/>
          <w:bCs/>
          <w:sz w:val="28"/>
          <w:lang w:val="en-US"/>
        </w:rPr>
        <w:t>t</w:t>
      </w:r>
      <w:r>
        <w:rPr>
          <w:b/>
          <w:bCs/>
          <w:sz w:val="28"/>
        </w:rPr>
        <w:t xml:space="preserve">. </w:t>
      </w:r>
      <w:r>
        <w:rPr>
          <w:sz w:val="28"/>
        </w:rPr>
        <w:t>Выяснилось, что</w:t>
      </w:r>
    </w:p>
    <w:p w:rsidR="00863F81" w:rsidRDefault="00D90F52">
      <w:pPr>
        <w:numPr>
          <w:ilvl w:val="0"/>
          <w:numId w:val="17"/>
        </w:numPr>
        <w:spacing w:line="360" w:lineRule="auto"/>
        <w:rPr>
          <w:sz w:val="28"/>
        </w:rPr>
      </w:pPr>
      <w:r>
        <w:rPr>
          <w:sz w:val="28"/>
        </w:rPr>
        <w:t>максимальная выходная температура нагреваемой нефти равна</w:t>
      </w:r>
    </w:p>
    <w:p w:rsidR="00863F81" w:rsidRDefault="00D90F52">
      <w:pPr>
        <w:spacing w:line="360" w:lineRule="auto"/>
        <w:ind w:left="2832"/>
        <w:rPr>
          <w:sz w:val="28"/>
        </w:rPr>
      </w:pPr>
      <w:r>
        <w:object w:dxaOrig="1215" w:dyaOrig="435">
          <v:shape id="_x0000_i1101" type="#_x0000_t75" style="width:1in;height:26.25pt" o:ole="">
            <v:imagedata r:id="rId138" o:title=""/>
          </v:shape>
          <o:OLEObject Type="Embed" ProgID="Mathcad" ShapeID="_x0000_i1101" DrawAspect="Content" ObjectID="_1453546752" r:id="rId156"/>
        </w:object>
      </w:r>
    </w:p>
    <w:p w:rsidR="00863F81" w:rsidRDefault="00D90F52">
      <w:pPr>
        <w:numPr>
          <w:ilvl w:val="0"/>
          <w:numId w:val="17"/>
        </w:numPr>
        <w:spacing w:line="360" w:lineRule="auto"/>
        <w:rPr>
          <w:sz w:val="28"/>
        </w:rPr>
      </w:pPr>
      <w:r>
        <w:rPr>
          <w:sz w:val="28"/>
        </w:rPr>
        <w:t>оптимальная входная температура нагреваемой нефти равна</w:t>
      </w:r>
    </w:p>
    <w:p w:rsidR="00863F81" w:rsidRDefault="00D90F52">
      <w:pPr>
        <w:spacing w:line="360" w:lineRule="auto"/>
        <w:ind w:left="2832"/>
      </w:pPr>
      <w:r>
        <w:object w:dxaOrig="1095" w:dyaOrig="510">
          <v:shape id="_x0000_i1102" type="#_x0000_t75" style="width:1in;height:34.5pt" o:ole="">
            <v:imagedata r:id="rId142" o:title=""/>
          </v:shape>
          <o:OLEObject Type="Embed" ProgID="Mathcad" ShapeID="_x0000_i1102" DrawAspect="Content" ObjectID="_1453546753" r:id="rId157"/>
        </w:object>
      </w:r>
    </w:p>
    <w:p w:rsidR="00863F81" w:rsidRDefault="00D90F52">
      <w:pPr>
        <w:numPr>
          <w:ilvl w:val="0"/>
          <w:numId w:val="17"/>
        </w:numPr>
        <w:spacing w:line="360" w:lineRule="auto"/>
        <w:rPr>
          <w:sz w:val="28"/>
        </w:rPr>
      </w:pPr>
      <w:r>
        <w:rPr>
          <w:sz w:val="28"/>
        </w:rPr>
        <w:t>оптимальный расход нагреваемой нефти равен</w:t>
      </w:r>
    </w:p>
    <w:p w:rsidR="00863F81" w:rsidRDefault="00D90F52">
      <w:pPr>
        <w:spacing w:line="360" w:lineRule="auto"/>
        <w:ind w:left="2832"/>
        <w:rPr>
          <w:sz w:val="28"/>
        </w:rPr>
      </w:pPr>
      <w:r>
        <w:object w:dxaOrig="1560" w:dyaOrig="585">
          <v:shape id="_x0000_i1103" type="#_x0000_t75" style="width:99pt;height:36pt" o:ole="">
            <v:imagedata r:id="rId140" o:title=""/>
          </v:shape>
          <o:OLEObject Type="Embed" ProgID="Mathcad" ShapeID="_x0000_i1103" DrawAspect="Content" ObjectID="_1453546754" r:id="rId158"/>
        </w:object>
      </w: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D90F52">
      <w:pPr>
        <w:spacing w:line="360" w:lineRule="auto"/>
        <w:ind w:left="360"/>
        <w:jc w:val="center"/>
        <w:rPr>
          <w:b/>
          <w:bCs/>
          <w:sz w:val="32"/>
        </w:rPr>
      </w:pPr>
      <w:r>
        <w:rPr>
          <w:b/>
          <w:bCs/>
          <w:sz w:val="32"/>
        </w:rPr>
        <w:t>Список литературы:</w:t>
      </w:r>
    </w:p>
    <w:p w:rsidR="00863F81" w:rsidRDefault="00D90F52">
      <w:pPr>
        <w:numPr>
          <w:ilvl w:val="1"/>
          <w:numId w:val="16"/>
        </w:num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>Кафаров “Методы кибернетики в нефтехимической промышленности”.</w:t>
      </w:r>
    </w:p>
    <w:p w:rsidR="00863F81" w:rsidRDefault="00D90F52">
      <w:pPr>
        <w:numPr>
          <w:ilvl w:val="1"/>
          <w:numId w:val="16"/>
        </w:num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>Бояринов, Кафаров “Методы оптимизации”.</w:t>
      </w:r>
    </w:p>
    <w:p w:rsidR="00863F81" w:rsidRDefault="00D90F52">
      <w:pPr>
        <w:numPr>
          <w:ilvl w:val="1"/>
          <w:numId w:val="16"/>
        </w:num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>Лутошкин Г.С. “Сбор и подготовка нефти, газа и воды к транспорту”</w:t>
      </w:r>
    </w:p>
    <w:p w:rsidR="00863F81" w:rsidRDefault="00D90F52">
      <w:pPr>
        <w:numPr>
          <w:ilvl w:val="1"/>
          <w:numId w:val="16"/>
        </w:num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>Юренев В.Н., Лебедев П.Д. Теплотехнический справочник. Том №2.</w:t>
      </w: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center"/>
        <w:rPr>
          <w:b/>
          <w:bCs/>
          <w:sz w:val="32"/>
        </w:rPr>
      </w:pPr>
    </w:p>
    <w:p w:rsidR="00863F81" w:rsidRDefault="00D90F52">
      <w:pPr>
        <w:spacing w:line="360" w:lineRule="auto"/>
        <w:ind w:left="360"/>
        <w:jc w:val="center"/>
        <w:rPr>
          <w:b/>
          <w:bCs/>
          <w:sz w:val="36"/>
        </w:rPr>
      </w:pPr>
      <w:r>
        <w:rPr>
          <w:b/>
          <w:bCs/>
          <w:sz w:val="36"/>
        </w:rPr>
        <w:t>Содержание:</w:t>
      </w:r>
    </w:p>
    <w:p w:rsidR="00863F81" w:rsidRDefault="00D90F52">
      <w:pPr>
        <w:tabs>
          <w:tab w:val="left" w:pos="360"/>
        </w:tabs>
        <w:spacing w:line="360" w:lineRule="auto"/>
        <w:ind w:left="360"/>
      </w:pPr>
      <w:r>
        <w:rPr>
          <w:sz w:val="28"/>
        </w:rPr>
        <w:t>1</w:t>
      </w:r>
      <w:r>
        <w:t xml:space="preserve">. </w:t>
      </w:r>
      <w:r>
        <w:rPr>
          <w:b/>
          <w:bCs/>
          <w:sz w:val="28"/>
        </w:rPr>
        <w:t>Описание технологического процесса КУПВСН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sz w:val="28"/>
        </w:rPr>
        <w:t>стр. 1</w:t>
      </w:r>
    </w:p>
    <w:p w:rsidR="00863F81" w:rsidRDefault="00D90F52">
      <w:pPr>
        <w:numPr>
          <w:ilvl w:val="0"/>
          <w:numId w:val="18"/>
        </w:numPr>
        <w:spacing w:line="360" w:lineRule="auto"/>
        <w:rPr>
          <w:bCs/>
          <w:sz w:val="28"/>
        </w:rPr>
      </w:pPr>
      <w:r>
        <w:rPr>
          <w:b/>
          <w:sz w:val="28"/>
        </w:rPr>
        <w:t xml:space="preserve">Краткая теория по теплообменник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Cs/>
          <w:sz w:val="28"/>
        </w:rPr>
        <w:t>стр.3</w:t>
      </w:r>
    </w:p>
    <w:p w:rsidR="00863F81" w:rsidRDefault="00D90F52">
      <w:pPr>
        <w:numPr>
          <w:ilvl w:val="0"/>
          <w:numId w:val="18"/>
        </w:numPr>
        <w:spacing w:line="360" w:lineRule="auto"/>
        <w:rPr>
          <w:bCs/>
        </w:rPr>
      </w:pPr>
      <w:r>
        <w:rPr>
          <w:b/>
          <w:sz w:val="28"/>
        </w:rPr>
        <w:t>Описание работы объекта</w:t>
      </w:r>
      <w:r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Cs/>
          <w:sz w:val="28"/>
        </w:rPr>
        <w:t>стр. 6</w:t>
      </w:r>
    </w:p>
    <w:p w:rsidR="00863F81" w:rsidRDefault="00D90F52">
      <w:pPr>
        <w:numPr>
          <w:ilvl w:val="0"/>
          <w:numId w:val="18"/>
        </w:numPr>
        <w:spacing w:line="360" w:lineRule="auto"/>
        <w:rPr>
          <w:bCs/>
        </w:rPr>
      </w:pPr>
      <w:r>
        <w:rPr>
          <w:b/>
          <w:bCs/>
          <w:sz w:val="28"/>
        </w:rPr>
        <w:t xml:space="preserve">Расчетная часть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sz w:val="28"/>
        </w:rPr>
        <w:t>стр.7</w:t>
      </w:r>
    </w:p>
    <w:p w:rsidR="00863F81" w:rsidRDefault="00D90F52">
      <w:pPr>
        <w:spacing w:line="360" w:lineRule="auto"/>
        <w:ind w:left="360" w:firstLine="348"/>
      </w:pPr>
      <w:r>
        <w:t xml:space="preserve">4.1. </w:t>
      </w:r>
      <w:r>
        <w:rPr>
          <w:b/>
          <w:bCs/>
          <w:sz w:val="28"/>
        </w:rPr>
        <w:t xml:space="preserve">Регрессионный и корреляционный анализ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sz w:val="28"/>
        </w:rPr>
        <w:t>стр. 9</w:t>
      </w:r>
    </w:p>
    <w:p w:rsidR="00863F81" w:rsidRDefault="00D90F52">
      <w:pPr>
        <w:spacing w:line="360" w:lineRule="auto"/>
        <w:ind w:left="360" w:firstLine="348"/>
      </w:pPr>
      <w:r>
        <w:t xml:space="preserve">4.2. </w:t>
      </w:r>
      <w:r>
        <w:rPr>
          <w:b/>
          <w:bCs/>
          <w:sz w:val="28"/>
        </w:rPr>
        <w:t xml:space="preserve">Тепловой расчет теплообменника «труба в трубе»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sz w:val="28"/>
        </w:rPr>
        <w:t>стр.13</w:t>
      </w:r>
    </w:p>
    <w:p w:rsidR="00863F81" w:rsidRDefault="00D90F52">
      <w:pPr>
        <w:spacing w:line="360" w:lineRule="auto"/>
        <w:ind w:left="360" w:firstLine="348"/>
      </w:pPr>
      <w:r>
        <w:t xml:space="preserve">4.3. </w:t>
      </w:r>
      <w:r>
        <w:rPr>
          <w:b/>
          <w:bCs/>
          <w:sz w:val="28"/>
        </w:rPr>
        <w:t xml:space="preserve">Уравнение динамики процесса теплопередачи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sz w:val="28"/>
        </w:rPr>
        <w:t>стр. 16</w:t>
      </w:r>
    </w:p>
    <w:p w:rsidR="00863F81" w:rsidRDefault="00D90F52">
      <w:pPr>
        <w:spacing w:line="360" w:lineRule="auto"/>
        <w:ind w:left="360" w:firstLine="348"/>
      </w:pPr>
      <w:r>
        <w:t xml:space="preserve">4.4. </w:t>
      </w:r>
      <w:r>
        <w:rPr>
          <w:b/>
          <w:bCs/>
          <w:sz w:val="28"/>
        </w:rPr>
        <w:t xml:space="preserve">Оптимизация технологического процесса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sz w:val="28"/>
        </w:rPr>
        <w:t>стр. 19</w:t>
      </w:r>
    </w:p>
    <w:p w:rsidR="00863F81" w:rsidRDefault="00D90F52">
      <w:pPr>
        <w:spacing w:line="360" w:lineRule="auto"/>
        <w:ind w:left="360"/>
        <w:rPr>
          <w:sz w:val="28"/>
        </w:rPr>
      </w:pPr>
      <w:r>
        <w:t xml:space="preserve">5. </w:t>
      </w:r>
      <w:r>
        <w:rPr>
          <w:b/>
          <w:bCs/>
          <w:sz w:val="28"/>
        </w:rPr>
        <w:t xml:space="preserve">Выводы по проделанной работе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sz w:val="28"/>
        </w:rPr>
        <w:t>стр. 20</w:t>
      </w:r>
    </w:p>
    <w:p w:rsidR="00863F81" w:rsidRDefault="00D90F52">
      <w:pPr>
        <w:spacing w:line="360" w:lineRule="auto"/>
        <w:ind w:left="360"/>
      </w:pPr>
      <w:r>
        <w:t>6</w:t>
      </w:r>
      <w:r>
        <w:rPr>
          <w:b/>
          <w:bCs/>
          <w:sz w:val="28"/>
        </w:rPr>
        <w:t>. Список литературы</w:t>
      </w:r>
      <w:r>
        <w:rPr>
          <w:b/>
          <w:bCs/>
          <w:sz w:val="32"/>
        </w:rPr>
        <w:t xml:space="preserve">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sz w:val="28"/>
        </w:rPr>
        <w:t>стр. 22</w:t>
      </w:r>
    </w:p>
    <w:p w:rsidR="00863F81" w:rsidRDefault="00863F81">
      <w:pPr>
        <w:spacing w:line="360" w:lineRule="auto"/>
        <w:ind w:left="360"/>
        <w:rPr>
          <w:sz w:val="32"/>
        </w:rPr>
      </w:pPr>
    </w:p>
    <w:p w:rsidR="00863F81" w:rsidRDefault="00863F81">
      <w:pPr>
        <w:spacing w:line="360" w:lineRule="auto"/>
        <w:ind w:left="360"/>
        <w:rPr>
          <w:b/>
          <w:bCs/>
          <w:sz w:val="32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</w:p>
    <w:p w:rsidR="00863F81" w:rsidRDefault="00863F81">
      <w:pPr>
        <w:spacing w:line="360" w:lineRule="auto"/>
        <w:ind w:left="360"/>
        <w:jc w:val="both"/>
        <w:rPr>
          <w:sz w:val="28"/>
        </w:rPr>
      </w:pPr>
      <w:bookmarkStart w:id="0" w:name="_GoBack"/>
      <w:bookmarkEnd w:id="0"/>
    </w:p>
    <w:sectPr w:rsidR="00863F81">
      <w:type w:val="continuous"/>
      <w:pgSz w:w="11906" w:h="16838"/>
      <w:pgMar w:top="851" w:right="567" w:bottom="170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F81" w:rsidRDefault="00D90F52">
      <w:r>
        <w:separator/>
      </w:r>
    </w:p>
  </w:endnote>
  <w:endnote w:type="continuationSeparator" w:id="0">
    <w:p w:rsidR="00863F81" w:rsidRDefault="00D90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F81" w:rsidRDefault="0034614F">
    <w:pPr>
      <w:pStyle w:val="a5"/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41.15pt;margin-top:-65.55pt;width:36pt;height:9pt;z-index:-251658752;mso-wrap-edited:f" wrapcoords="-450 0 -450 19800 21600 19800 21600 0 -450 0" stroked="f">
          <v:textbox inset="0,0,0,0">
            <w:txbxContent>
              <w:p w:rsidR="00863F81" w:rsidRDefault="00863F81"/>
            </w:txbxContent>
          </v:textbox>
          <w10:wrap type="tigh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F81" w:rsidRDefault="00D90F52">
      <w:r>
        <w:separator/>
      </w:r>
    </w:p>
  </w:footnote>
  <w:footnote w:type="continuationSeparator" w:id="0">
    <w:p w:rsidR="00863F81" w:rsidRDefault="00D90F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63AC1"/>
    <w:multiLevelType w:val="singleLevel"/>
    <w:tmpl w:val="5D5019EE"/>
    <w:lvl w:ilvl="0">
      <w:start w:val="13"/>
      <w:numFmt w:val="decimal"/>
      <w:lvlText w:val="%1."/>
      <w:legacy w:legacy="1" w:legacySpace="120" w:legacyIndent="360"/>
      <w:lvlJc w:val="left"/>
      <w:pPr>
        <w:ind w:left="1065" w:hanging="360"/>
      </w:pPr>
    </w:lvl>
  </w:abstractNum>
  <w:abstractNum w:abstractNumId="1">
    <w:nsid w:val="072E19A3"/>
    <w:multiLevelType w:val="singleLevel"/>
    <w:tmpl w:val="918E85FA"/>
    <w:lvl w:ilvl="0">
      <w:start w:val="17"/>
      <w:numFmt w:val="decimal"/>
      <w:lvlText w:val="%1."/>
      <w:legacy w:legacy="1" w:legacySpace="120" w:legacyIndent="360"/>
      <w:lvlJc w:val="left"/>
      <w:pPr>
        <w:ind w:left="1065" w:hanging="360"/>
      </w:pPr>
    </w:lvl>
  </w:abstractNum>
  <w:abstractNum w:abstractNumId="2">
    <w:nsid w:val="111508A1"/>
    <w:multiLevelType w:val="hybridMultilevel"/>
    <w:tmpl w:val="7E82E5C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58425D"/>
    <w:multiLevelType w:val="multilevel"/>
    <w:tmpl w:val="4C026E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decimal"/>
      <w:lvlText w:val="%9."/>
      <w:legacy w:legacy="1" w:legacySpace="120" w:legacyIndent="360"/>
      <w:lvlJc w:val="left"/>
      <w:pPr>
        <w:ind w:left="3240" w:hanging="360"/>
      </w:pPr>
    </w:lvl>
  </w:abstractNum>
  <w:abstractNum w:abstractNumId="4">
    <w:nsid w:val="21626807"/>
    <w:multiLevelType w:val="multilevel"/>
    <w:tmpl w:val="4C026E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decimal"/>
      <w:lvlText w:val="%9."/>
      <w:legacy w:legacy="1" w:legacySpace="120" w:legacyIndent="360"/>
      <w:lvlJc w:val="left"/>
      <w:pPr>
        <w:ind w:left="3240" w:hanging="360"/>
      </w:pPr>
    </w:lvl>
  </w:abstractNum>
  <w:abstractNum w:abstractNumId="5">
    <w:nsid w:val="234D72F1"/>
    <w:multiLevelType w:val="multilevel"/>
    <w:tmpl w:val="0BDEB8D6"/>
    <w:lvl w:ilvl="0">
      <w:start w:val="22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>
    <w:nsid w:val="28FA327A"/>
    <w:multiLevelType w:val="hybridMultilevel"/>
    <w:tmpl w:val="96BE78FC"/>
    <w:lvl w:ilvl="0" w:tplc="57EE9668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7">
    <w:nsid w:val="294D2CE8"/>
    <w:multiLevelType w:val="multilevel"/>
    <w:tmpl w:val="4C026E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decimal"/>
      <w:lvlText w:val="%9."/>
      <w:legacy w:legacy="1" w:legacySpace="120" w:legacyIndent="360"/>
      <w:lvlJc w:val="left"/>
      <w:pPr>
        <w:ind w:left="3240" w:hanging="360"/>
      </w:pPr>
    </w:lvl>
  </w:abstractNum>
  <w:abstractNum w:abstractNumId="8">
    <w:nsid w:val="389D27D0"/>
    <w:multiLevelType w:val="multilevel"/>
    <w:tmpl w:val="0BDEB8D6"/>
    <w:lvl w:ilvl="0">
      <w:start w:val="22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9">
    <w:nsid w:val="42661026"/>
    <w:multiLevelType w:val="multilevel"/>
    <w:tmpl w:val="0BDEB8D6"/>
    <w:lvl w:ilvl="0">
      <w:start w:val="22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0">
    <w:nsid w:val="45157D63"/>
    <w:multiLevelType w:val="hybridMultilevel"/>
    <w:tmpl w:val="E6969F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992526"/>
    <w:multiLevelType w:val="multilevel"/>
    <w:tmpl w:val="4C026E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decimal"/>
      <w:lvlText w:val="%9."/>
      <w:legacy w:legacy="1" w:legacySpace="120" w:legacyIndent="360"/>
      <w:lvlJc w:val="left"/>
      <w:pPr>
        <w:ind w:left="3240" w:hanging="360"/>
      </w:pPr>
    </w:lvl>
  </w:abstractNum>
  <w:abstractNum w:abstractNumId="12">
    <w:nsid w:val="48BE6219"/>
    <w:multiLevelType w:val="multilevel"/>
    <w:tmpl w:val="5BE86CF6"/>
    <w:lvl w:ilvl="0">
      <w:start w:val="1"/>
      <w:numFmt w:val="decimal"/>
      <w:lvlText w:val="%1."/>
      <w:legacy w:legacy="1" w:legacySpace="120" w:legacyIndent="690"/>
      <w:lvlJc w:val="left"/>
      <w:pPr>
        <w:ind w:left="690" w:hanging="69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105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23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59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95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13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49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85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030" w:hanging="180"/>
      </w:pPr>
    </w:lvl>
  </w:abstractNum>
  <w:abstractNum w:abstractNumId="13">
    <w:nsid w:val="5672162E"/>
    <w:multiLevelType w:val="multilevel"/>
    <w:tmpl w:val="4C026E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decimal"/>
      <w:lvlText w:val="%9."/>
      <w:legacy w:legacy="1" w:legacySpace="120" w:legacyIndent="360"/>
      <w:lvlJc w:val="left"/>
      <w:pPr>
        <w:ind w:left="3240" w:hanging="360"/>
      </w:pPr>
    </w:lvl>
  </w:abstractNum>
  <w:abstractNum w:abstractNumId="14">
    <w:nsid w:val="6E3B24B0"/>
    <w:multiLevelType w:val="hybridMultilevel"/>
    <w:tmpl w:val="EFDA1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6D17B06"/>
    <w:multiLevelType w:val="hybridMultilevel"/>
    <w:tmpl w:val="EE082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A70095"/>
    <w:multiLevelType w:val="hybridMultilevel"/>
    <w:tmpl w:val="E8B654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BC74A81"/>
    <w:multiLevelType w:val="hybridMultilevel"/>
    <w:tmpl w:val="63CAD77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6815F1"/>
    <w:multiLevelType w:val="hybridMultilevel"/>
    <w:tmpl w:val="C616E8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5"/>
  </w:num>
  <w:num w:numId="3">
    <w:abstractNumId w:val="8"/>
  </w:num>
  <w:num w:numId="4">
    <w:abstractNumId w:val="12"/>
  </w:num>
  <w:num w:numId="5">
    <w:abstractNumId w:val="9"/>
  </w:num>
  <w:num w:numId="6">
    <w:abstractNumId w:val="0"/>
  </w:num>
  <w:num w:numId="7">
    <w:abstractNumId w:val="1"/>
  </w:num>
  <w:num w:numId="8">
    <w:abstractNumId w:val="5"/>
  </w:num>
  <w:num w:numId="9">
    <w:abstractNumId w:val="3"/>
  </w:num>
  <w:num w:numId="10">
    <w:abstractNumId w:val="11"/>
  </w:num>
  <w:num w:numId="11">
    <w:abstractNumId w:val="13"/>
  </w:num>
  <w:num w:numId="12">
    <w:abstractNumId w:val="7"/>
  </w:num>
  <w:num w:numId="13">
    <w:abstractNumId w:val="4"/>
  </w:num>
  <w:num w:numId="14">
    <w:abstractNumId w:val="18"/>
  </w:num>
  <w:num w:numId="15">
    <w:abstractNumId w:val="17"/>
  </w:num>
  <w:num w:numId="16">
    <w:abstractNumId w:val="10"/>
  </w:num>
  <w:num w:numId="17">
    <w:abstractNumId w:val="16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hdrShapeDefaults>
    <o:shapedefaults v:ext="edit" spidmax="2071">
      <o:colormenu v:ext="edit" strokecolor="black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0F52"/>
    <w:rsid w:val="0034614F"/>
    <w:rsid w:val="00863F81"/>
    <w:rsid w:val="00D9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>
      <o:colormenu v:ext="edit" strokecolor="black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chartTrackingRefBased/>
  <w15:docId w15:val="{FDC342AF-5D57-4B00-B9A6-AFFF53610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i/>
      <w:iCs/>
      <w:sz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i/>
      <w:iCs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ind w:left="1482" w:hanging="1425"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pPr>
      <w:keepNext/>
      <w:outlineLvl w:val="4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360" w:lineRule="auto"/>
      <w:ind w:firstLine="425"/>
      <w:jc w:val="both"/>
    </w:pPr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spacing w:after="120" w:line="480" w:lineRule="auto"/>
      <w:ind w:firstLine="720"/>
      <w:jc w:val="both"/>
      <w:textAlignment w:val="baseline"/>
    </w:pPr>
    <w:rPr>
      <w:szCs w:val="20"/>
    </w:rPr>
  </w:style>
  <w:style w:type="paragraph" w:styleId="20">
    <w:name w:val="Body Text Indent 2"/>
    <w:basedOn w:val="a"/>
    <w:semiHidden/>
    <w:pPr>
      <w:spacing w:line="360" w:lineRule="auto"/>
      <w:ind w:firstLine="425"/>
    </w:pPr>
    <w:rPr>
      <w:sz w:val="28"/>
    </w:rPr>
  </w:style>
  <w:style w:type="paragraph" w:styleId="a4">
    <w:name w:val="header"/>
    <w:basedOn w:val="a"/>
    <w:semiHidden/>
    <w:pPr>
      <w:tabs>
        <w:tab w:val="center" w:pos="4677"/>
        <w:tab w:val="right" w:pos="9355"/>
      </w:tabs>
    </w:pPr>
  </w:style>
  <w:style w:type="paragraph" w:styleId="a5">
    <w:name w:val="footer"/>
    <w:basedOn w:val="a"/>
    <w:semiHidden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</w:style>
  <w:style w:type="paragraph" w:styleId="30">
    <w:name w:val="Body Text 3"/>
    <w:basedOn w:val="a"/>
    <w:semiHidden/>
    <w:pPr>
      <w:spacing w:line="360" w:lineRule="auto"/>
    </w:pPr>
    <w:rPr>
      <w:sz w:val="28"/>
    </w:rPr>
  </w:style>
  <w:style w:type="paragraph" w:styleId="a7">
    <w:name w:val="Body Text"/>
    <w:basedOn w:val="a"/>
    <w:semiHidden/>
    <w:pPr>
      <w:spacing w:line="360" w:lineRule="auto"/>
      <w:jc w:val="both"/>
    </w:pPr>
    <w:rPr>
      <w:sz w:val="28"/>
    </w:rPr>
  </w:style>
  <w:style w:type="paragraph" w:styleId="a8">
    <w:name w:val="caption"/>
    <w:basedOn w:val="a"/>
    <w:next w:val="a"/>
    <w:qFormat/>
    <w:pPr>
      <w:spacing w:line="360" w:lineRule="auto"/>
    </w:pPr>
    <w:rPr>
      <w:sz w:val="28"/>
    </w:rPr>
  </w:style>
  <w:style w:type="paragraph" w:styleId="31">
    <w:name w:val="Body Text Indent 3"/>
    <w:basedOn w:val="a"/>
    <w:semiHidden/>
    <w:pPr>
      <w:ind w:firstLine="360"/>
      <w:jc w:val="both"/>
    </w:pPr>
    <w:rPr>
      <w:sz w:val="28"/>
    </w:rPr>
  </w:style>
  <w:style w:type="paragraph" w:styleId="a9">
    <w:name w:val="Title"/>
    <w:basedOn w:val="a"/>
    <w:qFormat/>
    <w:pPr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9.bin"/><Relationship Id="rId84" Type="http://schemas.openxmlformats.org/officeDocument/2006/relationships/image" Target="media/image38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2.bin"/><Relationship Id="rId138" Type="http://schemas.openxmlformats.org/officeDocument/2006/relationships/image" Target="media/image65.wmf"/><Relationship Id="rId154" Type="http://schemas.openxmlformats.org/officeDocument/2006/relationships/oleObject" Target="embeddings/oleObject73.bin"/><Relationship Id="rId159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_____Microsoft_Excel_97-20031.xls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6.wmf"/><Relationship Id="rId74" Type="http://schemas.openxmlformats.org/officeDocument/2006/relationships/image" Target="media/image33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7.bin"/><Relationship Id="rId128" Type="http://schemas.openxmlformats.org/officeDocument/2006/relationships/image" Target="media/image60.wmf"/><Relationship Id="rId144" Type="http://schemas.openxmlformats.org/officeDocument/2006/relationships/image" Target="media/image68.wmf"/><Relationship Id="rId149" Type="http://schemas.openxmlformats.org/officeDocument/2006/relationships/oleObject" Target="embeddings/oleObject70.bin"/><Relationship Id="rId5" Type="http://schemas.openxmlformats.org/officeDocument/2006/relationships/footnotes" Target="footnote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43.bin"/><Relationship Id="rId160" Type="http://schemas.openxmlformats.org/officeDocument/2006/relationships/theme" Target="theme/theme1.xml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5.wmf"/><Relationship Id="rId134" Type="http://schemas.openxmlformats.org/officeDocument/2006/relationships/image" Target="media/image63.wmf"/><Relationship Id="rId139" Type="http://schemas.openxmlformats.org/officeDocument/2006/relationships/oleObject" Target="embeddings/oleObject65.bin"/><Relationship Id="rId80" Type="http://schemas.openxmlformats.org/officeDocument/2006/relationships/image" Target="media/image36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1.wmf"/><Relationship Id="rId155" Type="http://schemas.openxmlformats.org/officeDocument/2006/relationships/oleObject" Target="embeddings/oleObject74.bin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oleObject" Target="embeddings/oleObject60.bin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0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4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2.wmf"/><Relationship Id="rId140" Type="http://schemas.openxmlformats.org/officeDocument/2006/relationships/image" Target="media/image66.wmf"/><Relationship Id="rId145" Type="http://schemas.openxmlformats.org/officeDocument/2006/relationships/oleObject" Target="embeddings/oleObject68.bin"/><Relationship Id="rId153" Type="http://schemas.openxmlformats.org/officeDocument/2006/relationships/oleObject" Target="embeddings/oleObject7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_____Microsoft_Excel_97-20032.xls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49.wmf"/><Relationship Id="rId114" Type="http://schemas.openxmlformats.org/officeDocument/2006/relationships/image" Target="media/image53.wmf"/><Relationship Id="rId119" Type="http://schemas.openxmlformats.org/officeDocument/2006/relationships/oleObject" Target="embeddings/oleObject55.bin"/><Relationship Id="rId127" Type="http://schemas.openxmlformats.org/officeDocument/2006/relationships/oleObject" Target="embeddings/oleObject59.bin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6.bin"/><Relationship Id="rId86" Type="http://schemas.openxmlformats.org/officeDocument/2006/relationships/image" Target="media/image39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7.wmf"/><Relationship Id="rId130" Type="http://schemas.openxmlformats.org/officeDocument/2006/relationships/image" Target="media/image61.wmf"/><Relationship Id="rId135" Type="http://schemas.openxmlformats.org/officeDocument/2006/relationships/oleObject" Target="embeddings/oleObject63.bin"/><Relationship Id="rId143" Type="http://schemas.openxmlformats.org/officeDocument/2006/relationships/oleObject" Target="embeddings/oleObject67.bin"/><Relationship Id="rId148" Type="http://schemas.openxmlformats.org/officeDocument/2006/relationships/image" Target="media/image70.wmf"/><Relationship Id="rId151" Type="http://schemas.openxmlformats.org/officeDocument/2006/relationships/oleObject" Target="embeddings/oleObject71.bin"/><Relationship Id="rId156" Type="http://schemas.openxmlformats.org/officeDocument/2006/relationships/oleObject" Target="embeddings/oleObject7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image" Target="media/image69.wmf"/><Relationship Id="rId7" Type="http://schemas.openxmlformats.org/officeDocument/2006/relationships/image" Target="media/image1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2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6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7.wmf"/><Relationship Id="rId152" Type="http://schemas.openxmlformats.org/officeDocument/2006/relationships/image" Target="media/image72.wmf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69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7.wmf"/><Relationship Id="rId3" Type="http://schemas.openxmlformats.org/officeDocument/2006/relationships/settings" Target="setting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116" Type="http://schemas.openxmlformats.org/officeDocument/2006/relationships/image" Target="media/image54.wmf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2735</Words>
  <Characters>15594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г.Лениногорск</Company>
  <LinksUpToDate>false</LinksUpToDate>
  <CharactersWithSpaces>18293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Руслан</dc:creator>
  <cp:keywords/>
  <dc:description/>
  <cp:lastModifiedBy>admin</cp:lastModifiedBy>
  <cp:revision>2</cp:revision>
  <cp:lastPrinted>2002-01-08T07:12:00Z</cp:lastPrinted>
  <dcterms:created xsi:type="dcterms:W3CDTF">2014-02-10T12:09:00Z</dcterms:created>
  <dcterms:modified xsi:type="dcterms:W3CDTF">2014-02-10T12:09:00Z</dcterms:modified>
</cp:coreProperties>
</file>