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778" w:rsidRDefault="00EF4778">
      <w:pPr>
        <w:spacing w:line="360" w:lineRule="auto"/>
        <w:ind w:right="567" w:firstLine="567"/>
        <w:jc w:val="center"/>
        <w:rPr>
          <w:b/>
          <w:sz w:val="32"/>
        </w:rPr>
      </w:pPr>
    </w:p>
    <w:p w:rsidR="00EF4778" w:rsidRDefault="000801FC">
      <w:pPr>
        <w:spacing w:line="360" w:lineRule="auto"/>
        <w:ind w:right="567" w:firstLine="567"/>
        <w:jc w:val="center"/>
        <w:rPr>
          <w:b/>
          <w:sz w:val="32"/>
          <w:lang w:val="en-US"/>
        </w:rPr>
      </w:pPr>
      <w:r>
        <w:rPr>
          <w:b/>
          <w:sz w:val="32"/>
        </w:rPr>
        <w:t>Политехнический Университет</w:t>
      </w:r>
      <w:r>
        <w:rPr>
          <w:b/>
          <w:sz w:val="32"/>
          <w:lang w:val="en-US"/>
        </w:rPr>
        <w:t>.</w:t>
      </w:r>
    </w:p>
    <w:p w:rsidR="00EF4778" w:rsidRDefault="000801FC">
      <w:pPr>
        <w:pStyle w:val="ac"/>
        <w:rPr>
          <w:rFonts w:ascii="Times New Roman" w:hAnsi="Times New Roman"/>
          <w:lang w:val="en-US"/>
        </w:rPr>
      </w:pPr>
      <w:r>
        <w:rPr>
          <w:rFonts w:ascii="Times New Roman" w:hAnsi="Times New Roman"/>
        </w:rPr>
        <w:t>Межотраслевой институт повышения</w:t>
      </w:r>
    </w:p>
    <w:p w:rsidR="00EF4778" w:rsidRDefault="000801FC">
      <w:pPr>
        <w:pStyle w:val="ac"/>
        <w:rPr>
          <w:rFonts w:ascii="Times New Roman" w:hAnsi="Times New Roman"/>
          <w:lang w:val="en-US"/>
        </w:rPr>
      </w:pPr>
      <w:r>
        <w:rPr>
          <w:rFonts w:ascii="Times New Roman" w:hAnsi="Times New Roman"/>
        </w:rPr>
        <w:t>квалификации</w:t>
      </w:r>
      <w:r>
        <w:rPr>
          <w:rFonts w:ascii="Times New Roman" w:hAnsi="Times New Roman"/>
          <w:lang w:val="en-US"/>
        </w:rPr>
        <w:t xml:space="preserve"> </w:t>
      </w:r>
      <w:r>
        <w:rPr>
          <w:rFonts w:ascii="Times New Roman" w:hAnsi="Times New Roman"/>
        </w:rPr>
        <w:t>и переподготовки кадров</w:t>
      </w:r>
      <w:r>
        <w:rPr>
          <w:rFonts w:ascii="Times New Roman" w:hAnsi="Times New Roman"/>
          <w:lang w:val="en-US"/>
        </w:rPr>
        <w:t>.</w:t>
      </w:r>
    </w:p>
    <w:p w:rsidR="00EF4778" w:rsidRDefault="00EF4778">
      <w:pPr>
        <w:spacing w:line="360" w:lineRule="auto"/>
        <w:ind w:right="567" w:firstLine="567"/>
        <w:jc w:val="center"/>
        <w:rPr>
          <w:sz w:val="24"/>
        </w:rPr>
      </w:pPr>
    </w:p>
    <w:p w:rsidR="00EF4778" w:rsidRDefault="00EF4778">
      <w:pPr>
        <w:spacing w:line="360" w:lineRule="auto"/>
        <w:ind w:right="567" w:firstLine="567"/>
        <w:jc w:val="center"/>
        <w:rPr>
          <w:sz w:val="24"/>
        </w:rPr>
      </w:pPr>
    </w:p>
    <w:p w:rsidR="00EF4778" w:rsidRDefault="00EF4778">
      <w:pPr>
        <w:spacing w:line="360" w:lineRule="auto"/>
        <w:ind w:right="567" w:firstLine="567"/>
        <w:jc w:val="center"/>
        <w:rPr>
          <w:sz w:val="24"/>
        </w:rPr>
      </w:pPr>
    </w:p>
    <w:p w:rsidR="00EF4778" w:rsidRDefault="00EF4778">
      <w:pPr>
        <w:spacing w:line="360" w:lineRule="auto"/>
        <w:ind w:right="567" w:firstLine="567"/>
        <w:jc w:val="center"/>
        <w:rPr>
          <w:sz w:val="24"/>
        </w:rPr>
      </w:pPr>
    </w:p>
    <w:p w:rsidR="00EF4778" w:rsidRDefault="00EF4778">
      <w:pPr>
        <w:spacing w:line="360" w:lineRule="auto"/>
        <w:ind w:right="567"/>
        <w:rPr>
          <w:sz w:val="24"/>
          <w:lang w:val="en-US"/>
        </w:rPr>
      </w:pPr>
    </w:p>
    <w:p w:rsidR="00EF4778" w:rsidRDefault="00EF4778">
      <w:pPr>
        <w:spacing w:line="360" w:lineRule="auto"/>
        <w:ind w:right="567"/>
        <w:rPr>
          <w:sz w:val="24"/>
          <w:lang w:val="en-US"/>
        </w:rPr>
      </w:pPr>
    </w:p>
    <w:p w:rsidR="00EF4778" w:rsidRDefault="00EF4778">
      <w:pPr>
        <w:spacing w:line="360" w:lineRule="auto"/>
        <w:ind w:right="567"/>
        <w:rPr>
          <w:sz w:val="24"/>
          <w:lang w:val="en-US"/>
        </w:rPr>
      </w:pPr>
    </w:p>
    <w:p w:rsidR="00EF4778" w:rsidRDefault="000801FC">
      <w:pPr>
        <w:pStyle w:val="ad"/>
        <w:rPr>
          <w:rFonts w:ascii="Times New Roman" w:hAnsi="Times New Roman"/>
          <w:b/>
          <w:sz w:val="48"/>
        </w:rPr>
      </w:pPr>
      <w:r>
        <w:rPr>
          <w:rFonts w:ascii="Times New Roman" w:hAnsi="Times New Roman"/>
          <w:b/>
          <w:sz w:val="48"/>
        </w:rPr>
        <w:t>ДИПЛОМНАЯ РАБОТА</w:t>
      </w:r>
    </w:p>
    <w:p w:rsidR="00EF4778" w:rsidRDefault="00EF4778">
      <w:pPr>
        <w:spacing w:line="360" w:lineRule="auto"/>
        <w:ind w:right="567" w:firstLine="567"/>
        <w:jc w:val="center"/>
        <w:rPr>
          <w:sz w:val="24"/>
        </w:rPr>
      </w:pPr>
    </w:p>
    <w:p w:rsidR="00EF4778" w:rsidRDefault="00EF4778">
      <w:pPr>
        <w:spacing w:line="360" w:lineRule="auto"/>
        <w:ind w:right="567" w:firstLine="567"/>
        <w:jc w:val="center"/>
        <w:rPr>
          <w:sz w:val="24"/>
        </w:rPr>
      </w:pPr>
    </w:p>
    <w:p w:rsidR="00EF4778" w:rsidRDefault="00EF4778">
      <w:pPr>
        <w:spacing w:line="360" w:lineRule="auto"/>
        <w:ind w:right="567" w:firstLine="567"/>
        <w:jc w:val="center"/>
        <w:rPr>
          <w:sz w:val="24"/>
        </w:rPr>
      </w:pPr>
    </w:p>
    <w:p w:rsidR="00EF4778" w:rsidRDefault="000801FC">
      <w:pPr>
        <w:pStyle w:val="a8"/>
        <w:jc w:val="center"/>
        <w:rPr>
          <w:b/>
          <w:sz w:val="40"/>
          <w:lang w:val="en-US"/>
        </w:rPr>
      </w:pPr>
      <w:r>
        <w:rPr>
          <w:b/>
          <w:sz w:val="40"/>
        </w:rPr>
        <w:t>ТЕМА: “Теневая экономика и контрольные функции таможенных органов”</w:t>
      </w:r>
      <w:r>
        <w:rPr>
          <w:b/>
          <w:sz w:val="40"/>
          <w:lang w:val="en-US"/>
        </w:rPr>
        <w:t>.</w:t>
      </w:r>
    </w:p>
    <w:p w:rsidR="00EF4778" w:rsidRDefault="00EF4778">
      <w:pPr>
        <w:spacing w:line="360" w:lineRule="auto"/>
        <w:ind w:right="567" w:firstLine="567"/>
        <w:jc w:val="center"/>
        <w:rPr>
          <w:sz w:val="24"/>
        </w:rPr>
      </w:pPr>
    </w:p>
    <w:p w:rsidR="00EF4778" w:rsidRDefault="00EF4778">
      <w:pPr>
        <w:spacing w:line="360" w:lineRule="auto"/>
        <w:ind w:right="567"/>
        <w:rPr>
          <w:sz w:val="24"/>
          <w:lang w:val="en-US"/>
        </w:rPr>
      </w:pPr>
    </w:p>
    <w:p w:rsidR="00EF4778" w:rsidRDefault="000801FC">
      <w:pPr>
        <w:pStyle w:val="1"/>
        <w:ind w:left="1416"/>
        <w:rPr>
          <w:rFonts w:ascii="Times New Roman" w:hAnsi="Times New Roman"/>
          <w:sz w:val="32"/>
        </w:rPr>
      </w:pPr>
      <w:r>
        <w:rPr>
          <w:rFonts w:ascii="Times New Roman" w:hAnsi="Times New Roman"/>
          <w:sz w:val="32"/>
          <w:lang w:val="en-US"/>
        </w:rPr>
        <w:t xml:space="preserve">   </w:t>
      </w:r>
      <w:r>
        <w:rPr>
          <w:rFonts w:ascii="Times New Roman" w:hAnsi="Times New Roman"/>
          <w:sz w:val="32"/>
        </w:rPr>
        <w:t>Выполнил</w:t>
      </w:r>
      <w:r>
        <w:rPr>
          <w:rFonts w:ascii="Times New Roman" w:hAnsi="Times New Roman"/>
          <w:sz w:val="32"/>
          <w:lang w:val="en-US"/>
        </w:rPr>
        <w:t>:</w:t>
      </w:r>
      <w:r>
        <w:rPr>
          <w:rFonts w:ascii="Times New Roman" w:hAnsi="Times New Roman"/>
          <w:sz w:val="32"/>
        </w:rPr>
        <w:t xml:space="preserve"> Иванов Алексей</w:t>
      </w:r>
    </w:p>
    <w:p w:rsidR="00EF4778" w:rsidRDefault="000801FC">
      <w:pPr>
        <w:pStyle w:val="a9"/>
        <w:ind w:left="1274" w:firstLine="425"/>
        <w:rPr>
          <w:b/>
          <w:sz w:val="32"/>
          <w:lang w:val="en-US"/>
        </w:rPr>
      </w:pPr>
      <w:r>
        <w:rPr>
          <w:b/>
          <w:sz w:val="32"/>
        </w:rPr>
        <w:t xml:space="preserve">Группа </w:t>
      </w:r>
    </w:p>
    <w:p w:rsidR="00EF4778" w:rsidRDefault="000801FC">
      <w:pPr>
        <w:pStyle w:val="a9"/>
        <w:ind w:left="1699"/>
      </w:pPr>
      <w:r>
        <w:rPr>
          <w:b/>
          <w:sz w:val="32"/>
        </w:rPr>
        <w:t>Руководитель</w:t>
      </w:r>
      <w:r>
        <w:rPr>
          <w:b/>
          <w:sz w:val="32"/>
          <w:lang w:val="en-US"/>
        </w:rPr>
        <w:t>:</w:t>
      </w:r>
      <w:r>
        <w:rPr>
          <w:b/>
          <w:sz w:val="32"/>
        </w:rPr>
        <w:t xml:space="preserve"> </w:t>
      </w:r>
    </w:p>
    <w:p w:rsidR="00EF4778" w:rsidRDefault="00EF4778">
      <w:pPr>
        <w:spacing w:line="360" w:lineRule="auto"/>
        <w:ind w:right="567"/>
        <w:rPr>
          <w:sz w:val="24"/>
          <w:lang w:val="en-US"/>
        </w:rPr>
      </w:pPr>
    </w:p>
    <w:p w:rsidR="00EF4778" w:rsidRDefault="00EF4778">
      <w:pPr>
        <w:pStyle w:val="4"/>
        <w:ind w:firstLine="0"/>
        <w:rPr>
          <w:lang w:val="en-US"/>
        </w:rPr>
      </w:pPr>
    </w:p>
    <w:p w:rsidR="00EF4778" w:rsidRDefault="00EF4778">
      <w:pPr>
        <w:spacing w:line="360" w:lineRule="auto"/>
        <w:ind w:right="567"/>
        <w:rPr>
          <w:sz w:val="24"/>
          <w:lang w:val="en-US"/>
        </w:rPr>
      </w:pPr>
    </w:p>
    <w:p w:rsidR="00EF4778" w:rsidRDefault="00EF4778">
      <w:pPr>
        <w:spacing w:line="360" w:lineRule="auto"/>
        <w:jc w:val="center"/>
        <w:rPr>
          <w:b/>
          <w:sz w:val="24"/>
        </w:rPr>
      </w:pPr>
    </w:p>
    <w:p w:rsidR="00EF4778" w:rsidRDefault="000801FC">
      <w:pPr>
        <w:spacing w:line="360" w:lineRule="auto"/>
        <w:jc w:val="center"/>
        <w:rPr>
          <w:b/>
          <w:sz w:val="24"/>
        </w:rPr>
      </w:pPr>
      <w:r>
        <w:rPr>
          <w:b/>
          <w:sz w:val="24"/>
        </w:rPr>
        <w:lastRenderedPageBreak/>
        <w:t>ОГЛАВЛЕНИЕ.</w:t>
      </w:r>
    </w:p>
    <w:p w:rsidR="00EF4778" w:rsidRDefault="00EF4778">
      <w:pPr>
        <w:spacing w:line="360" w:lineRule="auto"/>
        <w:jc w:val="center"/>
        <w:rPr>
          <w:sz w:val="24"/>
        </w:rPr>
      </w:pPr>
    </w:p>
    <w:p w:rsidR="00EF4778" w:rsidRDefault="000801FC">
      <w:pPr>
        <w:spacing w:line="360" w:lineRule="auto"/>
        <w:rPr>
          <w:b/>
          <w:sz w:val="24"/>
        </w:rPr>
      </w:pPr>
      <w:r>
        <w:rPr>
          <w:b/>
          <w:sz w:val="24"/>
        </w:rPr>
        <w:t>Введение</w:t>
      </w:r>
    </w:p>
    <w:p w:rsidR="00EF4778" w:rsidRDefault="00EF4778">
      <w:pPr>
        <w:spacing w:line="360" w:lineRule="auto"/>
        <w:rPr>
          <w:b/>
          <w:sz w:val="24"/>
        </w:rPr>
      </w:pPr>
    </w:p>
    <w:p w:rsidR="00EF4778" w:rsidRDefault="000801FC">
      <w:pPr>
        <w:spacing w:line="360" w:lineRule="auto"/>
        <w:rPr>
          <w:b/>
          <w:sz w:val="24"/>
          <w:lang w:val="en-US"/>
        </w:rPr>
      </w:pPr>
      <w:r>
        <w:rPr>
          <w:b/>
          <w:sz w:val="24"/>
        </w:rPr>
        <w:t>Глава 1.   Теневая экономика в современной России</w:t>
      </w:r>
      <w:r>
        <w:rPr>
          <w:b/>
          <w:sz w:val="24"/>
          <w:lang w:val="en-US"/>
        </w:rPr>
        <w:t>.</w:t>
      </w:r>
    </w:p>
    <w:p w:rsidR="00EF4778" w:rsidRDefault="00EF4778">
      <w:pPr>
        <w:spacing w:line="360" w:lineRule="auto"/>
        <w:rPr>
          <w:sz w:val="24"/>
          <w:lang w:val="en-US"/>
        </w:rPr>
      </w:pPr>
    </w:p>
    <w:p w:rsidR="00EF4778" w:rsidRDefault="000801FC">
      <w:pPr>
        <w:spacing w:line="360" w:lineRule="auto"/>
        <w:rPr>
          <w:sz w:val="24"/>
        </w:rPr>
      </w:pPr>
      <w:r>
        <w:rPr>
          <w:sz w:val="24"/>
          <w:lang w:val="en-US"/>
        </w:rPr>
        <w:t xml:space="preserve">1.1.    </w:t>
      </w:r>
      <w:r>
        <w:rPr>
          <w:sz w:val="24"/>
          <w:lang w:val="en-US"/>
        </w:rPr>
        <w:tab/>
      </w:r>
      <w:r>
        <w:rPr>
          <w:sz w:val="24"/>
        </w:rPr>
        <w:t>Сущность теневой экономики и основные формы ее проявления. ____ - 4</w:t>
      </w:r>
    </w:p>
    <w:p w:rsidR="00EF4778" w:rsidRDefault="000801FC">
      <w:pPr>
        <w:numPr>
          <w:ilvl w:val="1"/>
          <w:numId w:val="35"/>
        </w:numPr>
        <w:spacing w:line="360" w:lineRule="auto"/>
        <w:rPr>
          <w:sz w:val="24"/>
        </w:rPr>
      </w:pPr>
      <w:r>
        <w:rPr>
          <w:sz w:val="24"/>
        </w:rPr>
        <w:t>Механизм функционирования теневой экономики. ________________  - 9</w:t>
      </w:r>
    </w:p>
    <w:p w:rsidR="00EF4778" w:rsidRDefault="000801FC">
      <w:pPr>
        <w:numPr>
          <w:ilvl w:val="1"/>
          <w:numId w:val="35"/>
        </w:numPr>
        <w:spacing w:line="360" w:lineRule="auto"/>
        <w:rPr>
          <w:sz w:val="24"/>
        </w:rPr>
      </w:pPr>
      <w:r>
        <w:rPr>
          <w:sz w:val="24"/>
        </w:rPr>
        <w:t xml:space="preserve">Развитие теневой экономики в советском обществе и современной </w:t>
      </w:r>
    </w:p>
    <w:p w:rsidR="00EF4778" w:rsidRDefault="000801FC">
      <w:pPr>
        <w:spacing w:line="360" w:lineRule="auto"/>
        <w:ind w:firstLine="708"/>
        <w:rPr>
          <w:sz w:val="24"/>
        </w:rPr>
      </w:pPr>
      <w:r>
        <w:rPr>
          <w:sz w:val="24"/>
        </w:rPr>
        <w:t>России</w:t>
      </w:r>
      <w:r>
        <w:rPr>
          <w:sz w:val="24"/>
          <w:lang w:val="en-US"/>
        </w:rPr>
        <w:t>. ____________________________________________________ - 16</w:t>
      </w:r>
    </w:p>
    <w:p w:rsidR="00EF4778" w:rsidRDefault="00EF4778">
      <w:pPr>
        <w:spacing w:line="360" w:lineRule="auto"/>
        <w:rPr>
          <w:sz w:val="24"/>
        </w:rPr>
      </w:pPr>
    </w:p>
    <w:p w:rsidR="00EF4778" w:rsidRDefault="000801FC">
      <w:pPr>
        <w:spacing w:line="360" w:lineRule="auto"/>
        <w:rPr>
          <w:b/>
          <w:sz w:val="24"/>
        </w:rPr>
      </w:pPr>
      <w:r>
        <w:rPr>
          <w:b/>
          <w:sz w:val="24"/>
        </w:rPr>
        <w:t>Глава 2</w:t>
      </w:r>
      <w:r>
        <w:rPr>
          <w:b/>
          <w:sz w:val="24"/>
          <w:lang w:val="en-US"/>
        </w:rPr>
        <w:t>.</w:t>
      </w:r>
      <w:r>
        <w:rPr>
          <w:b/>
          <w:sz w:val="24"/>
        </w:rPr>
        <w:t xml:space="preserve">   Таможенные органы и их деятельность по обеспечению</w:t>
      </w:r>
    </w:p>
    <w:p w:rsidR="00EF4778" w:rsidRDefault="000801FC">
      <w:pPr>
        <w:spacing w:line="360" w:lineRule="auto"/>
        <w:rPr>
          <w:b/>
          <w:sz w:val="24"/>
        </w:rPr>
      </w:pPr>
      <w:r>
        <w:rPr>
          <w:b/>
          <w:sz w:val="24"/>
        </w:rPr>
        <w:t xml:space="preserve">                экономической безопасности государства</w:t>
      </w:r>
      <w:r>
        <w:rPr>
          <w:b/>
          <w:sz w:val="24"/>
          <w:lang w:val="en-US"/>
        </w:rPr>
        <w:t>.</w:t>
      </w:r>
    </w:p>
    <w:p w:rsidR="00EF4778" w:rsidRDefault="00EF4778">
      <w:pPr>
        <w:spacing w:line="360" w:lineRule="auto"/>
        <w:ind w:left="709" w:hanging="709"/>
        <w:rPr>
          <w:sz w:val="24"/>
          <w:lang w:val="en-US"/>
        </w:rPr>
      </w:pPr>
    </w:p>
    <w:p w:rsidR="00EF4778" w:rsidRDefault="000801FC">
      <w:pPr>
        <w:numPr>
          <w:ilvl w:val="1"/>
          <w:numId w:val="34"/>
        </w:numPr>
        <w:spacing w:line="360" w:lineRule="auto"/>
        <w:rPr>
          <w:sz w:val="24"/>
        </w:rPr>
      </w:pPr>
      <w:r>
        <w:rPr>
          <w:sz w:val="24"/>
        </w:rPr>
        <w:t xml:space="preserve">Экономическая безопасность государства и механизм </w:t>
      </w:r>
    </w:p>
    <w:p w:rsidR="00EF4778" w:rsidRDefault="000801FC">
      <w:pPr>
        <w:spacing w:line="360" w:lineRule="auto"/>
        <w:ind w:firstLine="708"/>
        <w:rPr>
          <w:sz w:val="24"/>
        </w:rPr>
      </w:pPr>
      <w:r>
        <w:rPr>
          <w:sz w:val="24"/>
        </w:rPr>
        <w:t>государственного регулирования экономики</w:t>
      </w:r>
      <w:r>
        <w:rPr>
          <w:sz w:val="24"/>
          <w:lang w:val="en-US"/>
        </w:rPr>
        <w:t>. ____________________ -22</w:t>
      </w:r>
    </w:p>
    <w:p w:rsidR="00EF4778" w:rsidRDefault="000801FC">
      <w:pPr>
        <w:spacing w:line="360" w:lineRule="auto"/>
        <w:ind w:left="709" w:hanging="709"/>
        <w:rPr>
          <w:sz w:val="24"/>
        </w:rPr>
      </w:pPr>
      <w:r>
        <w:rPr>
          <w:sz w:val="24"/>
          <w:lang w:val="en-US"/>
        </w:rPr>
        <w:t>2.2.     Ф</w:t>
      </w:r>
      <w:r>
        <w:rPr>
          <w:sz w:val="24"/>
        </w:rPr>
        <w:t>унции таможенных органов по обеспечению экономической безопасности государства</w:t>
      </w:r>
      <w:r>
        <w:rPr>
          <w:sz w:val="24"/>
          <w:lang w:val="en-US"/>
        </w:rPr>
        <w:t>. _____________________________________ -40</w:t>
      </w:r>
    </w:p>
    <w:p w:rsidR="00EF4778" w:rsidRDefault="000801FC">
      <w:pPr>
        <w:numPr>
          <w:ilvl w:val="1"/>
          <w:numId w:val="15"/>
        </w:numPr>
        <w:tabs>
          <w:tab w:val="clear" w:pos="720"/>
          <w:tab w:val="num" w:pos="709"/>
        </w:tabs>
        <w:spacing w:line="360" w:lineRule="auto"/>
        <w:ind w:left="709" w:hanging="709"/>
        <w:rPr>
          <w:sz w:val="24"/>
        </w:rPr>
      </w:pPr>
      <w:r>
        <w:rPr>
          <w:sz w:val="24"/>
        </w:rPr>
        <w:t>Таможенные органы как органы государственного регулирования и контроля в сфере внешнеэкономической деятельности</w:t>
      </w:r>
      <w:r>
        <w:rPr>
          <w:sz w:val="24"/>
          <w:lang w:val="en-US"/>
        </w:rPr>
        <w:t>. ____________ -46</w:t>
      </w:r>
    </w:p>
    <w:p w:rsidR="00EF4778" w:rsidRDefault="000801FC">
      <w:pPr>
        <w:numPr>
          <w:ilvl w:val="1"/>
          <w:numId w:val="15"/>
        </w:numPr>
        <w:spacing w:line="360" w:lineRule="auto"/>
        <w:rPr>
          <w:sz w:val="24"/>
        </w:rPr>
      </w:pPr>
      <w:r>
        <w:rPr>
          <w:sz w:val="24"/>
        </w:rPr>
        <w:t>Правоохранительная деятельность таможенных органов</w:t>
      </w:r>
      <w:r>
        <w:rPr>
          <w:sz w:val="24"/>
          <w:lang w:val="en-US"/>
        </w:rPr>
        <w:t>. __________ -58</w:t>
      </w:r>
    </w:p>
    <w:p w:rsidR="00EF4778" w:rsidRDefault="000801FC">
      <w:pPr>
        <w:numPr>
          <w:ilvl w:val="1"/>
          <w:numId w:val="15"/>
        </w:numPr>
        <w:spacing w:line="360" w:lineRule="auto"/>
        <w:rPr>
          <w:sz w:val="24"/>
        </w:rPr>
      </w:pPr>
      <w:r>
        <w:rPr>
          <w:sz w:val="24"/>
        </w:rPr>
        <w:t xml:space="preserve">Внешнеэкономическая деятельность </w:t>
      </w:r>
    </w:p>
    <w:p w:rsidR="00EF4778" w:rsidRDefault="000801FC">
      <w:pPr>
        <w:spacing w:line="360" w:lineRule="auto"/>
        <w:ind w:firstLine="708"/>
        <w:rPr>
          <w:sz w:val="24"/>
        </w:rPr>
      </w:pPr>
      <w:r>
        <w:rPr>
          <w:sz w:val="24"/>
        </w:rPr>
        <w:t>Томской области и Западной Сибири</w:t>
      </w:r>
      <w:r>
        <w:rPr>
          <w:sz w:val="24"/>
          <w:lang w:val="en-US"/>
        </w:rPr>
        <w:t>. ___________________________ -72</w:t>
      </w:r>
    </w:p>
    <w:p w:rsidR="00EF4778" w:rsidRDefault="00EF4778">
      <w:pPr>
        <w:spacing w:line="360" w:lineRule="auto"/>
        <w:rPr>
          <w:sz w:val="24"/>
        </w:rPr>
      </w:pPr>
    </w:p>
    <w:p w:rsidR="00EF4778" w:rsidRDefault="000801FC">
      <w:pPr>
        <w:spacing w:line="360" w:lineRule="auto"/>
        <w:rPr>
          <w:sz w:val="24"/>
        </w:rPr>
      </w:pPr>
      <w:r>
        <w:rPr>
          <w:b/>
          <w:sz w:val="24"/>
        </w:rPr>
        <w:t>Заключение.</w:t>
      </w:r>
      <w:r>
        <w:rPr>
          <w:sz w:val="24"/>
        </w:rPr>
        <w:t xml:space="preserve"> ______________________________________________________ -78</w:t>
      </w:r>
    </w:p>
    <w:p w:rsidR="00EF4778" w:rsidRDefault="000801FC">
      <w:pPr>
        <w:spacing w:line="360" w:lineRule="auto"/>
        <w:rPr>
          <w:sz w:val="24"/>
        </w:rPr>
      </w:pPr>
      <w:r>
        <w:rPr>
          <w:b/>
          <w:sz w:val="24"/>
        </w:rPr>
        <w:t>Список использованной литературы.</w:t>
      </w:r>
      <w:r>
        <w:rPr>
          <w:sz w:val="24"/>
        </w:rPr>
        <w:t xml:space="preserve"> _______________________________ -83</w:t>
      </w:r>
    </w:p>
    <w:p w:rsidR="00EF4778" w:rsidRDefault="00EF4778">
      <w:pPr>
        <w:spacing w:line="360" w:lineRule="auto"/>
        <w:jc w:val="center"/>
        <w:rPr>
          <w:sz w:val="24"/>
        </w:rPr>
      </w:pPr>
    </w:p>
    <w:p w:rsidR="00EF4778" w:rsidRDefault="00EF4778">
      <w:pPr>
        <w:spacing w:line="360" w:lineRule="auto"/>
        <w:jc w:val="center"/>
        <w:rPr>
          <w:sz w:val="24"/>
        </w:rPr>
      </w:pPr>
    </w:p>
    <w:p w:rsidR="00EF4778" w:rsidRDefault="00EF4778">
      <w:pPr>
        <w:spacing w:line="360" w:lineRule="auto"/>
        <w:jc w:val="center"/>
        <w:rPr>
          <w:sz w:val="24"/>
        </w:rPr>
      </w:pPr>
    </w:p>
    <w:p w:rsidR="00EF4778" w:rsidRDefault="00EF4778">
      <w:pPr>
        <w:spacing w:line="360" w:lineRule="auto"/>
        <w:jc w:val="center"/>
        <w:rPr>
          <w:sz w:val="24"/>
        </w:rPr>
      </w:pPr>
    </w:p>
    <w:p w:rsidR="00EF4778" w:rsidRDefault="00EF4778">
      <w:pPr>
        <w:spacing w:line="360" w:lineRule="auto"/>
        <w:jc w:val="center"/>
        <w:rPr>
          <w:sz w:val="24"/>
        </w:rPr>
      </w:pPr>
    </w:p>
    <w:p w:rsidR="00EF4778" w:rsidRDefault="00EF4778">
      <w:pPr>
        <w:spacing w:line="360" w:lineRule="auto"/>
        <w:jc w:val="center"/>
        <w:rPr>
          <w:sz w:val="24"/>
        </w:rPr>
      </w:pPr>
    </w:p>
    <w:p w:rsidR="00EF4778" w:rsidRDefault="00EF4778">
      <w:pPr>
        <w:spacing w:line="360" w:lineRule="auto"/>
        <w:rPr>
          <w:sz w:val="24"/>
          <w:lang w:val="en-US"/>
        </w:rPr>
      </w:pPr>
    </w:p>
    <w:p w:rsidR="00EF4778" w:rsidRDefault="000801FC">
      <w:pPr>
        <w:pStyle w:val="2"/>
        <w:jc w:val="center"/>
        <w:rPr>
          <w:rFonts w:ascii="Times New Roman" w:hAnsi="Times New Roman"/>
          <w:i w:val="0"/>
          <w:lang w:val="en-US"/>
        </w:rPr>
      </w:pPr>
      <w:r>
        <w:rPr>
          <w:rFonts w:ascii="Times New Roman" w:hAnsi="Times New Roman"/>
          <w:i w:val="0"/>
        </w:rPr>
        <w:t>ВВЕДЕНИЕ.</w:t>
      </w:r>
    </w:p>
    <w:p w:rsidR="00EF4778" w:rsidRDefault="00EF4778">
      <w:pPr>
        <w:rPr>
          <w:lang w:val="en-US"/>
        </w:rPr>
      </w:pPr>
    </w:p>
    <w:p w:rsidR="00EF4778" w:rsidRDefault="00EF4778">
      <w:pPr>
        <w:rPr>
          <w:lang w:val="en-US"/>
        </w:rPr>
      </w:pPr>
    </w:p>
    <w:p w:rsidR="00EF4778" w:rsidRDefault="00EF4778">
      <w:pPr>
        <w:rPr>
          <w:lang w:val="en-US"/>
        </w:rPr>
      </w:pPr>
    </w:p>
    <w:p w:rsidR="00EF4778" w:rsidRDefault="000801FC">
      <w:pPr>
        <w:pStyle w:val="a8"/>
      </w:pPr>
      <w:r>
        <w:t>В экономической науке есть немало неисследованного. Но, пожалуй, трудно найти другой такой пример, когда масштабы экономического явления и степень его изученности были бы настолько несопоставимы. Эта проблема теневой экономики, которая охватывает все сферы жизнедеятельности общества.</w:t>
      </w:r>
    </w:p>
    <w:p w:rsidR="00EF4778" w:rsidRDefault="000801FC">
      <w:pPr>
        <w:pStyle w:val="a8"/>
      </w:pPr>
      <w:r>
        <w:t>Теневая экономика представляет собой очень трудный для исследования предмет; это феномен, который относительно легко определить, но невозможно точно измерить, т.к. практически вся информация, которую удается получить ученому-экономисту, является конфиденциальной и разглашению не подлежит.</w:t>
      </w:r>
    </w:p>
    <w:p w:rsidR="00EF4778" w:rsidRDefault="000801FC">
      <w:pPr>
        <w:pStyle w:val="a8"/>
      </w:pPr>
      <w:r>
        <w:t>Теневая экономика представляет интерес</w:t>
      </w:r>
      <w:r>
        <w:rPr>
          <w:lang w:val="en-US"/>
        </w:rPr>
        <w:t>,</w:t>
      </w:r>
      <w:r>
        <w:t xml:space="preserve"> прежде всего с точки зрения всего влияния на протекание большинства обычных, «нормальных», экономических явлений процессов: формирование и распределение дохода, торговли, инвестирования и экономического роста в целом. Это влияние теневых отношений в России настолько велико, что представляет опасность для экономической безопасности и суверенитета государства в целом и совершенно очевидна необходимость их анализа.</w:t>
      </w:r>
    </w:p>
    <w:p w:rsidR="00EF4778" w:rsidRDefault="000801FC">
      <w:pPr>
        <w:pStyle w:val="a8"/>
        <w:rPr>
          <w:lang w:val="en-US"/>
        </w:rPr>
      </w:pPr>
      <w:r>
        <w:t xml:space="preserve"> Дипломная работа имеет целью осветить вопросы связанные, с развитием теневой экономики в современной России, ее влияния на экономическую безопасность страны, особенно в сфере внешнеэкономической деятельности, и в связи с этим о роли таможенных органов по обеспечению экономической безопасности государства и борьбе с теневой экономикой</w:t>
      </w:r>
      <w:r>
        <w:rPr>
          <w:lang w:val="en-US"/>
        </w:rPr>
        <w:t>.</w:t>
      </w:r>
    </w:p>
    <w:p w:rsidR="00EF4778" w:rsidRDefault="000801FC">
      <w:pPr>
        <w:spacing w:line="360" w:lineRule="auto"/>
        <w:ind w:firstLine="709"/>
        <w:jc w:val="both"/>
        <w:rPr>
          <w:sz w:val="24"/>
          <w:lang w:val="en-US"/>
        </w:rPr>
      </w:pPr>
      <w:r>
        <w:rPr>
          <w:sz w:val="24"/>
        </w:rPr>
        <w:t>В первой главе данной работы раскрывается само понятие теневой экономики, даются основные формы ее проявления, показывается механизм ее функционирования в современных условиях</w:t>
      </w:r>
      <w:r>
        <w:rPr>
          <w:sz w:val="24"/>
          <w:lang w:val="en-US"/>
        </w:rPr>
        <w:t xml:space="preserve"> </w:t>
      </w:r>
      <w:r>
        <w:rPr>
          <w:sz w:val="24"/>
        </w:rPr>
        <w:t>и причины ее возникновения и развития</w:t>
      </w:r>
      <w:r>
        <w:rPr>
          <w:sz w:val="24"/>
          <w:lang w:val="en-US"/>
        </w:rPr>
        <w:t>.</w:t>
      </w:r>
    </w:p>
    <w:p w:rsidR="00EF4778" w:rsidRDefault="000801FC">
      <w:pPr>
        <w:spacing w:line="360" w:lineRule="auto"/>
        <w:ind w:firstLine="709"/>
        <w:jc w:val="both"/>
        <w:rPr>
          <w:sz w:val="24"/>
          <w:lang w:val="en-US"/>
        </w:rPr>
      </w:pPr>
      <w:r>
        <w:rPr>
          <w:sz w:val="24"/>
        </w:rPr>
        <w:t>Вторая глава работы посвящена таможенным органам, как органам обеспечивающим экономическую безопасность государства</w:t>
      </w:r>
      <w:r>
        <w:rPr>
          <w:sz w:val="24"/>
          <w:lang w:val="en-US"/>
        </w:rPr>
        <w:t>.</w:t>
      </w:r>
      <w:r>
        <w:rPr>
          <w:sz w:val="24"/>
        </w:rPr>
        <w:t xml:space="preserve"> В этой главе дается понятие экономической безопасности государства, показывается механизм государственного регулирования экономики по ее обеспечению и влияние теневой экономики на ее состояние</w:t>
      </w:r>
      <w:r>
        <w:rPr>
          <w:sz w:val="24"/>
          <w:lang w:val="en-US"/>
        </w:rPr>
        <w:t>;</w:t>
      </w:r>
      <w:r>
        <w:rPr>
          <w:sz w:val="24"/>
        </w:rPr>
        <w:t xml:space="preserve"> раскрываются функции таможенных органов по защите экономической безопасности и государственному регулированию внешнеэкономической деятельности</w:t>
      </w:r>
      <w:r>
        <w:rPr>
          <w:sz w:val="24"/>
          <w:lang w:val="en-US"/>
        </w:rPr>
        <w:t>;</w:t>
      </w:r>
      <w:r>
        <w:rPr>
          <w:sz w:val="24"/>
        </w:rPr>
        <w:t xml:space="preserve"> описаны основные виды теневой деятельности во внешнеэкономической сфере и приведены результаты правоохранительной и экономической работы таможенных органов за последние годы по стране в целом и по Западно-Сибирскому региону в частности</w:t>
      </w:r>
      <w:r>
        <w:rPr>
          <w:sz w:val="24"/>
          <w:lang w:val="en-US"/>
        </w:rPr>
        <w:t>.</w:t>
      </w:r>
    </w:p>
    <w:p w:rsidR="00EF4778" w:rsidRDefault="000801FC">
      <w:pPr>
        <w:spacing w:line="360" w:lineRule="auto"/>
        <w:ind w:firstLine="709"/>
        <w:jc w:val="both"/>
        <w:rPr>
          <w:sz w:val="24"/>
          <w:lang w:val="en-US"/>
        </w:rPr>
      </w:pPr>
      <w:r>
        <w:rPr>
          <w:sz w:val="24"/>
        </w:rPr>
        <w:t>Учитывая угрожающие темпы роста теневой составляющей в экономике России, в дипломной работе раскрываются основные задачи государственного регулирования экономики, и в частности таможенных органов в сфере внешней экономики, по обеспечению экономической безопасности государства и вносятся предложения и рекомендации по созданию правовых и экономических условий по сокращению теневой экономики</w:t>
      </w:r>
      <w:r>
        <w:rPr>
          <w:sz w:val="24"/>
          <w:lang w:val="en-US"/>
        </w:rPr>
        <w:t>.</w:t>
      </w:r>
    </w:p>
    <w:p w:rsidR="00EF4778" w:rsidRDefault="00EF4778">
      <w:pPr>
        <w:spacing w:line="360" w:lineRule="auto"/>
        <w:ind w:firstLine="709"/>
        <w:jc w:val="both"/>
        <w:rPr>
          <w:sz w:val="24"/>
          <w:lang w:val="en-US"/>
        </w:rPr>
      </w:pPr>
    </w:p>
    <w:p w:rsidR="00EF4778" w:rsidRDefault="00EF4778">
      <w:pPr>
        <w:spacing w:line="360" w:lineRule="auto"/>
        <w:ind w:firstLine="709"/>
        <w:jc w:val="both"/>
        <w:rPr>
          <w:sz w:val="24"/>
        </w:rPr>
      </w:pPr>
    </w:p>
    <w:p w:rsidR="00EF4778" w:rsidRDefault="00EF4778">
      <w:pPr>
        <w:spacing w:line="360" w:lineRule="auto"/>
        <w:ind w:firstLine="709"/>
        <w:jc w:val="both"/>
        <w:rPr>
          <w:sz w:val="24"/>
        </w:rPr>
      </w:pPr>
    </w:p>
    <w:p w:rsidR="00EF4778" w:rsidRDefault="00EF4778">
      <w:pPr>
        <w:spacing w:line="360" w:lineRule="auto"/>
        <w:ind w:firstLine="709"/>
        <w:jc w:val="both"/>
        <w:rPr>
          <w:sz w:val="24"/>
        </w:rPr>
      </w:pPr>
    </w:p>
    <w:p w:rsidR="00EF4778" w:rsidRDefault="00EF4778">
      <w:pPr>
        <w:spacing w:line="360" w:lineRule="auto"/>
        <w:ind w:firstLine="709"/>
        <w:jc w:val="both"/>
        <w:rPr>
          <w:sz w:val="24"/>
        </w:rPr>
      </w:pPr>
    </w:p>
    <w:p w:rsidR="00EF4778" w:rsidRDefault="00EF4778">
      <w:pPr>
        <w:spacing w:line="360" w:lineRule="auto"/>
        <w:ind w:firstLine="709"/>
        <w:jc w:val="both"/>
        <w:rPr>
          <w:sz w:val="24"/>
        </w:rPr>
      </w:pPr>
    </w:p>
    <w:p w:rsidR="00EF4778" w:rsidRDefault="00EF4778">
      <w:pPr>
        <w:spacing w:line="360" w:lineRule="auto"/>
        <w:ind w:firstLine="709"/>
        <w:jc w:val="center"/>
        <w:rPr>
          <w:sz w:val="24"/>
          <w:lang w:val="en-US"/>
        </w:rPr>
      </w:pPr>
    </w:p>
    <w:p w:rsidR="00EF4778" w:rsidRDefault="00EF4778">
      <w:pPr>
        <w:spacing w:line="360" w:lineRule="auto"/>
        <w:ind w:firstLine="709"/>
        <w:jc w:val="center"/>
        <w:rPr>
          <w:sz w:val="24"/>
          <w:lang w:val="en-US"/>
        </w:rPr>
      </w:pPr>
    </w:p>
    <w:p w:rsidR="00EF4778" w:rsidRDefault="00EF4778">
      <w:pPr>
        <w:spacing w:line="360" w:lineRule="auto"/>
        <w:ind w:firstLine="709"/>
        <w:jc w:val="center"/>
        <w:rPr>
          <w:sz w:val="24"/>
          <w:lang w:val="en-US"/>
        </w:rPr>
      </w:pPr>
    </w:p>
    <w:p w:rsidR="00EF4778" w:rsidRDefault="00EF4778">
      <w:pPr>
        <w:spacing w:line="360" w:lineRule="auto"/>
        <w:ind w:firstLine="709"/>
        <w:jc w:val="center"/>
        <w:rPr>
          <w:sz w:val="24"/>
          <w:lang w:val="en-US"/>
        </w:rPr>
      </w:pPr>
    </w:p>
    <w:p w:rsidR="00EF4778" w:rsidRDefault="00EF4778">
      <w:pPr>
        <w:spacing w:line="360" w:lineRule="auto"/>
        <w:ind w:firstLine="709"/>
        <w:jc w:val="center"/>
        <w:rPr>
          <w:sz w:val="24"/>
          <w:lang w:val="en-US"/>
        </w:rPr>
      </w:pPr>
    </w:p>
    <w:p w:rsidR="00EF4778" w:rsidRDefault="00EF4778">
      <w:pPr>
        <w:spacing w:line="360" w:lineRule="auto"/>
        <w:ind w:firstLine="709"/>
        <w:jc w:val="center"/>
        <w:rPr>
          <w:sz w:val="24"/>
          <w:lang w:val="en-US"/>
        </w:rPr>
      </w:pPr>
    </w:p>
    <w:p w:rsidR="00EF4778" w:rsidRDefault="00EF4778">
      <w:pPr>
        <w:spacing w:line="360" w:lineRule="auto"/>
        <w:ind w:firstLine="709"/>
        <w:jc w:val="center"/>
        <w:rPr>
          <w:sz w:val="24"/>
          <w:lang w:val="en-US"/>
        </w:rPr>
      </w:pPr>
    </w:p>
    <w:p w:rsidR="00EF4778" w:rsidRDefault="00EF4778">
      <w:pPr>
        <w:spacing w:line="360" w:lineRule="auto"/>
        <w:ind w:firstLine="709"/>
        <w:jc w:val="center"/>
        <w:rPr>
          <w:sz w:val="24"/>
          <w:lang w:val="en-US"/>
        </w:rPr>
      </w:pPr>
    </w:p>
    <w:p w:rsidR="00EF4778" w:rsidRDefault="00EF4778">
      <w:pPr>
        <w:spacing w:line="360" w:lineRule="auto"/>
        <w:ind w:firstLine="709"/>
        <w:jc w:val="center"/>
        <w:rPr>
          <w:sz w:val="24"/>
          <w:lang w:val="en-US"/>
        </w:rPr>
      </w:pPr>
    </w:p>
    <w:p w:rsidR="00EF4778" w:rsidRDefault="00EF4778">
      <w:pPr>
        <w:spacing w:line="360" w:lineRule="auto"/>
        <w:ind w:firstLine="709"/>
        <w:jc w:val="center"/>
        <w:rPr>
          <w:sz w:val="24"/>
          <w:lang w:val="en-US"/>
        </w:rPr>
      </w:pPr>
    </w:p>
    <w:p w:rsidR="00EF4778" w:rsidRDefault="00EF4778">
      <w:pPr>
        <w:spacing w:line="360" w:lineRule="auto"/>
        <w:ind w:firstLine="709"/>
        <w:jc w:val="center"/>
        <w:rPr>
          <w:sz w:val="24"/>
          <w:lang w:val="en-US"/>
        </w:rPr>
      </w:pPr>
    </w:p>
    <w:p w:rsidR="00EF4778" w:rsidRDefault="00EF4778">
      <w:pPr>
        <w:spacing w:line="360" w:lineRule="auto"/>
        <w:ind w:firstLine="709"/>
        <w:jc w:val="center"/>
        <w:rPr>
          <w:sz w:val="24"/>
          <w:lang w:val="en-US"/>
        </w:rPr>
      </w:pPr>
    </w:p>
    <w:p w:rsidR="00EF4778" w:rsidRDefault="00EF4778">
      <w:pPr>
        <w:spacing w:line="360" w:lineRule="auto"/>
        <w:ind w:firstLine="709"/>
        <w:jc w:val="center"/>
        <w:rPr>
          <w:sz w:val="24"/>
          <w:lang w:val="en-US"/>
        </w:rPr>
      </w:pPr>
    </w:p>
    <w:p w:rsidR="00EF4778" w:rsidRDefault="00EF4778">
      <w:pPr>
        <w:spacing w:line="360" w:lineRule="auto"/>
        <w:ind w:firstLine="709"/>
        <w:jc w:val="center"/>
        <w:rPr>
          <w:sz w:val="24"/>
          <w:lang w:val="en-US"/>
        </w:rPr>
      </w:pPr>
    </w:p>
    <w:p w:rsidR="00EF4778" w:rsidRDefault="00EF4778">
      <w:pPr>
        <w:spacing w:line="360" w:lineRule="auto"/>
        <w:ind w:firstLine="709"/>
        <w:jc w:val="center"/>
        <w:rPr>
          <w:sz w:val="24"/>
          <w:lang w:val="en-US"/>
        </w:rPr>
      </w:pPr>
    </w:p>
    <w:p w:rsidR="00EF4778" w:rsidRDefault="00EF4778">
      <w:pPr>
        <w:spacing w:line="360" w:lineRule="auto"/>
        <w:ind w:firstLine="709"/>
        <w:jc w:val="center"/>
        <w:rPr>
          <w:sz w:val="24"/>
          <w:lang w:val="en-US"/>
        </w:rPr>
      </w:pPr>
    </w:p>
    <w:p w:rsidR="00EF4778" w:rsidRDefault="00EF4778">
      <w:pPr>
        <w:spacing w:line="360" w:lineRule="auto"/>
        <w:ind w:firstLine="709"/>
        <w:jc w:val="center"/>
        <w:rPr>
          <w:sz w:val="24"/>
          <w:lang w:val="en-US"/>
        </w:rPr>
      </w:pPr>
    </w:p>
    <w:p w:rsidR="00EF4778" w:rsidRDefault="00EF4778">
      <w:pPr>
        <w:spacing w:line="360" w:lineRule="auto"/>
        <w:rPr>
          <w:sz w:val="24"/>
          <w:lang w:val="en-US"/>
        </w:rPr>
      </w:pPr>
    </w:p>
    <w:p w:rsidR="00EF4778" w:rsidRDefault="000801FC">
      <w:pPr>
        <w:pStyle w:val="3"/>
        <w:rPr>
          <w:b/>
          <w:lang w:val="en-US"/>
        </w:rPr>
      </w:pPr>
      <w:r>
        <w:rPr>
          <w:b/>
        </w:rPr>
        <w:t>Глава 1.   Понятие теневой экономики</w:t>
      </w:r>
      <w:r>
        <w:rPr>
          <w:b/>
          <w:lang w:val="en-US"/>
        </w:rPr>
        <w:t>.</w:t>
      </w:r>
    </w:p>
    <w:p w:rsidR="00EF4778" w:rsidRDefault="00EF4778">
      <w:pPr>
        <w:rPr>
          <w:b/>
          <w:lang w:val="en-US"/>
        </w:rPr>
      </w:pPr>
    </w:p>
    <w:p w:rsidR="00EF4778" w:rsidRDefault="000801FC">
      <w:pPr>
        <w:pStyle w:val="aa"/>
        <w:spacing w:line="360" w:lineRule="auto"/>
        <w:ind w:left="0" w:firstLine="0"/>
        <w:jc w:val="center"/>
        <w:rPr>
          <w:b/>
          <w:sz w:val="24"/>
        </w:rPr>
      </w:pPr>
      <w:r>
        <w:rPr>
          <w:b/>
          <w:sz w:val="24"/>
        </w:rPr>
        <w:t>1</w:t>
      </w:r>
      <w:r>
        <w:rPr>
          <w:b/>
          <w:sz w:val="24"/>
          <w:lang w:val="en-US"/>
        </w:rPr>
        <w:t>.1.</w:t>
      </w:r>
      <w:r>
        <w:rPr>
          <w:b/>
          <w:sz w:val="24"/>
        </w:rPr>
        <w:tab/>
        <w:t>Сущность теневой экономики и основные формы ее проявления.</w:t>
      </w:r>
    </w:p>
    <w:p w:rsidR="00EF4778" w:rsidRDefault="000801FC">
      <w:pPr>
        <w:spacing w:line="360" w:lineRule="auto"/>
        <w:ind w:firstLine="567"/>
        <w:jc w:val="both"/>
        <w:rPr>
          <w:sz w:val="24"/>
        </w:rPr>
      </w:pPr>
      <w:r>
        <w:rPr>
          <w:sz w:val="24"/>
        </w:rPr>
        <w:tab/>
      </w:r>
    </w:p>
    <w:p w:rsidR="00EF4778" w:rsidRDefault="000801FC">
      <w:pPr>
        <w:spacing w:line="360" w:lineRule="auto"/>
        <w:ind w:firstLine="567"/>
        <w:jc w:val="both"/>
        <w:rPr>
          <w:sz w:val="24"/>
        </w:rPr>
      </w:pPr>
      <w:r>
        <w:rPr>
          <w:sz w:val="24"/>
        </w:rPr>
        <w:t>Есть области знаний и жизненного опыта, о которых, кажется, может судить любой из нас. Кроме политики, к таким сферам относятся медицина и, конечно же, экономика. Это не случайно, ведь экономика - наука эмпирическая, связанная с практикой непосредственно. Каждый из нас, независимо от подготовки, повседневно сталкивается с экономическими явлениями. Все мы трудимся - создаем ценности или повышаем свою квалификацию, получаем доходы, обращаемся к рынку, следим за ценами, являемся потребителями.</w:t>
      </w:r>
    </w:p>
    <w:p w:rsidR="00EF4778" w:rsidRDefault="000801FC">
      <w:pPr>
        <w:pStyle w:val="5"/>
        <w:rPr>
          <w:b w:val="0"/>
          <w:lang w:val="en-US"/>
        </w:rPr>
      </w:pPr>
      <w:r>
        <w:t>Экономика</w:t>
      </w:r>
      <w:r>
        <w:rPr>
          <w:b w:val="0"/>
        </w:rPr>
        <w:t xml:space="preserve"> – как термин имеет многовариантное значение, сущность и содержание которого пополняются с развитием человеческого общества</w:t>
      </w:r>
      <w:r>
        <w:rPr>
          <w:b w:val="0"/>
          <w:lang w:val="en-US"/>
        </w:rPr>
        <w:t>.</w:t>
      </w:r>
      <w:r>
        <w:rPr>
          <w:b w:val="0"/>
        </w:rPr>
        <w:t xml:space="preserve"> В современном понимании термин «экономика» обозначает</w:t>
      </w:r>
      <w:r>
        <w:rPr>
          <w:b w:val="0"/>
          <w:lang w:val="en-US"/>
        </w:rPr>
        <w:t>:</w:t>
      </w:r>
      <w:r>
        <w:rPr>
          <w:b w:val="0"/>
        </w:rPr>
        <w:t xml:space="preserve"> 1) хозяйство- сфера производственной деятельности человека</w:t>
      </w:r>
      <w:r>
        <w:rPr>
          <w:b w:val="0"/>
          <w:lang w:val="en-US"/>
        </w:rPr>
        <w:t>;</w:t>
      </w:r>
      <w:r>
        <w:rPr>
          <w:b w:val="0"/>
        </w:rPr>
        <w:t xml:space="preserve"> 2) научная дисциплина, изучающая национальное хозяйство в целом, отдельных отраслей промышленности, сельского хозяйства, строительства, сферы услуг и т</w:t>
      </w:r>
      <w:r>
        <w:rPr>
          <w:b w:val="0"/>
          <w:lang w:val="en-US"/>
        </w:rPr>
        <w:t>.</w:t>
      </w:r>
      <w:r>
        <w:rPr>
          <w:b w:val="0"/>
        </w:rPr>
        <w:t>д</w:t>
      </w:r>
      <w:r>
        <w:rPr>
          <w:b w:val="0"/>
          <w:lang w:val="en-US"/>
        </w:rPr>
        <w:t>.;</w:t>
      </w:r>
      <w:r>
        <w:rPr>
          <w:b w:val="0"/>
        </w:rPr>
        <w:t xml:space="preserve"> 3) исторически определенная совокупность экономических отношений между людьми, складывающимися в процессе производства, распределения, обмена и потребления материальных, культурных и духовных благ и образующих определенную экономическую систему</w:t>
      </w:r>
      <w:r>
        <w:rPr>
          <w:b w:val="0"/>
          <w:lang w:val="en-US"/>
        </w:rPr>
        <w:t>.</w:t>
      </w:r>
    </w:p>
    <w:p w:rsidR="00EF4778" w:rsidRDefault="000801FC">
      <w:pPr>
        <w:spacing w:line="360" w:lineRule="auto"/>
        <w:ind w:firstLine="567"/>
        <w:jc w:val="both"/>
        <w:rPr>
          <w:sz w:val="24"/>
        </w:rPr>
      </w:pPr>
      <w:r>
        <w:rPr>
          <w:sz w:val="24"/>
        </w:rPr>
        <w:t>Итак, экономика как сфера постоянной хозяйственной деятельности людей по созданию материальных, культурных и духовных благ, необходимых для удовлетворения их потребностей, является непременным условием жизни человека</w:t>
      </w:r>
      <w:r>
        <w:rPr>
          <w:sz w:val="24"/>
          <w:lang w:val="en-US"/>
        </w:rPr>
        <w:t>.</w:t>
      </w:r>
    </w:p>
    <w:p w:rsidR="00EF4778" w:rsidRDefault="000801FC">
      <w:pPr>
        <w:spacing w:line="360" w:lineRule="auto"/>
        <w:ind w:firstLine="567"/>
        <w:jc w:val="both"/>
        <w:rPr>
          <w:sz w:val="24"/>
          <w:lang w:val="en-US"/>
        </w:rPr>
      </w:pPr>
      <w:r>
        <w:rPr>
          <w:sz w:val="24"/>
        </w:rPr>
        <w:t>Экономика, по существу, представляет собой последовательное и взаимосвязанное движение общественного богатства, совершающего такой круг</w:t>
      </w:r>
      <w:r>
        <w:rPr>
          <w:sz w:val="24"/>
          <w:lang w:val="en-US"/>
        </w:rPr>
        <w:t>:</w:t>
      </w:r>
      <w:r>
        <w:rPr>
          <w:sz w:val="24"/>
        </w:rPr>
        <w:t xml:space="preserve"> </w:t>
      </w:r>
      <w:r>
        <w:rPr>
          <w:b/>
          <w:sz w:val="24"/>
        </w:rPr>
        <w:t>производство – распределение – обмен – потребление</w:t>
      </w:r>
      <w:r>
        <w:rPr>
          <w:sz w:val="24"/>
          <w:lang w:val="en-US"/>
        </w:rPr>
        <w:t>.</w:t>
      </w:r>
    </w:p>
    <w:p w:rsidR="00EF4778" w:rsidRDefault="000801FC">
      <w:pPr>
        <w:spacing w:line="360" w:lineRule="auto"/>
        <w:ind w:firstLine="567"/>
        <w:jc w:val="both"/>
        <w:rPr>
          <w:sz w:val="24"/>
        </w:rPr>
      </w:pPr>
      <w:r>
        <w:rPr>
          <w:sz w:val="24"/>
        </w:rPr>
        <w:t>Формы экономики могут быть различными, сегодняшняя Россия стоит на пути перехода от административно- командной к рыночной экономики</w:t>
      </w:r>
      <w:r>
        <w:rPr>
          <w:sz w:val="24"/>
          <w:lang w:val="en-US"/>
        </w:rPr>
        <w:t>.</w:t>
      </w:r>
      <w:r>
        <w:rPr>
          <w:sz w:val="24"/>
        </w:rPr>
        <w:t xml:space="preserve"> </w:t>
      </w:r>
      <w:r>
        <w:rPr>
          <w:b/>
          <w:sz w:val="24"/>
        </w:rPr>
        <w:t>Рыночная экономика</w:t>
      </w:r>
      <w:r>
        <w:rPr>
          <w:sz w:val="24"/>
        </w:rPr>
        <w:t xml:space="preserve"> – общественная форма организации экономики, основанная на товарном производстве, обеспечивающая взаимодействие между производством и потреблением посредством рынка</w:t>
      </w:r>
      <w:r>
        <w:rPr>
          <w:sz w:val="24"/>
          <w:lang w:val="en-US"/>
        </w:rPr>
        <w:t xml:space="preserve">. </w:t>
      </w:r>
      <w:r>
        <w:rPr>
          <w:sz w:val="24"/>
        </w:rPr>
        <w:t>На этом</w:t>
      </w:r>
      <w:r>
        <w:rPr>
          <w:sz w:val="24"/>
          <w:lang w:val="en-US"/>
        </w:rPr>
        <w:t xml:space="preserve"> пути России предстоит решать множество проблем </w:t>
      </w:r>
      <w:r>
        <w:rPr>
          <w:sz w:val="24"/>
        </w:rPr>
        <w:t>связанных с формированием новой экономики</w:t>
      </w:r>
      <w:r>
        <w:rPr>
          <w:sz w:val="24"/>
          <w:lang w:val="en-US"/>
        </w:rPr>
        <w:t xml:space="preserve">. </w:t>
      </w:r>
      <w:r>
        <w:rPr>
          <w:sz w:val="24"/>
        </w:rPr>
        <w:t>В настоящее время основная нерешенная проблема наличие в стране фактически двух экономических систем, легальной действующей по законам государства и нелегальной («теневой»), существующей в нарушении действующих законов, непризнающей общеустановленного порядка получения доходов и лишающей государство права участвовать в их распределении</w:t>
      </w:r>
      <w:r>
        <w:rPr>
          <w:sz w:val="24"/>
          <w:lang w:val="en-US"/>
        </w:rPr>
        <w:t>.</w:t>
      </w:r>
    </w:p>
    <w:p w:rsidR="00EF4778" w:rsidRDefault="000801FC">
      <w:pPr>
        <w:pStyle w:val="ab"/>
        <w:spacing w:line="360" w:lineRule="auto"/>
        <w:ind w:left="0" w:firstLine="567"/>
        <w:jc w:val="both"/>
        <w:rPr>
          <w:sz w:val="24"/>
        </w:rPr>
      </w:pPr>
      <w:r>
        <w:rPr>
          <w:b/>
          <w:sz w:val="24"/>
        </w:rPr>
        <w:t xml:space="preserve">Что такое теневая экономика? </w:t>
      </w:r>
      <w:r>
        <w:rPr>
          <w:sz w:val="24"/>
        </w:rPr>
        <w:t>На этот вопрос даются самые разные ответы. Высказывается мнение, согласно которому теневая экономика это,  экономическая деятельность, противоречащая действующему законодательству, то есть, совокупность нелегальных, хозяйственных действий, которые «подпитывают» уголовные преступления различной степени тяжести.</w:t>
      </w:r>
    </w:p>
    <w:p w:rsidR="00EF4778" w:rsidRDefault="000801FC">
      <w:pPr>
        <w:pStyle w:val="ab"/>
        <w:spacing w:line="360" w:lineRule="auto"/>
        <w:ind w:left="0" w:firstLine="567"/>
        <w:jc w:val="both"/>
        <w:rPr>
          <w:sz w:val="24"/>
        </w:rPr>
      </w:pPr>
      <w:r>
        <w:rPr>
          <w:sz w:val="24"/>
        </w:rPr>
        <w:t>Согласно другому мнению, под теневой экономикой понимаются неучитываемые официальной статистикой и неконтролируемые обществом производство, потребление, обмен и распределение материальных благ.</w:t>
      </w:r>
    </w:p>
    <w:p w:rsidR="00EF4778" w:rsidRDefault="000801FC">
      <w:pPr>
        <w:pStyle w:val="ab"/>
        <w:spacing w:line="360" w:lineRule="auto"/>
        <w:ind w:left="0" w:firstLine="567"/>
        <w:jc w:val="both"/>
        <w:rPr>
          <w:sz w:val="24"/>
        </w:rPr>
      </w:pPr>
      <w:r>
        <w:rPr>
          <w:sz w:val="24"/>
        </w:rPr>
        <w:t>Третья точка зрения утверждает, что теневая экономика это, все виды деятельности, направленные на формирование или удовлетворение потребностей, культивирующих в человеке различные пороки.</w:t>
      </w:r>
    </w:p>
    <w:p w:rsidR="00EF4778" w:rsidRDefault="000801FC">
      <w:pPr>
        <w:pStyle w:val="ab"/>
        <w:spacing w:line="360" w:lineRule="auto"/>
        <w:ind w:left="0" w:firstLine="567"/>
        <w:jc w:val="both"/>
        <w:rPr>
          <w:sz w:val="24"/>
        </w:rPr>
      </w:pPr>
      <w:r>
        <w:rPr>
          <w:sz w:val="24"/>
        </w:rPr>
        <w:t xml:space="preserve">Каждая из указанных точек зрения по-своему правильна и отражает в той или иной степени наблюдающиеся в экономике реальные процессы. Они характеризуют теневую экономику с различных сторон и по существу не противоречат друг другу. Таким образом, </w:t>
      </w:r>
      <w:r>
        <w:rPr>
          <w:b/>
          <w:sz w:val="24"/>
        </w:rPr>
        <w:t>теневая экономика</w:t>
      </w:r>
      <w:r>
        <w:rPr>
          <w:sz w:val="24"/>
        </w:rPr>
        <w:t xml:space="preserve"> как бы распадается на три крупных блока:</w:t>
      </w:r>
    </w:p>
    <w:p w:rsidR="00EF4778" w:rsidRDefault="000801FC">
      <w:pPr>
        <w:pStyle w:val="22"/>
        <w:spacing w:line="360" w:lineRule="auto"/>
        <w:ind w:left="0" w:firstLine="567"/>
        <w:rPr>
          <w:sz w:val="24"/>
        </w:rPr>
      </w:pPr>
      <w:r>
        <w:rPr>
          <w:sz w:val="24"/>
        </w:rPr>
        <w:t>1.</w:t>
      </w:r>
      <w:r>
        <w:rPr>
          <w:sz w:val="24"/>
        </w:rPr>
        <w:tab/>
      </w:r>
      <w:r>
        <w:rPr>
          <w:sz w:val="24"/>
          <w:u w:val="single"/>
        </w:rPr>
        <w:t>Неофициальная экономика</w:t>
      </w:r>
      <w:r>
        <w:rPr>
          <w:sz w:val="24"/>
        </w:rPr>
        <w:t>. Сюда входят все легально разрешенные виды экономической деятельности, в рамках которых имеют место не учитываемые официальной статистикой производство услуг и товаров, и сокрытие этой деятельности от налогообложения.</w:t>
      </w:r>
    </w:p>
    <w:p w:rsidR="00EF4778" w:rsidRDefault="000801FC">
      <w:pPr>
        <w:pStyle w:val="22"/>
        <w:spacing w:line="360" w:lineRule="auto"/>
        <w:ind w:left="0" w:firstLine="567"/>
        <w:rPr>
          <w:sz w:val="24"/>
        </w:rPr>
      </w:pPr>
      <w:r>
        <w:rPr>
          <w:sz w:val="24"/>
        </w:rPr>
        <w:t>2.</w:t>
      </w:r>
      <w:r>
        <w:rPr>
          <w:sz w:val="24"/>
        </w:rPr>
        <w:tab/>
      </w:r>
      <w:r>
        <w:rPr>
          <w:sz w:val="24"/>
          <w:u w:val="single"/>
        </w:rPr>
        <w:t>Фиктивная экономика</w:t>
      </w:r>
      <w:r>
        <w:rPr>
          <w:sz w:val="24"/>
        </w:rPr>
        <w:t>. Это приписки, хищения, спекулятивные сделки, взяточничество и всякого рода мошенничества, связанные с получением и передачей денег, товаров и услуг</w:t>
      </w:r>
      <w:r>
        <w:rPr>
          <w:sz w:val="24"/>
          <w:lang w:val="en-US"/>
        </w:rPr>
        <w:t>.</w:t>
      </w:r>
    </w:p>
    <w:p w:rsidR="00EF4778" w:rsidRDefault="000801FC">
      <w:pPr>
        <w:pStyle w:val="22"/>
        <w:spacing w:line="360" w:lineRule="auto"/>
        <w:ind w:left="0" w:firstLine="567"/>
        <w:rPr>
          <w:sz w:val="24"/>
        </w:rPr>
      </w:pPr>
      <w:r>
        <w:rPr>
          <w:sz w:val="24"/>
        </w:rPr>
        <w:t>3.</w:t>
      </w:r>
      <w:r>
        <w:rPr>
          <w:sz w:val="24"/>
        </w:rPr>
        <w:tab/>
      </w:r>
      <w:r>
        <w:rPr>
          <w:sz w:val="24"/>
          <w:u w:val="single"/>
        </w:rPr>
        <w:t>Подпольная экономика</w:t>
      </w:r>
      <w:r>
        <w:rPr>
          <w:sz w:val="24"/>
        </w:rPr>
        <w:t>. Под ней понимаются запрещенные законом виды экономической деятельности.</w:t>
      </w:r>
    </w:p>
    <w:p w:rsidR="00EF4778" w:rsidRDefault="000801FC">
      <w:pPr>
        <w:pStyle w:val="a8"/>
        <w:ind w:firstLine="567"/>
      </w:pPr>
      <w:r>
        <w:t>Объективной причиной стремительного роста теневой экономики в России является переход от бюрократической, командной системы управления к рыночной. Смена общественного строя сопровождается и сменой старой морали. При этом теневая экономика должна базироваться и развиваться из конкретных источников.</w:t>
      </w:r>
    </w:p>
    <w:p w:rsidR="00EF4778" w:rsidRDefault="000801FC">
      <w:pPr>
        <w:pStyle w:val="a8"/>
      </w:pPr>
      <w:r>
        <w:t>Первый из них - это пресловутый вывоз за рубеж капитала, сырьевых и энергетических ресурсов (по оценкам авторитетных экспертов это около $30 млрд. в год)</w:t>
      </w:r>
      <w:r>
        <w:rPr>
          <w:rStyle w:val="a7"/>
        </w:rPr>
        <w:footnoteReference w:id="1"/>
      </w:r>
      <w:r>
        <w:t xml:space="preserve"> </w:t>
      </w:r>
      <w:r>
        <w:rPr>
          <w:lang w:val="en-US"/>
        </w:rPr>
        <w:t>,</w:t>
      </w:r>
      <w:r>
        <w:t xml:space="preserve"> при этом основная часть сделок не является в прямом смысле теневой, т.е. осуществляется на законных основаниях: сырье и энергоресурсы часто реализуются за рубеж по заниженным ценам через посреднические компании, а соответствующий процент от прибыли последних оседает за рубежом.</w:t>
      </w:r>
    </w:p>
    <w:p w:rsidR="00EF4778" w:rsidRDefault="000801FC">
      <w:pPr>
        <w:pStyle w:val="a8"/>
      </w:pPr>
      <w:r>
        <w:t>Вторым, и основным источником теневой экономики является нерегистрируемая государственными органами хозяйственная деятельность, которая имеет место во всех сферах экономики. Например, каким образом могут на протяжении 5-6 лет реформ выживать многочисленные слои населения, доходы которых оказались (по официальным статистическим данным) значительно ниже прожиточного минимума?</w:t>
      </w:r>
    </w:p>
    <w:p w:rsidR="00EF4778" w:rsidRDefault="000801FC">
      <w:pPr>
        <w:pStyle w:val="a8"/>
      </w:pPr>
      <w:r>
        <w:t>Согласно официальной статистике, уровень жизни населения в России в 1995 году</w:t>
      </w:r>
      <w:r>
        <w:rPr>
          <w:lang w:val="en-US"/>
        </w:rPr>
        <w:t>.</w:t>
      </w:r>
      <w:r>
        <w:t xml:space="preserve"> относительно 1991 года составил 60%.  Причем только в 1995 году реальная зарплата снизилась на 25%. Между тем количество легковых автомобилей в частном владении не уменьшилось, а число иномарок - увеличилось: только в 1995 году в Россию было ввезено 400 тысяч автомобилей.</w:t>
      </w:r>
      <w:r>
        <w:rPr>
          <w:rStyle w:val="a7"/>
        </w:rPr>
        <w:footnoteReference w:id="2"/>
      </w:r>
      <w:r>
        <w:t xml:space="preserve"> Эту статистику можно объяснить только наличием теневого фактора.</w:t>
      </w:r>
    </w:p>
    <w:p w:rsidR="00EF4778" w:rsidRDefault="000801FC">
      <w:pPr>
        <w:pStyle w:val="a8"/>
      </w:pPr>
      <w:r>
        <w:t>В общемировом масштабе удельный вес теневой экономики оценивается в 5-10% от валового внутреннего продукта. Так, в африканских странах этот показатель достигает 30%, в Чехии - 18%, а на Украине - 50%; удельный вес теневой экономики в хозяйственном обороте России оценивается на уровне 40%</w:t>
      </w:r>
      <w:r>
        <w:rPr>
          <w:rStyle w:val="a7"/>
        </w:rPr>
        <w:footnoteReference w:id="3"/>
      </w:r>
      <w:r>
        <w:t>.</w:t>
      </w:r>
    </w:p>
    <w:p w:rsidR="00EF4778" w:rsidRDefault="000801FC">
      <w:pPr>
        <w:pStyle w:val="a8"/>
      </w:pPr>
      <w:r>
        <w:t>Показатель 40-50% является критическим. На этом рубеже влияние теневых факторов на хозяйственную жизнь становится настолько ощутимым,  что противоречие между легальным и теневым укладами наблюдается практически во всех сферах жизнедеятельности общества.</w:t>
      </w:r>
    </w:p>
    <w:p w:rsidR="00EF4778" w:rsidRDefault="000801FC">
      <w:pPr>
        <w:pStyle w:val="a8"/>
      </w:pPr>
      <w:r>
        <w:t>Ключевым признаком теневой деятельности можно считать уклонение от официальной регистрации коммерческих договоров или умышленное искажение их содержания при регистрации. При этом основным средством платежа становятся наличные деньги и особенно иностранная валюта. В решении же деловых вопросов преобладают так называемые “разборки”.</w:t>
      </w:r>
    </w:p>
    <w:p w:rsidR="00EF4778" w:rsidRDefault="000801FC">
      <w:pPr>
        <w:pStyle w:val="a8"/>
      </w:pPr>
      <w:r>
        <w:t>Если приоткрыть “теневую завесу”, то за ней окажется “пирамида” движущих сил неформального сектора экономики.</w:t>
      </w:r>
    </w:p>
    <w:p w:rsidR="00EF4778" w:rsidRDefault="000801FC">
      <w:pPr>
        <w:pStyle w:val="a8"/>
      </w:pPr>
      <w:r>
        <w:t>Своеобразная надстройка теневой экономики - сугубо криминальные элементы: торговцы наркотиками, оружием, угонщики автомобилей, наемные убийцы, сутенеры. К этой категории можно отнести и представителей органов власти и управления, если они берут взятки или торгуют государственными должностями и интересами.</w:t>
      </w:r>
    </w:p>
    <w:p w:rsidR="00EF4778" w:rsidRDefault="000801FC">
      <w:pPr>
        <w:pStyle w:val="a8"/>
      </w:pPr>
      <w:r>
        <w:t>В середине - теневики-хозяйственники. К ним следует отнести предпринимателей, коммерсантов, финансистов, промышленников, мелких и средних бизнесменов, в том числе и “челноков”. Эти люди - “мотор” экономической деятельности, и не только нелегальной.</w:t>
      </w:r>
    </w:p>
    <w:p w:rsidR="00EF4778" w:rsidRDefault="000801FC">
      <w:pPr>
        <w:pStyle w:val="a8"/>
      </w:pPr>
      <w:r>
        <w:t>Третья группа представлена наемными работниками, причем как физического, так и интеллектуального труда. К ним могут примыкать коррумпированные государственные служащие, в доходах которых (по некоторым данным) до 60% составляют взятки.</w:t>
      </w:r>
    </w:p>
    <w:p w:rsidR="00EF4778" w:rsidRDefault="000801FC">
      <w:pPr>
        <w:pStyle w:val="a8"/>
      </w:pPr>
      <w:r>
        <w:t>Конечно, данное деление в определенной степени условное и небесспорное, но оно охватывает около 30 млн. активного населения страны.</w:t>
      </w:r>
    </w:p>
    <w:p w:rsidR="00EF4778" w:rsidRDefault="000801FC">
      <w:pPr>
        <w:pStyle w:val="a8"/>
      </w:pPr>
      <w:r>
        <w:t>Общий интерес для всех слоев “пирамиды” заключается в получении дополнительного дохода за пределами “правового поля”. Есть и общие формы реализации интересов. Так, вывоз капитала за рубеж присущ всем. Правда, представители криминального и среднего уровней делают это в основном путем незаконных операций с сырьем и стратегическими материалами, с импортными товарами, с инвестициями, с подделкой платежных документов. Капитал, вывезенный усилиями только этих слоев, эксперты оценивают в $300 млрд</w:t>
      </w:r>
      <w:r>
        <w:rPr>
          <w:rStyle w:val="a7"/>
        </w:rPr>
        <w:footnoteReference w:id="4"/>
      </w:r>
      <w:r>
        <w:t>. рублей</w:t>
      </w:r>
      <w:r>
        <w:rPr>
          <w:lang w:val="en-US"/>
        </w:rPr>
        <w:t>.</w:t>
      </w:r>
      <w:r>
        <w:t xml:space="preserve"> Наемные работники могут предложить на экспорт только “мозги” и рабочие руки.</w:t>
      </w:r>
    </w:p>
    <w:p w:rsidR="00EF4778" w:rsidRDefault="000801FC">
      <w:pPr>
        <w:pStyle w:val="a8"/>
      </w:pPr>
      <w:r>
        <w:rPr>
          <w:b/>
        </w:rPr>
        <w:t>Криминальные структуры действуют преимущественно в сфере перераспределения доходов</w:t>
      </w:r>
      <w:r>
        <w:t>, которые получают внеэкономическими методами, главным образом насилием - от шантажа до наемного убийства.</w:t>
      </w:r>
    </w:p>
    <w:p w:rsidR="00EF4778" w:rsidRDefault="000801FC">
      <w:pPr>
        <w:pStyle w:val="a8"/>
      </w:pPr>
      <w:r>
        <w:t>Представители среднего слоя, как правило, изначально являются законными собственниками производимых доходов. И лишь в дальнейшем по воле обстоятельств “уводят” доходы от налогообложения. Зачастую для них иначе нельзя: применение действующих штрафов и пени ставит под угрозу существование собственного дела. На роль судей-арбитров по выполнению сделок они привлекают представителей криминальных структур. Ведь сделки не зарегистрированы, а значит, обращаться официально в арбитражный суд в случае невыполнения договоренности невозможно.</w:t>
      </w:r>
    </w:p>
    <w:p w:rsidR="00EF4778" w:rsidRDefault="000801FC">
      <w:pPr>
        <w:pStyle w:val="a8"/>
      </w:pPr>
      <w:r>
        <w:t>Криминальный слой “пирамиды” объективно заинтересован в существующих условиях, при которых набирает силу теневая экономика. Ибо ее представители контролируют до 90% предприятий и организаций. И это основное поле для получения нелегальных доходов. В целях консервирования такой ситуации в ход пускается подкуп выборных и назначенных должностных лиц. Не потому ли так долго рассматриваются в законодательных органах соответствующие законы?</w:t>
      </w:r>
    </w:p>
    <w:p w:rsidR="00EF4778" w:rsidRDefault="000801FC">
      <w:pPr>
        <w:pStyle w:val="a8"/>
      </w:pPr>
      <w:r>
        <w:t>Теневиков-хозяйственников сегодняшняя ситуация не должна устраивать: они оказываются между молотом и наковальней. С одной стороны - криминальные структуры, с другой - правоохранительные органы. Да еще и ответственность друг перед другом по выполнению условий сделки.</w:t>
      </w:r>
    </w:p>
    <w:p w:rsidR="00EF4778" w:rsidRDefault="000801FC">
      <w:pPr>
        <w:pStyle w:val="a8"/>
      </w:pPr>
      <w:r>
        <w:t>Объективно оказываются сейчас в худших условиях наемные работники-профессионалы. В развитых странах зарплата по основному месту деятельности составляет 70-80% доходов работника, а в России - лишь около трети. Не может устраивать наемных работников и усиление влияния криминальных элементов. Плата за “крышу” автоматически удорожает товары и услуги на 30%. А это серьезный удар по бюджету потребителя.</w:t>
      </w:r>
    </w:p>
    <w:p w:rsidR="00EF4778" w:rsidRDefault="00EF4778">
      <w:pPr>
        <w:spacing w:line="360" w:lineRule="auto"/>
        <w:rPr>
          <w:sz w:val="24"/>
          <w:lang w:val="en-US"/>
        </w:rPr>
      </w:pPr>
    </w:p>
    <w:p w:rsidR="00EF4778" w:rsidRDefault="00EF4778">
      <w:pPr>
        <w:spacing w:line="360" w:lineRule="auto"/>
        <w:rPr>
          <w:sz w:val="24"/>
          <w:lang w:val="en-US"/>
        </w:rPr>
      </w:pPr>
    </w:p>
    <w:p w:rsidR="00EF4778" w:rsidRDefault="00EF4778">
      <w:pPr>
        <w:spacing w:line="360" w:lineRule="auto"/>
        <w:rPr>
          <w:sz w:val="24"/>
          <w:lang w:val="en-US"/>
        </w:rPr>
      </w:pPr>
    </w:p>
    <w:p w:rsidR="00EF4778" w:rsidRDefault="000801FC">
      <w:pPr>
        <w:pStyle w:val="aa"/>
        <w:spacing w:line="360" w:lineRule="auto"/>
        <w:ind w:left="0" w:firstLine="0"/>
        <w:jc w:val="center"/>
        <w:rPr>
          <w:b/>
          <w:sz w:val="24"/>
        </w:rPr>
      </w:pPr>
      <w:r>
        <w:rPr>
          <w:b/>
          <w:sz w:val="24"/>
          <w:lang w:val="en-US"/>
        </w:rPr>
        <w:t>1.</w:t>
      </w:r>
      <w:r>
        <w:rPr>
          <w:b/>
          <w:sz w:val="24"/>
        </w:rPr>
        <w:t>2</w:t>
      </w:r>
      <w:r>
        <w:rPr>
          <w:b/>
          <w:sz w:val="24"/>
          <w:lang w:val="en-US"/>
        </w:rPr>
        <w:t>.</w:t>
      </w:r>
      <w:r>
        <w:rPr>
          <w:b/>
          <w:sz w:val="24"/>
        </w:rPr>
        <w:tab/>
        <w:t>Механизм функционирования теневой экономики.</w:t>
      </w:r>
    </w:p>
    <w:p w:rsidR="00EF4778" w:rsidRDefault="00EF4778">
      <w:pPr>
        <w:spacing w:line="360" w:lineRule="auto"/>
        <w:ind w:firstLine="709"/>
        <w:jc w:val="both"/>
        <w:rPr>
          <w:sz w:val="24"/>
        </w:rPr>
      </w:pPr>
    </w:p>
    <w:p w:rsidR="00EF4778" w:rsidRDefault="000801FC">
      <w:pPr>
        <w:pStyle w:val="ab"/>
        <w:spacing w:line="360" w:lineRule="auto"/>
        <w:ind w:left="0" w:firstLine="709"/>
        <w:jc w:val="both"/>
        <w:rPr>
          <w:sz w:val="24"/>
        </w:rPr>
      </w:pPr>
      <w:r>
        <w:rPr>
          <w:sz w:val="24"/>
        </w:rPr>
        <w:t>Механизм функционирования теневой экономики можно разделить на два больших класса. Это основной и вспомогательный механизмы.</w:t>
      </w:r>
    </w:p>
    <w:p w:rsidR="00EF4778" w:rsidRDefault="000801FC">
      <w:pPr>
        <w:pStyle w:val="ab"/>
        <w:spacing w:line="360" w:lineRule="auto"/>
        <w:ind w:left="0" w:firstLine="709"/>
        <w:jc w:val="both"/>
        <w:rPr>
          <w:sz w:val="24"/>
        </w:rPr>
      </w:pPr>
      <w:r>
        <w:rPr>
          <w:sz w:val="24"/>
        </w:rPr>
        <w:t xml:space="preserve">Первый, основной, предполагает наличие “объекта эксплуатации” , при этом в роли “дойной коровы” выступает государство или крупное предприятие. </w:t>
      </w:r>
    </w:p>
    <w:p w:rsidR="00EF4778" w:rsidRDefault="000801FC">
      <w:pPr>
        <w:pStyle w:val="a9"/>
        <w:ind w:left="0" w:firstLine="709"/>
        <w:rPr>
          <w:sz w:val="24"/>
        </w:rPr>
      </w:pPr>
      <w:r>
        <w:rPr>
          <w:sz w:val="24"/>
        </w:rPr>
        <w:t>Соответствующие схемы:</w:t>
      </w:r>
    </w:p>
    <w:p w:rsidR="00EF4778" w:rsidRDefault="000801FC">
      <w:pPr>
        <w:pStyle w:val="a8"/>
      </w:pPr>
      <w:r>
        <w:t>Первая: При предприятии создаются товарищества с ограниченной ответственностью (или акционерные общества закрытого типа и т.п.), в число учредителей которых входят руководящие работники базового предприятия. Закупка ресурсов, оборудования, комплектующих осуществляется при посредничестве этих товариществ так, что ресурсы предприятию обходятся дороже, чем при прямых поставках, но члены товарищества в результате увеличивают свой доход.</w:t>
      </w:r>
    </w:p>
    <w:p w:rsidR="00EF4778" w:rsidRDefault="000801FC">
      <w:pPr>
        <w:pStyle w:val="a8"/>
      </w:pPr>
      <w:r>
        <w:t>Схема является симметричной, действующей в обе стороны - продажа излишков сырья и материалов на сторону тоже осуществляется при посредничестве этих организаций, имеющих и здесь свой процент дохода.</w:t>
      </w:r>
    </w:p>
    <w:p w:rsidR="00EF4778" w:rsidRDefault="000801FC">
      <w:pPr>
        <w:pStyle w:val="a8"/>
      </w:pPr>
      <w:r>
        <w:t>Вторая: Некая коммерческая структура арендует у базового предприятия производственные мощности, выпуская продукцию, аналогичную продукции завода. В число работников, так или иначе задействованных в этой структуре, входят сотрудники отделов сбыта завода, направляющие наиболее выгодные заказы “параллельному предприятию”.</w:t>
      </w:r>
    </w:p>
    <w:p w:rsidR="00EF4778" w:rsidRDefault="000801FC">
      <w:pPr>
        <w:pStyle w:val="a8"/>
      </w:pPr>
      <w:r>
        <w:t>Третья: Базовое предприятие представляет собой НПО или НИИ, получающие средства на проведение научно-исследовательских работ из государственного бюджета. Указанные средства переводятся с бюджетного счета предприятия на депозитный счет коммерческого банка. По истечении, обусловленного депозитным договором и временем выполнения плана научно-исследовательских работ, срока деньги выплачиваются реальным исполнителям (которые до этого работали без оплаты), бюджетный и депозитный счета “расчищаются”, а депозитный процент перечисляется в соответствующую коммерческую структуру, где были задействованы так называемые “научные работники”.</w:t>
      </w:r>
    </w:p>
    <w:p w:rsidR="00EF4778" w:rsidRDefault="000801FC">
      <w:pPr>
        <w:pStyle w:val="a8"/>
      </w:pPr>
      <w:r>
        <w:t>Отмеченные три схемы механизмов охватывают операции по сокрытию полученных доходов от налогообложения государства. Здесь, собственно, теряются “концы” указанных выше сделок: превращаясь в наличность или валюту, доходы вкладываются в недвижимость и личное имущество, перевозятся за рубеж.</w:t>
      </w:r>
    </w:p>
    <w:p w:rsidR="00EF4778" w:rsidRDefault="000801FC">
      <w:pPr>
        <w:pStyle w:val="a8"/>
      </w:pPr>
      <w:r>
        <w:t>Данный круг сделок трудно фиксировать и изучать, а быстрое становление новой отечественной банковской системы непосредственно связано с обслуживанием подобных операций.</w:t>
      </w:r>
    </w:p>
    <w:p w:rsidR="00EF4778" w:rsidRDefault="000801FC">
      <w:pPr>
        <w:pStyle w:val="a8"/>
      </w:pPr>
      <w:r>
        <w:t>Регистрируемый сейчас уровень деловой активности не позволяет большинству предприятий промышленности, строительства и транспорта хотя бы сохранять производственные мощности. Попытка включить затраты на содержание и эксплуатацию их в цену продукции приводит к ее резкому удорожанию, вследствие чего чуть ли не официальной практикой стали заказы на производство услуг через “малые предприятия”, действующие при базовом предприятии. Таков сегодняшний механизм “проедания” основных доходов.</w:t>
      </w:r>
    </w:p>
    <w:p w:rsidR="00EF4778" w:rsidRDefault="000801FC">
      <w:pPr>
        <w:pStyle w:val="a8"/>
      </w:pPr>
      <w:r>
        <w:t>Общая структура любой финансово-хозяйственной группировки, ведущей совместную “теневую” деятельность, обычно включает:</w:t>
      </w:r>
    </w:p>
    <w:p w:rsidR="00EF4778" w:rsidRDefault="000801FC">
      <w:pPr>
        <w:pStyle w:val="21"/>
        <w:numPr>
          <w:ilvl w:val="0"/>
          <w:numId w:val="10"/>
        </w:numPr>
        <w:spacing w:line="360" w:lineRule="auto"/>
        <w:ind w:left="566"/>
        <w:rPr>
          <w:sz w:val="24"/>
        </w:rPr>
      </w:pPr>
      <w:r>
        <w:rPr>
          <w:sz w:val="24"/>
        </w:rPr>
        <w:t xml:space="preserve">предприятия, осуществляющие торгово-посреднические и  производственные операции; </w:t>
      </w:r>
    </w:p>
    <w:p w:rsidR="00EF4778" w:rsidRDefault="000801FC">
      <w:pPr>
        <w:pStyle w:val="21"/>
        <w:numPr>
          <w:ilvl w:val="0"/>
          <w:numId w:val="10"/>
        </w:numPr>
        <w:spacing w:line="360" w:lineRule="auto"/>
        <w:ind w:left="566"/>
        <w:rPr>
          <w:sz w:val="24"/>
        </w:rPr>
      </w:pPr>
      <w:r>
        <w:rPr>
          <w:sz w:val="24"/>
        </w:rPr>
        <w:t>банк;</w:t>
      </w:r>
    </w:p>
    <w:p w:rsidR="00EF4778" w:rsidRDefault="000801FC">
      <w:pPr>
        <w:pStyle w:val="21"/>
        <w:numPr>
          <w:ilvl w:val="0"/>
          <w:numId w:val="10"/>
        </w:numPr>
        <w:spacing w:line="360" w:lineRule="auto"/>
        <w:ind w:left="566"/>
        <w:rPr>
          <w:sz w:val="24"/>
        </w:rPr>
      </w:pPr>
      <w:r>
        <w:rPr>
          <w:sz w:val="24"/>
        </w:rPr>
        <w:t>“службу безопасности”;</w:t>
      </w:r>
    </w:p>
    <w:p w:rsidR="00EF4778" w:rsidRDefault="000801FC">
      <w:pPr>
        <w:pStyle w:val="21"/>
        <w:numPr>
          <w:ilvl w:val="0"/>
          <w:numId w:val="10"/>
        </w:numPr>
        <w:spacing w:line="360" w:lineRule="auto"/>
        <w:ind w:left="566"/>
        <w:rPr>
          <w:sz w:val="24"/>
        </w:rPr>
      </w:pPr>
      <w:r>
        <w:rPr>
          <w:sz w:val="24"/>
        </w:rPr>
        <w:t>связи.</w:t>
      </w:r>
    </w:p>
    <w:p w:rsidR="00EF4778" w:rsidRDefault="000801FC">
      <w:pPr>
        <w:pStyle w:val="a8"/>
      </w:pPr>
      <w:r>
        <w:t>Что представляет собой каждый из этих элементов? Одна и та же хозяйственная деятельность обычно ведется российскими предпринимателями через несколько фирм. Это помогает решать проблему временной неплатежеспособности их партнеров: неплатежи “сбрасываются” на одно из предприятий, которое и специализируется на их “расшивке”. Кроме того, при помощи разветвленной структуры основной группе собственников легче контролировать поведение своих партнеров (реорганизации и переделы собственности в группировках происходят регулярно).</w:t>
      </w:r>
    </w:p>
    <w:p w:rsidR="00EF4778" w:rsidRDefault="000801FC">
      <w:pPr>
        <w:pStyle w:val="a8"/>
      </w:pPr>
      <w:r>
        <w:t>Банк позволяет оперативно переводить безналичные деньги в наличные и наоборот, не говоря уже о других операциях.</w:t>
      </w:r>
    </w:p>
    <w:p w:rsidR="00EF4778" w:rsidRDefault="000801FC">
      <w:pPr>
        <w:pStyle w:val="a8"/>
      </w:pPr>
      <w:r>
        <w:t>“Служба безопасности” имеет разные формы: это и обычные охранники, и спортивные секции, финансируемые группировкой, и “крыша” государственных органов управления. Кроме того, большинство группировок так или иначе стремится выступать соучредителями в общественных организациях и средствах массовой информации, что расценивается как распространение заботы о своей безопасности на сферу общественного мнения.</w:t>
      </w:r>
    </w:p>
    <w:p w:rsidR="00EF4778" w:rsidRDefault="000801FC">
      <w:pPr>
        <w:pStyle w:val="a8"/>
      </w:pPr>
      <w:r>
        <w:t>Связи так же могут быть различными. В этом качестве выступают: обычные (прямые или дальние) родственники, бывшая совместная работа в партийных, комсомольских организациях и государственных органах, землячества, этническая принадлежность.</w:t>
      </w:r>
    </w:p>
    <w:p w:rsidR="00EF4778" w:rsidRDefault="000801FC">
      <w:pPr>
        <w:pStyle w:val="a8"/>
      </w:pPr>
      <w:r>
        <w:t>Структуры “теневой экономики” в принципе не являются в полном смысле экономическими, т.е. ориентированными на максимальное удовлетворение запросов потребителя при минимальных издержках производителя. Они больше напоминают государство в миниатюре. Об этом свидетельствует наличие органов, аналогичных Центробанку и “силовым министерствам”, дублирование предприятий, которые занимаются одними и теми же операциями и т.п.</w:t>
      </w:r>
    </w:p>
    <w:p w:rsidR="00EF4778" w:rsidRDefault="000801FC">
      <w:pPr>
        <w:pStyle w:val="a8"/>
      </w:pPr>
      <w:r>
        <w:t>Корни разрастания теневой экономики развивались в 80-х годах, во времена окончательной деградации административной системы. Новое поколение политических руководителей России променяло “власть на собственность”. Достоверного анализа на этот счет нет, однако, если принять подобную гипотезу в качестве рабочей, то этот разрушающий национальную экономику образ хозяйствования становится более понятным.</w:t>
      </w:r>
    </w:p>
    <w:p w:rsidR="00EF4778" w:rsidRDefault="000801FC">
      <w:pPr>
        <w:pStyle w:val="a8"/>
      </w:pPr>
      <w:r>
        <w:t>За спорами последних лет о реформах и контрреформах, о том, что преобразования идут плохо или вообще остановились, общество упускает совершенно очевидную реальность - реальность формирования системы высококриминализированных экономических отношений, характеризующихся рядом признаков.</w:t>
      </w:r>
    </w:p>
    <w:p w:rsidR="00EF4778" w:rsidRDefault="000801FC">
      <w:pPr>
        <w:pStyle w:val="a8"/>
      </w:pPr>
      <w:r>
        <w:t>Это, прежде всего, огромный вес “теневого” сектора, огромная роль неформальных и внеправовых отношений.</w:t>
      </w:r>
    </w:p>
    <w:p w:rsidR="00EF4778" w:rsidRDefault="000801FC">
      <w:pPr>
        <w:pStyle w:val="a8"/>
      </w:pPr>
      <w:r>
        <w:t>Это образование в экономической сфере кланов - устойчивых властно-хозяйственных структур, имеющих “крышу” в виде того или иного государственного органа власти, распоряжающихся крупными суммами накопленного разными путями капитала и ведущих широкомасштабную коммерческую деятельность. Одно из следствий возникновения подобных кланов - блокирование конкуренции на финансовых рынках, на рынках основных групп товаров и даже во внешней торговле.</w:t>
      </w:r>
    </w:p>
    <w:p w:rsidR="00EF4778" w:rsidRDefault="000801FC">
      <w:pPr>
        <w:pStyle w:val="a8"/>
      </w:pPr>
      <w:r>
        <w:t>Другое печальное следствие формирования кланов, это создание узкой прослойки людей, присваивающих колоссальные доходы, при обнищании огромной части населения.</w:t>
      </w:r>
    </w:p>
    <w:p w:rsidR="00EF4778" w:rsidRDefault="000801FC">
      <w:pPr>
        <w:pStyle w:val="a8"/>
      </w:pPr>
      <w:r>
        <w:t>Третье следствие - деградация бюджетной системы (на которой эти структуры паразитируют, используя такой главный источник сверхдоходов, как операции с бюджетными ресурсами и государственной собственностью), рост государственного долга как вынужденное в подобных условиях средство решения финансовых проблем в обществе.</w:t>
      </w:r>
    </w:p>
    <w:p w:rsidR="00EF4778" w:rsidRDefault="000801FC">
      <w:pPr>
        <w:pStyle w:val="a8"/>
      </w:pPr>
      <w:r>
        <w:t>Четвертое следствие - перераспределение национального дохода в пользу элитной группы. Мы видим, как оно растет, в то время как народнохозяйственные сферы, обеспечивающие благосостояние большей части населения (здравоохранение, образование и т.п.) приходят в упадок.</w:t>
      </w:r>
    </w:p>
    <w:p w:rsidR="00EF4778" w:rsidRDefault="000801FC">
      <w:pPr>
        <w:pStyle w:val="a9"/>
        <w:ind w:left="0" w:firstLine="709"/>
        <w:rPr>
          <w:sz w:val="24"/>
        </w:rPr>
      </w:pPr>
      <w:r>
        <w:rPr>
          <w:sz w:val="24"/>
        </w:rPr>
        <w:t>Пятое следствие - утечка российских капиталов за границу.</w:t>
      </w:r>
    </w:p>
    <w:p w:rsidR="00EF4778" w:rsidRDefault="000801FC">
      <w:pPr>
        <w:pStyle w:val="a8"/>
      </w:pPr>
      <w:r>
        <w:t>Вся эта система сегодня устойчиво воспроизводится, причем главный механизм ее воспроизводства связан с тем, что сформировавшиеся кланы фактически диктуют свои условия в принятии общегосударственных экономико-политических решений. А те предприятия, которые, как и полагается в рыночной экономике, работают на свой страх и риск, законопослушны и исправно платят налоги, не имея “крыши” во властных структурах и правоохранительных органах, обречены на банкротство.</w:t>
      </w:r>
    </w:p>
    <w:p w:rsidR="00EF4778" w:rsidRDefault="000801FC">
      <w:pPr>
        <w:pStyle w:val="a8"/>
      </w:pPr>
      <w:r>
        <w:t>О том, что весь госаппарат подчиняется интересам избранных кланов, свидетельствует правительственная политика бюджетного наращивания, государственного долга, а также приватизационная политика, которая явно делается по заказу конкретных коммерческих структур. В этой ситуации весь бюджет направлен на обслуживание соответствующих интересов. Фактом является, с одной стороны, огромный перерасход бюджетных средств по сравнению с законодательно установленными лимитами на обслуживание госаппарата и на предоставление казенных ссуд. С другой стороны, это постоянная нехватка финансовых средств на социально-культурные нужды, здравоохранение и оборону.</w:t>
      </w:r>
    </w:p>
    <w:p w:rsidR="00EF4778" w:rsidRDefault="000801FC">
      <w:pPr>
        <w:pStyle w:val="a8"/>
      </w:pPr>
      <w:r>
        <w:t>Подобного рода экономическая система не представляет ничего принципиально нового в экономической истории. Ее аналоги существуют на Филипинах, в Мексике, в Колумбии. И мировой опыт свидетельствует, что выйти из подобной ловушки очень сложно.</w:t>
      </w:r>
    </w:p>
    <w:p w:rsidR="00EF4778" w:rsidRDefault="000801FC">
      <w:pPr>
        <w:pStyle w:val="a8"/>
      </w:pPr>
      <w:r>
        <w:t>Реальные решения связаны с очень серьезными усилиями, в том числе с политическими. Действительно реалистичный рецепт - продвижение по пути демократизации всех социально-экономических процессов, повышение ответственности исполнительной власти перед парламентом, усиление судебной системы и правоохранительных органов в целом, жесточайшая борьба с коррупцией в госаппарате.</w:t>
      </w:r>
    </w:p>
    <w:p w:rsidR="00EF4778" w:rsidRDefault="000801FC">
      <w:pPr>
        <w:pStyle w:val="a8"/>
      </w:pPr>
      <w:r>
        <w:t>Криминализация бизнеса произошла не без помощи государства. Именно оно, не оплачивая в срок госзаказ, побудило директоров предприятий искать окольные пути по привлечению кредитов для поддержания производства.</w:t>
      </w:r>
    </w:p>
    <w:p w:rsidR="00EF4778" w:rsidRDefault="000801FC">
      <w:pPr>
        <w:pStyle w:val="a8"/>
      </w:pPr>
      <w:r>
        <w:t>Нетрудно было также предвидеть, что при разделении экономики на государственный и частный секторы возникнет теневой поток государственных средств, в коммерческие структуры. Это прогнозировалось еще в 1991 году. В монографии “Реформа без шока” были высказаны предложения, как упредить подобные явления. Произошло то, что и предсказывалось. Директора предприятий через подставных лиц создавали кооперативы, малые предприятия, на счета которых перекачивали часть финансовых средств. Параллельно произошло сращивание интересов коммерческих структур и органов власти и управления, вследствие чего значительная часть бюджетных средств и сейчас используется не по назначению, бесконтрольно. Например, в Омской области в 1994-1995 годы из 105,8 млрд. рублей фонда медицинского страхования лишь 20% было израсходовано по назначению</w:t>
      </w:r>
      <w:r>
        <w:rPr>
          <w:rStyle w:val="a7"/>
        </w:rPr>
        <w:footnoteReference w:id="5"/>
      </w:r>
      <w:r>
        <w:t>.</w:t>
      </w:r>
    </w:p>
    <w:p w:rsidR="00EF4778" w:rsidRDefault="000801FC">
      <w:pPr>
        <w:pStyle w:val="a8"/>
      </w:pPr>
      <w:r>
        <w:t>Легализация теневой экономики становится необходимым фактором для обеспечения жизнедеятельности отечественного производства. Средний слой “теневой экономики” сейчас заинтересован в легализации своих доходов законными способами. Если государство посредством изменения действующих норм и законов проведет амнистию в отношении тех средств, которые были выведены из-под налогообложения, российская экономика получит значительные инвестиции. Все понимают, что из экономического кризиса без инвестиций не выйти. А кризис, в свою очередь, наиболее остро проявляется в инвестиционной сфере: Объем капиталовложений сокращается быстрее, чем производство, на протяжении всего хода социально-экономических преобразований. В 1995 году, при спаде промышленности на 4-5%, капиталовложения из всех источников финансирования уменьшились на 17%, по сравнению с 1994 годом, и составили всего около трети от уровня инвестиций в 1991 году</w:t>
      </w:r>
      <w:r>
        <w:rPr>
          <w:rStyle w:val="a7"/>
        </w:rPr>
        <w:footnoteReference w:id="6"/>
      </w:r>
      <w:r>
        <w:t>. Государство стоит перед выбором. либо пойти на экспроприацию теневого капитала и получить крохи, поскольку укрыт он с большими предосторожностями, либо объявить этому капиталу амнистию и на выгодных для него условиях стимулировать его вложение в российскую экономику.</w:t>
      </w:r>
    </w:p>
    <w:p w:rsidR="00EF4778" w:rsidRDefault="000801FC">
      <w:pPr>
        <w:pStyle w:val="a8"/>
      </w:pPr>
      <w:r>
        <w:t>Ра</w:t>
      </w:r>
      <w:r>
        <w:rPr>
          <w:lang w:val="en-US"/>
        </w:rPr>
        <w:t>c</w:t>
      </w:r>
      <w:r>
        <w:t>считывать на иностранных инвесторов, кредиты и помощь международных финансовых институтов, конечно, можно, но это ли главные источники инвестирования?</w:t>
      </w:r>
    </w:p>
    <w:p w:rsidR="00EF4778" w:rsidRDefault="000801FC">
      <w:pPr>
        <w:pStyle w:val="a8"/>
      </w:pPr>
      <w:r>
        <w:t>Возьмем, к примеру, российских “челноков”. По имеющимся данным, несмотря на сложнейшие условия своего бизнеса, они обеспечивали 20-25% импорта России. В 1995 году на плечах “челноков” было ввезено в страну товаров на сумму, превышающую $10 млрд.; для сравнения - экспорт нефтепродуктов “потянул” на $12,3 млрд</w:t>
      </w:r>
      <w:r>
        <w:rPr>
          <w:rStyle w:val="a7"/>
        </w:rPr>
        <w:footnoteReference w:id="7"/>
      </w:r>
      <w:r>
        <w:rPr>
          <w:lang w:val="en-US"/>
        </w:rPr>
        <w:t>.</w:t>
      </w:r>
      <w:r>
        <w:t>рублей</w:t>
      </w:r>
      <w:r>
        <w:rPr>
          <w:lang w:val="en-US"/>
        </w:rPr>
        <w:t xml:space="preserve">. </w:t>
      </w:r>
      <w:r>
        <w:t>Именно деятельность российских “челноков” стимулирует иностранное производство - создаются новые рабочие места в Турции, Китае, Польше и т.д. Итальянские специалисты оценивают вклад российских “челноков” в экономику Италии в 10% ВВП. Почему не в Россию? Ведь это серьезный вопрос - куда пойдет накопленный торговый капитал “челноков”. Это значительный внутренний источник инвестиций в малый и средний бизнес страны. Причем не только деньгами, но и бесценным опытом, практическими навыками и умением организовать собственное дело.</w:t>
      </w:r>
    </w:p>
    <w:p w:rsidR="00EF4778" w:rsidRDefault="000801FC">
      <w:pPr>
        <w:pStyle w:val="a8"/>
      </w:pPr>
      <w:r>
        <w:t>И здесь обращают на себя внимание оценки специалистов Международного фонда “Реформа”, обнаруживших огромный разрыв между данными Роскомстата о валовом накоплении основного капитала и экспертным данным об объеме капиталовложений: величина этого разрыва в 1995 году достигла астрономической цифры - 205 трлн. рублей</w:t>
      </w:r>
      <w:r>
        <w:rPr>
          <w:rStyle w:val="a7"/>
        </w:rPr>
        <w:footnoteReference w:id="8"/>
      </w:r>
      <w:r>
        <w:t>. Нет сомнений, что подавляющая часть этих триллионов “теневая”. А если к этому добавить утечку капиталов по другим каналам, накопления в “чулках” российских граждан, то упущенные за годы “перестройки” внутренние инвестиционные ресурсы приближаются к отметке в несколько миллиардов долларов. По крайней мере, они сопоставимы с объемами финансирования программ, строительства жилого  фонда десятка российских городов.</w:t>
      </w:r>
    </w:p>
    <w:p w:rsidR="00EF4778" w:rsidRDefault="00EF4778">
      <w:pPr>
        <w:spacing w:line="360" w:lineRule="auto"/>
        <w:ind w:firstLine="709"/>
        <w:jc w:val="both"/>
        <w:rPr>
          <w:sz w:val="24"/>
        </w:rPr>
      </w:pPr>
    </w:p>
    <w:p w:rsidR="00EF4778" w:rsidRDefault="00EF4778">
      <w:pPr>
        <w:spacing w:line="360" w:lineRule="auto"/>
        <w:ind w:firstLine="709"/>
        <w:jc w:val="both"/>
        <w:rPr>
          <w:sz w:val="24"/>
        </w:rPr>
      </w:pPr>
    </w:p>
    <w:p w:rsidR="00EF4778" w:rsidRDefault="00EF4778">
      <w:pPr>
        <w:spacing w:line="360" w:lineRule="auto"/>
        <w:ind w:firstLine="709"/>
        <w:jc w:val="both"/>
        <w:rPr>
          <w:sz w:val="24"/>
        </w:rPr>
      </w:pPr>
    </w:p>
    <w:p w:rsidR="00EF4778" w:rsidRDefault="00EF4778">
      <w:pPr>
        <w:spacing w:line="360" w:lineRule="auto"/>
        <w:ind w:firstLine="709"/>
        <w:jc w:val="both"/>
        <w:rPr>
          <w:sz w:val="24"/>
        </w:rPr>
      </w:pPr>
    </w:p>
    <w:p w:rsidR="00EF4778" w:rsidRDefault="00EF4778">
      <w:pPr>
        <w:spacing w:line="360" w:lineRule="auto"/>
        <w:ind w:firstLine="709"/>
        <w:jc w:val="both"/>
        <w:rPr>
          <w:sz w:val="24"/>
        </w:rPr>
      </w:pPr>
    </w:p>
    <w:p w:rsidR="00EF4778" w:rsidRDefault="00EF4778">
      <w:pPr>
        <w:spacing w:line="360" w:lineRule="auto"/>
        <w:ind w:firstLine="709"/>
        <w:jc w:val="both"/>
        <w:rPr>
          <w:sz w:val="24"/>
        </w:rPr>
      </w:pPr>
    </w:p>
    <w:p w:rsidR="00EF4778" w:rsidRDefault="00EF4778">
      <w:pPr>
        <w:spacing w:line="360" w:lineRule="auto"/>
        <w:ind w:firstLine="709"/>
        <w:jc w:val="both"/>
        <w:rPr>
          <w:sz w:val="24"/>
        </w:rPr>
      </w:pPr>
    </w:p>
    <w:p w:rsidR="00EF4778" w:rsidRDefault="00EF4778">
      <w:pPr>
        <w:spacing w:line="360" w:lineRule="auto"/>
        <w:ind w:firstLine="709"/>
        <w:jc w:val="both"/>
        <w:rPr>
          <w:sz w:val="24"/>
        </w:rPr>
      </w:pPr>
    </w:p>
    <w:p w:rsidR="00EF4778" w:rsidRDefault="00EF4778">
      <w:pPr>
        <w:spacing w:line="360" w:lineRule="auto"/>
        <w:ind w:firstLine="709"/>
        <w:jc w:val="both"/>
        <w:rPr>
          <w:sz w:val="24"/>
        </w:rPr>
      </w:pPr>
    </w:p>
    <w:p w:rsidR="00EF4778" w:rsidRDefault="00EF4778">
      <w:pPr>
        <w:spacing w:line="360" w:lineRule="auto"/>
        <w:ind w:firstLine="709"/>
        <w:jc w:val="both"/>
        <w:rPr>
          <w:sz w:val="24"/>
        </w:rPr>
      </w:pPr>
    </w:p>
    <w:p w:rsidR="00EF4778" w:rsidRDefault="00EF4778">
      <w:pPr>
        <w:spacing w:line="360" w:lineRule="auto"/>
        <w:ind w:firstLine="709"/>
        <w:jc w:val="both"/>
        <w:rPr>
          <w:sz w:val="24"/>
        </w:rPr>
      </w:pPr>
    </w:p>
    <w:p w:rsidR="00EF4778" w:rsidRDefault="00EF4778">
      <w:pPr>
        <w:spacing w:line="360" w:lineRule="auto"/>
        <w:ind w:firstLine="709"/>
        <w:jc w:val="both"/>
        <w:rPr>
          <w:sz w:val="24"/>
        </w:rPr>
      </w:pPr>
    </w:p>
    <w:p w:rsidR="00EF4778" w:rsidRDefault="00EF4778">
      <w:pPr>
        <w:spacing w:line="360" w:lineRule="auto"/>
        <w:ind w:firstLine="709"/>
        <w:jc w:val="both"/>
        <w:rPr>
          <w:sz w:val="24"/>
        </w:rPr>
      </w:pPr>
    </w:p>
    <w:p w:rsidR="00EF4778" w:rsidRDefault="00EF4778">
      <w:pPr>
        <w:spacing w:line="360" w:lineRule="auto"/>
        <w:ind w:firstLine="709"/>
        <w:jc w:val="both"/>
        <w:rPr>
          <w:sz w:val="24"/>
        </w:rPr>
      </w:pPr>
    </w:p>
    <w:p w:rsidR="00EF4778" w:rsidRDefault="00EF4778">
      <w:pPr>
        <w:spacing w:line="360" w:lineRule="auto"/>
        <w:ind w:firstLine="709"/>
        <w:jc w:val="both"/>
        <w:rPr>
          <w:sz w:val="24"/>
        </w:rPr>
      </w:pPr>
    </w:p>
    <w:p w:rsidR="00EF4778" w:rsidRDefault="00EF4778">
      <w:pPr>
        <w:spacing w:line="360" w:lineRule="auto"/>
        <w:ind w:firstLine="709"/>
        <w:jc w:val="both"/>
        <w:rPr>
          <w:sz w:val="24"/>
        </w:rPr>
      </w:pPr>
    </w:p>
    <w:p w:rsidR="00EF4778" w:rsidRDefault="00EF4778">
      <w:pPr>
        <w:spacing w:line="360" w:lineRule="auto"/>
        <w:ind w:firstLine="709"/>
        <w:jc w:val="both"/>
        <w:rPr>
          <w:sz w:val="24"/>
        </w:rPr>
      </w:pPr>
    </w:p>
    <w:p w:rsidR="00EF4778" w:rsidRDefault="00EF4778">
      <w:pPr>
        <w:spacing w:line="360" w:lineRule="auto"/>
        <w:ind w:firstLine="709"/>
        <w:jc w:val="both"/>
        <w:rPr>
          <w:sz w:val="24"/>
        </w:rPr>
      </w:pPr>
    </w:p>
    <w:p w:rsidR="00EF4778" w:rsidRDefault="00EF4778">
      <w:pPr>
        <w:spacing w:line="360" w:lineRule="auto"/>
        <w:ind w:firstLine="709"/>
        <w:jc w:val="both"/>
        <w:rPr>
          <w:sz w:val="24"/>
        </w:rPr>
      </w:pPr>
    </w:p>
    <w:p w:rsidR="00EF4778" w:rsidRDefault="00EF4778">
      <w:pPr>
        <w:spacing w:line="360" w:lineRule="auto"/>
        <w:ind w:firstLine="709"/>
        <w:jc w:val="both"/>
        <w:rPr>
          <w:sz w:val="24"/>
        </w:rPr>
      </w:pPr>
    </w:p>
    <w:p w:rsidR="00EF4778" w:rsidRDefault="00EF4778">
      <w:pPr>
        <w:spacing w:line="360" w:lineRule="auto"/>
        <w:ind w:firstLine="709"/>
        <w:jc w:val="both"/>
        <w:rPr>
          <w:sz w:val="24"/>
        </w:rPr>
      </w:pPr>
    </w:p>
    <w:p w:rsidR="00EF4778" w:rsidRDefault="00EF4778">
      <w:pPr>
        <w:spacing w:line="360" w:lineRule="auto"/>
        <w:ind w:firstLine="709"/>
        <w:jc w:val="both"/>
        <w:rPr>
          <w:sz w:val="24"/>
        </w:rPr>
      </w:pPr>
    </w:p>
    <w:p w:rsidR="00EF4778" w:rsidRDefault="00EF4778">
      <w:pPr>
        <w:spacing w:line="360" w:lineRule="auto"/>
        <w:rPr>
          <w:sz w:val="24"/>
          <w:lang w:val="en-US"/>
        </w:rPr>
      </w:pPr>
    </w:p>
    <w:p w:rsidR="00EF4778" w:rsidRDefault="00EF4778">
      <w:pPr>
        <w:spacing w:line="360" w:lineRule="auto"/>
        <w:rPr>
          <w:sz w:val="24"/>
          <w:lang w:val="en-US"/>
        </w:rPr>
      </w:pPr>
    </w:p>
    <w:p w:rsidR="00EF4778" w:rsidRDefault="00EF4778">
      <w:pPr>
        <w:pStyle w:val="aa"/>
        <w:ind w:left="0" w:firstLine="0"/>
        <w:rPr>
          <w:sz w:val="24"/>
          <w:lang w:val="en-US"/>
        </w:rPr>
      </w:pPr>
    </w:p>
    <w:p w:rsidR="00EF4778" w:rsidRDefault="000801FC">
      <w:pPr>
        <w:pStyle w:val="aa"/>
        <w:spacing w:line="360" w:lineRule="auto"/>
        <w:ind w:left="0" w:firstLine="0"/>
        <w:jc w:val="center"/>
        <w:rPr>
          <w:b/>
          <w:sz w:val="24"/>
        </w:rPr>
      </w:pPr>
      <w:r>
        <w:rPr>
          <w:b/>
          <w:sz w:val="24"/>
          <w:lang w:val="en-US"/>
        </w:rPr>
        <w:t xml:space="preserve">1.3.  </w:t>
      </w:r>
      <w:r>
        <w:rPr>
          <w:b/>
          <w:sz w:val="24"/>
        </w:rPr>
        <w:t>Развитие теневой экономики в советском обществе и</w:t>
      </w:r>
    </w:p>
    <w:p w:rsidR="00EF4778" w:rsidRDefault="000801FC">
      <w:pPr>
        <w:pStyle w:val="ab"/>
        <w:spacing w:line="360" w:lineRule="auto"/>
        <w:ind w:left="0"/>
        <w:jc w:val="center"/>
        <w:rPr>
          <w:b/>
          <w:sz w:val="24"/>
        </w:rPr>
      </w:pPr>
      <w:r>
        <w:rPr>
          <w:b/>
          <w:sz w:val="24"/>
        </w:rPr>
        <w:t>современной России</w:t>
      </w:r>
      <w:r>
        <w:rPr>
          <w:b/>
          <w:sz w:val="24"/>
          <w:lang w:val="en-US"/>
        </w:rPr>
        <w:t>.</w:t>
      </w:r>
    </w:p>
    <w:p w:rsidR="00EF4778" w:rsidRDefault="00EF4778">
      <w:pPr>
        <w:spacing w:line="360" w:lineRule="auto"/>
        <w:jc w:val="both"/>
        <w:rPr>
          <w:sz w:val="24"/>
        </w:rPr>
      </w:pPr>
    </w:p>
    <w:p w:rsidR="00EF4778" w:rsidRDefault="000801FC">
      <w:pPr>
        <w:pStyle w:val="a8"/>
        <w:rPr>
          <w:lang w:val="en-US"/>
        </w:rPr>
      </w:pPr>
      <w:r>
        <w:t>Хотя процесс формирования капиталистического общества в России находится в самом начале, некоторые черты российского капитализма уже определились</w:t>
      </w:r>
      <w:r>
        <w:rPr>
          <w:lang w:val="en-US"/>
        </w:rPr>
        <w:t>.</w:t>
      </w:r>
      <w:r>
        <w:t xml:space="preserve"> Можно сказать, что в стране возникает «теневой капитализм»</w:t>
      </w:r>
      <w:r>
        <w:rPr>
          <w:lang w:val="en-US"/>
        </w:rPr>
        <w:t>.</w:t>
      </w:r>
      <w:r>
        <w:t xml:space="preserve"> Одними из его важнейших,  характерных черт являются институционализация теневой экономики, превращение ее в устойчивый элемент экономической системы, тесное переплетение с легальной,  хозяйственной деятельностью, а также огромные ее масштабы</w:t>
      </w:r>
      <w:r>
        <w:rPr>
          <w:lang w:val="en-US"/>
        </w:rPr>
        <w:t>.</w:t>
      </w:r>
      <w:r>
        <w:t xml:space="preserve"> Взрывной рост теневой экономики оказался совершенно неожиданным последствием перехода России к капиталистической системе</w:t>
      </w:r>
      <w:r>
        <w:rPr>
          <w:lang w:val="en-US"/>
        </w:rPr>
        <w:t>.</w:t>
      </w:r>
      <w:r>
        <w:t xml:space="preserve"> В эпоху горбачевской перестройки общепринятым было мнение, что теневая экономика – это порождение присущих советской системе особенностей, дефектов, которые можно устранить либерализацией и введением частной собственности</w:t>
      </w:r>
      <w:r>
        <w:rPr>
          <w:lang w:val="en-US"/>
        </w:rPr>
        <w:t>.</w:t>
      </w:r>
      <w:r>
        <w:t xml:space="preserve"> Поэтому считалось, что по мере продвижения страны к капитализму масштабы теневой экономики будут сокращаться, а легальной возрастать</w:t>
      </w:r>
      <w:r>
        <w:rPr>
          <w:lang w:val="en-US"/>
        </w:rPr>
        <w:t>.</w:t>
      </w:r>
    </w:p>
    <w:p w:rsidR="00EF4778" w:rsidRDefault="000801FC">
      <w:pPr>
        <w:pStyle w:val="a8"/>
        <w:rPr>
          <w:lang w:val="en-US"/>
        </w:rPr>
      </w:pPr>
      <w:r>
        <w:t>Произошло же все наоборот</w:t>
      </w:r>
      <w:r>
        <w:rPr>
          <w:lang w:val="en-US"/>
        </w:rPr>
        <w:t>.</w:t>
      </w:r>
      <w:r>
        <w:t xml:space="preserve"> По данным МВД РФ, в 1990-1991гг</w:t>
      </w:r>
      <w:r>
        <w:rPr>
          <w:lang w:val="en-US"/>
        </w:rPr>
        <w:t xml:space="preserve">. </w:t>
      </w:r>
      <w:r>
        <w:t>в теневой экономике производилось 10-11% ВВП</w:t>
      </w:r>
      <w:r>
        <w:rPr>
          <w:rStyle w:val="a7"/>
        </w:rPr>
        <w:footnoteReference w:id="9"/>
      </w:r>
      <w:r>
        <w:rPr>
          <w:lang w:val="en-US"/>
        </w:rPr>
        <w:t>.</w:t>
      </w:r>
      <w:r>
        <w:t xml:space="preserve"> В1993г</w:t>
      </w:r>
      <w:r>
        <w:rPr>
          <w:lang w:val="en-US"/>
        </w:rPr>
        <w:t>.</w:t>
      </w:r>
      <w:r>
        <w:t xml:space="preserve"> эта доля составила 27%, в 1994г</w:t>
      </w:r>
      <w:r>
        <w:rPr>
          <w:lang w:val="en-US"/>
        </w:rPr>
        <w:t>.</w:t>
      </w:r>
      <w:r>
        <w:t xml:space="preserve"> – 39%, в 1995г</w:t>
      </w:r>
      <w:r>
        <w:rPr>
          <w:lang w:val="en-US"/>
        </w:rPr>
        <w:t>. – 45%</w:t>
      </w:r>
      <w:r>
        <w:t>, в 1996г</w:t>
      </w:r>
      <w:r>
        <w:rPr>
          <w:lang w:val="en-US"/>
        </w:rPr>
        <w:t xml:space="preserve">. – 46%. </w:t>
      </w:r>
      <w:r>
        <w:t>По тем же данным, с теневой экономикой так или иначе связаны примерно 58-60 млн</w:t>
      </w:r>
      <w:r>
        <w:rPr>
          <w:lang w:val="en-US"/>
        </w:rPr>
        <w:t>.</w:t>
      </w:r>
      <w:r>
        <w:t xml:space="preserve"> человек</w:t>
      </w:r>
      <w:r>
        <w:rPr>
          <w:lang w:val="en-US"/>
        </w:rPr>
        <w:t xml:space="preserve">. </w:t>
      </w:r>
      <w:r>
        <w:t>Рост теневой экономики был настолько значительным, что приблизительно в 1996г</w:t>
      </w:r>
      <w:r>
        <w:rPr>
          <w:lang w:val="en-US"/>
        </w:rPr>
        <w:t>.</w:t>
      </w:r>
      <w:r>
        <w:t xml:space="preserve"> перекрыл сокращение ее легальной части</w:t>
      </w:r>
      <w:r>
        <w:rPr>
          <w:lang w:val="en-US"/>
        </w:rPr>
        <w:t>.</w:t>
      </w:r>
      <w:r>
        <w:t xml:space="preserve"> Этим, по мнению многих специалистов, объясняются те признаки экономического роста, которые наблюдались в российской экономике в 1996-1998гг</w:t>
      </w:r>
      <w:r>
        <w:rPr>
          <w:lang w:val="en-US"/>
        </w:rPr>
        <w:t>.</w:t>
      </w:r>
    </w:p>
    <w:p w:rsidR="00EF4778" w:rsidRDefault="000801FC">
      <w:pPr>
        <w:pStyle w:val="a8"/>
        <w:rPr>
          <w:lang w:val="en-US"/>
        </w:rPr>
      </w:pPr>
      <w:r>
        <w:t>Для того чтобы понять причины неожиданного роста теневой экономики при переходе к рынку, нужно обратиться</w:t>
      </w:r>
      <w:r>
        <w:rPr>
          <w:lang w:val="en-US"/>
        </w:rPr>
        <w:t xml:space="preserve">: </w:t>
      </w:r>
      <w:r>
        <w:t>во-первых, к анализу традиций теневой экономики в советской системе и, во-вторых, к особенностям рыночных реформ в России</w:t>
      </w:r>
      <w:r>
        <w:rPr>
          <w:lang w:val="en-US"/>
        </w:rPr>
        <w:t>.</w:t>
      </w:r>
    </w:p>
    <w:p w:rsidR="00EF4778" w:rsidRDefault="000801FC">
      <w:pPr>
        <w:pStyle w:val="3"/>
        <w:ind w:firstLine="708"/>
        <w:jc w:val="both"/>
        <w:rPr>
          <w:lang w:val="en-US"/>
        </w:rPr>
      </w:pPr>
      <w:r>
        <w:t>В советское время теневая экономика охватывала такие виды хозяйственной деятельности, которые осуществлялись вне прямого контроля и санкций со стороны официальных органов управления</w:t>
      </w:r>
      <w:r>
        <w:rPr>
          <w:lang w:val="en-US"/>
        </w:rPr>
        <w:t>:</w:t>
      </w:r>
      <w:r>
        <w:t xml:space="preserve"> партийных комитетов разного уровня, включая ЦК КПСС и его исполнительные органы</w:t>
      </w:r>
      <w:r>
        <w:rPr>
          <w:lang w:val="en-US"/>
        </w:rPr>
        <w:t>;</w:t>
      </w:r>
      <w:r>
        <w:t xml:space="preserve"> администрации предприятий</w:t>
      </w:r>
      <w:r>
        <w:rPr>
          <w:lang w:val="en-US"/>
        </w:rPr>
        <w:t>;</w:t>
      </w:r>
      <w:r>
        <w:t xml:space="preserve"> советов разного ранга и их исполнительных комитетов</w:t>
      </w:r>
      <w:r>
        <w:rPr>
          <w:lang w:val="en-US"/>
        </w:rPr>
        <w:t>;</w:t>
      </w:r>
      <w:r>
        <w:t xml:space="preserve"> министерств и ведомств</w:t>
      </w:r>
      <w:r>
        <w:rPr>
          <w:lang w:val="en-US"/>
        </w:rPr>
        <w:t>;</w:t>
      </w:r>
      <w:r>
        <w:t xml:space="preserve"> правительств страны и союзных республик</w:t>
      </w:r>
      <w:r>
        <w:rPr>
          <w:lang w:val="en-US"/>
        </w:rPr>
        <w:t>.</w:t>
      </w:r>
      <w:r>
        <w:t xml:space="preserve"> К числу распространенных теневых видов деятельности относились</w:t>
      </w:r>
      <w:r>
        <w:rPr>
          <w:lang w:val="en-US"/>
        </w:rPr>
        <w:t>:</w:t>
      </w:r>
      <w:r>
        <w:t xml:space="preserve"> бартерные обмены</w:t>
      </w:r>
      <w:r>
        <w:rPr>
          <w:lang w:val="en-US"/>
        </w:rPr>
        <w:t>;</w:t>
      </w:r>
      <w:r>
        <w:t xml:space="preserve"> несанкционированное совместительство(дополнительная занятость)</w:t>
      </w:r>
      <w:r>
        <w:rPr>
          <w:lang w:val="en-US"/>
        </w:rPr>
        <w:t>;</w:t>
      </w:r>
      <w:r>
        <w:t xml:space="preserve"> поставки продукции «неприкрепленным» потребителям</w:t>
      </w:r>
      <w:r>
        <w:rPr>
          <w:lang w:val="en-US"/>
        </w:rPr>
        <w:t>;</w:t>
      </w:r>
      <w:r>
        <w:t xml:space="preserve"> неплановое строительство</w:t>
      </w:r>
      <w:r>
        <w:rPr>
          <w:lang w:val="en-US"/>
        </w:rPr>
        <w:t>;</w:t>
      </w:r>
      <w:r>
        <w:t xml:space="preserve"> выпуск неучтенной продукции помимо плановых заданий</w:t>
      </w:r>
      <w:r>
        <w:rPr>
          <w:lang w:val="en-US"/>
        </w:rPr>
        <w:t>;</w:t>
      </w:r>
      <w:r>
        <w:t xml:space="preserve"> запуск в коммерческий оборот материальных ресурсов, сэкономленных сверх официальных норм расходования сырья и материалов</w:t>
      </w:r>
      <w:r>
        <w:rPr>
          <w:lang w:val="en-US"/>
        </w:rPr>
        <w:t>;</w:t>
      </w:r>
      <w:r>
        <w:t xml:space="preserve"> деятельность «фарцовщиков»</w:t>
      </w:r>
      <w:r>
        <w:rPr>
          <w:lang w:val="en-US"/>
        </w:rPr>
        <w:t>;</w:t>
      </w:r>
      <w:r>
        <w:t xml:space="preserve"> оказание за плату или «по блату» услуг, которые должны были оказываться бесплатно; взятки при поступлении в вуз и за принятие любых других решений</w:t>
      </w:r>
      <w:r>
        <w:rPr>
          <w:lang w:val="en-US"/>
        </w:rPr>
        <w:t>;</w:t>
      </w:r>
      <w:r>
        <w:t xml:space="preserve"> валютные операции и т</w:t>
      </w:r>
      <w:r>
        <w:rPr>
          <w:lang w:val="en-US"/>
        </w:rPr>
        <w:t>.</w:t>
      </w:r>
      <w:r>
        <w:t>п</w:t>
      </w:r>
      <w:r>
        <w:rPr>
          <w:lang w:val="en-US"/>
        </w:rPr>
        <w:t>.</w:t>
      </w:r>
    </w:p>
    <w:p w:rsidR="00EF4778" w:rsidRDefault="000801FC">
      <w:pPr>
        <w:pStyle w:val="a8"/>
        <w:rPr>
          <w:lang w:val="en-US"/>
        </w:rPr>
      </w:pPr>
      <w:r>
        <w:t>Теневая экономика включала в себя три части</w:t>
      </w:r>
      <w:r>
        <w:rPr>
          <w:lang w:val="en-US"/>
        </w:rPr>
        <w:t>:</w:t>
      </w:r>
      <w:r>
        <w:t xml:space="preserve"> «легкую», то есть хозяйственную деятельность, не контролировавшуюся властями, но прямо не связанную с нарушением законов</w:t>
      </w:r>
      <w:r>
        <w:rPr>
          <w:lang w:val="en-US"/>
        </w:rPr>
        <w:t>;</w:t>
      </w:r>
      <w:r>
        <w:t xml:space="preserve">  «среднюю», представляющую собой нарушение советских законов, но легитимную в странах с рыночной экономикой</w:t>
      </w:r>
      <w:r>
        <w:rPr>
          <w:lang w:val="en-US"/>
        </w:rPr>
        <w:t>;</w:t>
      </w:r>
      <w:r>
        <w:t xml:space="preserve">  «тяжелую», связанную с прямым нарушением законов как советских, так и принятых в странах с рыночной экономикой</w:t>
      </w:r>
      <w:r>
        <w:rPr>
          <w:lang w:val="en-US"/>
        </w:rPr>
        <w:t>.</w:t>
      </w:r>
    </w:p>
    <w:p w:rsidR="00EF4778" w:rsidRDefault="000801FC">
      <w:pPr>
        <w:pStyle w:val="a8"/>
      </w:pPr>
      <w:r>
        <w:t>В 70-е – начале 80-х годов теневая деятельность в СССР стала элементом социально-экономической системы, превратившись в экономический институт советского общества. Исследования проводившиеся в начале 80-х годов, показали, что практически все директора предприятий и большая часть линейных руководителей регулярно осуществляли деятельность в рамках «легкой» и «средней» теневой экономики</w:t>
      </w:r>
      <w:r>
        <w:rPr>
          <w:lang w:val="en-US"/>
        </w:rPr>
        <w:t>.</w:t>
      </w:r>
      <w:r>
        <w:t xml:space="preserve"> В результате сформировалась экономика, параллельная официальной, без которой последняя в 70-80-е годы уже не могла работать нормально</w:t>
      </w:r>
      <w:r>
        <w:rPr>
          <w:lang w:val="en-US"/>
        </w:rPr>
        <w:t xml:space="preserve">. </w:t>
      </w:r>
      <w:r>
        <w:t>Иными словами, в советской хозяйственной системе теневая экономика выполняла две важные функции</w:t>
      </w:r>
      <w:r>
        <w:rPr>
          <w:lang w:val="en-US"/>
        </w:rPr>
        <w:t>.</w:t>
      </w:r>
    </w:p>
    <w:p w:rsidR="00EF4778" w:rsidRDefault="000801FC">
      <w:pPr>
        <w:pStyle w:val="a8"/>
      </w:pPr>
      <w:r>
        <w:t>Первая функция – экономическая, состоящая в компенсации недостатков работы официальной советской экономики</w:t>
      </w:r>
      <w:r>
        <w:rPr>
          <w:lang w:val="en-US"/>
        </w:rPr>
        <w:t xml:space="preserve">. </w:t>
      </w:r>
      <w:r>
        <w:t>При централизованном плановом хозяйстве постоянно возникали «диспропорции» в соответствующих ресурсах и предприятия были вынуждены устанавливать неконтролируемые сверху горизонтальные связи, с помощью которых подобные диспропорции преодолевались</w:t>
      </w:r>
      <w:r>
        <w:rPr>
          <w:lang w:val="en-US"/>
        </w:rPr>
        <w:t>.</w:t>
      </w:r>
      <w:r>
        <w:t xml:space="preserve"> Такая система стихийных обменов и составляла основу теневой экономики в плановом хозяйстве</w:t>
      </w:r>
      <w:r>
        <w:rPr>
          <w:lang w:val="en-US"/>
        </w:rPr>
        <w:t>.</w:t>
      </w:r>
    </w:p>
    <w:p w:rsidR="00EF4778" w:rsidRDefault="000801FC">
      <w:pPr>
        <w:pStyle w:val="a8"/>
        <w:rPr>
          <w:lang w:val="en-US"/>
        </w:rPr>
      </w:pPr>
      <w:r>
        <w:t>Вторая функция – социальная</w:t>
      </w:r>
      <w:r>
        <w:rPr>
          <w:lang w:val="en-US"/>
        </w:rPr>
        <w:t xml:space="preserve">. </w:t>
      </w:r>
      <w:r>
        <w:t>Она заключалась в обеспечении социальной ниши для предприимчивых людей, которые не могли реализовать себя в официальных структурах, не создававших в рамках общественной собственности ни мотивации, ни условий для работы многих людей в СССР, стремившихся само реализоваться, владеть собственностью и получать адекватное вознаграждение за свой труд</w:t>
      </w:r>
      <w:r>
        <w:rPr>
          <w:lang w:val="en-US"/>
        </w:rPr>
        <w:t xml:space="preserve">. </w:t>
      </w:r>
      <w:r>
        <w:t>Теневая же экономика предоставляла определенную отдушину для самой предприимчивой части советского общества и пусть в уродливой форме, но выполняла функцию обеспечения ее самореализации</w:t>
      </w:r>
      <w:r>
        <w:rPr>
          <w:lang w:val="en-US"/>
        </w:rPr>
        <w:t xml:space="preserve">. </w:t>
      </w:r>
    </w:p>
    <w:p w:rsidR="00EF4778" w:rsidRDefault="000801FC">
      <w:pPr>
        <w:pStyle w:val="a8"/>
        <w:rPr>
          <w:lang w:val="en-US"/>
        </w:rPr>
      </w:pPr>
      <w:r>
        <w:t>Так как теневая экономика бала сформирована экономическим институтом советского общества, она не могла в одночасье исчезнуть даже при самых благоприятных условиях</w:t>
      </w:r>
      <w:r>
        <w:rPr>
          <w:lang w:val="en-US"/>
        </w:rPr>
        <w:t>.</w:t>
      </w:r>
      <w:r>
        <w:t xml:space="preserve"> Однако, чтобы понять, почему ее масштабы не только не уменьшились, но и существенно возросли, надо остановиться на особенностях рыночных преобразований в России</w:t>
      </w:r>
      <w:r>
        <w:rPr>
          <w:lang w:val="en-US"/>
        </w:rPr>
        <w:t>.</w:t>
      </w:r>
    </w:p>
    <w:p w:rsidR="00EF4778" w:rsidRDefault="000801FC">
      <w:pPr>
        <w:pStyle w:val="a8"/>
        <w:rPr>
          <w:lang w:val="en-US"/>
        </w:rPr>
      </w:pPr>
      <w:r>
        <w:t>Главной причиной роста теневой экономики в России, по мнению многих исследователей, была «незавершенная либерализация», то есть, из всего набора «экономических свобод» одни были введены, другие – нет, одно делать было можно, другое (например покупать и продавать землю) – нельзя</w:t>
      </w:r>
      <w:r>
        <w:rPr>
          <w:lang w:val="en-US"/>
        </w:rPr>
        <w:t xml:space="preserve">. </w:t>
      </w:r>
      <w:r>
        <w:t>Еще одна причина в том, что в тех сферах, где свободу формально разрешили, отсутствовали ее гарантии и защита со стороны государства</w:t>
      </w:r>
      <w:r>
        <w:rPr>
          <w:lang w:val="en-US"/>
        </w:rPr>
        <w:t>.</w:t>
      </w:r>
      <w:r>
        <w:t xml:space="preserve"> Это вызвало у деловых людей России «комплекс гиперприватности» – боязнь привлечь к своей деятельности внимание государства и должностных лиц даже тогда, когда никаких нарушений правил и законов не было</w:t>
      </w:r>
      <w:r>
        <w:rPr>
          <w:lang w:val="en-US"/>
        </w:rPr>
        <w:t xml:space="preserve">. </w:t>
      </w:r>
      <w:r>
        <w:t>Люди перестали доверять власти, у них возникло стремление полностью исключить контакты с государством</w:t>
      </w:r>
      <w:r>
        <w:rPr>
          <w:lang w:val="en-US"/>
        </w:rPr>
        <w:t>.</w:t>
      </w:r>
      <w:r>
        <w:t xml:space="preserve"> Население и деловые люди России стремились вступать с чиновниками прежде всего в неформальные отношения, как с частными лицами, а с государством – иметь дело не как с формальной организацией, призванной выполнять властные функции, а как с множеством частных лиц, каждое из которых обладает определенной властью и может оказать частные услуги</w:t>
      </w:r>
      <w:r>
        <w:rPr>
          <w:lang w:val="en-US"/>
        </w:rPr>
        <w:t xml:space="preserve">. </w:t>
      </w:r>
      <w:r>
        <w:t>Эта атмосфера явилась следствием определенных особенностей реализованной в России реформы</w:t>
      </w:r>
      <w:r>
        <w:rPr>
          <w:lang w:val="en-US"/>
        </w:rPr>
        <w:t xml:space="preserve">. </w:t>
      </w:r>
      <w:r>
        <w:t>Выделим из них шесть важнейших</w:t>
      </w:r>
      <w:r>
        <w:rPr>
          <w:lang w:val="en-US"/>
        </w:rPr>
        <w:t>.</w:t>
      </w:r>
    </w:p>
    <w:p w:rsidR="00EF4778" w:rsidRDefault="000801FC">
      <w:pPr>
        <w:pStyle w:val="a8"/>
        <w:rPr>
          <w:lang w:val="en-US"/>
        </w:rPr>
      </w:pPr>
      <w:r>
        <w:t>Первая особенность – возникновение делового тандема чиновника и предпринимателя</w:t>
      </w:r>
      <w:r>
        <w:rPr>
          <w:lang w:val="en-US"/>
        </w:rPr>
        <w:t>.</w:t>
      </w:r>
      <w:r>
        <w:t xml:space="preserve"> Преобразования были проведены так, что способствовали значительному усилению неопределенности функций, прав, возможностей и ответственности государственных чиновников разного уровня, что поставило предпринимателей в зависимость от чиновников</w:t>
      </w:r>
      <w:r>
        <w:rPr>
          <w:lang w:val="en-US"/>
        </w:rPr>
        <w:t>.</w:t>
      </w:r>
      <w:r>
        <w:t xml:space="preserve"> Особенностью рыночных преобразований в России стало то, что чиновники используют свои рабочие места (точнее, власть и информацию, с ними связанные) как один из ресурсов для частного предпринимательства</w:t>
      </w:r>
      <w:r>
        <w:rPr>
          <w:lang w:val="en-US"/>
        </w:rPr>
        <w:t>.</w:t>
      </w:r>
    </w:p>
    <w:p w:rsidR="00EF4778" w:rsidRDefault="000801FC">
      <w:pPr>
        <w:pStyle w:val="a8"/>
        <w:rPr>
          <w:lang w:val="en-US"/>
        </w:rPr>
      </w:pPr>
      <w:r>
        <w:t>Вторая особенность – чрезмерно большая роль государства в экономике</w:t>
      </w:r>
      <w:r>
        <w:rPr>
          <w:lang w:val="en-US"/>
        </w:rPr>
        <w:t>.</w:t>
      </w:r>
      <w:r>
        <w:t xml:space="preserve"> Это выражается во-первых, в сохранении значительного государственного сектора без прежних экономических и правовых ограничений, что создает  особый сектор теневой экономики, когда высокопоставленные чиновники через систему «дружественных» фирм имеют возможность разворовывать или «прокручивать» деньги из государственного бюджета</w:t>
      </w:r>
      <w:r>
        <w:rPr>
          <w:lang w:val="en-US"/>
        </w:rPr>
        <w:t xml:space="preserve"> </w:t>
      </w:r>
      <w:r>
        <w:t>на собственные нужды</w:t>
      </w:r>
      <w:r>
        <w:rPr>
          <w:lang w:val="en-US"/>
        </w:rPr>
        <w:t xml:space="preserve">. </w:t>
      </w:r>
      <w:r>
        <w:t>Во-вторых, чрезмерном и практически бесконтрольном вмешательстве государства в экономическую деятельность путем создания государственных, полугосударственных или негосударственных «уполномоченных» компаний, через которые частные фирмы обязаны решать какие-либо свои насущные проблемы</w:t>
      </w:r>
      <w:r>
        <w:rPr>
          <w:lang w:val="en-US"/>
        </w:rPr>
        <w:t xml:space="preserve">. </w:t>
      </w:r>
      <w:r>
        <w:t>Наконец, упомянем и прямое силовое подавление конкуренции органами власти в пользу «дружественных» им компаний</w:t>
      </w:r>
      <w:r>
        <w:rPr>
          <w:lang w:val="en-US"/>
        </w:rPr>
        <w:t>.</w:t>
      </w:r>
      <w:r>
        <w:t xml:space="preserve"> Вмешательство государства в экономику всегда ведет к искусственному неравенству в положении различных частных фирм и тем самым стимулирует обратное влияние частных фирм на государственные органы</w:t>
      </w:r>
      <w:r>
        <w:rPr>
          <w:lang w:val="en-US"/>
        </w:rPr>
        <w:t xml:space="preserve">. </w:t>
      </w:r>
      <w:r>
        <w:t>В российских условиях, когда нет цивилизованных законов, традиций и этики взаимоотношений бизнеса и государства, это неизбежно ведет к росту теневой экономики(подкуп чиновников, заказные убийства и т</w:t>
      </w:r>
      <w:r>
        <w:rPr>
          <w:lang w:val="en-US"/>
        </w:rPr>
        <w:t>.</w:t>
      </w:r>
      <w:r>
        <w:t>д</w:t>
      </w:r>
      <w:r>
        <w:rPr>
          <w:lang w:val="en-US"/>
        </w:rPr>
        <w:t>.</w:t>
      </w:r>
      <w:r>
        <w:t xml:space="preserve"> и т</w:t>
      </w:r>
      <w:r>
        <w:rPr>
          <w:lang w:val="en-US"/>
        </w:rPr>
        <w:t>.</w:t>
      </w:r>
      <w:r>
        <w:t>п</w:t>
      </w:r>
      <w:r>
        <w:rPr>
          <w:lang w:val="en-US"/>
        </w:rPr>
        <w:t>.</w:t>
      </w:r>
      <w:r>
        <w:t>)</w:t>
      </w:r>
      <w:r>
        <w:rPr>
          <w:lang w:val="en-US"/>
        </w:rPr>
        <w:t>.</w:t>
      </w:r>
    </w:p>
    <w:p w:rsidR="00EF4778" w:rsidRDefault="000801FC">
      <w:pPr>
        <w:pStyle w:val="a8"/>
      </w:pPr>
      <w:r>
        <w:t>Третья особенность – сохранение прежних(характерных для советской системы) и создание новых форм монополизма</w:t>
      </w:r>
      <w:r>
        <w:rPr>
          <w:lang w:val="en-US"/>
        </w:rPr>
        <w:t>.</w:t>
      </w:r>
      <w:r>
        <w:t xml:space="preserve"> Так как государство сохранило прямой контроль за работой ряда секторов экономики, это создает монополизм, порождающий теневую экономику</w:t>
      </w:r>
      <w:r>
        <w:rPr>
          <w:lang w:val="en-US"/>
        </w:rPr>
        <w:t>.</w:t>
      </w:r>
      <w:r>
        <w:t xml:space="preserve"> Например, сохранение государственного контроля за золотодобычей и ограничение доступа туда частного капитала служат источником существования черного рынка торговли золотом, оборот которого может составлять сотни килограммов в год</w:t>
      </w:r>
      <w:r>
        <w:rPr>
          <w:lang w:val="en-US"/>
        </w:rPr>
        <w:t>.</w:t>
      </w:r>
    </w:p>
    <w:p w:rsidR="00EF4778" w:rsidRDefault="000801FC">
      <w:pPr>
        <w:pStyle w:val="a8"/>
        <w:rPr>
          <w:lang w:val="en-US"/>
        </w:rPr>
      </w:pPr>
      <w:r>
        <w:t>Еще один источник монополизма – деятельность бывших министерств и ведомств</w:t>
      </w:r>
      <w:r>
        <w:rPr>
          <w:lang w:val="en-US"/>
        </w:rPr>
        <w:t xml:space="preserve">. </w:t>
      </w:r>
      <w:r>
        <w:t>Хотя формально такие кампании, как РАО «Газпром» или РАО «ЕЭС России» – негосударственные структуры (по крайней мере они не являются унитарными), они сохранили связи и влияние в госаппарате, доступ к конфиденциальной информации, но они не связаны прежними ограничениями, касающимися</w:t>
      </w:r>
      <w:r>
        <w:rPr>
          <w:lang w:val="en-US"/>
        </w:rPr>
        <w:t xml:space="preserve"> </w:t>
      </w:r>
      <w:r>
        <w:t>государственных ведомств</w:t>
      </w:r>
      <w:r>
        <w:rPr>
          <w:lang w:val="en-US"/>
        </w:rPr>
        <w:t>.</w:t>
      </w:r>
      <w:r>
        <w:t xml:space="preserve"> Это – «квазичастные» фирмы, представляющие собой гибрид частной компании и государственного ведомства</w:t>
      </w:r>
      <w:r>
        <w:rPr>
          <w:lang w:val="en-US"/>
        </w:rPr>
        <w:t xml:space="preserve">. </w:t>
      </w:r>
      <w:r>
        <w:t>Такие компании контролируют целые сектора экономики России</w:t>
      </w:r>
      <w:r>
        <w:rPr>
          <w:lang w:val="en-US"/>
        </w:rPr>
        <w:t xml:space="preserve">. </w:t>
      </w:r>
      <w:r>
        <w:t>Они почти автономны и включают набор организаций, позволяющих им реализовывать все функции, которые традиционно выполняют государство и общество, что дает им широкие возможности для развития теневой деятельности</w:t>
      </w:r>
      <w:r>
        <w:rPr>
          <w:lang w:val="en-US"/>
        </w:rPr>
        <w:t xml:space="preserve">. </w:t>
      </w:r>
      <w:r>
        <w:t>К числу самых распространенных ее видов относится уклонение от уплаты налогов, незаконное укрывание части валютной выручки за рубежом и манипуляции с векселями и акциями, выпускаемыми такими компаниями</w:t>
      </w:r>
      <w:r>
        <w:rPr>
          <w:lang w:val="en-US"/>
        </w:rPr>
        <w:t>.</w:t>
      </w:r>
    </w:p>
    <w:p w:rsidR="00EF4778" w:rsidRDefault="000801FC">
      <w:pPr>
        <w:pStyle w:val="a8"/>
      </w:pPr>
      <w:r>
        <w:t>Четвертая особенность – чрезвычайно высокий уровень налоговых изъятий и репрессивный характер системы налогообложения, одинаково расценивающий уклонение от уплаты налогов и ошибку в их исчислении</w:t>
      </w:r>
      <w:r>
        <w:rPr>
          <w:lang w:val="en-US"/>
        </w:rPr>
        <w:t>.</w:t>
      </w:r>
    </w:p>
    <w:p w:rsidR="00EF4778" w:rsidRDefault="000801FC">
      <w:pPr>
        <w:pStyle w:val="a8"/>
      </w:pPr>
      <w:r>
        <w:t>Пятая особенность – асоциальный характер реформ в России</w:t>
      </w:r>
      <w:r>
        <w:rPr>
          <w:lang w:val="en-US"/>
        </w:rPr>
        <w:t>.</w:t>
      </w:r>
      <w:r>
        <w:t xml:space="preserve"> Реформы лишили миллионы людей привычных социальных ниш, уровня жизни и сбережений</w:t>
      </w:r>
      <w:r>
        <w:rPr>
          <w:lang w:val="en-US"/>
        </w:rPr>
        <w:t xml:space="preserve">. </w:t>
      </w:r>
      <w:r>
        <w:t>Цены были  «отпущены» , введена свободная торговля и принят ряд других либеральных мер, но механизмы экономического отбора созданы не были</w:t>
      </w:r>
      <w:r>
        <w:rPr>
          <w:lang w:val="en-US"/>
        </w:rPr>
        <w:t>.</w:t>
      </w:r>
      <w:r>
        <w:t xml:space="preserve"> В результате во многих отраслях экономики долгие годы действуют неэффективно работающие предприятия с сотнями тысяч рабочих мест и зарплатой на уровне ниже прожиточного минимума</w:t>
      </w:r>
      <w:r>
        <w:rPr>
          <w:lang w:val="en-US"/>
        </w:rPr>
        <w:t>.</w:t>
      </w:r>
      <w:r>
        <w:t xml:space="preserve"> В то же время никаких легальных альтернативных вариантов экономической активности для работников, занятых на таких рабочих местах, нет</w:t>
      </w:r>
      <w:r>
        <w:rPr>
          <w:lang w:val="en-US"/>
        </w:rPr>
        <w:t>.</w:t>
      </w:r>
      <w:r>
        <w:t xml:space="preserve"> Люди вынуждены зарабатывать за счет неформальной деятельности, без какой-либо официальной регистрации</w:t>
      </w:r>
      <w:r>
        <w:rPr>
          <w:lang w:val="en-US"/>
        </w:rPr>
        <w:t>.</w:t>
      </w:r>
    </w:p>
    <w:p w:rsidR="00EF4778" w:rsidRDefault="000801FC">
      <w:pPr>
        <w:pStyle w:val="a8"/>
        <w:rPr>
          <w:lang w:val="en-US"/>
        </w:rPr>
      </w:pPr>
      <w:r>
        <w:t>Шестая особенность – не правовой характер экономических преобразований, обусловленный тем, что реальное поведение населения и властей в период реформ лишь в малой степени регулируется формальными законами</w:t>
      </w:r>
      <w:r>
        <w:rPr>
          <w:lang w:val="en-US"/>
        </w:rPr>
        <w:t>.</w:t>
      </w:r>
      <w:r>
        <w:t xml:space="preserve"> В эффективной работе правоохранительных органов не заинтересованы ни правящие группировки, ни криминальные группы</w:t>
      </w:r>
      <w:r>
        <w:rPr>
          <w:lang w:val="en-US"/>
        </w:rPr>
        <w:t xml:space="preserve">. </w:t>
      </w:r>
      <w:r>
        <w:t>Кроме того, сами правоохранительные органы глубоко вовлечены в хозяйственную активность и являются одними из важнейших ее субъектов в нынешней России</w:t>
      </w:r>
      <w:r>
        <w:rPr>
          <w:lang w:val="en-US"/>
        </w:rPr>
        <w:t xml:space="preserve">. </w:t>
      </w:r>
      <w:r>
        <w:t>Другое проявление не правового характера реформ – принятие законодательных актов без учета интересов и запросов населения, опыта реальной жизни и потребности общества, а лишь отражающих интересы определенных влиятельных групп, имеющих возможность лоббирования и «продавливания» нужных им решений</w:t>
      </w:r>
      <w:r>
        <w:rPr>
          <w:lang w:val="en-US"/>
        </w:rPr>
        <w:t xml:space="preserve">. </w:t>
      </w:r>
      <w:r>
        <w:t>Люди относятся к таким законам не как к нормам, которым нужно следовать, а как к запретам принимаемым «начальством» для своей пользы</w:t>
      </w:r>
      <w:r>
        <w:rPr>
          <w:lang w:val="en-US"/>
        </w:rPr>
        <w:t>.</w:t>
      </w:r>
      <w:r>
        <w:t xml:space="preserve"> Такие нормы люди без всяких угрызений совести обходят, когда им это выгодно, и экономическая деятельность уходит «в тень»</w:t>
      </w:r>
      <w:r>
        <w:rPr>
          <w:lang w:val="en-US"/>
        </w:rPr>
        <w:t>.</w:t>
      </w:r>
    </w:p>
    <w:p w:rsidR="00EF4778" w:rsidRDefault="000801FC">
      <w:pPr>
        <w:pStyle w:val="a8"/>
        <w:rPr>
          <w:lang w:val="en-US"/>
        </w:rPr>
      </w:pPr>
      <w:r>
        <w:t>Итак, в результате проведенных в России реформ были созданы все условия для дальнейшего развития и процветания теневых форм экономики</w:t>
      </w:r>
      <w:r>
        <w:rPr>
          <w:lang w:val="en-US"/>
        </w:rPr>
        <w:t xml:space="preserve">. </w:t>
      </w:r>
      <w:r>
        <w:t>Теневая экономика стала сопоставима по масштабам с легальной</w:t>
      </w:r>
      <w:r>
        <w:rPr>
          <w:lang w:val="en-US"/>
        </w:rPr>
        <w:t xml:space="preserve">. </w:t>
      </w:r>
      <w:r>
        <w:t>Более того в теневой экономики формируется примерно тот же набор механизмов, что и в официальной хозяйственной системе</w:t>
      </w:r>
      <w:r>
        <w:rPr>
          <w:lang w:val="en-US"/>
        </w:rPr>
        <w:t xml:space="preserve">. </w:t>
      </w:r>
      <w:r>
        <w:t>В ней действуют свои правила ценообразования, способы обеспечения соблюдения контрактов, имеется специфический набор профессий со своим кодексом поведения, работают собственные механизмы инвестирования</w:t>
      </w:r>
      <w:r>
        <w:rPr>
          <w:lang w:val="en-US"/>
        </w:rPr>
        <w:t xml:space="preserve">.  </w:t>
      </w:r>
      <w:r>
        <w:t>Эти теневые механизмы изменили жизнь миллионов людей, создали особые условия работы предприятий</w:t>
      </w:r>
      <w:r>
        <w:rPr>
          <w:lang w:val="en-US"/>
        </w:rPr>
        <w:t>.</w:t>
      </w:r>
      <w:r>
        <w:t xml:space="preserve"> Многие специалисты стали уже вести речь о «теневом порядке» в российском обществе</w:t>
      </w:r>
      <w:r>
        <w:rPr>
          <w:rStyle w:val="a7"/>
        </w:rPr>
        <w:footnoteReference w:id="10"/>
      </w:r>
      <w:r>
        <w:rPr>
          <w:lang w:val="en-US"/>
        </w:rPr>
        <w:t>.</w:t>
      </w:r>
    </w:p>
    <w:p w:rsidR="00EF4778" w:rsidRDefault="00EF4778">
      <w:pPr>
        <w:rPr>
          <w:lang w:val="en-US"/>
        </w:rPr>
      </w:pPr>
    </w:p>
    <w:p w:rsidR="00EF4778" w:rsidRDefault="00EF4778">
      <w:pPr>
        <w:rPr>
          <w:lang w:val="en-US"/>
        </w:rPr>
      </w:pPr>
    </w:p>
    <w:p w:rsidR="00EF4778" w:rsidRDefault="00EF4778">
      <w:pPr>
        <w:rPr>
          <w:lang w:val="en-US"/>
        </w:rPr>
      </w:pPr>
    </w:p>
    <w:p w:rsidR="00EF4778" w:rsidRDefault="00EF4778">
      <w:pPr>
        <w:rPr>
          <w:lang w:val="en-US"/>
        </w:rPr>
      </w:pPr>
    </w:p>
    <w:p w:rsidR="00EF4778" w:rsidRDefault="00EF4778">
      <w:pPr>
        <w:rPr>
          <w:lang w:val="en-US"/>
        </w:rPr>
      </w:pPr>
    </w:p>
    <w:p w:rsidR="00EF4778" w:rsidRDefault="00EF4778">
      <w:pPr>
        <w:rPr>
          <w:lang w:val="en-US"/>
        </w:rPr>
      </w:pPr>
    </w:p>
    <w:p w:rsidR="00EF4778" w:rsidRDefault="00EF4778">
      <w:pPr>
        <w:rPr>
          <w:lang w:val="en-US"/>
        </w:rPr>
      </w:pPr>
    </w:p>
    <w:p w:rsidR="00EF4778" w:rsidRDefault="00EF4778">
      <w:pPr>
        <w:rPr>
          <w:lang w:val="en-US"/>
        </w:rPr>
      </w:pPr>
    </w:p>
    <w:p w:rsidR="00EF4778" w:rsidRDefault="00EF4778">
      <w:pPr>
        <w:rPr>
          <w:lang w:val="en-US"/>
        </w:rPr>
      </w:pPr>
    </w:p>
    <w:p w:rsidR="00EF4778" w:rsidRDefault="00EF4778">
      <w:pPr>
        <w:rPr>
          <w:lang w:val="en-US"/>
        </w:rPr>
      </w:pPr>
    </w:p>
    <w:p w:rsidR="00EF4778" w:rsidRDefault="00EF4778">
      <w:pPr>
        <w:rPr>
          <w:lang w:val="en-US"/>
        </w:rPr>
      </w:pPr>
    </w:p>
    <w:p w:rsidR="00EF4778" w:rsidRDefault="00EF4778">
      <w:pPr>
        <w:rPr>
          <w:lang w:val="en-US"/>
        </w:rPr>
      </w:pPr>
    </w:p>
    <w:p w:rsidR="00EF4778" w:rsidRDefault="00EF4778">
      <w:pPr>
        <w:rPr>
          <w:lang w:val="en-US"/>
        </w:rPr>
      </w:pPr>
    </w:p>
    <w:p w:rsidR="00EF4778" w:rsidRDefault="00EF4778">
      <w:pPr>
        <w:rPr>
          <w:lang w:val="en-US"/>
        </w:rPr>
      </w:pPr>
    </w:p>
    <w:p w:rsidR="00EF4778" w:rsidRDefault="000801FC">
      <w:pPr>
        <w:pStyle w:val="a8"/>
        <w:jc w:val="center"/>
        <w:rPr>
          <w:b/>
          <w:lang w:val="en-US"/>
        </w:rPr>
      </w:pPr>
      <w:r>
        <w:rPr>
          <w:b/>
        </w:rPr>
        <w:t>Глава 2</w:t>
      </w:r>
      <w:r>
        <w:rPr>
          <w:b/>
          <w:lang w:val="en-US"/>
        </w:rPr>
        <w:t xml:space="preserve">.    </w:t>
      </w:r>
      <w:r>
        <w:rPr>
          <w:b/>
        </w:rPr>
        <w:t>Таможенные органы и их деятельность по обеспечению экономической безопасности государства</w:t>
      </w:r>
      <w:r>
        <w:rPr>
          <w:b/>
          <w:lang w:val="en-US"/>
        </w:rPr>
        <w:t>.</w:t>
      </w:r>
    </w:p>
    <w:p w:rsidR="00EF4778" w:rsidRDefault="00EF4778">
      <w:pPr>
        <w:pStyle w:val="aa"/>
        <w:ind w:left="0" w:firstLine="0"/>
        <w:rPr>
          <w:b/>
          <w:sz w:val="24"/>
        </w:rPr>
      </w:pPr>
    </w:p>
    <w:p w:rsidR="00EF4778" w:rsidRDefault="000801FC">
      <w:pPr>
        <w:pStyle w:val="aa"/>
        <w:spacing w:line="360" w:lineRule="auto"/>
        <w:ind w:left="0" w:firstLine="0"/>
        <w:jc w:val="center"/>
        <w:rPr>
          <w:b/>
          <w:sz w:val="24"/>
          <w:lang w:val="en-US"/>
        </w:rPr>
      </w:pPr>
      <w:r>
        <w:rPr>
          <w:b/>
          <w:sz w:val="24"/>
          <w:lang w:val="en-US"/>
        </w:rPr>
        <w:t xml:space="preserve">2.1.  </w:t>
      </w:r>
      <w:r>
        <w:rPr>
          <w:b/>
          <w:sz w:val="24"/>
        </w:rPr>
        <w:t>Экономическая безопасность государства и</w:t>
      </w:r>
      <w:r>
        <w:rPr>
          <w:b/>
          <w:sz w:val="24"/>
          <w:lang w:val="en-US"/>
        </w:rPr>
        <w:t xml:space="preserve"> </w:t>
      </w:r>
      <w:r>
        <w:rPr>
          <w:b/>
          <w:sz w:val="24"/>
        </w:rPr>
        <w:t>механизм государственного регулирования экономики</w:t>
      </w:r>
      <w:r>
        <w:rPr>
          <w:b/>
          <w:sz w:val="24"/>
          <w:lang w:val="en-US"/>
        </w:rPr>
        <w:t>.</w:t>
      </w:r>
    </w:p>
    <w:p w:rsidR="00EF4778" w:rsidRDefault="00EF4778">
      <w:pPr>
        <w:pStyle w:val="a8"/>
      </w:pPr>
    </w:p>
    <w:p w:rsidR="00EF4778" w:rsidRDefault="00EF4778">
      <w:pPr>
        <w:pStyle w:val="a8"/>
      </w:pPr>
    </w:p>
    <w:p w:rsidR="00EF4778" w:rsidRDefault="000801FC">
      <w:pPr>
        <w:pStyle w:val="a8"/>
      </w:pPr>
      <w:r>
        <w:t>Обеспечение государственной безопасности и обороноспособности страны во все времена требовало развитой экономики</w:t>
      </w:r>
      <w:r>
        <w:rPr>
          <w:lang w:val="en-US"/>
        </w:rPr>
        <w:t>.</w:t>
      </w:r>
      <w:r>
        <w:t xml:space="preserve"> Постепенно, развитие военных техники и технологии привело к практической невозможности ведение войны в больших масштабах. Основным оружием сейчас   становятся экономические методы. Многие страны не имеют своего конкурентноспособного научно-технического потенциала и полностью зависят от техники и технологии из развитых стран. Развивающиеся страны, а сейчас к ним можно отнести и Россию, зависят от политики МВФ и МБРР - финансовых структур развитых стран.</w:t>
      </w:r>
    </w:p>
    <w:p w:rsidR="00EF4778" w:rsidRDefault="000801FC">
      <w:pPr>
        <w:pStyle w:val="a8"/>
      </w:pPr>
      <w:r>
        <w:t xml:space="preserve">Современное состояние экономики, и рост ее теневой составляющей, при котором государство недополучает в казну около 40-50% от доходной части бюджета, представляет собой огромную угрозу национальной безопасности и независимости России. Резкое падение уровня доходов и жизни населения ставит под вопрос само существование государственности России. Всему этому виной - состояние экономики. Как его оценить, как принимать решения по выводу её из затянувшегося кризиса? </w:t>
      </w:r>
    </w:p>
    <w:p w:rsidR="00EF4778" w:rsidRDefault="000801FC">
      <w:pPr>
        <w:pStyle w:val="a8"/>
      </w:pPr>
      <w:r>
        <w:t>Правительством России проблема экономической безопасности и борьбы с теневой экономикой долгое время игнорировалась (ей не придавалось должного значения). У нас были попытки создания федеральных органов по мониторингу и изучению этих проблем (Комитет по защите экономических интересов России при Президенте, Рабочая группа по экономической безопасности при Правительстве РФ), но они не имели успеха.  Сейчас, хоть и с опозданием, но идет формирование концепции экономической безопасности. В начале 1995 года на заседании межведомственной комиссии Совета Безопасности были обсуждены и приняты основные положения государственной стратегии (позже они были утверждены Президентом). В апреле и июле 1996 года дважды проходили парламентские слушания в Совете Безопасности, посвященные проблемам теневой экономики и экономической безопасности. Плохо то, что ни в Концепции среднесрочной программы на 1997-2000гг., ни в Концепции социально-экономического развития Российской Федерации на период до 2005 года ни слова не сказано о проблемах экономической безопасности России, нет даже анализа причин такого положения и развития экономики.</w:t>
      </w:r>
      <w:r>
        <w:rPr>
          <w:rStyle w:val="a7"/>
        </w:rPr>
        <w:footnoteReference w:id="11"/>
      </w:r>
    </w:p>
    <w:p w:rsidR="00EF4778" w:rsidRDefault="000801FC">
      <w:pPr>
        <w:pStyle w:val="a8"/>
      </w:pPr>
      <w:r>
        <w:t>Как показывает мировой опыт, обеспечение экономической безопасности - это гарантия независимости страны, условие стабильности и эффективной жизнедеятельности общества, достижения успеха. Это объясняется тем, что экономика представляет собой одну из жизненно важных сторон деятельности общества, государства и личности, и, следовательно, понятие национальной безопасности будет пустым словом без оценки жизнеспособности экономики, её прочности при возможных внешних и внутренних угрозах. Поэтому обеспечение экономической безопасности принадлежит к числу важнейших национальных приоритетов.</w:t>
      </w:r>
    </w:p>
    <w:p w:rsidR="00EF4778" w:rsidRDefault="000801FC">
      <w:pPr>
        <w:pStyle w:val="a8"/>
      </w:pPr>
      <w:r>
        <w:t>Экономическая безопасность традиционно рассматривается как важнейшая качественная характеристика экономической системы, которая определяет её способность поддерживать нормальные условия жизнедеятельности населения, устойчивое обеспечение ресурсами развития народного хозяйства, а также последовательную реализацию национально-государственных интересов.</w:t>
      </w:r>
    </w:p>
    <w:p w:rsidR="00EF4778" w:rsidRDefault="000801FC">
      <w:pPr>
        <w:pStyle w:val="a8"/>
      </w:pPr>
      <w:r>
        <w:t>Сама экономическая безопасность имеет сложную внутреннюю структуру, в которой можно выделить три её важнейших элемента:</w:t>
      </w:r>
    </w:p>
    <w:p w:rsidR="00EF4778" w:rsidRDefault="000801FC">
      <w:pPr>
        <w:pStyle w:val="22"/>
        <w:numPr>
          <w:ilvl w:val="0"/>
          <w:numId w:val="8"/>
        </w:numPr>
        <w:spacing w:line="360" w:lineRule="auto"/>
        <w:rPr>
          <w:sz w:val="24"/>
        </w:rPr>
      </w:pPr>
      <w:r>
        <w:rPr>
          <w:sz w:val="24"/>
          <w:lang w:val="en-US"/>
        </w:rPr>
        <w:t xml:space="preserve"> </w:t>
      </w:r>
      <w:r>
        <w:rPr>
          <w:sz w:val="24"/>
        </w:rPr>
        <w:t>Экономическая независимость не носит абсолютного характера потому, что международное разделение труда делает национальные экономики взаимозависимыми друг от друга. В этих условиях экономическая независимость означает возможность контроля за национальными ресурсами, достижение такого уровня производства, эффективности и качества продукции, который обеспечивает её конкурентноспособность и позволяет на равных участвовать в мировой торговле, кооперационных связях и обмене научно-техническими достижениями.</w:t>
      </w:r>
    </w:p>
    <w:p w:rsidR="00EF4778" w:rsidRDefault="000801FC">
      <w:pPr>
        <w:pStyle w:val="22"/>
        <w:numPr>
          <w:ilvl w:val="0"/>
          <w:numId w:val="9"/>
        </w:numPr>
        <w:spacing w:line="360" w:lineRule="auto"/>
        <w:rPr>
          <w:sz w:val="24"/>
        </w:rPr>
      </w:pPr>
      <w:r>
        <w:rPr>
          <w:sz w:val="24"/>
        </w:rPr>
        <w:t>Стабильность и устойчивость национальной экономики, предполагающие защиту собственности во всех её формах, создание надежных условий и гарантий для предпринимательской активности, сдерживание факторов, способных дестабилизировать ситуацию (борьба с криминальными и теневыми структурами в экономике, недопущение серьезных разрывов в распределении доходов, грозящих вызвать социальные потрясения и т. д.).</w:t>
      </w:r>
    </w:p>
    <w:p w:rsidR="00EF4778" w:rsidRDefault="000801FC">
      <w:pPr>
        <w:pStyle w:val="a8"/>
      </w:pPr>
      <w:r>
        <w:t>3.Способность к саморазвитию и прогрессу, что особенно важно в современном, динамично развивающемся мире. Создание благоприятного климата для инвестиций и инноваций, постоянная модернизация производства, повышение профессионального, образовательного и общекультурного уровня работников становятся необходимыми и обязательными условиями устойчивости и самосохранения национальной экономики.</w:t>
      </w:r>
    </w:p>
    <w:p w:rsidR="00EF4778" w:rsidRDefault="000801FC">
      <w:pPr>
        <w:pStyle w:val="a8"/>
      </w:pPr>
      <w:r>
        <w:t>Таким образом, экономическая безопасность - это совокупность условий и факторов, обеспечивающих независимости национальной экономики, её стабильности и устойчивость, способность к постоянному обновлению и самосовершенствованию.</w:t>
      </w:r>
    </w:p>
    <w:p w:rsidR="00EF4778" w:rsidRDefault="000801FC">
      <w:pPr>
        <w:pStyle w:val="a8"/>
      </w:pPr>
      <w:r>
        <w:t>Сущность экономической безопасности реализуется в системе критериев и показателей. Критерий экономической безопасности - это оценка состояния экономики с точки зрения важнейших процессов, отражающих сущность экономической безопасности. Критериальная оценка безопасности включает в себя оценки: ресурсного потенциала и возможностей его развития; уровня эффективности использования ресурсов, капитала и труда и его соответствия уровню в наиболее развитых и передовых странах, а также уровню, при котором угрозы внешнего и внутреннего характера сводятся к минимуму; конкурентноспособности экономики; целостности территории и экономического пространства; суверенитета, независимости и возможности противостояния внешним угрозам, социальной стабильности и условий предотвращения и разрешения социальных конфликтов.</w:t>
      </w:r>
    </w:p>
    <w:p w:rsidR="00EF4778" w:rsidRDefault="000801FC">
      <w:pPr>
        <w:pStyle w:val="a8"/>
      </w:pPr>
      <w:r>
        <w:t>Система показателей-индикаторов, получивших количественное выражение, позволяет заблаговременно сигнализировать о грозящей опасности и предпринимать меры по её предупреждению.</w:t>
      </w:r>
    </w:p>
    <w:p w:rsidR="00EF4778" w:rsidRDefault="000801FC">
      <w:pPr>
        <w:pStyle w:val="a8"/>
      </w:pPr>
      <w:r>
        <w:t>Для экономической безопасности значение имеют не сами показатели, а их пороговые значения. Пороговые значения - это предельные величины, несоблюдение значений которых препятствует нормальному ходу развития различных элементов воспроизводства, приводит к формированию негативных, разрушительных тенденций в области экономической безопасности. В качестве примера (по отношению к внутренним угрозам) можно назвать рост теневой составляющей экономики, уровень безработицы, разрыв в доходах между наиболее и   наименее обеспеченными группами населения, темпы инфляции. Приближение к их предельно допустимой величине свидетельствует о нарастании угроз социально - экономической стабильности общества, а превышение предельных, или пороговых, значений - о вступлении общества в зону нестабильности и социальных конфликтов, то есть о реальном подрыве экономической безопасности. С точки зрения внешних угроз в качестве индикаторов могут выступать предельно допустимый уровень государственного долга, сохранение или утрата позиций на мировом рынке, зависимость национальной экономики и её важнейших секторов (включая оборонную промышленность) от импорта зарубежной техники, комплектующих изделий или сырья.</w:t>
      </w:r>
    </w:p>
    <w:p w:rsidR="00EF4778" w:rsidRDefault="000801FC">
      <w:pPr>
        <w:pStyle w:val="a8"/>
      </w:pPr>
      <w:r>
        <w:t>Важно подчеркнуть, что наивысшая степень безопасности достигается при условии, что весь комплекс показателей находится в пределах допустимых границ своих пороговых значений, а пороговые значения одного показателя достигаются не в ущерб другим. Например, снижение темпа инфляции до предельного уровня не должно приводить к повышению уровня безработицы сверх допустимого предела, или снижение дифицита бюджета до порогового значения - к полному замораживанию капиталовложений и падению производства и т. д.</w:t>
      </w:r>
    </w:p>
    <w:p w:rsidR="00EF4778" w:rsidRDefault="000801FC">
      <w:pPr>
        <w:pStyle w:val="a8"/>
      </w:pPr>
      <w:r>
        <w:t>Следовательно, можно сделать вывод, что за пределами значений пороговых показателей национальная экономика теряет способность к динамичному саморазвитию, конкурентноспособность на внешних и внутренних рынках, становится объектом экспансии инонациональных и транснациональных монополий, разъедается язвами коррупции, криминала, страдает от внутреннего и внешнего грабежа национального богатства.</w:t>
      </w:r>
    </w:p>
    <w:p w:rsidR="00EF4778" w:rsidRDefault="000801FC">
      <w:pPr>
        <w:pStyle w:val="a8"/>
      </w:pPr>
      <w:r>
        <w:t>Среди показателей экономической безопасности можно выделить показатели:</w:t>
      </w:r>
    </w:p>
    <w:p w:rsidR="00EF4778" w:rsidRDefault="000801FC">
      <w:pPr>
        <w:pStyle w:val="21"/>
        <w:numPr>
          <w:ilvl w:val="0"/>
          <w:numId w:val="7"/>
        </w:numPr>
        <w:spacing w:line="360" w:lineRule="auto"/>
        <w:rPr>
          <w:sz w:val="24"/>
        </w:rPr>
      </w:pPr>
      <w:r>
        <w:rPr>
          <w:sz w:val="24"/>
        </w:rPr>
        <w:t>экономического роста (динамика и структура национального производства и дохода, показатели объемов и темпов промышленного производства, отраслевая структура хозяйства и динамика отдельных отраслей, капиталовложения и др.);</w:t>
      </w:r>
    </w:p>
    <w:p w:rsidR="00EF4778" w:rsidRDefault="000801FC">
      <w:pPr>
        <w:pStyle w:val="21"/>
        <w:numPr>
          <w:ilvl w:val="0"/>
          <w:numId w:val="7"/>
        </w:numPr>
        <w:spacing w:line="360" w:lineRule="auto"/>
        <w:rPr>
          <w:sz w:val="24"/>
        </w:rPr>
      </w:pPr>
      <w:r>
        <w:rPr>
          <w:sz w:val="24"/>
        </w:rPr>
        <w:t>характеризующие природно-ресурсный, производственный, научно-технический потенциал страны;</w:t>
      </w:r>
    </w:p>
    <w:p w:rsidR="00EF4778" w:rsidRDefault="000801FC">
      <w:pPr>
        <w:pStyle w:val="21"/>
        <w:numPr>
          <w:ilvl w:val="0"/>
          <w:numId w:val="7"/>
        </w:numPr>
        <w:spacing w:line="360" w:lineRule="auto"/>
        <w:rPr>
          <w:sz w:val="24"/>
        </w:rPr>
      </w:pPr>
      <w:r>
        <w:rPr>
          <w:sz w:val="24"/>
        </w:rPr>
        <w:t>характеризующие динамичность и адаптивность хозяйственного механизма, а также его зависимость от внешних факторов (уровень инфляции, дефицит консолидированного бюджета, действие внешнеэкономических факторов, стабильность национальной валюты, внутреннюю и внешнюю задолженность);</w:t>
      </w:r>
    </w:p>
    <w:p w:rsidR="00EF4778" w:rsidRDefault="000801FC">
      <w:pPr>
        <w:pStyle w:val="21"/>
        <w:numPr>
          <w:ilvl w:val="0"/>
          <w:numId w:val="7"/>
        </w:numPr>
        <w:spacing w:line="360" w:lineRule="auto"/>
        <w:rPr>
          <w:sz w:val="24"/>
        </w:rPr>
      </w:pPr>
      <w:r>
        <w:rPr>
          <w:sz w:val="24"/>
        </w:rPr>
        <w:t xml:space="preserve">качества жизни (ВВП на душу населения, уровень дифференциации доходов, обеспеченность основных групп населения материальными благами и услугами, трудоспособность населения, состояние окружающей среды и т. д.) </w:t>
      </w:r>
      <w:r>
        <w:rPr>
          <w:rStyle w:val="a7"/>
          <w:sz w:val="24"/>
        </w:rPr>
        <w:footnoteReference w:id="12"/>
      </w:r>
      <w:r>
        <w:rPr>
          <w:sz w:val="24"/>
        </w:rPr>
        <w:t xml:space="preserve"> </w:t>
      </w:r>
    </w:p>
    <w:p w:rsidR="00EF4778" w:rsidRDefault="000801FC">
      <w:pPr>
        <w:pStyle w:val="a8"/>
      </w:pPr>
      <w:r>
        <w:t xml:space="preserve">Пороговые уровни снижения безопасности можно охарактеризовать системой показателей общехозяйственного и социально-экономического значения, отражающих, в частности: </w:t>
      </w:r>
    </w:p>
    <w:p w:rsidR="00EF4778" w:rsidRDefault="000801FC">
      <w:pPr>
        <w:pStyle w:val="21"/>
        <w:numPr>
          <w:ilvl w:val="0"/>
          <w:numId w:val="7"/>
        </w:numPr>
        <w:spacing w:line="360" w:lineRule="auto"/>
        <w:rPr>
          <w:sz w:val="24"/>
        </w:rPr>
      </w:pPr>
      <w:r>
        <w:rPr>
          <w:sz w:val="24"/>
        </w:rPr>
        <w:t>предельно допустимый уровень снижения экономической активности, объемов производства, инвестирования и финансирования, за пределами которого невозможно самостоятельное экономическое развитие страны на технически современном, конкурентноспособном базисе, сохранение демократических основ общественного строя, поддержание оборонного, научно-технического, инновационного, инвестиционного и образовательно-квалификационного потенциала;</w:t>
      </w:r>
    </w:p>
    <w:p w:rsidR="00EF4778" w:rsidRDefault="000801FC">
      <w:pPr>
        <w:pStyle w:val="21"/>
        <w:numPr>
          <w:ilvl w:val="0"/>
          <w:numId w:val="7"/>
        </w:numPr>
        <w:spacing w:line="360" w:lineRule="auto"/>
        <w:rPr>
          <w:sz w:val="24"/>
        </w:rPr>
      </w:pPr>
      <w:r>
        <w:rPr>
          <w:sz w:val="24"/>
        </w:rPr>
        <w:t>предельно допустимое снижение уровня и качества жизни основной массы населения, за границами которого возникает опасность неконтролируемых социальных, трудовых, межнациональных и других конфликтов; создается угроза утраты наиболее продуктивной части национального “человеческого капитала” и нации как органичной части цивилизованной общности;</w:t>
      </w:r>
    </w:p>
    <w:p w:rsidR="00EF4778" w:rsidRDefault="000801FC">
      <w:pPr>
        <w:pStyle w:val="21"/>
        <w:numPr>
          <w:ilvl w:val="0"/>
          <w:numId w:val="7"/>
        </w:numPr>
        <w:spacing w:line="360" w:lineRule="auto"/>
        <w:rPr>
          <w:sz w:val="24"/>
        </w:rPr>
      </w:pPr>
      <w:r>
        <w:rPr>
          <w:sz w:val="24"/>
        </w:rPr>
        <w:t>предельно допустимый уровень снижения затрат на поддержание и воспроизводство природно-экологического потенциала, за пределами которого возникает опасность необратимого разрушения элементов природной среды, утраты жизненно важных ресурсных источников экономического роста, а также значительных территорий проживания, размещения производства и рекреации, нанесение непоправимого ущерба здоровью нынешнего и будущего поколений и др.</w:t>
      </w:r>
      <w:r>
        <w:rPr>
          <w:rStyle w:val="a7"/>
          <w:sz w:val="24"/>
        </w:rPr>
        <w:footnoteReference w:id="13"/>
      </w:r>
    </w:p>
    <w:p w:rsidR="00EF4778" w:rsidRDefault="000801FC">
      <w:pPr>
        <w:pStyle w:val="a8"/>
      </w:pPr>
      <w:r>
        <w:t>Обобщая выше сказанное, можно сказать, что экономическая безопасность</w:t>
      </w:r>
      <w:r>
        <w:rPr>
          <w:b/>
        </w:rPr>
        <w:t xml:space="preserve"> - </w:t>
      </w:r>
      <w:r>
        <w:t>это способность экономики обеспечивать эффективное удовлетворение общественных потребностей на национальном и международном уровнях</w:t>
      </w:r>
      <w:r>
        <w:rPr>
          <w:i/>
          <w:u w:val="single"/>
        </w:rPr>
        <w:t>.</w:t>
      </w:r>
      <w:r>
        <w:t xml:space="preserve"> Иными словами, экономическая безопасность</w:t>
      </w:r>
      <w:r>
        <w:rPr>
          <w:b/>
        </w:rPr>
        <w:t xml:space="preserve"> </w:t>
      </w:r>
      <w:r>
        <w:t>представляет собой</w:t>
      </w:r>
      <w:r>
        <w:rPr>
          <w:i/>
        </w:rPr>
        <w:t xml:space="preserve"> </w:t>
      </w:r>
      <w:r>
        <w:t>совокупность внутренних и внешних условий, благоприятствующих эффективному динамическому росту национальной экономики, её способности удовлетворять потребности общества, государства, индивида, обеспечивать конкурентноспособность на внешних и внутренних рынках, гарантирующую от различного рода угроз и потерь.</w:t>
      </w:r>
      <w:r>
        <w:rPr>
          <w:i/>
          <w:u w:val="single"/>
        </w:rPr>
        <w:t xml:space="preserve"> </w:t>
      </w:r>
    </w:p>
    <w:p w:rsidR="00EF4778" w:rsidRDefault="000801FC">
      <w:pPr>
        <w:pStyle w:val="a9"/>
        <w:ind w:left="0" w:firstLine="709"/>
        <w:rPr>
          <w:sz w:val="24"/>
        </w:rPr>
      </w:pPr>
      <w:r>
        <w:rPr>
          <w:sz w:val="24"/>
        </w:rPr>
        <w:t>Из этого можно сделать два вывода:</w:t>
      </w:r>
    </w:p>
    <w:p w:rsidR="00EF4778" w:rsidRDefault="000801FC">
      <w:pPr>
        <w:pStyle w:val="a8"/>
      </w:pPr>
      <w:r>
        <w:rPr>
          <w:b/>
        </w:rPr>
        <w:t xml:space="preserve">Первый. </w:t>
      </w:r>
      <w:r>
        <w:t>Экономическая безопасность страны должна обеспечиваться прежде всего эффективностью самой экономики, то есть, наряду с защитными мерами, осуществляемыми государством, она должна защищать сама себя на основе высокой производительности труда, качества продукции и т. д.</w:t>
      </w:r>
    </w:p>
    <w:p w:rsidR="00EF4778" w:rsidRDefault="000801FC">
      <w:pPr>
        <w:pStyle w:val="a8"/>
      </w:pPr>
      <w:r>
        <w:rPr>
          <w:b/>
        </w:rPr>
        <w:t>Второй.</w:t>
      </w:r>
      <w:r>
        <w:t xml:space="preserve"> Обеспечение экономической безопасности страны не является прерогативой какого-либо одного государственного ведомства, службы. Она должна поддерживаться всей системой государственных органов, всеми звеньями и структурами экономики.</w:t>
      </w:r>
      <w:r>
        <w:rPr>
          <w:rStyle w:val="a7"/>
        </w:rPr>
        <w:footnoteReference w:id="14"/>
      </w:r>
    </w:p>
    <w:p w:rsidR="00EF4778" w:rsidRDefault="000801FC">
      <w:pPr>
        <w:pStyle w:val="a8"/>
      </w:pPr>
      <w:r>
        <w:t xml:space="preserve">Анализ состояния народного хозяйства России за последние пять лет «рыночных реформ» приводит к ряду выводов: </w:t>
      </w:r>
    </w:p>
    <w:p w:rsidR="00EF4778" w:rsidRDefault="000801FC">
      <w:pPr>
        <w:pStyle w:val="a8"/>
      </w:pPr>
      <w:r>
        <w:rPr>
          <w:b/>
        </w:rPr>
        <w:t xml:space="preserve">Во-первых, </w:t>
      </w:r>
      <w:r>
        <w:t>к исходу этой пятилетки наша экономика утратила способность к осуществлению не только расширенного, но и простого воспризводства. А значит, продолжающееся падение производства надлежит рассматривать уже не как временный фактор, а как непосредственное проявление необратимого процесса разрушения  производительных сил страны и утраты её производственного потенциала.</w:t>
      </w:r>
    </w:p>
    <w:p w:rsidR="00EF4778" w:rsidRDefault="000801FC">
      <w:pPr>
        <w:pStyle w:val="a8"/>
      </w:pPr>
      <w:r>
        <w:rPr>
          <w:b/>
        </w:rPr>
        <w:t xml:space="preserve">Во-вторых, </w:t>
      </w:r>
      <w:r>
        <w:t>в годы реформ, в результате падения объемов производства в обрабатывающей промышленности, превышающем падение в добывающих отраслях, удельный вес последних в общем объеме производящейся народным хозяйством продукции сильно возрос. Сырьевая ориентированность экономики - причина утраты страной статуса индустриально развитой державы и перехода России в разряд государств “третьего мира”.</w:t>
      </w:r>
    </w:p>
    <w:p w:rsidR="00EF4778" w:rsidRDefault="000801FC">
      <w:pPr>
        <w:pStyle w:val="a8"/>
      </w:pPr>
      <w:r>
        <w:rPr>
          <w:b/>
        </w:rPr>
        <w:t xml:space="preserve">В-третьих, </w:t>
      </w:r>
      <w:r>
        <w:t>качественные изменения в экономике обусловили серьезнейшие социальные последствия: двукратное сокращение реальных доходов населения; лишение граждан гарантий на труд и жилье, бесплатные образование и медицинское обслуживание; практика всеобщих задержек выплаты зарплаты, пенсий и стипендий; стремительный рост нищеты, преступности, детской беспризорности; резкое уменьшение продолжительности жизни. И все это происходит на фоне все большей дифференциации граждан по доходам, благосостоянию и положению в обществе.</w:t>
      </w:r>
    </w:p>
    <w:p w:rsidR="00EF4778" w:rsidRDefault="000801FC">
      <w:pPr>
        <w:pStyle w:val="a8"/>
        <w:rPr>
          <w:lang w:val="en-US"/>
        </w:rPr>
      </w:pPr>
      <w:r>
        <w:t>В таких сложных условиях с особой остротой стоит вопрос об обеспечении национальной безопасности, о существовании государства как независимой державы. Наибольшую опасность сейчас представляет такой аспект безопасности как состояние экономики</w:t>
      </w:r>
      <w:r>
        <w:rPr>
          <w:lang w:val="en-US"/>
        </w:rPr>
        <w:t xml:space="preserve"> </w:t>
      </w:r>
      <w:r>
        <w:t>и в связи с этим рост теневой экономики.</w:t>
      </w:r>
    </w:p>
    <w:p w:rsidR="00EF4778" w:rsidRDefault="000801FC">
      <w:pPr>
        <w:pStyle w:val="a8"/>
      </w:pPr>
      <w:r>
        <w:t>Состояние народного хозяйства в ракурсе экономической безопасности отражает приводимая ниже таблица (см</w:t>
      </w:r>
      <w:r>
        <w:rPr>
          <w:lang w:val="en-US"/>
        </w:rPr>
        <w:t>.</w:t>
      </w:r>
      <w:r>
        <w:t xml:space="preserve"> таблица №1), составленная из официально утвержденных Советом безопасности РФ  перечня показателей (показатели взяты из аналитической справки Совета безопасности РФ Президенту РФ и Правительству РФ «О проблемах экономической безопасности России», 1996г</w:t>
      </w:r>
      <w:r>
        <w:rPr>
          <w:lang w:val="en-US"/>
        </w:rPr>
        <w:t xml:space="preserve">.) </w:t>
      </w:r>
      <w:r>
        <w:t xml:space="preserve">. </w:t>
      </w:r>
    </w:p>
    <w:p w:rsidR="00EF4778" w:rsidRDefault="000801FC">
      <w:pPr>
        <w:pStyle w:val="a8"/>
        <w:rPr>
          <w:lang w:val="en-US"/>
        </w:rPr>
      </w:pPr>
      <w:r>
        <w:t>Из этой таблицы следует, что по большинству позиций положение “закритическое”. При таком состоянии экономики обеспечение необходимых условий для устойчивого хозяйственного развития исключено; практически невозможно поддерживать должный уровень обороноспособности и минимальные социальные гарантии; под вопросом оказывается экономическая самостоятельность страны.</w:t>
      </w:r>
    </w:p>
    <w:p w:rsidR="00EF4778" w:rsidRDefault="000801FC">
      <w:pPr>
        <w:pStyle w:val="3"/>
        <w:rPr>
          <w:b/>
        </w:rPr>
      </w:pPr>
      <w:r>
        <w:rPr>
          <w:b/>
        </w:rPr>
        <w:t>Таблица №1.</w:t>
      </w: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62"/>
        <w:gridCol w:w="1417"/>
        <w:gridCol w:w="1559"/>
        <w:gridCol w:w="1769"/>
      </w:tblGrid>
      <w:tr w:rsidR="00EF4778">
        <w:tc>
          <w:tcPr>
            <w:tcW w:w="4962" w:type="dxa"/>
          </w:tcPr>
          <w:p w:rsidR="00EF4778" w:rsidRDefault="00EF4778">
            <w:pPr>
              <w:pStyle w:val="a8"/>
              <w:spacing w:line="240" w:lineRule="auto"/>
              <w:ind w:firstLine="0"/>
              <w:rPr>
                <w:sz w:val="22"/>
              </w:rPr>
            </w:pPr>
          </w:p>
          <w:p w:rsidR="00EF4778" w:rsidRDefault="000801FC">
            <w:pPr>
              <w:pStyle w:val="a8"/>
              <w:spacing w:line="240" w:lineRule="auto"/>
              <w:ind w:firstLine="0"/>
              <w:jc w:val="center"/>
              <w:rPr>
                <w:sz w:val="22"/>
              </w:rPr>
            </w:pPr>
            <w:r>
              <w:rPr>
                <w:sz w:val="22"/>
              </w:rPr>
              <w:t>Показатели экономической безопасности</w:t>
            </w:r>
          </w:p>
        </w:tc>
        <w:tc>
          <w:tcPr>
            <w:tcW w:w="1417" w:type="dxa"/>
          </w:tcPr>
          <w:p w:rsidR="00EF4778" w:rsidRDefault="00EF4778">
            <w:pPr>
              <w:pStyle w:val="a8"/>
              <w:spacing w:line="240" w:lineRule="auto"/>
              <w:ind w:firstLine="0"/>
              <w:jc w:val="center"/>
              <w:rPr>
                <w:sz w:val="22"/>
              </w:rPr>
            </w:pPr>
          </w:p>
          <w:p w:rsidR="00EF4778" w:rsidRDefault="000801FC">
            <w:pPr>
              <w:pStyle w:val="a8"/>
              <w:spacing w:line="240" w:lineRule="auto"/>
              <w:ind w:firstLine="0"/>
              <w:jc w:val="center"/>
              <w:rPr>
                <w:sz w:val="22"/>
              </w:rPr>
            </w:pPr>
            <w:r>
              <w:rPr>
                <w:sz w:val="22"/>
              </w:rPr>
              <w:t>Пороговое значение</w:t>
            </w:r>
          </w:p>
        </w:tc>
        <w:tc>
          <w:tcPr>
            <w:tcW w:w="1559" w:type="dxa"/>
          </w:tcPr>
          <w:p w:rsidR="00EF4778" w:rsidRDefault="00EF4778">
            <w:pPr>
              <w:pStyle w:val="a8"/>
              <w:spacing w:line="240" w:lineRule="auto"/>
              <w:ind w:left="-70" w:firstLine="0"/>
              <w:jc w:val="center"/>
              <w:rPr>
                <w:sz w:val="22"/>
              </w:rPr>
            </w:pPr>
          </w:p>
          <w:p w:rsidR="00EF4778" w:rsidRDefault="000801FC">
            <w:pPr>
              <w:pStyle w:val="a8"/>
              <w:spacing w:line="240" w:lineRule="auto"/>
              <w:ind w:left="-70" w:firstLine="0"/>
              <w:jc w:val="center"/>
              <w:rPr>
                <w:sz w:val="22"/>
              </w:rPr>
            </w:pPr>
            <w:r>
              <w:rPr>
                <w:sz w:val="22"/>
              </w:rPr>
              <w:t>фактическое состояние</w:t>
            </w:r>
          </w:p>
        </w:tc>
        <w:tc>
          <w:tcPr>
            <w:tcW w:w="1769" w:type="dxa"/>
          </w:tcPr>
          <w:p w:rsidR="00EF4778" w:rsidRDefault="000801FC">
            <w:pPr>
              <w:pStyle w:val="a8"/>
              <w:spacing w:line="240" w:lineRule="auto"/>
              <w:ind w:firstLine="0"/>
              <w:rPr>
                <w:sz w:val="22"/>
              </w:rPr>
            </w:pPr>
            <w:r>
              <w:rPr>
                <w:sz w:val="22"/>
              </w:rPr>
              <w:t>соотношение фактического и порогового значений</w:t>
            </w:r>
          </w:p>
        </w:tc>
      </w:tr>
      <w:tr w:rsidR="00EF4778">
        <w:trPr>
          <w:trHeight w:val="1522"/>
        </w:trPr>
        <w:tc>
          <w:tcPr>
            <w:tcW w:w="4962" w:type="dxa"/>
          </w:tcPr>
          <w:p w:rsidR="00EF4778" w:rsidRDefault="000801FC">
            <w:pPr>
              <w:pStyle w:val="a8"/>
              <w:spacing w:line="240" w:lineRule="auto"/>
              <w:ind w:firstLine="0"/>
              <w:jc w:val="center"/>
              <w:rPr>
                <w:sz w:val="22"/>
              </w:rPr>
            </w:pPr>
            <w:r>
              <w:rPr>
                <w:sz w:val="22"/>
              </w:rPr>
              <w:t>Объем ВВП:</w:t>
            </w:r>
          </w:p>
          <w:p w:rsidR="00EF4778" w:rsidRDefault="000801FC">
            <w:pPr>
              <w:pStyle w:val="a8"/>
              <w:spacing w:line="240" w:lineRule="auto"/>
              <w:ind w:firstLine="0"/>
              <w:jc w:val="center"/>
              <w:rPr>
                <w:sz w:val="22"/>
              </w:rPr>
            </w:pPr>
            <w:r>
              <w:rPr>
                <w:sz w:val="22"/>
              </w:rPr>
              <w:t xml:space="preserve">  1. в целом от среднего по “семерке”</w:t>
            </w:r>
          </w:p>
          <w:p w:rsidR="00EF4778" w:rsidRDefault="000801FC">
            <w:pPr>
              <w:pStyle w:val="a8"/>
              <w:spacing w:line="240" w:lineRule="auto"/>
              <w:ind w:firstLine="0"/>
              <w:jc w:val="center"/>
              <w:rPr>
                <w:sz w:val="22"/>
              </w:rPr>
            </w:pPr>
            <w:r>
              <w:rPr>
                <w:sz w:val="22"/>
              </w:rPr>
              <w:t xml:space="preserve">  2. на душу населения от среднего по “семерке”</w:t>
            </w:r>
          </w:p>
          <w:p w:rsidR="00EF4778" w:rsidRDefault="000801FC">
            <w:pPr>
              <w:pStyle w:val="a8"/>
              <w:spacing w:line="240" w:lineRule="auto"/>
              <w:ind w:firstLine="0"/>
              <w:jc w:val="center"/>
              <w:rPr>
                <w:sz w:val="22"/>
              </w:rPr>
            </w:pPr>
            <w:r>
              <w:rPr>
                <w:sz w:val="22"/>
              </w:rPr>
              <w:t xml:space="preserve">  3. на душу населения от среднемирового         </w:t>
            </w:r>
          </w:p>
        </w:tc>
        <w:tc>
          <w:tcPr>
            <w:tcW w:w="1417" w:type="dxa"/>
          </w:tcPr>
          <w:p w:rsidR="00EF4778" w:rsidRDefault="00EF4778">
            <w:pPr>
              <w:pStyle w:val="a8"/>
              <w:spacing w:line="240" w:lineRule="auto"/>
              <w:ind w:firstLine="0"/>
              <w:jc w:val="center"/>
              <w:rPr>
                <w:sz w:val="22"/>
              </w:rPr>
            </w:pPr>
          </w:p>
          <w:p w:rsidR="00EF4778" w:rsidRDefault="000801FC">
            <w:pPr>
              <w:pStyle w:val="a8"/>
              <w:spacing w:line="240" w:lineRule="auto"/>
              <w:ind w:firstLine="0"/>
              <w:jc w:val="center"/>
              <w:rPr>
                <w:sz w:val="22"/>
              </w:rPr>
            </w:pPr>
            <w:r>
              <w:rPr>
                <w:sz w:val="22"/>
              </w:rPr>
              <w:t>75 %</w:t>
            </w:r>
          </w:p>
          <w:p w:rsidR="00EF4778" w:rsidRDefault="00EF4778">
            <w:pPr>
              <w:pStyle w:val="a8"/>
              <w:spacing w:line="240" w:lineRule="auto"/>
              <w:ind w:firstLine="0"/>
              <w:jc w:val="center"/>
              <w:rPr>
                <w:sz w:val="22"/>
              </w:rPr>
            </w:pPr>
          </w:p>
          <w:p w:rsidR="00EF4778" w:rsidRDefault="000801FC">
            <w:pPr>
              <w:pStyle w:val="a8"/>
              <w:spacing w:line="240" w:lineRule="auto"/>
              <w:ind w:firstLine="0"/>
              <w:jc w:val="center"/>
              <w:rPr>
                <w:sz w:val="22"/>
              </w:rPr>
            </w:pPr>
            <w:r>
              <w:rPr>
                <w:sz w:val="22"/>
              </w:rPr>
              <w:t>50 %</w:t>
            </w:r>
          </w:p>
          <w:p w:rsidR="00EF4778" w:rsidRDefault="000801FC">
            <w:pPr>
              <w:pStyle w:val="a8"/>
              <w:spacing w:line="240" w:lineRule="auto"/>
              <w:ind w:firstLine="0"/>
              <w:jc w:val="center"/>
              <w:rPr>
                <w:sz w:val="22"/>
              </w:rPr>
            </w:pPr>
            <w:r>
              <w:rPr>
                <w:sz w:val="22"/>
              </w:rPr>
              <w:t>100 %</w:t>
            </w:r>
          </w:p>
        </w:tc>
        <w:tc>
          <w:tcPr>
            <w:tcW w:w="1559" w:type="dxa"/>
          </w:tcPr>
          <w:p w:rsidR="00EF4778" w:rsidRDefault="00EF4778">
            <w:pPr>
              <w:pStyle w:val="a8"/>
              <w:spacing w:line="240" w:lineRule="auto"/>
              <w:ind w:firstLine="0"/>
              <w:jc w:val="center"/>
              <w:rPr>
                <w:sz w:val="22"/>
              </w:rPr>
            </w:pPr>
          </w:p>
          <w:p w:rsidR="00EF4778" w:rsidRDefault="000801FC">
            <w:pPr>
              <w:pStyle w:val="a8"/>
              <w:spacing w:line="240" w:lineRule="auto"/>
              <w:ind w:firstLine="0"/>
              <w:jc w:val="center"/>
              <w:rPr>
                <w:sz w:val="22"/>
              </w:rPr>
            </w:pPr>
            <w:r>
              <w:rPr>
                <w:sz w:val="22"/>
              </w:rPr>
              <w:t>29 %</w:t>
            </w:r>
          </w:p>
          <w:p w:rsidR="00EF4778" w:rsidRDefault="00EF4778">
            <w:pPr>
              <w:pStyle w:val="a8"/>
              <w:spacing w:line="240" w:lineRule="auto"/>
              <w:ind w:firstLine="0"/>
              <w:jc w:val="center"/>
              <w:rPr>
                <w:sz w:val="22"/>
              </w:rPr>
            </w:pPr>
          </w:p>
          <w:p w:rsidR="00EF4778" w:rsidRDefault="000801FC">
            <w:pPr>
              <w:pStyle w:val="a8"/>
              <w:spacing w:line="240" w:lineRule="auto"/>
              <w:ind w:firstLine="0"/>
              <w:jc w:val="center"/>
              <w:rPr>
                <w:sz w:val="22"/>
              </w:rPr>
            </w:pPr>
            <w:r>
              <w:rPr>
                <w:sz w:val="22"/>
              </w:rPr>
              <w:t>19 %</w:t>
            </w:r>
          </w:p>
          <w:p w:rsidR="00EF4778" w:rsidRDefault="000801FC">
            <w:pPr>
              <w:pStyle w:val="a8"/>
              <w:spacing w:line="240" w:lineRule="auto"/>
              <w:ind w:firstLine="0"/>
              <w:jc w:val="center"/>
              <w:rPr>
                <w:sz w:val="22"/>
              </w:rPr>
            </w:pPr>
            <w:r>
              <w:rPr>
                <w:sz w:val="22"/>
              </w:rPr>
              <w:t>25 %</w:t>
            </w:r>
          </w:p>
        </w:tc>
        <w:tc>
          <w:tcPr>
            <w:tcW w:w="1769" w:type="dxa"/>
          </w:tcPr>
          <w:p w:rsidR="00EF4778" w:rsidRDefault="00EF4778">
            <w:pPr>
              <w:pStyle w:val="a8"/>
              <w:spacing w:line="240" w:lineRule="auto"/>
              <w:ind w:firstLine="0"/>
              <w:jc w:val="center"/>
              <w:rPr>
                <w:sz w:val="22"/>
              </w:rPr>
            </w:pPr>
          </w:p>
          <w:p w:rsidR="00EF4778" w:rsidRDefault="000801FC">
            <w:pPr>
              <w:pStyle w:val="a8"/>
              <w:spacing w:line="240" w:lineRule="auto"/>
              <w:ind w:firstLine="0"/>
              <w:jc w:val="center"/>
              <w:rPr>
                <w:sz w:val="22"/>
              </w:rPr>
            </w:pPr>
            <w:r>
              <w:rPr>
                <w:sz w:val="22"/>
              </w:rPr>
              <w:t>0,39</w:t>
            </w:r>
          </w:p>
          <w:p w:rsidR="00EF4778" w:rsidRDefault="00EF4778">
            <w:pPr>
              <w:pStyle w:val="a8"/>
              <w:spacing w:line="240" w:lineRule="auto"/>
              <w:ind w:firstLine="0"/>
              <w:jc w:val="center"/>
              <w:rPr>
                <w:sz w:val="22"/>
              </w:rPr>
            </w:pPr>
          </w:p>
          <w:p w:rsidR="00EF4778" w:rsidRDefault="000801FC">
            <w:pPr>
              <w:pStyle w:val="a8"/>
              <w:spacing w:line="240" w:lineRule="auto"/>
              <w:ind w:firstLine="0"/>
              <w:jc w:val="center"/>
              <w:rPr>
                <w:sz w:val="22"/>
              </w:rPr>
            </w:pPr>
            <w:r>
              <w:rPr>
                <w:sz w:val="22"/>
              </w:rPr>
              <w:t>0,38</w:t>
            </w:r>
          </w:p>
          <w:p w:rsidR="00EF4778" w:rsidRDefault="000801FC">
            <w:pPr>
              <w:pStyle w:val="a8"/>
              <w:spacing w:line="240" w:lineRule="auto"/>
              <w:ind w:firstLine="0"/>
              <w:jc w:val="center"/>
              <w:rPr>
                <w:sz w:val="22"/>
              </w:rPr>
            </w:pPr>
            <w:r>
              <w:rPr>
                <w:sz w:val="22"/>
              </w:rPr>
              <w:t>0,25</w:t>
            </w:r>
          </w:p>
        </w:tc>
      </w:tr>
      <w:tr w:rsidR="00EF4778">
        <w:tc>
          <w:tcPr>
            <w:tcW w:w="4962" w:type="dxa"/>
          </w:tcPr>
          <w:p w:rsidR="00EF4778" w:rsidRDefault="000801FC">
            <w:pPr>
              <w:pStyle w:val="a8"/>
              <w:spacing w:line="240" w:lineRule="auto"/>
              <w:ind w:firstLine="0"/>
              <w:jc w:val="center"/>
              <w:rPr>
                <w:sz w:val="22"/>
              </w:rPr>
            </w:pPr>
            <w:r>
              <w:rPr>
                <w:sz w:val="22"/>
              </w:rPr>
              <w:t>Доля в промышленном производстве</w:t>
            </w:r>
          </w:p>
          <w:p w:rsidR="00EF4778" w:rsidRDefault="000801FC">
            <w:pPr>
              <w:pStyle w:val="a8"/>
              <w:spacing w:line="240" w:lineRule="auto"/>
              <w:ind w:firstLine="0"/>
              <w:jc w:val="center"/>
              <w:rPr>
                <w:sz w:val="22"/>
              </w:rPr>
            </w:pPr>
            <w:r>
              <w:rPr>
                <w:sz w:val="22"/>
              </w:rPr>
              <w:t>Обрабатывающей промышленности</w:t>
            </w:r>
          </w:p>
        </w:tc>
        <w:tc>
          <w:tcPr>
            <w:tcW w:w="1417" w:type="dxa"/>
          </w:tcPr>
          <w:p w:rsidR="00EF4778" w:rsidRDefault="00EF4778">
            <w:pPr>
              <w:pStyle w:val="a8"/>
              <w:spacing w:line="240" w:lineRule="auto"/>
              <w:ind w:firstLine="0"/>
              <w:jc w:val="center"/>
              <w:rPr>
                <w:sz w:val="22"/>
              </w:rPr>
            </w:pPr>
          </w:p>
          <w:p w:rsidR="00EF4778" w:rsidRDefault="000801FC">
            <w:pPr>
              <w:pStyle w:val="a8"/>
              <w:spacing w:line="240" w:lineRule="auto"/>
              <w:ind w:firstLine="0"/>
              <w:jc w:val="center"/>
              <w:rPr>
                <w:sz w:val="22"/>
              </w:rPr>
            </w:pPr>
            <w:r>
              <w:rPr>
                <w:sz w:val="22"/>
              </w:rPr>
              <w:t>70 %</w:t>
            </w:r>
          </w:p>
        </w:tc>
        <w:tc>
          <w:tcPr>
            <w:tcW w:w="1559" w:type="dxa"/>
          </w:tcPr>
          <w:p w:rsidR="00EF4778" w:rsidRDefault="00EF4778">
            <w:pPr>
              <w:pStyle w:val="a8"/>
              <w:spacing w:line="240" w:lineRule="auto"/>
              <w:ind w:firstLine="0"/>
              <w:jc w:val="center"/>
              <w:rPr>
                <w:sz w:val="22"/>
              </w:rPr>
            </w:pPr>
          </w:p>
          <w:p w:rsidR="00EF4778" w:rsidRDefault="000801FC">
            <w:pPr>
              <w:pStyle w:val="a8"/>
              <w:spacing w:line="240" w:lineRule="auto"/>
              <w:ind w:firstLine="0"/>
              <w:jc w:val="center"/>
              <w:rPr>
                <w:sz w:val="22"/>
              </w:rPr>
            </w:pPr>
            <w:r>
              <w:rPr>
                <w:sz w:val="22"/>
              </w:rPr>
              <w:t>50 %</w:t>
            </w:r>
          </w:p>
        </w:tc>
        <w:tc>
          <w:tcPr>
            <w:tcW w:w="1769" w:type="dxa"/>
          </w:tcPr>
          <w:p w:rsidR="00EF4778" w:rsidRDefault="00EF4778">
            <w:pPr>
              <w:pStyle w:val="a8"/>
              <w:spacing w:line="240" w:lineRule="auto"/>
              <w:ind w:firstLine="0"/>
              <w:jc w:val="center"/>
              <w:rPr>
                <w:sz w:val="22"/>
              </w:rPr>
            </w:pPr>
          </w:p>
          <w:p w:rsidR="00EF4778" w:rsidRDefault="000801FC">
            <w:pPr>
              <w:pStyle w:val="a8"/>
              <w:spacing w:line="240" w:lineRule="auto"/>
              <w:ind w:firstLine="0"/>
              <w:jc w:val="center"/>
              <w:rPr>
                <w:sz w:val="22"/>
              </w:rPr>
            </w:pPr>
            <w:r>
              <w:rPr>
                <w:sz w:val="22"/>
              </w:rPr>
              <w:t>0,71</w:t>
            </w:r>
          </w:p>
        </w:tc>
      </w:tr>
      <w:tr w:rsidR="00EF4778">
        <w:tc>
          <w:tcPr>
            <w:tcW w:w="4962" w:type="dxa"/>
          </w:tcPr>
          <w:p w:rsidR="00EF4778" w:rsidRDefault="000801FC">
            <w:pPr>
              <w:pStyle w:val="a8"/>
              <w:spacing w:line="240" w:lineRule="auto"/>
              <w:ind w:firstLine="0"/>
              <w:jc w:val="center"/>
              <w:rPr>
                <w:sz w:val="22"/>
              </w:rPr>
            </w:pPr>
            <w:r>
              <w:rPr>
                <w:sz w:val="22"/>
              </w:rPr>
              <w:t>Доля в промышленном производстве</w:t>
            </w:r>
          </w:p>
          <w:p w:rsidR="00EF4778" w:rsidRDefault="000801FC">
            <w:pPr>
              <w:pStyle w:val="a8"/>
              <w:spacing w:line="240" w:lineRule="auto"/>
              <w:ind w:firstLine="0"/>
              <w:jc w:val="center"/>
              <w:rPr>
                <w:sz w:val="22"/>
              </w:rPr>
            </w:pPr>
            <w:r>
              <w:rPr>
                <w:sz w:val="22"/>
              </w:rPr>
              <w:t>Машиностроения</w:t>
            </w:r>
          </w:p>
        </w:tc>
        <w:tc>
          <w:tcPr>
            <w:tcW w:w="1417" w:type="dxa"/>
          </w:tcPr>
          <w:p w:rsidR="00EF4778" w:rsidRDefault="00EF4778">
            <w:pPr>
              <w:pStyle w:val="a8"/>
              <w:spacing w:line="240" w:lineRule="auto"/>
              <w:ind w:firstLine="0"/>
              <w:jc w:val="center"/>
              <w:rPr>
                <w:sz w:val="22"/>
              </w:rPr>
            </w:pPr>
          </w:p>
          <w:p w:rsidR="00EF4778" w:rsidRDefault="000801FC">
            <w:pPr>
              <w:pStyle w:val="a8"/>
              <w:spacing w:line="240" w:lineRule="auto"/>
              <w:ind w:firstLine="0"/>
              <w:jc w:val="center"/>
              <w:rPr>
                <w:sz w:val="22"/>
              </w:rPr>
            </w:pPr>
            <w:r>
              <w:rPr>
                <w:sz w:val="22"/>
              </w:rPr>
              <w:t>20 %</w:t>
            </w:r>
          </w:p>
        </w:tc>
        <w:tc>
          <w:tcPr>
            <w:tcW w:w="1559" w:type="dxa"/>
          </w:tcPr>
          <w:p w:rsidR="00EF4778" w:rsidRDefault="00EF4778">
            <w:pPr>
              <w:pStyle w:val="a8"/>
              <w:spacing w:line="240" w:lineRule="auto"/>
              <w:ind w:firstLine="0"/>
              <w:jc w:val="center"/>
              <w:rPr>
                <w:sz w:val="22"/>
              </w:rPr>
            </w:pPr>
          </w:p>
          <w:p w:rsidR="00EF4778" w:rsidRDefault="000801FC">
            <w:pPr>
              <w:pStyle w:val="a8"/>
              <w:spacing w:line="240" w:lineRule="auto"/>
              <w:ind w:firstLine="0"/>
              <w:jc w:val="center"/>
              <w:rPr>
                <w:sz w:val="22"/>
              </w:rPr>
            </w:pPr>
            <w:r>
              <w:rPr>
                <w:sz w:val="22"/>
              </w:rPr>
              <w:t>15 %</w:t>
            </w:r>
          </w:p>
        </w:tc>
        <w:tc>
          <w:tcPr>
            <w:tcW w:w="1769" w:type="dxa"/>
          </w:tcPr>
          <w:p w:rsidR="00EF4778" w:rsidRDefault="00EF4778">
            <w:pPr>
              <w:pStyle w:val="a8"/>
              <w:spacing w:line="240" w:lineRule="auto"/>
              <w:ind w:firstLine="0"/>
              <w:jc w:val="center"/>
              <w:rPr>
                <w:sz w:val="22"/>
              </w:rPr>
            </w:pPr>
          </w:p>
          <w:p w:rsidR="00EF4778" w:rsidRDefault="000801FC">
            <w:pPr>
              <w:pStyle w:val="a8"/>
              <w:spacing w:line="240" w:lineRule="auto"/>
              <w:ind w:firstLine="0"/>
              <w:jc w:val="center"/>
              <w:rPr>
                <w:sz w:val="22"/>
              </w:rPr>
            </w:pPr>
            <w:r>
              <w:rPr>
                <w:sz w:val="22"/>
              </w:rPr>
              <w:t>0,75</w:t>
            </w:r>
          </w:p>
        </w:tc>
      </w:tr>
      <w:tr w:rsidR="00EF4778">
        <w:tc>
          <w:tcPr>
            <w:tcW w:w="4962" w:type="dxa"/>
          </w:tcPr>
          <w:p w:rsidR="00EF4778" w:rsidRDefault="000801FC">
            <w:pPr>
              <w:pStyle w:val="a8"/>
              <w:spacing w:line="240" w:lineRule="auto"/>
              <w:ind w:firstLine="0"/>
              <w:jc w:val="center"/>
              <w:rPr>
                <w:sz w:val="22"/>
              </w:rPr>
            </w:pPr>
            <w:r>
              <w:rPr>
                <w:sz w:val="22"/>
              </w:rPr>
              <w:t>Объемы инвестиций, % к ВВП</w:t>
            </w:r>
          </w:p>
        </w:tc>
        <w:tc>
          <w:tcPr>
            <w:tcW w:w="1417" w:type="dxa"/>
          </w:tcPr>
          <w:p w:rsidR="00EF4778" w:rsidRDefault="000801FC">
            <w:pPr>
              <w:pStyle w:val="a8"/>
              <w:spacing w:line="240" w:lineRule="auto"/>
              <w:ind w:firstLine="0"/>
              <w:jc w:val="center"/>
              <w:rPr>
                <w:sz w:val="22"/>
              </w:rPr>
            </w:pPr>
            <w:r>
              <w:rPr>
                <w:sz w:val="22"/>
              </w:rPr>
              <w:t>25 %</w:t>
            </w:r>
          </w:p>
        </w:tc>
        <w:tc>
          <w:tcPr>
            <w:tcW w:w="1559" w:type="dxa"/>
          </w:tcPr>
          <w:p w:rsidR="00EF4778" w:rsidRDefault="000801FC">
            <w:pPr>
              <w:pStyle w:val="a8"/>
              <w:spacing w:line="240" w:lineRule="auto"/>
              <w:ind w:firstLine="0"/>
              <w:jc w:val="center"/>
              <w:rPr>
                <w:sz w:val="22"/>
              </w:rPr>
            </w:pPr>
            <w:r>
              <w:rPr>
                <w:sz w:val="22"/>
              </w:rPr>
              <w:t>13 %</w:t>
            </w:r>
          </w:p>
        </w:tc>
        <w:tc>
          <w:tcPr>
            <w:tcW w:w="1769" w:type="dxa"/>
          </w:tcPr>
          <w:p w:rsidR="00EF4778" w:rsidRDefault="000801FC">
            <w:pPr>
              <w:pStyle w:val="a8"/>
              <w:spacing w:line="240" w:lineRule="auto"/>
              <w:ind w:firstLine="0"/>
              <w:jc w:val="center"/>
              <w:rPr>
                <w:sz w:val="22"/>
              </w:rPr>
            </w:pPr>
            <w:r>
              <w:rPr>
                <w:sz w:val="22"/>
              </w:rPr>
              <w:t>0,60</w:t>
            </w:r>
          </w:p>
        </w:tc>
      </w:tr>
      <w:tr w:rsidR="00EF4778">
        <w:tc>
          <w:tcPr>
            <w:tcW w:w="4962" w:type="dxa"/>
          </w:tcPr>
          <w:p w:rsidR="00EF4778" w:rsidRDefault="000801FC">
            <w:pPr>
              <w:pStyle w:val="a8"/>
              <w:spacing w:line="240" w:lineRule="auto"/>
              <w:ind w:firstLine="0"/>
              <w:jc w:val="center"/>
              <w:rPr>
                <w:sz w:val="22"/>
              </w:rPr>
            </w:pPr>
            <w:r>
              <w:rPr>
                <w:sz w:val="22"/>
              </w:rPr>
              <w:t>Расходы на научные исследования,</w:t>
            </w:r>
          </w:p>
          <w:p w:rsidR="00EF4778" w:rsidRDefault="000801FC">
            <w:pPr>
              <w:pStyle w:val="a8"/>
              <w:spacing w:line="240" w:lineRule="auto"/>
              <w:ind w:firstLine="0"/>
              <w:jc w:val="center"/>
              <w:rPr>
                <w:sz w:val="22"/>
              </w:rPr>
            </w:pPr>
            <w:r>
              <w:rPr>
                <w:sz w:val="22"/>
              </w:rPr>
              <w:t xml:space="preserve"> % к ВВП</w:t>
            </w:r>
          </w:p>
        </w:tc>
        <w:tc>
          <w:tcPr>
            <w:tcW w:w="1417" w:type="dxa"/>
          </w:tcPr>
          <w:p w:rsidR="00EF4778" w:rsidRDefault="00EF4778">
            <w:pPr>
              <w:pStyle w:val="a8"/>
              <w:spacing w:line="240" w:lineRule="auto"/>
              <w:ind w:firstLine="0"/>
              <w:jc w:val="center"/>
              <w:rPr>
                <w:sz w:val="22"/>
              </w:rPr>
            </w:pPr>
          </w:p>
          <w:p w:rsidR="00EF4778" w:rsidRDefault="000801FC">
            <w:pPr>
              <w:pStyle w:val="a8"/>
              <w:spacing w:line="240" w:lineRule="auto"/>
              <w:ind w:firstLine="0"/>
              <w:jc w:val="center"/>
              <w:rPr>
                <w:sz w:val="22"/>
              </w:rPr>
            </w:pPr>
            <w:r>
              <w:rPr>
                <w:sz w:val="22"/>
              </w:rPr>
              <w:t>2 %</w:t>
            </w:r>
          </w:p>
        </w:tc>
        <w:tc>
          <w:tcPr>
            <w:tcW w:w="1559" w:type="dxa"/>
          </w:tcPr>
          <w:p w:rsidR="00EF4778" w:rsidRDefault="00EF4778">
            <w:pPr>
              <w:pStyle w:val="a8"/>
              <w:spacing w:line="240" w:lineRule="auto"/>
              <w:ind w:firstLine="0"/>
              <w:jc w:val="center"/>
              <w:rPr>
                <w:sz w:val="22"/>
              </w:rPr>
            </w:pPr>
          </w:p>
          <w:p w:rsidR="00EF4778" w:rsidRDefault="000801FC">
            <w:pPr>
              <w:pStyle w:val="a8"/>
              <w:spacing w:line="240" w:lineRule="auto"/>
              <w:ind w:firstLine="0"/>
              <w:jc w:val="center"/>
              <w:rPr>
                <w:sz w:val="22"/>
              </w:rPr>
            </w:pPr>
            <w:r>
              <w:rPr>
                <w:sz w:val="22"/>
              </w:rPr>
              <w:t>0,5 %</w:t>
            </w:r>
          </w:p>
        </w:tc>
        <w:tc>
          <w:tcPr>
            <w:tcW w:w="1769" w:type="dxa"/>
          </w:tcPr>
          <w:p w:rsidR="00EF4778" w:rsidRDefault="00EF4778">
            <w:pPr>
              <w:pStyle w:val="a8"/>
              <w:spacing w:line="240" w:lineRule="auto"/>
              <w:ind w:firstLine="0"/>
              <w:jc w:val="center"/>
              <w:rPr>
                <w:sz w:val="22"/>
              </w:rPr>
            </w:pPr>
          </w:p>
          <w:p w:rsidR="00EF4778" w:rsidRDefault="000801FC">
            <w:pPr>
              <w:pStyle w:val="a8"/>
              <w:spacing w:line="240" w:lineRule="auto"/>
              <w:ind w:firstLine="0"/>
              <w:jc w:val="center"/>
              <w:rPr>
                <w:sz w:val="22"/>
              </w:rPr>
            </w:pPr>
            <w:r>
              <w:rPr>
                <w:sz w:val="22"/>
              </w:rPr>
              <w:t>0,25</w:t>
            </w:r>
          </w:p>
        </w:tc>
      </w:tr>
      <w:tr w:rsidR="00EF4778">
        <w:tc>
          <w:tcPr>
            <w:tcW w:w="4962" w:type="dxa"/>
          </w:tcPr>
          <w:p w:rsidR="00EF4778" w:rsidRDefault="000801FC">
            <w:pPr>
              <w:pStyle w:val="a8"/>
              <w:spacing w:line="240" w:lineRule="auto"/>
              <w:ind w:firstLine="0"/>
              <w:jc w:val="center"/>
              <w:rPr>
                <w:sz w:val="22"/>
              </w:rPr>
            </w:pPr>
            <w:r>
              <w:rPr>
                <w:sz w:val="22"/>
              </w:rPr>
              <w:t xml:space="preserve">Доля новых видов продукции в объеме выпус- каемой продукции (машиностроение, 1994 г.) </w:t>
            </w:r>
          </w:p>
        </w:tc>
        <w:tc>
          <w:tcPr>
            <w:tcW w:w="1417" w:type="dxa"/>
          </w:tcPr>
          <w:p w:rsidR="00EF4778" w:rsidRDefault="00EF4778">
            <w:pPr>
              <w:pStyle w:val="a8"/>
              <w:spacing w:line="240" w:lineRule="auto"/>
              <w:ind w:firstLine="0"/>
              <w:jc w:val="center"/>
              <w:rPr>
                <w:sz w:val="22"/>
              </w:rPr>
            </w:pPr>
          </w:p>
          <w:p w:rsidR="00EF4778" w:rsidRDefault="000801FC">
            <w:pPr>
              <w:pStyle w:val="a8"/>
              <w:spacing w:line="240" w:lineRule="auto"/>
              <w:ind w:firstLine="0"/>
              <w:jc w:val="center"/>
              <w:rPr>
                <w:sz w:val="22"/>
              </w:rPr>
            </w:pPr>
            <w:r>
              <w:rPr>
                <w:sz w:val="22"/>
              </w:rPr>
              <w:t>6 %</w:t>
            </w:r>
          </w:p>
        </w:tc>
        <w:tc>
          <w:tcPr>
            <w:tcW w:w="1559" w:type="dxa"/>
          </w:tcPr>
          <w:p w:rsidR="00EF4778" w:rsidRDefault="00EF4778">
            <w:pPr>
              <w:pStyle w:val="a8"/>
              <w:spacing w:line="240" w:lineRule="auto"/>
              <w:ind w:firstLine="0"/>
              <w:jc w:val="center"/>
              <w:rPr>
                <w:sz w:val="22"/>
              </w:rPr>
            </w:pPr>
          </w:p>
          <w:p w:rsidR="00EF4778" w:rsidRDefault="000801FC">
            <w:pPr>
              <w:pStyle w:val="a8"/>
              <w:spacing w:line="240" w:lineRule="auto"/>
              <w:ind w:firstLine="0"/>
              <w:jc w:val="center"/>
              <w:rPr>
                <w:sz w:val="22"/>
              </w:rPr>
            </w:pPr>
            <w:r>
              <w:rPr>
                <w:sz w:val="22"/>
              </w:rPr>
              <w:t>2,6 %</w:t>
            </w:r>
          </w:p>
        </w:tc>
        <w:tc>
          <w:tcPr>
            <w:tcW w:w="1769" w:type="dxa"/>
          </w:tcPr>
          <w:p w:rsidR="00EF4778" w:rsidRDefault="00EF4778">
            <w:pPr>
              <w:pStyle w:val="a8"/>
              <w:spacing w:line="240" w:lineRule="auto"/>
              <w:ind w:firstLine="0"/>
              <w:jc w:val="center"/>
              <w:rPr>
                <w:sz w:val="22"/>
              </w:rPr>
            </w:pPr>
          </w:p>
          <w:p w:rsidR="00EF4778" w:rsidRDefault="000801FC">
            <w:pPr>
              <w:pStyle w:val="a8"/>
              <w:spacing w:line="240" w:lineRule="auto"/>
              <w:ind w:firstLine="0"/>
              <w:jc w:val="center"/>
              <w:rPr>
                <w:sz w:val="22"/>
              </w:rPr>
            </w:pPr>
            <w:r>
              <w:rPr>
                <w:sz w:val="22"/>
              </w:rPr>
              <w:t>0,43</w:t>
            </w:r>
          </w:p>
        </w:tc>
      </w:tr>
      <w:tr w:rsidR="00EF4778">
        <w:tc>
          <w:tcPr>
            <w:tcW w:w="4962" w:type="dxa"/>
          </w:tcPr>
          <w:p w:rsidR="00EF4778" w:rsidRDefault="000801FC">
            <w:pPr>
              <w:pStyle w:val="a8"/>
              <w:spacing w:line="240" w:lineRule="auto"/>
              <w:ind w:firstLine="0"/>
              <w:jc w:val="center"/>
              <w:rPr>
                <w:sz w:val="22"/>
              </w:rPr>
            </w:pPr>
            <w:r>
              <w:rPr>
                <w:sz w:val="22"/>
              </w:rPr>
              <w:t>Доля в населении людей, имеющих доход ниже прожиточного минимума (сент. 1996)</w:t>
            </w:r>
          </w:p>
        </w:tc>
        <w:tc>
          <w:tcPr>
            <w:tcW w:w="1417" w:type="dxa"/>
          </w:tcPr>
          <w:p w:rsidR="00EF4778" w:rsidRDefault="00EF4778">
            <w:pPr>
              <w:pStyle w:val="a8"/>
              <w:spacing w:line="240" w:lineRule="auto"/>
              <w:ind w:firstLine="0"/>
              <w:jc w:val="center"/>
              <w:rPr>
                <w:sz w:val="22"/>
              </w:rPr>
            </w:pPr>
          </w:p>
          <w:p w:rsidR="00EF4778" w:rsidRDefault="000801FC">
            <w:pPr>
              <w:pStyle w:val="a8"/>
              <w:spacing w:line="240" w:lineRule="auto"/>
              <w:ind w:firstLine="0"/>
              <w:jc w:val="center"/>
              <w:rPr>
                <w:sz w:val="22"/>
              </w:rPr>
            </w:pPr>
            <w:r>
              <w:rPr>
                <w:sz w:val="22"/>
              </w:rPr>
              <w:t>7 %</w:t>
            </w:r>
          </w:p>
        </w:tc>
        <w:tc>
          <w:tcPr>
            <w:tcW w:w="1559" w:type="dxa"/>
          </w:tcPr>
          <w:p w:rsidR="00EF4778" w:rsidRDefault="00EF4778">
            <w:pPr>
              <w:pStyle w:val="a8"/>
              <w:spacing w:line="240" w:lineRule="auto"/>
              <w:ind w:firstLine="0"/>
              <w:jc w:val="center"/>
              <w:rPr>
                <w:sz w:val="22"/>
              </w:rPr>
            </w:pPr>
          </w:p>
          <w:p w:rsidR="00EF4778" w:rsidRDefault="000801FC">
            <w:pPr>
              <w:pStyle w:val="a8"/>
              <w:spacing w:line="240" w:lineRule="auto"/>
              <w:ind w:firstLine="0"/>
              <w:jc w:val="center"/>
              <w:rPr>
                <w:sz w:val="22"/>
              </w:rPr>
            </w:pPr>
            <w:r>
              <w:rPr>
                <w:sz w:val="22"/>
              </w:rPr>
              <w:t>20 %</w:t>
            </w:r>
          </w:p>
        </w:tc>
        <w:tc>
          <w:tcPr>
            <w:tcW w:w="1769" w:type="dxa"/>
          </w:tcPr>
          <w:p w:rsidR="00EF4778" w:rsidRDefault="00EF4778">
            <w:pPr>
              <w:pStyle w:val="a8"/>
              <w:spacing w:line="240" w:lineRule="auto"/>
              <w:ind w:firstLine="0"/>
              <w:jc w:val="center"/>
              <w:rPr>
                <w:sz w:val="22"/>
              </w:rPr>
            </w:pPr>
          </w:p>
          <w:p w:rsidR="00EF4778" w:rsidRDefault="000801FC">
            <w:pPr>
              <w:pStyle w:val="a8"/>
              <w:spacing w:line="240" w:lineRule="auto"/>
              <w:ind w:firstLine="0"/>
              <w:jc w:val="center"/>
              <w:rPr>
                <w:sz w:val="22"/>
              </w:rPr>
            </w:pPr>
            <w:r>
              <w:rPr>
                <w:sz w:val="22"/>
              </w:rPr>
              <w:t>0,29</w:t>
            </w:r>
          </w:p>
        </w:tc>
      </w:tr>
      <w:tr w:rsidR="00EF4778">
        <w:tc>
          <w:tcPr>
            <w:tcW w:w="4962" w:type="dxa"/>
          </w:tcPr>
          <w:p w:rsidR="00EF4778" w:rsidRDefault="000801FC">
            <w:pPr>
              <w:pStyle w:val="a8"/>
              <w:spacing w:line="240" w:lineRule="auto"/>
              <w:ind w:firstLine="0"/>
              <w:jc w:val="center"/>
              <w:rPr>
                <w:sz w:val="22"/>
              </w:rPr>
            </w:pPr>
            <w:r>
              <w:rPr>
                <w:sz w:val="22"/>
              </w:rPr>
              <w:t>Продолжительность жизни</w:t>
            </w:r>
          </w:p>
        </w:tc>
        <w:tc>
          <w:tcPr>
            <w:tcW w:w="1417" w:type="dxa"/>
          </w:tcPr>
          <w:p w:rsidR="00EF4778" w:rsidRDefault="000801FC">
            <w:pPr>
              <w:pStyle w:val="a8"/>
              <w:spacing w:line="240" w:lineRule="auto"/>
              <w:ind w:firstLine="0"/>
              <w:jc w:val="center"/>
              <w:rPr>
                <w:sz w:val="22"/>
              </w:rPr>
            </w:pPr>
            <w:r>
              <w:rPr>
                <w:sz w:val="22"/>
              </w:rPr>
              <w:t>70 лет</w:t>
            </w:r>
          </w:p>
        </w:tc>
        <w:tc>
          <w:tcPr>
            <w:tcW w:w="1559" w:type="dxa"/>
          </w:tcPr>
          <w:p w:rsidR="00EF4778" w:rsidRDefault="000801FC">
            <w:pPr>
              <w:pStyle w:val="a8"/>
              <w:spacing w:line="240" w:lineRule="auto"/>
              <w:ind w:firstLine="0"/>
              <w:jc w:val="center"/>
              <w:rPr>
                <w:sz w:val="22"/>
              </w:rPr>
            </w:pPr>
            <w:r>
              <w:rPr>
                <w:sz w:val="22"/>
              </w:rPr>
              <w:t>64 года</w:t>
            </w:r>
          </w:p>
        </w:tc>
        <w:tc>
          <w:tcPr>
            <w:tcW w:w="1769" w:type="dxa"/>
          </w:tcPr>
          <w:p w:rsidR="00EF4778" w:rsidRDefault="000801FC">
            <w:pPr>
              <w:pStyle w:val="a8"/>
              <w:spacing w:line="240" w:lineRule="auto"/>
              <w:ind w:firstLine="0"/>
              <w:jc w:val="center"/>
              <w:rPr>
                <w:sz w:val="22"/>
              </w:rPr>
            </w:pPr>
            <w:r>
              <w:rPr>
                <w:sz w:val="22"/>
              </w:rPr>
              <w:t>0,91</w:t>
            </w:r>
          </w:p>
        </w:tc>
      </w:tr>
      <w:tr w:rsidR="00EF4778">
        <w:tc>
          <w:tcPr>
            <w:tcW w:w="4962" w:type="dxa"/>
          </w:tcPr>
          <w:p w:rsidR="00EF4778" w:rsidRDefault="000801FC">
            <w:pPr>
              <w:pStyle w:val="a8"/>
              <w:spacing w:line="240" w:lineRule="auto"/>
              <w:ind w:firstLine="0"/>
              <w:jc w:val="center"/>
              <w:rPr>
                <w:sz w:val="22"/>
              </w:rPr>
            </w:pPr>
            <w:r>
              <w:rPr>
                <w:sz w:val="22"/>
              </w:rPr>
              <w:t>Разрыв между доходами 10 % самых высокодоходных и 10 % самых низкодоходных групп населения</w:t>
            </w:r>
          </w:p>
        </w:tc>
        <w:tc>
          <w:tcPr>
            <w:tcW w:w="1417" w:type="dxa"/>
          </w:tcPr>
          <w:p w:rsidR="00EF4778" w:rsidRDefault="00EF4778">
            <w:pPr>
              <w:pStyle w:val="a8"/>
              <w:spacing w:line="240" w:lineRule="auto"/>
              <w:ind w:firstLine="0"/>
              <w:jc w:val="center"/>
              <w:rPr>
                <w:sz w:val="22"/>
              </w:rPr>
            </w:pPr>
          </w:p>
          <w:p w:rsidR="00EF4778" w:rsidRDefault="00EF4778">
            <w:pPr>
              <w:pStyle w:val="a8"/>
              <w:spacing w:line="240" w:lineRule="auto"/>
              <w:ind w:firstLine="0"/>
              <w:jc w:val="center"/>
              <w:rPr>
                <w:sz w:val="22"/>
              </w:rPr>
            </w:pPr>
          </w:p>
          <w:p w:rsidR="00EF4778" w:rsidRDefault="000801FC">
            <w:pPr>
              <w:pStyle w:val="a8"/>
              <w:spacing w:line="240" w:lineRule="auto"/>
              <w:ind w:firstLine="0"/>
              <w:jc w:val="center"/>
              <w:rPr>
                <w:sz w:val="22"/>
              </w:rPr>
            </w:pPr>
            <w:r>
              <w:rPr>
                <w:sz w:val="22"/>
              </w:rPr>
              <w:t>8 раз</w:t>
            </w:r>
          </w:p>
        </w:tc>
        <w:tc>
          <w:tcPr>
            <w:tcW w:w="1559" w:type="dxa"/>
          </w:tcPr>
          <w:p w:rsidR="00EF4778" w:rsidRDefault="00EF4778">
            <w:pPr>
              <w:pStyle w:val="a8"/>
              <w:spacing w:line="240" w:lineRule="auto"/>
              <w:ind w:firstLine="0"/>
              <w:jc w:val="center"/>
              <w:rPr>
                <w:sz w:val="22"/>
              </w:rPr>
            </w:pPr>
          </w:p>
          <w:p w:rsidR="00EF4778" w:rsidRDefault="00EF4778">
            <w:pPr>
              <w:pStyle w:val="a8"/>
              <w:spacing w:line="240" w:lineRule="auto"/>
              <w:ind w:firstLine="0"/>
              <w:jc w:val="center"/>
              <w:rPr>
                <w:sz w:val="22"/>
              </w:rPr>
            </w:pPr>
          </w:p>
          <w:p w:rsidR="00EF4778" w:rsidRDefault="000801FC">
            <w:pPr>
              <w:pStyle w:val="a8"/>
              <w:spacing w:line="240" w:lineRule="auto"/>
              <w:ind w:firstLine="0"/>
              <w:jc w:val="center"/>
              <w:rPr>
                <w:sz w:val="22"/>
              </w:rPr>
            </w:pPr>
            <w:r>
              <w:rPr>
                <w:sz w:val="22"/>
              </w:rPr>
              <w:t>12,9 раза</w:t>
            </w:r>
          </w:p>
        </w:tc>
        <w:tc>
          <w:tcPr>
            <w:tcW w:w="1769" w:type="dxa"/>
          </w:tcPr>
          <w:p w:rsidR="00EF4778" w:rsidRDefault="00EF4778">
            <w:pPr>
              <w:pStyle w:val="a8"/>
              <w:spacing w:line="240" w:lineRule="auto"/>
              <w:ind w:firstLine="0"/>
              <w:jc w:val="center"/>
              <w:rPr>
                <w:sz w:val="22"/>
              </w:rPr>
            </w:pPr>
          </w:p>
          <w:p w:rsidR="00EF4778" w:rsidRDefault="00EF4778">
            <w:pPr>
              <w:pStyle w:val="a8"/>
              <w:spacing w:line="240" w:lineRule="auto"/>
              <w:ind w:firstLine="0"/>
              <w:jc w:val="center"/>
              <w:rPr>
                <w:sz w:val="22"/>
              </w:rPr>
            </w:pPr>
          </w:p>
          <w:p w:rsidR="00EF4778" w:rsidRDefault="000801FC">
            <w:pPr>
              <w:pStyle w:val="a8"/>
              <w:spacing w:line="240" w:lineRule="auto"/>
              <w:ind w:firstLine="0"/>
              <w:jc w:val="center"/>
              <w:rPr>
                <w:sz w:val="22"/>
              </w:rPr>
            </w:pPr>
            <w:r>
              <w:rPr>
                <w:sz w:val="22"/>
              </w:rPr>
              <w:t>0,62</w:t>
            </w:r>
          </w:p>
        </w:tc>
      </w:tr>
      <w:tr w:rsidR="00EF4778">
        <w:tc>
          <w:tcPr>
            <w:tcW w:w="4962" w:type="dxa"/>
          </w:tcPr>
          <w:p w:rsidR="00EF4778" w:rsidRDefault="000801FC">
            <w:pPr>
              <w:pStyle w:val="a8"/>
              <w:spacing w:line="240" w:lineRule="auto"/>
              <w:ind w:firstLine="0"/>
              <w:jc w:val="center"/>
              <w:rPr>
                <w:sz w:val="22"/>
              </w:rPr>
            </w:pPr>
            <w:r>
              <w:rPr>
                <w:sz w:val="22"/>
              </w:rPr>
              <w:t>Уровень преступности (количество преступлений на 100 тыс. населения)</w:t>
            </w:r>
          </w:p>
        </w:tc>
        <w:tc>
          <w:tcPr>
            <w:tcW w:w="1417" w:type="dxa"/>
          </w:tcPr>
          <w:p w:rsidR="00EF4778" w:rsidRDefault="00EF4778">
            <w:pPr>
              <w:pStyle w:val="a8"/>
              <w:spacing w:line="240" w:lineRule="auto"/>
              <w:ind w:firstLine="0"/>
              <w:jc w:val="center"/>
              <w:rPr>
                <w:sz w:val="22"/>
              </w:rPr>
            </w:pPr>
          </w:p>
          <w:p w:rsidR="00EF4778" w:rsidRDefault="000801FC">
            <w:pPr>
              <w:pStyle w:val="a8"/>
              <w:spacing w:line="240" w:lineRule="auto"/>
              <w:ind w:firstLine="0"/>
              <w:jc w:val="center"/>
              <w:rPr>
                <w:sz w:val="22"/>
              </w:rPr>
            </w:pPr>
            <w:r>
              <w:rPr>
                <w:sz w:val="22"/>
              </w:rPr>
              <w:t>5 тысяч</w:t>
            </w:r>
          </w:p>
        </w:tc>
        <w:tc>
          <w:tcPr>
            <w:tcW w:w="1559" w:type="dxa"/>
          </w:tcPr>
          <w:p w:rsidR="00EF4778" w:rsidRDefault="00EF4778">
            <w:pPr>
              <w:pStyle w:val="a8"/>
              <w:spacing w:line="240" w:lineRule="auto"/>
              <w:ind w:firstLine="0"/>
              <w:jc w:val="center"/>
              <w:rPr>
                <w:sz w:val="22"/>
              </w:rPr>
            </w:pPr>
          </w:p>
          <w:p w:rsidR="00EF4778" w:rsidRDefault="000801FC">
            <w:pPr>
              <w:pStyle w:val="a8"/>
              <w:spacing w:line="240" w:lineRule="auto"/>
              <w:ind w:firstLine="0"/>
              <w:jc w:val="center"/>
              <w:rPr>
                <w:sz w:val="22"/>
              </w:rPr>
            </w:pPr>
            <w:r>
              <w:rPr>
                <w:sz w:val="22"/>
              </w:rPr>
              <w:t>6 тысяч</w:t>
            </w:r>
          </w:p>
        </w:tc>
        <w:tc>
          <w:tcPr>
            <w:tcW w:w="1769" w:type="dxa"/>
          </w:tcPr>
          <w:p w:rsidR="00EF4778" w:rsidRDefault="00EF4778">
            <w:pPr>
              <w:pStyle w:val="a8"/>
              <w:spacing w:line="240" w:lineRule="auto"/>
              <w:ind w:firstLine="0"/>
              <w:jc w:val="center"/>
              <w:rPr>
                <w:sz w:val="22"/>
              </w:rPr>
            </w:pPr>
          </w:p>
          <w:p w:rsidR="00EF4778" w:rsidRDefault="000801FC">
            <w:pPr>
              <w:pStyle w:val="a8"/>
              <w:spacing w:line="240" w:lineRule="auto"/>
              <w:ind w:firstLine="0"/>
              <w:jc w:val="center"/>
              <w:rPr>
                <w:sz w:val="22"/>
              </w:rPr>
            </w:pPr>
            <w:r>
              <w:rPr>
                <w:sz w:val="22"/>
              </w:rPr>
              <w:t>0,83</w:t>
            </w:r>
          </w:p>
        </w:tc>
      </w:tr>
      <w:tr w:rsidR="00EF4778">
        <w:tc>
          <w:tcPr>
            <w:tcW w:w="4962" w:type="dxa"/>
          </w:tcPr>
          <w:p w:rsidR="00EF4778" w:rsidRDefault="000801FC">
            <w:pPr>
              <w:pStyle w:val="a8"/>
              <w:spacing w:line="240" w:lineRule="auto"/>
              <w:ind w:firstLine="0"/>
              <w:jc w:val="center"/>
              <w:rPr>
                <w:sz w:val="22"/>
              </w:rPr>
            </w:pPr>
            <w:r>
              <w:rPr>
                <w:sz w:val="22"/>
              </w:rPr>
              <w:t>Уровень безработицы (по методологии МОТ)</w:t>
            </w:r>
          </w:p>
        </w:tc>
        <w:tc>
          <w:tcPr>
            <w:tcW w:w="1417" w:type="dxa"/>
          </w:tcPr>
          <w:p w:rsidR="00EF4778" w:rsidRDefault="000801FC">
            <w:pPr>
              <w:pStyle w:val="a8"/>
              <w:spacing w:line="240" w:lineRule="auto"/>
              <w:ind w:firstLine="0"/>
              <w:jc w:val="center"/>
              <w:rPr>
                <w:sz w:val="22"/>
              </w:rPr>
            </w:pPr>
            <w:r>
              <w:rPr>
                <w:sz w:val="22"/>
              </w:rPr>
              <w:t>7 %</w:t>
            </w:r>
          </w:p>
        </w:tc>
        <w:tc>
          <w:tcPr>
            <w:tcW w:w="1559" w:type="dxa"/>
          </w:tcPr>
          <w:p w:rsidR="00EF4778" w:rsidRDefault="000801FC">
            <w:pPr>
              <w:pStyle w:val="a8"/>
              <w:spacing w:line="240" w:lineRule="auto"/>
              <w:ind w:firstLine="0"/>
              <w:jc w:val="center"/>
              <w:rPr>
                <w:sz w:val="22"/>
              </w:rPr>
            </w:pPr>
            <w:r>
              <w:rPr>
                <w:sz w:val="22"/>
              </w:rPr>
              <w:t>9,2 %</w:t>
            </w:r>
          </w:p>
        </w:tc>
        <w:tc>
          <w:tcPr>
            <w:tcW w:w="1769" w:type="dxa"/>
          </w:tcPr>
          <w:p w:rsidR="00EF4778" w:rsidRDefault="000801FC">
            <w:pPr>
              <w:pStyle w:val="a8"/>
              <w:spacing w:line="240" w:lineRule="auto"/>
              <w:ind w:firstLine="0"/>
              <w:jc w:val="center"/>
              <w:rPr>
                <w:sz w:val="22"/>
              </w:rPr>
            </w:pPr>
            <w:r>
              <w:rPr>
                <w:sz w:val="22"/>
              </w:rPr>
              <w:t>0,76</w:t>
            </w:r>
          </w:p>
        </w:tc>
      </w:tr>
      <w:tr w:rsidR="00EF4778">
        <w:tc>
          <w:tcPr>
            <w:tcW w:w="4962" w:type="dxa"/>
          </w:tcPr>
          <w:p w:rsidR="00EF4778" w:rsidRDefault="000801FC">
            <w:pPr>
              <w:pStyle w:val="a8"/>
              <w:spacing w:line="240" w:lineRule="auto"/>
              <w:ind w:firstLine="0"/>
              <w:jc w:val="center"/>
              <w:rPr>
                <w:sz w:val="22"/>
              </w:rPr>
            </w:pPr>
            <w:r>
              <w:rPr>
                <w:sz w:val="22"/>
              </w:rPr>
              <w:t>Уровень инфляции за год (за 9 мес. 1996 г.)</w:t>
            </w:r>
          </w:p>
        </w:tc>
        <w:tc>
          <w:tcPr>
            <w:tcW w:w="1417" w:type="dxa"/>
          </w:tcPr>
          <w:p w:rsidR="00EF4778" w:rsidRDefault="000801FC">
            <w:pPr>
              <w:pStyle w:val="a8"/>
              <w:spacing w:line="240" w:lineRule="auto"/>
              <w:ind w:firstLine="0"/>
              <w:jc w:val="center"/>
              <w:rPr>
                <w:sz w:val="22"/>
              </w:rPr>
            </w:pPr>
            <w:r>
              <w:rPr>
                <w:sz w:val="22"/>
              </w:rPr>
              <w:t>20 %</w:t>
            </w:r>
          </w:p>
        </w:tc>
        <w:tc>
          <w:tcPr>
            <w:tcW w:w="1559" w:type="dxa"/>
          </w:tcPr>
          <w:p w:rsidR="00EF4778" w:rsidRDefault="000801FC">
            <w:pPr>
              <w:pStyle w:val="a8"/>
              <w:spacing w:line="240" w:lineRule="auto"/>
              <w:ind w:firstLine="0"/>
              <w:jc w:val="center"/>
              <w:rPr>
                <w:sz w:val="22"/>
              </w:rPr>
            </w:pPr>
            <w:r>
              <w:rPr>
                <w:sz w:val="22"/>
              </w:rPr>
              <w:t>16 %</w:t>
            </w:r>
          </w:p>
        </w:tc>
        <w:tc>
          <w:tcPr>
            <w:tcW w:w="1769" w:type="dxa"/>
          </w:tcPr>
          <w:p w:rsidR="00EF4778" w:rsidRDefault="000801FC">
            <w:pPr>
              <w:pStyle w:val="a8"/>
              <w:spacing w:line="240" w:lineRule="auto"/>
              <w:ind w:firstLine="0"/>
              <w:jc w:val="center"/>
              <w:rPr>
                <w:sz w:val="22"/>
              </w:rPr>
            </w:pPr>
            <w:r>
              <w:rPr>
                <w:sz w:val="22"/>
              </w:rPr>
              <w:t>1,25</w:t>
            </w:r>
          </w:p>
        </w:tc>
      </w:tr>
      <w:tr w:rsidR="00EF4778">
        <w:tc>
          <w:tcPr>
            <w:tcW w:w="4962" w:type="dxa"/>
          </w:tcPr>
          <w:p w:rsidR="00EF4778" w:rsidRDefault="000801FC">
            <w:pPr>
              <w:pStyle w:val="a8"/>
              <w:spacing w:line="240" w:lineRule="auto"/>
              <w:ind w:firstLine="0"/>
              <w:jc w:val="center"/>
              <w:rPr>
                <w:sz w:val="22"/>
              </w:rPr>
            </w:pPr>
            <w:r>
              <w:rPr>
                <w:sz w:val="22"/>
              </w:rPr>
              <w:t>Объем внутреннего долга, % к ВВП</w:t>
            </w:r>
          </w:p>
        </w:tc>
        <w:tc>
          <w:tcPr>
            <w:tcW w:w="1417" w:type="dxa"/>
          </w:tcPr>
          <w:p w:rsidR="00EF4778" w:rsidRDefault="000801FC">
            <w:pPr>
              <w:pStyle w:val="a8"/>
              <w:spacing w:line="240" w:lineRule="auto"/>
              <w:ind w:firstLine="0"/>
              <w:jc w:val="center"/>
              <w:rPr>
                <w:sz w:val="22"/>
              </w:rPr>
            </w:pPr>
            <w:r>
              <w:rPr>
                <w:sz w:val="22"/>
              </w:rPr>
              <w:t>30 %</w:t>
            </w:r>
          </w:p>
        </w:tc>
        <w:tc>
          <w:tcPr>
            <w:tcW w:w="1559" w:type="dxa"/>
          </w:tcPr>
          <w:p w:rsidR="00EF4778" w:rsidRDefault="000801FC">
            <w:pPr>
              <w:pStyle w:val="a8"/>
              <w:spacing w:line="240" w:lineRule="auto"/>
              <w:ind w:firstLine="0"/>
              <w:jc w:val="center"/>
              <w:rPr>
                <w:sz w:val="22"/>
              </w:rPr>
            </w:pPr>
            <w:r>
              <w:rPr>
                <w:sz w:val="22"/>
              </w:rPr>
              <w:t>33 %</w:t>
            </w:r>
          </w:p>
        </w:tc>
        <w:tc>
          <w:tcPr>
            <w:tcW w:w="1769" w:type="dxa"/>
          </w:tcPr>
          <w:p w:rsidR="00EF4778" w:rsidRDefault="000801FC">
            <w:pPr>
              <w:pStyle w:val="a8"/>
              <w:spacing w:line="240" w:lineRule="auto"/>
              <w:ind w:firstLine="0"/>
              <w:jc w:val="center"/>
              <w:rPr>
                <w:sz w:val="22"/>
              </w:rPr>
            </w:pPr>
            <w:r>
              <w:rPr>
                <w:sz w:val="22"/>
              </w:rPr>
              <w:t>0,9</w:t>
            </w:r>
          </w:p>
        </w:tc>
      </w:tr>
      <w:tr w:rsidR="00EF4778">
        <w:tc>
          <w:tcPr>
            <w:tcW w:w="4962" w:type="dxa"/>
          </w:tcPr>
          <w:p w:rsidR="00EF4778" w:rsidRDefault="000801FC">
            <w:pPr>
              <w:pStyle w:val="a8"/>
              <w:spacing w:line="240" w:lineRule="auto"/>
              <w:ind w:firstLine="0"/>
              <w:jc w:val="center"/>
              <w:rPr>
                <w:sz w:val="22"/>
              </w:rPr>
            </w:pPr>
            <w:r>
              <w:rPr>
                <w:sz w:val="22"/>
              </w:rPr>
              <w:t>Текущая потребность в обслуживании и погашении внутреннего долга, % к налоговым поступлениям бюджета</w:t>
            </w:r>
          </w:p>
        </w:tc>
        <w:tc>
          <w:tcPr>
            <w:tcW w:w="1417" w:type="dxa"/>
          </w:tcPr>
          <w:p w:rsidR="00EF4778" w:rsidRDefault="00EF4778">
            <w:pPr>
              <w:pStyle w:val="a8"/>
              <w:spacing w:line="240" w:lineRule="auto"/>
              <w:ind w:firstLine="0"/>
              <w:jc w:val="center"/>
              <w:rPr>
                <w:sz w:val="22"/>
              </w:rPr>
            </w:pPr>
          </w:p>
          <w:p w:rsidR="00EF4778" w:rsidRDefault="00EF4778">
            <w:pPr>
              <w:pStyle w:val="a8"/>
              <w:spacing w:line="240" w:lineRule="auto"/>
              <w:ind w:firstLine="0"/>
              <w:jc w:val="center"/>
              <w:rPr>
                <w:sz w:val="22"/>
              </w:rPr>
            </w:pPr>
          </w:p>
          <w:p w:rsidR="00EF4778" w:rsidRDefault="000801FC">
            <w:pPr>
              <w:pStyle w:val="a8"/>
              <w:spacing w:line="240" w:lineRule="auto"/>
              <w:ind w:firstLine="0"/>
              <w:jc w:val="center"/>
              <w:rPr>
                <w:sz w:val="22"/>
              </w:rPr>
            </w:pPr>
            <w:r>
              <w:rPr>
                <w:sz w:val="22"/>
              </w:rPr>
              <w:t>25 %</w:t>
            </w:r>
          </w:p>
        </w:tc>
        <w:tc>
          <w:tcPr>
            <w:tcW w:w="1559" w:type="dxa"/>
          </w:tcPr>
          <w:p w:rsidR="00EF4778" w:rsidRDefault="00EF4778">
            <w:pPr>
              <w:pStyle w:val="a8"/>
              <w:spacing w:line="240" w:lineRule="auto"/>
              <w:ind w:firstLine="0"/>
              <w:jc w:val="center"/>
              <w:rPr>
                <w:sz w:val="22"/>
              </w:rPr>
            </w:pPr>
          </w:p>
          <w:p w:rsidR="00EF4778" w:rsidRDefault="00EF4778">
            <w:pPr>
              <w:pStyle w:val="a8"/>
              <w:spacing w:line="240" w:lineRule="auto"/>
              <w:ind w:firstLine="0"/>
              <w:jc w:val="center"/>
              <w:rPr>
                <w:sz w:val="22"/>
              </w:rPr>
            </w:pPr>
          </w:p>
          <w:p w:rsidR="00EF4778" w:rsidRDefault="000801FC">
            <w:pPr>
              <w:pStyle w:val="a8"/>
              <w:spacing w:line="240" w:lineRule="auto"/>
              <w:ind w:firstLine="0"/>
              <w:jc w:val="center"/>
              <w:rPr>
                <w:sz w:val="22"/>
              </w:rPr>
            </w:pPr>
            <w:r>
              <w:rPr>
                <w:sz w:val="22"/>
              </w:rPr>
              <w:t>более 100 %</w:t>
            </w:r>
          </w:p>
        </w:tc>
        <w:tc>
          <w:tcPr>
            <w:tcW w:w="1769" w:type="dxa"/>
          </w:tcPr>
          <w:p w:rsidR="00EF4778" w:rsidRDefault="00EF4778">
            <w:pPr>
              <w:pStyle w:val="a8"/>
              <w:spacing w:line="240" w:lineRule="auto"/>
              <w:ind w:firstLine="0"/>
              <w:jc w:val="center"/>
              <w:rPr>
                <w:sz w:val="22"/>
              </w:rPr>
            </w:pPr>
          </w:p>
          <w:p w:rsidR="00EF4778" w:rsidRDefault="00EF4778">
            <w:pPr>
              <w:pStyle w:val="a8"/>
              <w:spacing w:line="240" w:lineRule="auto"/>
              <w:ind w:firstLine="0"/>
              <w:jc w:val="center"/>
              <w:rPr>
                <w:sz w:val="22"/>
              </w:rPr>
            </w:pPr>
          </w:p>
          <w:p w:rsidR="00EF4778" w:rsidRDefault="000801FC">
            <w:pPr>
              <w:pStyle w:val="a8"/>
              <w:spacing w:line="240" w:lineRule="auto"/>
              <w:ind w:firstLine="0"/>
              <w:jc w:val="center"/>
              <w:rPr>
                <w:sz w:val="22"/>
              </w:rPr>
            </w:pPr>
            <w:r>
              <w:rPr>
                <w:sz w:val="22"/>
              </w:rPr>
              <w:t>0,25</w:t>
            </w:r>
          </w:p>
        </w:tc>
      </w:tr>
      <w:tr w:rsidR="00EF4778">
        <w:tc>
          <w:tcPr>
            <w:tcW w:w="4962" w:type="dxa"/>
          </w:tcPr>
          <w:p w:rsidR="00EF4778" w:rsidRDefault="000801FC">
            <w:pPr>
              <w:pStyle w:val="a8"/>
              <w:spacing w:line="240" w:lineRule="auto"/>
              <w:ind w:firstLine="0"/>
              <w:jc w:val="center"/>
            </w:pPr>
            <w:r>
              <w:rPr>
                <w:sz w:val="22"/>
              </w:rPr>
              <w:t>Объем внешнего долга, % к ВВП</w:t>
            </w:r>
          </w:p>
        </w:tc>
        <w:tc>
          <w:tcPr>
            <w:tcW w:w="1417" w:type="dxa"/>
          </w:tcPr>
          <w:p w:rsidR="00EF4778" w:rsidRDefault="000801FC">
            <w:pPr>
              <w:pStyle w:val="a8"/>
              <w:spacing w:line="240" w:lineRule="auto"/>
              <w:ind w:firstLine="0"/>
              <w:jc w:val="center"/>
            </w:pPr>
            <w:r>
              <w:t>25 %</w:t>
            </w:r>
          </w:p>
        </w:tc>
        <w:tc>
          <w:tcPr>
            <w:tcW w:w="1559" w:type="dxa"/>
          </w:tcPr>
          <w:p w:rsidR="00EF4778" w:rsidRDefault="000801FC">
            <w:pPr>
              <w:pStyle w:val="a8"/>
              <w:spacing w:line="240" w:lineRule="auto"/>
              <w:ind w:firstLine="0"/>
              <w:jc w:val="center"/>
            </w:pPr>
            <w:r>
              <w:t>31 %</w:t>
            </w:r>
          </w:p>
        </w:tc>
        <w:tc>
          <w:tcPr>
            <w:tcW w:w="1769" w:type="dxa"/>
          </w:tcPr>
          <w:p w:rsidR="00EF4778" w:rsidRDefault="000801FC">
            <w:pPr>
              <w:pStyle w:val="a8"/>
              <w:spacing w:line="240" w:lineRule="auto"/>
              <w:ind w:firstLine="0"/>
              <w:jc w:val="center"/>
            </w:pPr>
            <w:r>
              <w:t>0,8</w:t>
            </w:r>
          </w:p>
        </w:tc>
      </w:tr>
      <w:tr w:rsidR="00EF4778">
        <w:tc>
          <w:tcPr>
            <w:tcW w:w="4962" w:type="dxa"/>
          </w:tcPr>
          <w:p w:rsidR="00EF4778" w:rsidRDefault="000801FC">
            <w:pPr>
              <w:pStyle w:val="a8"/>
              <w:spacing w:line="240" w:lineRule="auto"/>
              <w:ind w:firstLine="0"/>
              <w:jc w:val="center"/>
              <w:rPr>
                <w:sz w:val="22"/>
              </w:rPr>
            </w:pPr>
            <w:r>
              <w:rPr>
                <w:sz w:val="22"/>
              </w:rPr>
              <w:t>Доля внешних заимствований в покрытии бюджетного дефицита (проект бюджета-97)</w:t>
            </w:r>
          </w:p>
        </w:tc>
        <w:tc>
          <w:tcPr>
            <w:tcW w:w="1417" w:type="dxa"/>
          </w:tcPr>
          <w:p w:rsidR="00EF4778" w:rsidRDefault="00EF4778">
            <w:pPr>
              <w:pStyle w:val="a8"/>
              <w:spacing w:line="240" w:lineRule="auto"/>
              <w:ind w:firstLine="0"/>
              <w:jc w:val="center"/>
            </w:pPr>
          </w:p>
          <w:p w:rsidR="00EF4778" w:rsidRDefault="000801FC">
            <w:pPr>
              <w:pStyle w:val="a8"/>
              <w:spacing w:line="240" w:lineRule="auto"/>
              <w:ind w:firstLine="0"/>
              <w:jc w:val="center"/>
            </w:pPr>
            <w:r>
              <w:t>30 %</w:t>
            </w:r>
          </w:p>
        </w:tc>
        <w:tc>
          <w:tcPr>
            <w:tcW w:w="1559" w:type="dxa"/>
          </w:tcPr>
          <w:p w:rsidR="00EF4778" w:rsidRDefault="00EF4778">
            <w:pPr>
              <w:pStyle w:val="a8"/>
              <w:spacing w:line="240" w:lineRule="auto"/>
              <w:ind w:firstLine="0"/>
              <w:jc w:val="center"/>
            </w:pPr>
          </w:p>
          <w:p w:rsidR="00EF4778" w:rsidRDefault="000801FC">
            <w:pPr>
              <w:pStyle w:val="a8"/>
              <w:spacing w:line="240" w:lineRule="auto"/>
              <w:ind w:firstLine="0"/>
              <w:jc w:val="center"/>
            </w:pPr>
            <w:r>
              <w:t>45 %</w:t>
            </w:r>
          </w:p>
        </w:tc>
        <w:tc>
          <w:tcPr>
            <w:tcW w:w="1769" w:type="dxa"/>
          </w:tcPr>
          <w:p w:rsidR="00EF4778" w:rsidRDefault="00EF4778">
            <w:pPr>
              <w:pStyle w:val="a8"/>
              <w:spacing w:line="240" w:lineRule="auto"/>
              <w:ind w:firstLine="0"/>
              <w:jc w:val="center"/>
            </w:pPr>
          </w:p>
          <w:p w:rsidR="00EF4778" w:rsidRDefault="000801FC">
            <w:pPr>
              <w:pStyle w:val="a8"/>
              <w:spacing w:line="240" w:lineRule="auto"/>
              <w:ind w:firstLine="0"/>
              <w:jc w:val="center"/>
            </w:pPr>
            <w:r>
              <w:t>0,66</w:t>
            </w:r>
          </w:p>
        </w:tc>
      </w:tr>
      <w:tr w:rsidR="00EF4778">
        <w:tc>
          <w:tcPr>
            <w:tcW w:w="4962" w:type="dxa"/>
          </w:tcPr>
          <w:p w:rsidR="00EF4778" w:rsidRDefault="000801FC">
            <w:pPr>
              <w:pStyle w:val="a8"/>
              <w:spacing w:line="240" w:lineRule="auto"/>
              <w:ind w:firstLine="0"/>
              <w:jc w:val="center"/>
              <w:rPr>
                <w:sz w:val="22"/>
              </w:rPr>
            </w:pPr>
            <w:r>
              <w:rPr>
                <w:sz w:val="22"/>
              </w:rPr>
              <w:t>Дефицит бюджета, % к ВВП (янв.-сент. 1996)</w:t>
            </w:r>
          </w:p>
        </w:tc>
        <w:tc>
          <w:tcPr>
            <w:tcW w:w="1417" w:type="dxa"/>
          </w:tcPr>
          <w:p w:rsidR="00EF4778" w:rsidRDefault="000801FC">
            <w:pPr>
              <w:pStyle w:val="a8"/>
              <w:spacing w:line="240" w:lineRule="auto"/>
              <w:ind w:firstLine="0"/>
              <w:jc w:val="center"/>
            </w:pPr>
            <w:r>
              <w:t>5 %</w:t>
            </w:r>
          </w:p>
        </w:tc>
        <w:tc>
          <w:tcPr>
            <w:tcW w:w="1559" w:type="dxa"/>
          </w:tcPr>
          <w:p w:rsidR="00EF4778" w:rsidRDefault="000801FC">
            <w:pPr>
              <w:pStyle w:val="a8"/>
              <w:spacing w:line="240" w:lineRule="auto"/>
              <w:ind w:firstLine="0"/>
              <w:jc w:val="center"/>
            </w:pPr>
            <w:r>
              <w:t>4,2 %</w:t>
            </w:r>
          </w:p>
        </w:tc>
        <w:tc>
          <w:tcPr>
            <w:tcW w:w="1769" w:type="dxa"/>
          </w:tcPr>
          <w:p w:rsidR="00EF4778" w:rsidRDefault="000801FC">
            <w:pPr>
              <w:pStyle w:val="a8"/>
              <w:spacing w:line="240" w:lineRule="auto"/>
              <w:ind w:firstLine="0"/>
              <w:jc w:val="center"/>
            </w:pPr>
            <w:r>
              <w:t>1,2</w:t>
            </w:r>
          </w:p>
        </w:tc>
      </w:tr>
      <w:tr w:rsidR="00EF4778">
        <w:tc>
          <w:tcPr>
            <w:tcW w:w="4962" w:type="dxa"/>
          </w:tcPr>
          <w:p w:rsidR="00EF4778" w:rsidRDefault="000801FC">
            <w:pPr>
              <w:pStyle w:val="a8"/>
              <w:spacing w:line="240" w:lineRule="auto"/>
              <w:ind w:firstLine="0"/>
              <w:jc w:val="center"/>
              <w:rPr>
                <w:sz w:val="22"/>
              </w:rPr>
            </w:pPr>
            <w:r>
              <w:rPr>
                <w:sz w:val="22"/>
              </w:rPr>
              <w:t>Объем иностранной валюты в денежной массе</w:t>
            </w:r>
          </w:p>
        </w:tc>
        <w:tc>
          <w:tcPr>
            <w:tcW w:w="1417" w:type="dxa"/>
          </w:tcPr>
          <w:p w:rsidR="00EF4778" w:rsidRDefault="000801FC">
            <w:pPr>
              <w:pStyle w:val="a8"/>
              <w:spacing w:line="240" w:lineRule="auto"/>
              <w:ind w:firstLine="0"/>
              <w:jc w:val="center"/>
            </w:pPr>
            <w:r>
              <w:t>10 %</w:t>
            </w:r>
          </w:p>
        </w:tc>
        <w:tc>
          <w:tcPr>
            <w:tcW w:w="1559" w:type="dxa"/>
          </w:tcPr>
          <w:p w:rsidR="00EF4778" w:rsidRDefault="000801FC">
            <w:pPr>
              <w:pStyle w:val="a8"/>
              <w:spacing w:line="240" w:lineRule="auto"/>
              <w:ind w:firstLine="0"/>
              <w:jc w:val="center"/>
            </w:pPr>
            <w:r>
              <w:t>50 %</w:t>
            </w:r>
          </w:p>
        </w:tc>
        <w:tc>
          <w:tcPr>
            <w:tcW w:w="1769" w:type="dxa"/>
          </w:tcPr>
          <w:p w:rsidR="00EF4778" w:rsidRDefault="000801FC">
            <w:pPr>
              <w:pStyle w:val="a8"/>
              <w:spacing w:line="240" w:lineRule="auto"/>
              <w:ind w:firstLine="0"/>
              <w:jc w:val="center"/>
            </w:pPr>
            <w:r>
              <w:t>0,2</w:t>
            </w:r>
          </w:p>
        </w:tc>
      </w:tr>
      <w:tr w:rsidR="00EF4778">
        <w:tc>
          <w:tcPr>
            <w:tcW w:w="4962" w:type="dxa"/>
          </w:tcPr>
          <w:p w:rsidR="00EF4778" w:rsidRDefault="000801FC">
            <w:pPr>
              <w:pStyle w:val="a8"/>
              <w:spacing w:line="240" w:lineRule="auto"/>
              <w:ind w:firstLine="0"/>
              <w:jc w:val="center"/>
              <w:rPr>
                <w:sz w:val="22"/>
              </w:rPr>
            </w:pPr>
            <w:r>
              <w:rPr>
                <w:sz w:val="22"/>
              </w:rPr>
              <w:t>Объем наличной иностранной валюты к объему наличных рублей</w:t>
            </w:r>
          </w:p>
        </w:tc>
        <w:tc>
          <w:tcPr>
            <w:tcW w:w="1417" w:type="dxa"/>
          </w:tcPr>
          <w:p w:rsidR="00EF4778" w:rsidRDefault="00EF4778">
            <w:pPr>
              <w:pStyle w:val="a8"/>
              <w:spacing w:line="240" w:lineRule="auto"/>
              <w:ind w:firstLine="0"/>
              <w:jc w:val="center"/>
            </w:pPr>
          </w:p>
          <w:p w:rsidR="00EF4778" w:rsidRDefault="000801FC">
            <w:pPr>
              <w:pStyle w:val="a8"/>
              <w:spacing w:line="240" w:lineRule="auto"/>
              <w:ind w:firstLine="0"/>
              <w:jc w:val="center"/>
            </w:pPr>
            <w:r>
              <w:t>25 %</w:t>
            </w:r>
          </w:p>
        </w:tc>
        <w:tc>
          <w:tcPr>
            <w:tcW w:w="1559" w:type="dxa"/>
          </w:tcPr>
          <w:p w:rsidR="00EF4778" w:rsidRDefault="00EF4778">
            <w:pPr>
              <w:pStyle w:val="a8"/>
              <w:spacing w:line="240" w:lineRule="auto"/>
              <w:ind w:firstLine="0"/>
              <w:jc w:val="center"/>
            </w:pPr>
          </w:p>
          <w:p w:rsidR="00EF4778" w:rsidRDefault="000801FC">
            <w:pPr>
              <w:pStyle w:val="a8"/>
              <w:spacing w:line="240" w:lineRule="auto"/>
              <w:ind w:firstLine="0"/>
              <w:jc w:val="center"/>
            </w:pPr>
            <w:r>
              <w:t>100 %</w:t>
            </w:r>
          </w:p>
        </w:tc>
        <w:tc>
          <w:tcPr>
            <w:tcW w:w="1769" w:type="dxa"/>
          </w:tcPr>
          <w:p w:rsidR="00EF4778" w:rsidRDefault="00EF4778">
            <w:pPr>
              <w:pStyle w:val="a8"/>
              <w:spacing w:line="240" w:lineRule="auto"/>
              <w:ind w:firstLine="0"/>
              <w:jc w:val="center"/>
            </w:pPr>
          </w:p>
          <w:p w:rsidR="00EF4778" w:rsidRDefault="000801FC">
            <w:pPr>
              <w:pStyle w:val="a8"/>
              <w:spacing w:line="240" w:lineRule="auto"/>
              <w:ind w:firstLine="0"/>
              <w:jc w:val="center"/>
            </w:pPr>
            <w:r>
              <w:t>0,25</w:t>
            </w:r>
          </w:p>
        </w:tc>
      </w:tr>
      <w:tr w:rsidR="00EF4778">
        <w:tc>
          <w:tcPr>
            <w:tcW w:w="4962" w:type="dxa"/>
          </w:tcPr>
          <w:p w:rsidR="00EF4778" w:rsidRDefault="000801FC">
            <w:pPr>
              <w:pStyle w:val="a8"/>
              <w:spacing w:line="240" w:lineRule="auto"/>
              <w:ind w:firstLine="0"/>
              <w:jc w:val="center"/>
              <w:rPr>
                <w:sz w:val="22"/>
              </w:rPr>
            </w:pPr>
            <w:r>
              <w:rPr>
                <w:sz w:val="22"/>
              </w:rPr>
              <w:t>Денежная масса (М2), % к ВВП</w:t>
            </w:r>
          </w:p>
        </w:tc>
        <w:tc>
          <w:tcPr>
            <w:tcW w:w="1417" w:type="dxa"/>
          </w:tcPr>
          <w:p w:rsidR="00EF4778" w:rsidRDefault="000801FC">
            <w:pPr>
              <w:pStyle w:val="a8"/>
              <w:spacing w:line="240" w:lineRule="auto"/>
              <w:ind w:firstLine="0"/>
              <w:jc w:val="center"/>
            </w:pPr>
            <w:r>
              <w:t>50 %</w:t>
            </w:r>
          </w:p>
        </w:tc>
        <w:tc>
          <w:tcPr>
            <w:tcW w:w="1559" w:type="dxa"/>
          </w:tcPr>
          <w:p w:rsidR="00EF4778" w:rsidRDefault="000801FC">
            <w:pPr>
              <w:pStyle w:val="a8"/>
              <w:spacing w:line="240" w:lineRule="auto"/>
              <w:ind w:firstLine="0"/>
              <w:jc w:val="center"/>
            </w:pPr>
            <w:r>
              <w:t>12 %</w:t>
            </w:r>
          </w:p>
        </w:tc>
        <w:tc>
          <w:tcPr>
            <w:tcW w:w="1769" w:type="dxa"/>
          </w:tcPr>
          <w:p w:rsidR="00EF4778" w:rsidRDefault="000801FC">
            <w:pPr>
              <w:pStyle w:val="a8"/>
              <w:spacing w:line="240" w:lineRule="auto"/>
              <w:ind w:firstLine="0"/>
              <w:jc w:val="center"/>
            </w:pPr>
            <w:r>
              <w:t>0,24</w:t>
            </w:r>
          </w:p>
        </w:tc>
      </w:tr>
      <w:tr w:rsidR="00EF4778">
        <w:tc>
          <w:tcPr>
            <w:tcW w:w="4962" w:type="dxa"/>
          </w:tcPr>
          <w:p w:rsidR="00EF4778" w:rsidRDefault="000801FC">
            <w:pPr>
              <w:pStyle w:val="a8"/>
              <w:spacing w:line="240" w:lineRule="auto"/>
              <w:ind w:firstLine="0"/>
              <w:jc w:val="center"/>
              <w:rPr>
                <w:sz w:val="22"/>
              </w:rPr>
            </w:pPr>
            <w:r>
              <w:rPr>
                <w:sz w:val="22"/>
              </w:rPr>
              <w:t>Для импорта во внутреннем потреблении, всего</w:t>
            </w:r>
          </w:p>
          <w:p w:rsidR="00EF4778" w:rsidRDefault="000801FC">
            <w:pPr>
              <w:pStyle w:val="a8"/>
              <w:spacing w:line="240" w:lineRule="auto"/>
              <w:ind w:firstLine="0"/>
              <w:jc w:val="center"/>
              <w:rPr>
                <w:sz w:val="22"/>
              </w:rPr>
            </w:pPr>
            <w:r>
              <w:rPr>
                <w:sz w:val="22"/>
              </w:rPr>
              <w:t>в том числе продовольствия</w:t>
            </w:r>
          </w:p>
        </w:tc>
        <w:tc>
          <w:tcPr>
            <w:tcW w:w="1417" w:type="dxa"/>
          </w:tcPr>
          <w:p w:rsidR="00EF4778" w:rsidRDefault="00EF4778">
            <w:pPr>
              <w:pStyle w:val="a8"/>
              <w:spacing w:line="240" w:lineRule="auto"/>
              <w:ind w:firstLine="0"/>
              <w:jc w:val="center"/>
            </w:pPr>
          </w:p>
          <w:p w:rsidR="00EF4778" w:rsidRDefault="000801FC">
            <w:pPr>
              <w:pStyle w:val="a8"/>
              <w:spacing w:line="240" w:lineRule="auto"/>
              <w:ind w:firstLine="0"/>
              <w:jc w:val="center"/>
            </w:pPr>
            <w:r>
              <w:t>30 %</w:t>
            </w:r>
          </w:p>
          <w:p w:rsidR="00EF4778" w:rsidRDefault="000801FC">
            <w:pPr>
              <w:pStyle w:val="a8"/>
              <w:spacing w:line="240" w:lineRule="auto"/>
              <w:ind w:firstLine="0"/>
              <w:jc w:val="center"/>
            </w:pPr>
            <w:r>
              <w:t>25 %</w:t>
            </w:r>
          </w:p>
        </w:tc>
        <w:tc>
          <w:tcPr>
            <w:tcW w:w="1559" w:type="dxa"/>
          </w:tcPr>
          <w:p w:rsidR="00EF4778" w:rsidRDefault="00EF4778">
            <w:pPr>
              <w:pStyle w:val="a8"/>
              <w:spacing w:line="240" w:lineRule="auto"/>
              <w:ind w:firstLine="0"/>
              <w:jc w:val="center"/>
            </w:pPr>
          </w:p>
          <w:p w:rsidR="00EF4778" w:rsidRDefault="000801FC">
            <w:pPr>
              <w:pStyle w:val="a8"/>
              <w:spacing w:line="240" w:lineRule="auto"/>
              <w:ind w:firstLine="0"/>
              <w:jc w:val="center"/>
            </w:pPr>
            <w:r>
              <w:t>53 %</w:t>
            </w:r>
          </w:p>
          <w:p w:rsidR="00EF4778" w:rsidRDefault="000801FC">
            <w:pPr>
              <w:pStyle w:val="a8"/>
              <w:spacing w:line="240" w:lineRule="auto"/>
              <w:ind w:firstLine="0"/>
              <w:jc w:val="center"/>
            </w:pPr>
            <w:r>
              <w:t>30 %</w:t>
            </w:r>
          </w:p>
        </w:tc>
        <w:tc>
          <w:tcPr>
            <w:tcW w:w="1769" w:type="dxa"/>
          </w:tcPr>
          <w:p w:rsidR="00EF4778" w:rsidRDefault="00EF4778">
            <w:pPr>
              <w:pStyle w:val="a8"/>
              <w:spacing w:line="240" w:lineRule="auto"/>
              <w:ind w:firstLine="0"/>
              <w:jc w:val="center"/>
            </w:pPr>
          </w:p>
          <w:p w:rsidR="00EF4778" w:rsidRDefault="000801FC">
            <w:pPr>
              <w:pStyle w:val="a8"/>
              <w:spacing w:line="240" w:lineRule="auto"/>
              <w:ind w:firstLine="0"/>
              <w:jc w:val="center"/>
            </w:pPr>
            <w:r>
              <w:t>0,56</w:t>
            </w:r>
          </w:p>
          <w:p w:rsidR="00EF4778" w:rsidRDefault="000801FC">
            <w:pPr>
              <w:pStyle w:val="a8"/>
              <w:spacing w:line="240" w:lineRule="auto"/>
              <w:ind w:firstLine="0"/>
              <w:jc w:val="center"/>
            </w:pPr>
            <w:r>
              <w:t>0,83</w:t>
            </w:r>
          </w:p>
        </w:tc>
      </w:tr>
      <w:tr w:rsidR="00EF4778">
        <w:tc>
          <w:tcPr>
            <w:tcW w:w="4962" w:type="dxa"/>
          </w:tcPr>
          <w:p w:rsidR="00EF4778" w:rsidRDefault="000801FC">
            <w:pPr>
              <w:pStyle w:val="a8"/>
              <w:spacing w:line="240" w:lineRule="auto"/>
              <w:ind w:firstLine="0"/>
              <w:jc w:val="center"/>
              <w:rPr>
                <w:sz w:val="22"/>
              </w:rPr>
            </w:pPr>
            <w:r>
              <w:rPr>
                <w:sz w:val="22"/>
              </w:rPr>
              <w:t>Дифференциация субъектов Федерации по прожиточному минимуму</w:t>
            </w:r>
          </w:p>
        </w:tc>
        <w:tc>
          <w:tcPr>
            <w:tcW w:w="1417" w:type="dxa"/>
          </w:tcPr>
          <w:p w:rsidR="00EF4778" w:rsidRDefault="00EF4778">
            <w:pPr>
              <w:pStyle w:val="a8"/>
              <w:spacing w:line="240" w:lineRule="auto"/>
              <w:ind w:firstLine="0"/>
              <w:jc w:val="center"/>
            </w:pPr>
          </w:p>
          <w:p w:rsidR="00EF4778" w:rsidRDefault="000801FC">
            <w:pPr>
              <w:pStyle w:val="a8"/>
              <w:spacing w:line="240" w:lineRule="auto"/>
              <w:ind w:firstLine="0"/>
              <w:jc w:val="center"/>
            </w:pPr>
            <w:r>
              <w:t>1,5 раза</w:t>
            </w:r>
          </w:p>
        </w:tc>
        <w:tc>
          <w:tcPr>
            <w:tcW w:w="1559" w:type="dxa"/>
          </w:tcPr>
          <w:p w:rsidR="00EF4778" w:rsidRDefault="00EF4778">
            <w:pPr>
              <w:pStyle w:val="a8"/>
              <w:spacing w:line="240" w:lineRule="auto"/>
              <w:ind w:firstLine="0"/>
              <w:jc w:val="center"/>
            </w:pPr>
          </w:p>
          <w:p w:rsidR="00EF4778" w:rsidRDefault="000801FC">
            <w:pPr>
              <w:pStyle w:val="a8"/>
              <w:spacing w:line="240" w:lineRule="auto"/>
              <w:ind w:firstLine="0"/>
              <w:jc w:val="center"/>
            </w:pPr>
            <w:r>
              <w:t>5 раз</w:t>
            </w:r>
          </w:p>
        </w:tc>
        <w:tc>
          <w:tcPr>
            <w:tcW w:w="1769" w:type="dxa"/>
          </w:tcPr>
          <w:p w:rsidR="00EF4778" w:rsidRDefault="00EF4778">
            <w:pPr>
              <w:pStyle w:val="a8"/>
              <w:spacing w:line="240" w:lineRule="auto"/>
              <w:ind w:firstLine="0"/>
              <w:jc w:val="center"/>
            </w:pPr>
          </w:p>
          <w:p w:rsidR="00EF4778" w:rsidRDefault="000801FC">
            <w:pPr>
              <w:pStyle w:val="a8"/>
              <w:spacing w:line="240" w:lineRule="auto"/>
              <w:ind w:firstLine="0"/>
              <w:jc w:val="center"/>
            </w:pPr>
            <w:r>
              <w:t>0,3</w:t>
            </w:r>
          </w:p>
        </w:tc>
      </w:tr>
    </w:tbl>
    <w:p w:rsidR="00EF4778" w:rsidRDefault="00EF4778">
      <w:pPr>
        <w:pStyle w:val="a8"/>
        <w:ind w:firstLine="0"/>
        <w:jc w:val="center"/>
        <w:rPr>
          <w:b/>
          <w:sz w:val="28"/>
        </w:rPr>
      </w:pPr>
    </w:p>
    <w:p w:rsidR="00EF4778" w:rsidRDefault="00EF4778">
      <w:pPr>
        <w:pStyle w:val="a8"/>
      </w:pPr>
    </w:p>
    <w:p w:rsidR="00EF4778" w:rsidRDefault="00EF4778">
      <w:pPr>
        <w:pStyle w:val="a8"/>
      </w:pPr>
    </w:p>
    <w:p w:rsidR="00EF4778" w:rsidRDefault="000801FC">
      <w:pPr>
        <w:pStyle w:val="a8"/>
      </w:pPr>
      <w:r>
        <w:t>Такую ситуацию нужно срочно изменить, проводя адекватную ситуации экономическую политику. В связи с этим, необходимо из множества угроз экономической безопасности выявить те, которые оказывают наиболее сильное, непосредственное разрушающее воздействие на нормальное состояние экономики. По моему мнению, можно обозначить шесть наиболее серьезных современных угроз:</w:t>
      </w:r>
    </w:p>
    <w:p w:rsidR="00EF4778" w:rsidRDefault="000801FC">
      <w:pPr>
        <w:pStyle w:val="aa"/>
        <w:spacing w:line="360" w:lineRule="auto"/>
        <w:rPr>
          <w:sz w:val="24"/>
        </w:rPr>
      </w:pPr>
      <w:r>
        <w:rPr>
          <w:sz w:val="24"/>
        </w:rPr>
        <w:t>1.</w:t>
      </w:r>
      <w:r>
        <w:rPr>
          <w:sz w:val="24"/>
        </w:rPr>
        <w:tab/>
        <w:t>Спад производства и потеря рынков.</w:t>
      </w:r>
    </w:p>
    <w:p w:rsidR="00EF4778" w:rsidRDefault="000801FC">
      <w:pPr>
        <w:pStyle w:val="aa"/>
        <w:spacing w:line="360" w:lineRule="auto"/>
        <w:rPr>
          <w:sz w:val="24"/>
        </w:rPr>
      </w:pPr>
      <w:r>
        <w:rPr>
          <w:sz w:val="24"/>
        </w:rPr>
        <w:t>2.</w:t>
      </w:r>
      <w:r>
        <w:rPr>
          <w:sz w:val="24"/>
        </w:rPr>
        <w:tab/>
        <w:t>“Утечка мозгов” и технологическая безопасность.</w:t>
      </w:r>
    </w:p>
    <w:p w:rsidR="00EF4778" w:rsidRDefault="000801FC">
      <w:pPr>
        <w:pStyle w:val="aa"/>
        <w:spacing w:line="360" w:lineRule="auto"/>
        <w:rPr>
          <w:sz w:val="24"/>
        </w:rPr>
      </w:pPr>
      <w:r>
        <w:rPr>
          <w:sz w:val="24"/>
        </w:rPr>
        <w:t>3.</w:t>
      </w:r>
      <w:r>
        <w:rPr>
          <w:sz w:val="24"/>
        </w:rPr>
        <w:tab/>
        <w:t>Рост государственного долга.</w:t>
      </w:r>
    </w:p>
    <w:p w:rsidR="00EF4778" w:rsidRDefault="000801FC">
      <w:pPr>
        <w:pStyle w:val="aa"/>
        <w:spacing w:line="360" w:lineRule="auto"/>
        <w:rPr>
          <w:sz w:val="24"/>
        </w:rPr>
      </w:pPr>
      <w:r>
        <w:rPr>
          <w:sz w:val="24"/>
        </w:rPr>
        <w:t>4.</w:t>
      </w:r>
      <w:r>
        <w:rPr>
          <w:sz w:val="24"/>
        </w:rPr>
        <w:tab/>
        <w:t>Угрозы в социальной сфере</w:t>
      </w:r>
      <w:r>
        <w:rPr>
          <w:sz w:val="24"/>
          <w:lang w:val="en-US"/>
        </w:rPr>
        <w:t>(</w:t>
      </w:r>
      <w:r>
        <w:rPr>
          <w:sz w:val="24"/>
        </w:rPr>
        <w:t>безработица, диспропорция в доходах и т</w:t>
      </w:r>
      <w:r>
        <w:rPr>
          <w:sz w:val="24"/>
          <w:lang w:val="en-US"/>
        </w:rPr>
        <w:t>.</w:t>
      </w:r>
      <w:r>
        <w:rPr>
          <w:sz w:val="24"/>
        </w:rPr>
        <w:t>д</w:t>
      </w:r>
      <w:r>
        <w:rPr>
          <w:sz w:val="24"/>
          <w:lang w:val="en-US"/>
        </w:rPr>
        <w:t>.)</w:t>
      </w:r>
      <w:r>
        <w:rPr>
          <w:sz w:val="24"/>
        </w:rPr>
        <w:t>.</w:t>
      </w:r>
    </w:p>
    <w:p w:rsidR="00EF4778" w:rsidRDefault="000801FC">
      <w:pPr>
        <w:pStyle w:val="aa"/>
        <w:spacing w:line="360" w:lineRule="auto"/>
        <w:rPr>
          <w:sz w:val="24"/>
        </w:rPr>
      </w:pPr>
      <w:r>
        <w:rPr>
          <w:sz w:val="24"/>
        </w:rPr>
        <w:t>5.</w:t>
      </w:r>
      <w:r>
        <w:rPr>
          <w:sz w:val="24"/>
        </w:rPr>
        <w:tab/>
        <w:t>Опасность утраты продовольственной независимости страны.</w:t>
      </w:r>
    </w:p>
    <w:p w:rsidR="00EF4778" w:rsidRDefault="000801FC">
      <w:pPr>
        <w:pStyle w:val="aa"/>
        <w:spacing w:line="360" w:lineRule="auto"/>
        <w:rPr>
          <w:sz w:val="24"/>
        </w:rPr>
      </w:pPr>
      <w:r>
        <w:rPr>
          <w:sz w:val="24"/>
        </w:rPr>
        <w:t>6.</w:t>
      </w:r>
      <w:r>
        <w:rPr>
          <w:sz w:val="24"/>
        </w:rPr>
        <w:tab/>
        <w:t>Криминализация экономики.</w:t>
      </w:r>
    </w:p>
    <w:p w:rsidR="00EF4778" w:rsidRDefault="000801FC">
      <w:pPr>
        <w:pStyle w:val="a8"/>
        <w:rPr>
          <w:lang w:val="en-US"/>
        </w:rPr>
      </w:pPr>
      <w:r>
        <w:t xml:space="preserve">В этих условиях основой государственной стратегии экономической и в целом национальной безопасности должна быть политика развития, которая бы учитывала стратегические приоритеты, национальные интересы и поэтому угрозы безопасности будут сведены к минимуму. </w:t>
      </w:r>
    </w:p>
    <w:p w:rsidR="00EF4778" w:rsidRDefault="000801FC">
      <w:pPr>
        <w:pStyle w:val="a8"/>
        <w:rPr>
          <w:b/>
          <w:lang w:val="en-US"/>
        </w:rPr>
      </w:pPr>
      <w:r>
        <w:t xml:space="preserve">Если рыночные силы (так называемая “невидимая рука рынка”) не могут сами по себе вывести страну из кризиса, то нужно, на базе глубокого анализа рыночной ситуации, заложить основы подъема производства, а для этого нужна продуманная, честная и жесткая политика </w:t>
      </w:r>
      <w:r>
        <w:rPr>
          <w:b/>
        </w:rPr>
        <w:t>государственного регулирования экономики</w:t>
      </w:r>
      <w:r>
        <w:rPr>
          <w:b/>
          <w:lang w:val="en-US"/>
        </w:rPr>
        <w:t>.</w:t>
      </w:r>
    </w:p>
    <w:p w:rsidR="00EF4778" w:rsidRDefault="000801FC">
      <w:pPr>
        <w:pStyle w:val="a8"/>
      </w:pPr>
      <w:r>
        <w:t>И, хотя подобное регулирование в современной рыночной экономике осуществляется в намного меньших масштабах, чем в административно - командной системе, все же здесь экономическая роль государства велика, особенно по сравнению с системой свободной конкуренции.</w:t>
      </w:r>
    </w:p>
    <w:p w:rsidR="00EF4778" w:rsidRDefault="000801FC">
      <w:pPr>
        <w:pStyle w:val="a8"/>
      </w:pPr>
      <w:r>
        <w:t>Государственное регулирование экономики в условиях рыночного хозяйства представляет собой систему типовых мер законодательного, исполнительного и контролирующего характера, осуществляемых правомочными государственными учреждениями и общественными организациями в целях стабилизации и приспособления существующей социально - экономической системы к изменяющимся условиям.</w:t>
      </w:r>
    </w:p>
    <w:p w:rsidR="00EF4778" w:rsidRDefault="000801FC">
      <w:pPr>
        <w:pStyle w:val="a8"/>
      </w:pPr>
      <w:r>
        <w:t>По мере развития рыночного хозяйства возникают и обостряются экономические и социальные проблемы, которые не могут быть решены автоматически на базе частной собственности. Появляется необходимость значительных инвестиций, малорентабельных или нерентабельных с точки зрения частного капитала предприятий, но необходимых для продолжения воспроизводства в национальных масштабах; отраслевые и общехозяйственные кризисы, массовая безработица, нарушения в денежном обращении, обострившаяся конкуренция на мировых рынках требуют государственного регулирования</w:t>
      </w:r>
      <w:r>
        <w:rPr>
          <w:lang w:val="en-US"/>
        </w:rPr>
        <w:t>.</w:t>
      </w:r>
      <w:r>
        <w:t xml:space="preserve"> В современных условиях невмешательство государства в социально-экономические процессы немыслимо. Уже давно ведутся споры не о необходимости государственного регулирования экономики, а о его масштабах, формах и интенсивности. Объективная возможность государственного регулирования появляется с достижением определенного уровня экономического развития, концентрации производства и капитала. Необходимость, превращающая эту возможность в действительность, заключается в нарастании проблем, трудностей, с которыми и призвано справиться государственное регулирование экономики.</w:t>
      </w:r>
    </w:p>
    <w:p w:rsidR="00EF4778" w:rsidRDefault="000801FC">
      <w:pPr>
        <w:pStyle w:val="a8"/>
      </w:pPr>
      <w:r>
        <w:t>В современных условиях государственное регулирование экономики является составной частью воспроизводства. Оно решает различные задачи: это, например, стимулирование экономического роста, регулирование занятости, поощрение прогрессивных сдвигов в отраслевой и региональной структуре, поддержка экспорта. Конкретные направления, формы, масштабы государственного регулирования экономики определяются характером и остротой экономических и социальных проблем в той или иной стране в конкретный период.</w:t>
      </w:r>
    </w:p>
    <w:p w:rsidR="00EF4778" w:rsidRDefault="000801FC">
      <w:pPr>
        <w:pStyle w:val="a8"/>
      </w:pPr>
      <w:r>
        <w:t>Для уяснения механизма государственного регулирования экономики целесообразно охарактеризовать его субъекты, объекты, цели, инструменты (средства), а также этапы его развития.</w:t>
      </w:r>
    </w:p>
    <w:p w:rsidR="00EF4778" w:rsidRDefault="000801FC">
      <w:pPr>
        <w:pStyle w:val="a8"/>
      </w:pPr>
      <w:r>
        <w:rPr>
          <w:b/>
        </w:rPr>
        <w:t xml:space="preserve">Субъектами </w:t>
      </w:r>
      <w:r>
        <w:t>экономического регулирования являются носители, выразители и исполнители хозяйственных интересов.</w:t>
      </w:r>
    </w:p>
    <w:p w:rsidR="00EF4778" w:rsidRDefault="000801FC">
      <w:pPr>
        <w:pStyle w:val="a8"/>
      </w:pPr>
      <w:r>
        <w:t>Носители</w:t>
      </w:r>
      <w:r>
        <w:rPr>
          <w:i/>
        </w:rPr>
        <w:t xml:space="preserve"> </w:t>
      </w:r>
      <w:r>
        <w:t xml:space="preserve">хозяйственных интересов - это социальные группы, отличающиеся друг от друга по ряду признаков: имущественному, по доходам, по видам деятельности при аналогичных доходах, по профессиям, отраслевым и региональным интересам. У каждой из этих групп есть свои интересы, обусловленные их социально-экономическим положением, а также принадлежностью к тому или иному региону, виду деятельности. Представители этих групп индивидуально выражают свои интересы в средствах массовой информации, на митингах и обращаясь с просьбами, протестами, пожеланиями в государственные учреждения, ответственные за экономическую и социальную политику. Это </w:t>
      </w:r>
      <w:r>
        <w:rPr>
          <w:i/>
        </w:rPr>
        <w:t>первая линия связи</w:t>
      </w:r>
      <w:r>
        <w:t xml:space="preserve"> хозяйственных интересов с государственным аппаратом, регулирующим хозяйство.</w:t>
      </w:r>
    </w:p>
    <w:p w:rsidR="00EF4778" w:rsidRDefault="000801FC">
      <w:pPr>
        <w:pStyle w:val="a8"/>
      </w:pPr>
      <w:r>
        <w:t>Носители экономических интересов объединены в развитых странах рыночного хозяйства в многочисленные союзы, ассоциации: это профсоюзы, союзы предпринимателей, фермеров, различных торговцев, студентов, маклеров и т. п.</w:t>
      </w:r>
      <w:r>
        <w:rPr>
          <w:lang w:val="en-US"/>
        </w:rPr>
        <w:t>.</w:t>
      </w:r>
      <w:r>
        <w:t xml:space="preserve">  Такие объединения являются выразителями хозяйственных интересов.</w:t>
      </w:r>
      <w:r>
        <w:rPr>
          <w:lang w:val="en-US"/>
        </w:rPr>
        <w:t xml:space="preserve"> </w:t>
      </w:r>
      <w:r>
        <w:t xml:space="preserve">Самые могущественные выразители хозяйственных интересов - это союзы предпринимателей и профсоюзы. Они осуществляют собственные концепции социально-экономической политики, стремясь оказать максимальное воздействие на государственную экономическую политику. Рекомендации, советы, консультации, меморандумы, различные каналы влияния этих выразителей хозяйственных интересов на органы государственного экономического регулирования - это </w:t>
      </w:r>
      <w:r>
        <w:rPr>
          <w:i/>
        </w:rPr>
        <w:t xml:space="preserve">вторая линия связи </w:t>
      </w:r>
      <w:r>
        <w:t>хозяйственных интересов с государственной экономической политикой.</w:t>
      </w:r>
    </w:p>
    <w:p w:rsidR="00EF4778" w:rsidRDefault="000801FC">
      <w:pPr>
        <w:pStyle w:val="a8"/>
      </w:pPr>
      <w:r>
        <w:t>Выразителями социально-экономических, политических, религиозных, культурных, экологических, специфических региональных интересов являются политические партии, которые часто действуют под знаменем общенациональных интересов.</w:t>
      </w:r>
    </w:p>
    <w:p w:rsidR="00EF4778" w:rsidRDefault="000801FC">
      <w:pPr>
        <w:pStyle w:val="a8"/>
      </w:pPr>
      <w:r>
        <w:t xml:space="preserve">Проводить в жизнь программу государственной экономической политики будут </w:t>
      </w:r>
      <w:r>
        <w:rPr>
          <w:b/>
        </w:rPr>
        <w:t>субъекты государственного экономического регулирования</w:t>
      </w:r>
      <w:r>
        <w:t xml:space="preserve"> - исполнители хозяйственных интересов. Это главная,</w:t>
      </w:r>
      <w:r>
        <w:rPr>
          <w:i/>
        </w:rPr>
        <w:t xml:space="preserve"> третья линия</w:t>
      </w:r>
      <w:r>
        <w:t xml:space="preserve"> трансформации частных экономических интересов в государственной экономической политике.</w:t>
      </w:r>
    </w:p>
    <w:p w:rsidR="00EF4778" w:rsidRDefault="000801FC">
      <w:pPr>
        <w:pStyle w:val="a8"/>
      </w:pPr>
      <w:r>
        <w:rPr>
          <w:i/>
        </w:rPr>
        <w:t>Исполнителями</w:t>
      </w:r>
      <w:r>
        <w:t xml:space="preserve"> хозяйственных интересов - субъектами государственного регулирования экономики - являются органы трех ветвей власти, построенные по иерархическому принципу, а также центральный национальный банк. Заметна тенденция усиления роли центральных органов власти среди субъектов государственного экономического регулирования, все более независимыми становятся исполнительные органы. </w:t>
      </w:r>
    </w:p>
    <w:p w:rsidR="00EF4778" w:rsidRDefault="000801FC">
      <w:pPr>
        <w:pStyle w:val="a8"/>
      </w:pPr>
      <w:r>
        <w:t>Интересным с точки зрения изучения механизма государственного регулирования экономики является слияние субъектов государственной и частной экономической политики и возникновение в результате этого новых регулирующих органов, не вписывающихся теоретически в классическую схему парламентской или президентской республики. Например, создается орган из представителей союзов предпринимателей, профсоюзов и исполнительной власти для регулирования тарифных соглашений между предпринимателями и трудящимися. Организуются комитеты, советы по поддержанию или развитию отдельных отраслей из представителей министерства экономики и отраслевых союзов предпринимателей. Аналогичные советы создаются для осуществления государственных региональных программ. Основная часть таких органов формально осуществляет консультативную деятельность, но в действительности решающим образом воздействует на государственную экономическую политику. К таким органам относятся различные советы экспертов при правительстве, министерствах экономики, финансов, социального обеспечения, отдельных их управлениях, центральном банке, правлениях государственных железных дорог, почт и телеграфа и др.</w:t>
      </w:r>
    </w:p>
    <w:p w:rsidR="00EF4778" w:rsidRDefault="000801FC">
      <w:pPr>
        <w:pStyle w:val="a8"/>
      </w:pPr>
      <w:r>
        <w:t>Другая группа государственно-частных органов хозяйственного регулирования - это советы по сферам деятельности, например, научно-технический, военно-промышленный, по региональной политике, по внутренним водным путям сообщений, по профессиональному образованию. В отличие от отраслевых советов в них входят наряду с сотрудниками правительственных органов и экспертами представители самых разных отраслей, банков, различных фондов, объединений инженеров, профсоюзов, общественных движений. Их рекомендации относятся к принципиальной ориентации государственной экономической политики, к направлениям расходования средств из бюджета и различных фондов.</w:t>
      </w:r>
      <w:r>
        <w:rPr>
          <w:lang w:val="en-US"/>
        </w:rPr>
        <w:t xml:space="preserve"> </w:t>
      </w:r>
      <w:r>
        <w:t xml:space="preserve">Это </w:t>
      </w:r>
      <w:r>
        <w:rPr>
          <w:i/>
        </w:rPr>
        <w:t>четвертая линия</w:t>
      </w:r>
      <w:r>
        <w:t xml:space="preserve"> связи между носителями экономических интересов и государственным регулированием экономики: носители (в данном случае заинтересованные фирмы) - выразители (союзы предпринимателей) - советы при государственных регулирующих органах. По этой линии происходит корректировка интересов частного хозяйства с интересами других социальных, профессиональных, общественных (например, экологических) групп.</w:t>
      </w:r>
    </w:p>
    <w:p w:rsidR="00EF4778" w:rsidRDefault="000801FC">
      <w:pPr>
        <w:pStyle w:val="a8"/>
      </w:pPr>
      <w:r>
        <w:t>Существуют многочисленные возможности воздействия носителей и выразителей хозяйственных интересов на государственную экономическую политику: через органы массовой информации, демонстрации и манифестации, сбор подписей, обращения в суды - от местных до международных, кампания гражданского неповиновения и т. д.</w:t>
      </w:r>
    </w:p>
    <w:p w:rsidR="00EF4778" w:rsidRDefault="000801FC">
      <w:pPr>
        <w:pStyle w:val="a8"/>
      </w:pPr>
      <w:r>
        <w:rPr>
          <w:i/>
        </w:rPr>
        <w:t>Обратная связь</w:t>
      </w:r>
      <w:r>
        <w:t xml:space="preserve"> между государственным регулированием экономики и носителями хозяйственных интересов довольно жесткая.</w:t>
      </w:r>
    </w:p>
    <w:p w:rsidR="00EF4778" w:rsidRDefault="000801FC">
      <w:pPr>
        <w:pStyle w:val="a8"/>
      </w:pPr>
      <w:r>
        <w:t>Во-первых, успех государственного регулирования экономики проявляется в темпах роста, улучшения структуры хозяйства, росте занятости, здоровом платежном балансе, снижении темпов инфляции, повышении жизненного уровня.</w:t>
      </w:r>
    </w:p>
    <w:p w:rsidR="00EF4778" w:rsidRDefault="000801FC">
      <w:pPr>
        <w:pStyle w:val="a8"/>
      </w:pPr>
      <w:r>
        <w:t>Во-вторых, успехи государственного регулирования экономики отражаются в показателях, не всегда поддающихся точному количественному измерению: в уровне социальной напряженности (забастовки, демонстрации, различные выступления), оценки государственного регулирования экономики средствами массовой информации, состояние окружающей среды, качество жизни в городах.</w:t>
      </w:r>
    </w:p>
    <w:p w:rsidR="00EF4778" w:rsidRDefault="000801FC">
      <w:pPr>
        <w:pStyle w:val="a8"/>
        <w:rPr>
          <w:lang w:val="en-US"/>
        </w:rPr>
      </w:pPr>
      <w:r>
        <w:t>В-третьих, носители хозяйственных интересов прямо и через свои объединения поддерживают или не поддерживают правительство. Потеря доверия избирателей и объединений хозяйственных интересов к правящей партии или партиям - это главная линия обратной связи между государственной экономической политикой и носителями хозяйственных интересов.</w:t>
      </w:r>
    </w:p>
    <w:p w:rsidR="00EF4778" w:rsidRDefault="000801FC">
      <w:pPr>
        <w:pStyle w:val="a8"/>
      </w:pPr>
      <w:r>
        <w:t>Но, это была идеальная картина зависимости государственного регулирования экономики от экономических интересов, механизм этой зависимости и обратной связи. В реальной жизни, как уже отмечалось в первой главе данной работы, наблюдается масса отклонений от модели - идет борьба между отдельными группами интересов за влияние на органы регулирования, широкое распространение получил лоббизм, известны факты коррупции в органах государственной экономической политики. Однако механизм государственного регулирования экономики должен функционировать все-таки не по отклонениям, а по правилам.</w:t>
      </w:r>
    </w:p>
    <w:p w:rsidR="00EF4778" w:rsidRDefault="000801FC">
      <w:pPr>
        <w:pStyle w:val="a8"/>
      </w:pPr>
      <w:r>
        <w:rPr>
          <w:b/>
        </w:rPr>
        <w:t>Объекты</w:t>
      </w:r>
      <w:r>
        <w:t xml:space="preserve"> государственного регулирования экономики - это сферы, отрасли, регионы, а также ситуации, явления и условия социально-экономической жизни страны, где возникли или могут возникнуть трудности, проблемы, не разрешаемые автоматически или разрешаемые в отдаленном будущем, в то время как снятие этих проблем настоятельно необходимо для нормального функционирования экономики и поддержания социальной стабильности.</w:t>
      </w:r>
    </w:p>
    <w:p w:rsidR="00EF4778" w:rsidRDefault="000801FC">
      <w:pPr>
        <w:pStyle w:val="a9"/>
        <w:spacing w:line="360" w:lineRule="auto"/>
        <w:ind w:left="0" w:firstLine="709"/>
        <w:rPr>
          <w:rFonts w:ascii="Times New Roman" w:hAnsi="Times New Roman"/>
          <w:sz w:val="24"/>
        </w:rPr>
      </w:pPr>
      <w:r>
        <w:rPr>
          <w:rFonts w:ascii="Times New Roman" w:hAnsi="Times New Roman"/>
          <w:sz w:val="24"/>
        </w:rPr>
        <w:t>Основные объекты государственного регулирования экономики - это:</w:t>
      </w:r>
    </w:p>
    <w:p w:rsidR="00EF4778" w:rsidRDefault="000801FC">
      <w:pPr>
        <w:pStyle w:val="21"/>
        <w:numPr>
          <w:ilvl w:val="0"/>
          <w:numId w:val="10"/>
        </w:numPr>
        <w:spacing w:line="360" w:lineRule="auto"/>
        <w:ind w:left="566" w:firstLine="567"/>
        <w:rPr>
          <w:rFonts w:ascii="Times New Roman" w:hAnsi="Times New Roman"/>
          <w:sz w:val="24"/>
        </w:rPr>
      </w:pPr>
      <w:r>
        <w:rPr>
          <w:rFonts w:ascii="Times New Roman" w:hAnsi="Times New Roman"/>
          <w:sz w:val="24"/>
        </w:rPr>
        <w:t>экономический цикл;</w:t>
      </w:r>
    </w:p>
    <w:p w:rsidR="00EF4778" w:rsidRDefault="000801FC">
      <w:pPr>
        <w:pStyle w:val="21"/>
        <w:numPr>
          <w:ilvl w:val="0"/>
          <w:numId w:val="10"/>
        </w:numPr>
        <w:spacing w:line="360" w:lineRule="auto"/>
        <w:ind w:left="566" w:firstLine="567"/>
        <w:rPr>
          <w:rFonts w:ascii="Times New Roman" w:hAnsi="Times New Roman"/>
          <w:sz w:val="24"/>
        </w:rPr>
      </w:pPr>
      <w:r>
        <w:rPr>
          <w:rFonts w:ascii="Times New Roman" w:hAnsi="Times New Roman"/>
          <w:sz w:val="24"/>
        </w:rPr>
        <w:t>секторальная, отраслевая и региональная структура хозяйства;</w:t>
      </w:r>
    </w:p>
    <w:p w:rsidR="00EF4778" w:rsidRDefault="000801FC">
      <w:pPr>
        <w:pStyle w:val="21"/>
        <w:numPr>
          <w:ilvl w:val="0"/>
          <w:numId w:val="10"/>
        </w:numPr>
        <w:spacing w:line="360" w:lineRule="auto"/>
        <w:ind w:left="566" w:firstLine="567"/>
        <w:rPr>
          <w:rFonts w:ascii="Times New Roman" w:hAnsi="Times New Roman"/>
          <w:sz w:val="24"/>
        </w:rPr>
      </w:pPr>
      <w:r>
        <w:rPr>
          <w:rFonts w:ascii="Times New Roman" w:hAnsi="Times New Roman"/>
          <w:sz w:val="24"/>
        </w:rPr>
        <w:t>условия накопления капитала;</w:t>
      </w:r>
    </w:p>
    <w:p w:rsidR="00EF4778" w:rsidRDefault="000801FC">
      <w:pPr>
        <w:pStyle w:val="21"/>
        <w:numPr>
          <w:ilvl w:val="0"/>
          <w:numId w:val="10"/>
        </w:numPr>
        <w:spacing w:line="360" w:lineRule="auto"/>
        <w:ind w:left="566" w:firstLine="567"/>
        <w:rPr>
          <w:rFonts w:ascii="Times New Roman" w:hAnsi="Times New Roman"/>
          <w:sz w:val="24"/>
        </w:rPr>
      </w:pPr>
      <w:r>
        <w:rPr>
          <w:rFonts w:ascii="Times New Roman" w:hAnsi="Times New Roman"/>
          <w:sz w:val="24"/>
        </w:rPr>
        <w:t>занятость;</w:t>
      </w:r>
    </w:p>
    <w:p w:rsidR="00EF4778" w:rsidRDefault="000801FC">
      <w:pPr>
        <w:pStyle w:val="21"/>
        <w:numPr>
          <w:ilvl w:val="0"/>
          <w:numId w:val="10"/>
        </w:numPr>
        <w:spacing w:line="360" w:lineRule="auto"/>
        <w:ind w:left="566" w:firstLine="567"/>
        <w:rPr>
          <w:rFonts w:ascii="Times New Roman" w:hAnsi="Times New Roman"/>
          <w:sz w:val="24"/>
        </w:rPr>
      </w:pPr>
      <w:r>
        <w:rPr>
          <w:rFonts w:ascii="Times New Roman" w:hAnsi="Times New Roman"/>
          <w:sz w:val="24"/>
        </w:rPr>
        <w:t>денежное обращение;</w:t>
      </w:r>
    </w:p>
    <w:p w:rsidR="00EF4778" w:rsidRDefault="000801FC">
      <w:pPr>
        <w:pStyle w:val="21"/>
        <w:numPr>
          <w:ilvl w:val="0"/>
          <w:numId w:val="10"/>
        </w:numPr>
        <w:spacing w:line="360" w:lineRule="auto"/>
        <w:ind w:left="566" w:firstLine="567"/>
        <w:rPr>
          <w:rFonts w:ascii="Times New Roman" w:hAnsi="Times New Roman"/>
          <w:sz w:val="24"/>
        </w:rPr>
      </w:pPr>
      <w:r>
        <w:rPr>
          <w:rFonts w:ascii="Times New Roman" w:hAnsi="Times New Roman"/>
          <w:sz w:val="24"/>
        </w:rPr>
        <w:t>платежный баланс;</w:t>
      </w:r>
    </w:p>
    <w:p w:rsidR="00EF4778" w:rsidRDefault="000801FC">
      <w:pPr>
        <w:pStyle w:val="21"/>
        <w:numPr>
          <w:ilvl w:val="0"/>
          <w:numId w:val="10"/>
        </w:numPr>
        <w:spacing w:line="360" w:lineRule="auto"/>
        <w:ind w:left="566" w:firstLine="567"/>
        <w:rPr>
          <w:rFonts w:ascii="Times New Roman" w:hAnsi="Times New Roman"/>
          <w:sz w:val="24"/>
        </w:rPr>
      </w:pPr>
      <w:r>
        <w:rPr>
          <w:rFonts w:ascii="Times New Roman" w:hAnsi="Times New Roman"/>
          <w:sz w:val="24"/>
        </w:rPr>
        <w:t>цены</w:t>
      </w:r>
    </w:p>
    <w:p w:rsidR="00EF4778" w:rsidRDefault="000801FC">
      <w:pPr>
        <w:pStyle w:val="21"/>
        <w:numPr>
          <w:ilvl w:val="0"/>
          <w:numId w:val="10"/>
        </w:numPr>
        <w:spacing w:line="360" w:lineRule="auto"/>
        <w:ind w:left="566" w:firstLine="567"/>
        <w:rPr>
          <w:rFonts w:ascii="Times New Roman" w:hAnsi="Times New Roman"/>
          <w:sz w:val="24"/>
        </w:rPr>
      </w:pPr>
      <w:r>
        <w:rPr>
          <w:rFonts w:ascii="Times New Roman" w:hAnsi="Times New Roman"/>
          <w:sz w:val="24"/>
        </w:rPr>
        <w:t>НИОКР (научно-исследовательские и опытно-конструкторские работы, имеющие целью разработку и реализацию научных идей);</w:t>
      </w:r>
    </w:p>
    <w:p w:rsidR="00EF4778" w:rsidRDefault="000801FC">
      <w:pPr>
        <w:pStyle w:val="21"/>
        <w:numPr>
          <w:ilvl w:val="0"/>
          <w:numId w:val="10"/>
        </w:numPr>
        <w:spacing w:line="360" w:lineRule="auto"/>
        <w:ind w:left="566" w:firstLine="567"/>
        <w:rPr>
          <w:rFonts w:ascii="Times New Roman" w:hAnsi="Times New Roman"/>
          <w:sz w:val="24"/>
        </w:rPr>
      </w:pPr>
      <w:r>
        <w:rPr>
          <w:rFonts w:ascii="Times New Roman" w:hAnsi="Times New Roman"/>
          <w:sz w:val="24"/>
        </w:rPr>
        <w:t>условия конкуренции;</w:t>
      </w:r>
    </w:p>
    <w:p w:rsidR="00EF4778" w:rsidRDefault="000801FC">
      <w:pPr>
        <w:pStyle w:val="21"/>
        <w:numPr>
          <w:ilvl w:val="0"/>
          <w:numId w:val="10"/>
        </w:numPr>
        <w:spacing w:line="360" w:lineRule="auto"/>
        <w:ind w:left="566" w:firstLine="567"/>
        <w:rPr>
          <w:rFonts w:ascii="Times New Roman" w:hAnsi="Times New Roman"/>
          <w:sz w:val="24"/>
        </w:rPr>
      </w:pPr>
      <w:r>
        <w:rPr>
          <w:rFonts w:ascii="Times New Roman" w:hAnsi="Times New Roman"/>
          <w:sz w:val="24"/>
        </w:rPr>
        <w:t>социальные отношения, включая отношения между работодателями и работающими по найму, а также социальное обеспечение;</w:t>
      </w:r>
    </w:p>
    <w:p w:rsidR="00EF4778" w:rsidRDefault="000801FC">
      <w:pPr>
        <w:pStyle w:val="21"/>
        <w:numPr>
          <w:ilvl w:val="0"/>
          <w:numId w:val="10"/>
        </w:numPr>
        <w:spacing w:line="360" w:lineRule="auto"/>
        <w:ind w:left="566" w:firstLine="567"/>
        <w:rPr>
          <w:rFonts w:ascii="Times New Roman" w:hAnsi="Times New Roman"/>
          <w:sz w:val="24"/>
        </w:rPr>
      </w:pPr>
      <w:r>
        <w:rPr>
          <w:rFonts w:ascii="Times New Roman" w:hAnsi="Times New Roman"/>
          <w:sz w:val="24"/>
        </w:rPr>
        <w:t>подготовка и переподготовка кадров;</w:t>
      </w:r>
    </w:p>
    <w:p w:rsidR="00EF4778" w:rsidRDefault="000801FC">
      <w:pPr>
        <w:pStyle w:val="21"/>
        <w:numPr>
          <w:ilvl w:val="0"/>
          <w:numId w:val="10"/>
        </w:numPr>
        <w:spacing w:line="360" w:lineRule="auto"/>
        <w:ind w:left="566" w:firstLine="567"/>
        <w:rPr>
          <w:rFonts w:ascii="Times New Roman" w:hAnsi="Times New Roman"/>
          <w:sz w:val="24"/>
        </w:rPr>
      </w:pPr>
      <w:r>
        <w:rPr>
          <w:rFonts w:ascii="Times New Roman" w:hAnsi="Times New Roman"/>
          <w:sz w:val="24"/>
        </w:rPr>
        <w:t>окружающая среда;</w:t>
      </w:r>
    </w:p>
    <w:p w:rsidR="00EF4778" w:rsidRDefault="000801FC">
      <w:pPr>
        <w:pStyle w:val="21"/>
        <w:numPr>
          <w:ilvl w:val="0"/>
          <w:numId w:val="10"/>
        </w:numPr>
        <w:spacing w:line="360" w:lineRule="auto"/>
        <w:ind w:left="566" w:firstLine="567"/>
        <w:rPr>
          <w:rFonts w:ascii="Times New Roman" w:hAnsi="Times New Roman"/>
          <w:sz w:val="24"/>
        </w:rPr>
      </w:pPr>
      <w:r>
        <w:rPr>
          <w:rFonts w:ascii="Times New Roman" w:hAnsi="Times New Roman"/>
          <w:sz w:val="24"/>
        </w:rPr>
        <w:t>внешнеэкономические связи.</w:t>
      </w:r>
    </w:p>
    <w:p w:rsidR="00EF4778" w:rsidRDefault="000801FC">
      <w:pPr>
        <w:pStyle w:val="a8"/>
      </w:pPr>
      <w:r>
        <w:t>Очевидно, перечисляемые объекты могут носить совершенно различный характер, они охватывают макроэкономические процессы - хозяйственный цикл, накопление капитала в масштабах страны, отдельные отрасли, территориальные комплексы и даже отношения между субъектами - условия конкуренции, отношения между профсоюзами и объединениями предпринимателей, между государственными регулирующими органами.</w:t>
      </w:r>
    </w:p>
    <w:p w:rsidR="00EF4778" w:rsidRDefault="000801FC">
      <w:pPr>
        <w:pStyle w:val="a8"/>
      </w:pPr>
      <w:r>
        <w:rPr>
          <w:b/>
        </w:rPr>
        <w:t>Генеральной целью</w:t>
      </w:r>
      <w:r>
        <w:t xml:space="preserve"> государственного регулирования экономики является экономическая и социальная стабильность и укрепление существующего строя внутри страны и за рубежом, адаптация к его изменяющимся условиям.</w:t>
      </w:r>
    </w:p>
    <w:p w:rsidR="00EF4778" w:rsidRDefault="000801FC">
      <w:pPr>
        <w:pStyle w:val="a8"/>
      </w:pPr>
      <w:r>
        <w:t xml:space="preserve">От этой генеральной цели распространяется </w:t>
      </w:r>
      <w:r>
        <w:rPr>
          <w:b/>
        </w:rPr>
        <w:t>дерево</w:t>
      </w:r>
      <w:r>
        <w:t xml:space="preserve"> так называемых опосредующих конкретных </w:t>
      </w:r>
      <w:r>
        <w:rPr>
          <w:b/>
        </w:rPr>
        <w:t>целей</w:t>
      </w:r>
      <w:r>
        <w:t>, без осуществления которых генеральная цель не может быть достигнута. Эти конкретные цели неразрывно связаны с объектами государственного регулирования экономики. Цель - выравнивание экономического цикла - направлена на объект, то есть на экономический цикл; улучшение окружающей среды - на окружающую среду и т.п.</w:t>
      </w:r>
    </w:p>
    <w:p w:rsidR="00EF4778" w:rsidRDefault="000801FC">
      <w:pPr>
        <w:pStyle w:val="a8"/>
      </w:pPr>
      <w:r>
        <w:t>Очевидно, что цели, во-первых, неодинаковы по значению и масштабам и , во-вторых находятся в тесной взаимосвязи. Чаще всего одна цель не может быть поставлена и достигнута вне зависимости от других. Например, невозможно представить стимулирование НИОКР без создания благоприятных условий накопления капитала, без выравнивания конъюнктуры, совершенствования отраслевой структуры экономики, стабильного денежного обращения.</w:t>
      </w:r>
    </w:p>
    <w:p w:rsidR="00EF4778" w:rsidRDefault="000801FC">
      <w:pPr>
        <w:pStyle w:val="a8"/>
      </w:pPr>
      <w:r>
        <w:t>Перечисленные цели частично перекрывают друг друга, одна может оказаться временно более важной и подчинить себе другие в зависимости от реальной хозяйственной и социальной ситуации, уровня осознания этой ситуации субъектами государственного регулирования экономики и от установленной правительственными органами на данный отрезок времени системы приоритетов целей. Любая из вышеназванных целей может служить, содействовать или препятствовать достижению другой цели. Конкретные цели внутри дерева целей могут быть первичными, вторичными, третичными и т.д. Например, в условиях кризиса первичной целью становится выход из кризиса в узком конкретном смысле - оживление конъюнктуры. Все остальные цели подчиняются ей.</w:t>
      </w:r>
    </w:p>
    <w:p w:rsidR="00EF4778" w:rsidRDefault="000801FC">
      <w:pPr>
        <w:pStyle w:val="a8"/>
      </w:pPr>
      <w:r>
        <w:rPr>
          <w:b/>
        </w:rPr>
        <w:t>Средства</w:t>
      </w:r>
      <w:r>
        <w:t xml:space="preserve"> государственного регулирования подразделяются на административные и экономические.</w:t>
      </w:r>
    </w:p>
    <w:p w:rsidR="00EF4778" w:rsidRDefault="000801FC">
      <w:pPr>
        <w:pStyle w:val="a8"/>
      </w:pPr>
      <w:r>
        <w:rPr>
          <w:i/>
        </w:rPr>
        <w:t>Административные средства</w:t>
      </w:r>
      <w:r>
        <w:t xml:space="preserve"> не связаны с созданием дополнительного материального стимула или опасностью финансового ущерба. Они базируются на силе государственной власти и включают в себя меры запрета, разрешения и принуждения.</w:t>
      </w:r>
    </w:p>
    <w:p w:rsidR="00EF4778" w:rsidRDefault="000801FC">
      <w:pPr>
        <w:pStyle w:val="a8"/>
      </w:pPr>
      <w:r>
        <w:rPr>
          <w:i/>
        </w:rPr>
        <w:t>Экономические средства</w:t>
      </w:r>
      <w:r>
        <w:t xml:space="preserve"> государственного регулирования подразделяются на средства денежно-кредитной и бюджетной политики.</w:t>
      </w:r>
    </w:p>
    <w:p w:rsidR="00EF4778" w:rsidRDefault="000801FC">
      <w:pPr>
        <w:pStyle w:val="a9"/>
        <w:ind w:left="0" w:firstLine="709"/>
        <w:rPr>
          <w:rFonts w:ascii="Times New Roman" w:hAnsi="Times New Roman"/>
          <w:sz w:val="24"/>
        </w:rPr>
      </w:pPr>
      <w:r>
        <w:rPr>
          <w:rFonts w:ascii="Times New Roman" w:hAnsi="Times New Roman"/>
          <w:sz w:val="24"/>
        </w:rPr>
        <w:t>Основные экономические средства - это:</w:t>
      </w:r>
    </w:p>
    <w:p w:rsidR="00EF4778" w:rsidRDefault="000801FC">
      <w:pPr>
        <w:pStyle w:val="22"/>
        <w:spacing w:line="360" w:lineRule="auto"/>
        <w:rPr>
          <w:rFonts w:ascii="Times New Roman" w:hAnsi="Times New Roman"/>
          <w:sz w:val="24"/>
        </w:rPr>
      </w:pPr>
      <w:r>
        <w:rPr>
          <w:rFonts w:ascii="Times New Roman" w:hAnsi="Times New Roman"/>
          <w:sz w:val="24"/>
        </w:rPr>
        <w:t>1)</w:t>
      </w:r>
      <w:r>
        <w:rPr>
          <w:rFonts w:ascii="Times New Roman" w:hAnsi="Times New Roman"/>
          <w:sz w:val="24"/>
        </w:rPr>
        <w:tab/>
        <w:t>регулирование учетной ставки (дисконтная политика, осуществляемая центральным банком);</w:t>
      </w:r>
    </w:p>
    <w:p w:rsidR="00EF4778" w:rsidRDefault="000801FC">
      <w:pPr>
        <w:pStyle w:val="22"/>
        <w:spacing w:line="360" w:lineRule="auto"/>
        <w:rPr>
          <w:rFonts w:ascii="Times New Roman" w:hAnsi="Times New Roman"/>
          <w:sz w:val="24"/>
        </w:rPr>
      </w:pPr>
      <w:r>
        <w:rPr>
          <w:rFonts w:ascii="Times New Roman" w:hAnsi="Times New Roman"/>
          <w:sz w:val="24"/>
        </w:rPr>
        <w:t>2)</w:t>
      </w:r>
      <w:r>
        <w:rPr>
          <w:rFonts w:ascii="Times New Roman" w:hAnsi="Times New Roman"/>
          <w:sz w:val="24"/>
        </w:rPr>
        <w:tab/>
        <w:t>установление и изменение размеров минимальных резервов, которые финансовые институты страны обязаны хранить в центральном банке;</w:t>
      </w:r>
    </w:p>
    <w:p w:rsidR="00EF4778" w:rsidRDefault="000801FC">
      <w:pPr>
        <w:pStyle w:val="22"/>
        <w:spacing w:line="360" w:lineRule="auto"/>
        <w:rPr>
          <w:rFonts w:ascii="Times New Roman" w:hAnsi="Times New Roman"/>
          <w:sz w:val="24"/>
        </w:rPr>
      </w:pPr>
      <w:r>
        <w:rPr>
          <w:rFonts w:ascii="Times New Roman" w:hAnsi="Times New Roman"/>
          <w:sz w:val="24"/>
        </w:rPr>
        <w:t>3)</w:t>
      </w:r>
      <w:r>
        <w:rPr>
          <w:rFonts w:ascii="Times New Roman" w:hAnsi="Times New Roman"/>
          <w:sz w:val="24"/>
        </w:rPr>
        <w:tab/>
        <w:t>операции государственных учреждений на рынке ценных бумаг, такие как эмиссия государственных обязательств, торговля ими и погашение.</w:t>
      </w:r>
    </w:p>
    <w:p w:rsidR="00EF4778" w:rsidRDefault="000801FC">
      <w:pPr>
        <w:pStyle w:val="a8"/>
      </w:pPr>
      <w:r>
        <w:t xml:space="preserve">Прямое государственное хозяйственное регулирование осуществляется средствами бюджетной политики. </w:t>
      </w:r>
      <w:r>
        <w:rPr>
          <w:b/>
        </w:rPr>
        <w:t>Государственный бюджет</w:t>
      </w:r>
      <w:r>
        <w:t xml:space="preserve"> - это годовой план государственных расходов и источников доходов их финансового покрытия. Государственный бюджет всегда представляет собой компромисс, отражающий соотношение сил основных групп носителей различных социально-экономических интересов. Расходы государственного бюджета выполняют функции политического, социального и хозяйственного регулирования.</w:t>
      </w:r>
    </w:p>
    <w:p w:rsidR="00EF4778" w:rsidRDefault="000801FC">
      <w:pPr>
        <w:pStyle w:val="a8"/>
      </w:pPr>
      <w:r>
        <w:t>Первое место в бюджетных расходах занимают социальные статьи: специальные пособия, образование, здравоохранение и др. В этом проявляется главная цель бюджетной политики, как и всей государственной экономической политики вообще - стабилизация, укрепление и приспособление существующего социально-экономического строя к меняющимся условиям. Эти расходы призваны смягчить дифференциацию социальных групп, неизбежно свойственную рыночному характеру. Действенность государственного регулирования экономики с помощью бюджетных расходов зависит, во-первых, от относительных размеров расходуемых сумм; во-вторых, от структуры этих расходов; в-третьих, от эффективности использования каждой единицы расходуемых средств.</w:t>
      </w:r>
    </w:p>
    <w:p w:rsidR="00EF4778" w:rsidRDefault="000801FC">
      <w:pPr>
        <w:pStyle w:val="a8"/>
      </w:pPr>
      <w:r>
        <w:t xml:space="preserve">Главным инструментом мобилизации финансовых средств для покрытия государственных расходов являются </w:t>
      </w:r>
      <w:r>
        <w:rPr>
          <w:b/>
        </w:rPr>
        <w:t>налоги.</w:t>
      </w:r>
      <w:r>
        <w:t xml:space="preserve"> Они также широко используются для воздействия на деятельность субъектов хозяйства. Это фискальная роль налогов. Но главная роль налогов - регулирующая. Государственное регулирование при помощи налогов зависит в решающей степени от выбора налоговой системы, а также от видов и размеров налоговых льгот.</w:t>
      </w:r>
    </w:p>
    <w:p w:rsidR="00EF4778" w:rsidRDefault="000801FC">
      <w:pPr>
        <w:pStyle w:val="a8"/>
      </w:pPr>
      <w:r>
        <w:t>Налоги в государственном регулировании экономики играют двоякую роль: с одной стороны, это главный источник финансирования государственных расходов, материальная основа бюджетной политики, с другой стороны, это инструмент регулирования. Задача государственных бюджетных органов - не просто обложить налогами те или иные источники поступления средств, а создать тонко настраиваемый механизм воздействия на хозяйственное поведение юридических и физических лиц. Для этого используются временно или селективно предоставляемые налоговые скидки, отсрочка уплаты налогов.</w:t>
      </w:r>
    </w:p>
    <w:p w:rsidR="00EF4778" w:rsidRDefault="000801FC">
      <w:pPr>
        <w:pStyle w:val="a8"/>
      </w:pPr>
      <w:r>
        <w:t>Государственные капиталовложения осуществляются в значительной степени в</w:t>
      </w:r>
      <w:r>
        <w:rPr>
          <w:i/>
        </w:rPr>
        <w:t xml:space="preserve"> государственном секторе</w:t>
      </w:r>
      <w:r>
        <w:t xml:space="preserve"> экономики, играющем важнейшую роль в государственном регулировании экономики. Он является одновременно объектом и инструментом воздействия на частное хозяйство.</w:t>
      </w:r>
    </w:p>
    <w:p w:rsidR="00EF4778" w:rsidRDefault="000801FC">
      <w:pPr>
        <w:pStyle w:val="a8"/>
      </w:pPr>
      <w:r>
        <w:t>Значительная  часть государственного сектора - это объекты инфраструктуры, в большинстве своем нерентабельные. Другая часть - государственные предприятия в сырьевых и энергетических отраслях, где требуются большие инвестиции, а оборачиваемость капитала медленная. Рентабельность государственных фирм, как правило, ниже, чем частных. Часть государственного сектора - это пакеты акций смешанных частно-государственных компаний. Активно используется государственный сектор как средство государственного регулирования экономики. Так, в условиях ухудшения конъюнктуры, депрессии или кризиса, когда частные капиталовложения сокращаются, инвестиции в государственный сектор, как правило, растут. Таким образом правительственные органы стремятся противодействовать спаду производства и росту безработицы. В целом государственный сектор служит дополнением частного хозяйства там и такой мере, где и насколько мотивация для частного капитала оказывается недостаточной. В результате государственный сектор должен служить повышению эффективности народного хозяйства в целом и является одним из инструментов перераспределения валового внутреннего продукта (валовый внутренний продукт - это совокупная стоимость продукции сферы материального производства и сферы услуг).</w:t>
      </w:r>
    </w:p>
    <w:p w:rsidR="00EF4778" w:rsidRDefault="000801FC">
      <w:pPr>
        <w:pStyle w:val="a8"/>
        <w:rPr>
          <w:b/>
        </w:rPr>
      </w:pPr>
      <w:r>
        <w:t xml:space="preserve">Наряду с перечисленными инструментами государственного регулирования экономики, имеющими внутриэкономическую направленность, существует арсенал </w:t>
      </w:r>
      <w:r>
        <w:rPr>
          <w:b/>
        </w:rPr>
        <w:t>средств внешнеэкономического регулирования.</w:t>
      </w:r>
    </w:p>
    <w:p w:rsidR="00EF4778" w:rsidRDefault="000801FC">
      <w:pPr>
        <w:pStyle w:val="a8"/>
      </w:pPr>
      <w:r>
        <w:t>Практически все рычаги воздействия на процесс воспроизводства внутри страны оказывают существенное влияние на внешнеэкономические связи: изменение учетной ставки, налогообложения, новые льготы и субсидии на инвестиции в основной капитал и др.</w:t>
      </w:r>
    </w:p>
    <w:p w:rsidR="00EF4778" w:rsidRDefault="000801FC">
      <w:pPr>
        <w:pStyle w:val="a8"/>
      </w:pPr>
      <w:r>
        <w:t>Однако имеются и специальные инструменты непосредственного воздействия на хозяйственные связи с заграницей</w:t>
      </w:r>
      <w:r>
        <w:rPr>
          <w:lang w:val="en-US"/>
        </w:rPr>
        <w:t>.</w:t>
      </w:r>
      <w:r>
        <w:t xml:space="preserve"> Это, в первую очередь, меры стимулирования экспорта товаров, услуг, капиталов, научно-технического и административного опыта: кредитование экспорта, гарантирование экспортных кредитов и инвестиций за рубежом, введение или отмена количественных ограничений, изменение пошлины во внешней торговле; меры по привлечению или ограничению доступа иностранного капитала в экономику страны, изменение условий его функционирования, качественная селекция (с точки зрения отраслевой направленности и технического уровня) поступающего из-за границы капитала, привлечение в страну иностранной рабочей силы, участие в международных экономических организациях, интеграционных государственных объединениях.</w:t>
      </w:r>
    </w:p>
    <w:p w:rsidR="00EF4778" w:rsidRDefault="000801FC">
      <w:pPr>
        <w:pStyle w:val="a8"/>
        <w:rPr>
          <w:lang w:val="en-US"/>
        </w:rPr>
      </w:pPr>
      <w:r>
        <w:t xml:space="preserve">Более подробно на механизмах </w:t>
      </w:r>
      <w:r>
        <w:rPr>
          <w:b/>
        </w:rPr>
        <w:t>государственного регулирования внешнеэкономической деятельности</w:t>
      </w:r>
      <w:r>
        <w:t xml:space="preserve"> мы остановимся в последующем изложении темы данной дипломной работы</w:t>
      </w:r>
      <w:r>
        <w:rPr>
          <w:lang w:val="en-US"/>
        </w:rPr>
        <w:t>.</w:t>
      </w:r>
    </w:p>
    <w:p w:rsidR="00EF4778" w:rsidRDefault="000801FC">
      <w:pPr>
        <w:pStyle w:val="a8"/>
      </w:pPr>
      <w:r>
        <w:t>Итак, отдельные инструменты государственной экономической политики могут употребляться в различных целях, в различных сочетаниях и с разной интенсивностью. В зависимости от характера целей будет меняться место того или иного инструмента в арсенале средств государственного регулирования экономики в конкретный период.</w:t>
      </w:r>
    </w:p>
    <w:p w:rsidR="00EF4778" w:rsidRDefault="00EF4778">
      <w:pPr>
        <w:pStyle w:val="a8"/>
        <w:ind w:firstLine="0"/>
      </w:pPr>
    </w:p>
    <w:p w:rsidR="00EF4778" w:rsidRDefault="00EF4778">
      <w:pPr>
        <w:rPr>
          <w:lang w:val="en-US"/>
        </w:rPr>
      </w:pPr>
    </w:p>
    <w:p w:rsidR="00EF4778" w:rsidRDefault="00EF4778">
      <w:pPr>
        <w:rPr>
          <w:lang w:val="en-US"/>
        </w:rPr>
      </w:pPr>
    </w:p>
    <w:p w:rsidR="00EF4778" w:rsidRDefault="00EF4778">
      <w:pPr>
        <w:rPr>
          <w:lang w:val="en-US"/>
        </w:rPr>
      </w:pPr>
    </w:p>
    <w:p w:rsidR="00EF4778" w:rsidRDefault="00EF4778">
      <w:pPr>
        <w:rPr>
          <w:lang w:val="en-US"/>
        </w:rPr>
      </w:pPr>
    </w:p>
    <w:p w:rsidR="00EF4778" w:rsidRDefault="000801FC">
      <w:pPr>
        <w:numPr>
          <w:ilvl w:val="1"/>
          <w:numId w:val="16"/>
        </w:numPr>
        <w:spacing w:line="360" w:lineRule="auto"/>
        <w:jc w:val="center"/>
        <w:rPr>
          <w:b/>
          <w:sz w:val="24"/>
        </w:rPr>
      </w:pPr>
      <w:r>
        <w:rPr>
          <w:b/>
          <w:sz w:val="24"/>
        </w:rPr>
        <w:t>Функции таможенных органов по обеспечению экономической безопасности государства</w:t>
      </w:r>
      <w:r>
        <w:rPr>
          <w:b/>
          <w:sz w:val="24"/>
          <w:lang w:val="en-US"/>
        </w:rPr>
        <w:t>.</w:t>
      </w:r>
    </w:p>
    <w:p w:rsidR="00EF4778" w:rsidRDefault="00EF4778">
      <w:pPr>
        <w:spacing w:line="360" w:lineRule="auto"/>
        <w:rPr>
          <w:b/>
          <w:sz w:val="24"/>
          <w:lang w:val="en-US"/>
        </w:rPr>
      </w:pPr>
    </w:p>
    <w:p w:rsidR="00EF4778" w:rsidRDefault="000801FC">
      <w:pPr>
        <w:pStyle w:val="a9"/>
        <w:spacing w:line="360" w:lineRule="auto"/>
        <w:ind w:left="0" w:firstLine="709"/>
        <w:rPr>
          <w:rFonts w:ascii="Times New Roman" w:hAnsi="Times New Roman"/>
          <w:sz w:val="24"/>
        </w:rPr>
      </w:pPr>
      <w:r>
        <w:rPr>
          <w:rFonts w:ascii="Times New Roman" w:hAnsi="Times New Roman"/>
          <w:sz w:val="24"/>
        </w:rPr>
        <w:t>Важнейшая роль в деле обеспечения экономических  интересов  государства принадлежит  таможенной  службе – одному из важнейших элементов рыночной инфраструктуры. Участвуя в регулировании внешнеторгового оборота, и  осуществляя фискальную функцию, таможенная служба регулярно пополняет государственный бюджет и тем самым  способствует  решению  экономических проблем.</w:t>
      </w:r>
    </w:p>
    <w:p w:rsidR="00EF4778" w:rsidRDefault="000801FC">
      <w:pPr>
        <w:pStyle w:val="a9"/>
        <w:spacing w:line="360" w:lineRule="auto"/>
        <w:ind w:left="0" w:firstLine="709"/>
        <w:rPr>
          <w:rFonts w:ascii="Times New Roman" w:hAnsi="Times New Roman"/>
          <w:sz w:val="24"/>
        </w:rPr>
      </w:pPr>
      <w:r>
        <w:rPr>
          <w:rFonts w:ascii="Times New Roman" w:hAnsi="Times New Roman"/>
          <w:sz w:val="24"/>
        </w:rPr>
        <w:t>Путем разумных протекционистских мер, таможенная служба  оберегает национальную промышленность.</w:t>
      </w:r>
    </w:p>
    <w:p w:rsidR="00EF4778" w:rsidRDefault="000801FC">
      <w:pPr>
        <w:pStyle w:val="23"/>
      </w:pPr>
      <w:r>
        <w:t>В новых рыночных условиях,  когда российская  экономика  стала  «открытой»,  а  государственные  границы «прозрачными» или во многих местах «размытыми»,  гораздо более сложной и масштабной, чем раньше, стала проблема экономической безопасности Российской Федерации.</w:t>
      </w:r>
    </w:p>
    <w:p w:rsidR="00EF4778" w:rsidRDefault="000801FC">
      <w:pPr>
        <w:spacing w:line="360" w:lineRule="auto"/>
        <w:ind w:firstLine="720"/>
        <w:jc w:val="both"/>
        <w:rPr>
          <w:sz w:val="24"/>
        </w:rPr>
      </w:pPr>
      <w:r>
        <w:rPr>
          <w:sz w:val="24"/>
        </w:rPr>
        <w:t>В ее обеспечении зоной ответственности таможенной службы является сфера внешнеэкономической деятельности государства.</w:t>
      </w:r>
    </w:p>
    <w:p w:rsidR="00EF4778" w:rsidRDefault="000801FC">
      <w:pPr>
        <w:spacing w:line="360" w:lineRule="auto"/>
        <w:ind w:firstLine="720"/>
        <w:jc w:val="both"/>
        <w:rPr>
          <w:sz w:val="24"/>
        </w:rPr>
      </w:pPr>
      <w:r>
        <w:rPr>
          <w:sz w:val="24"/>
        </w:rPr>
        <w:t>Руководствуясь Указом Президента Российской Федерации «О  неотложных мерах  по организации таможенного контроля в Российской Федерации» и Постановлением Правительства Российской Федерации «О неотложных мерах  по усилению таможенного контроля на Государственной границе Российской Федерации», Государственный таможенный комитет Российской Федерации сосредоточил свои усилия на решении таких задач, как:</w:t>
      </w:r>
    </w:p>
    <w:p w:rsidR="00EF4778" w:rsidRDefault="000801FC">
      <w:pPr>
        <w:numPr>
          <w:ilvl w:val="12"/>
          <w:numId w:val="0"/>
        </w:numPr>
        <w:spacing w:line="360" w:lineRule="auto"/>
        <w:jc w:val="both"/>
        <w:rPr>
          <w:sz w:val="24"/>
        </w:rPr>
      </w:pPr>
      <w:r>
        <w:rPr>
          <w:sz w:val="24"/>
          <w:lang w:val="en-US"/>
        </w:rPr>
        <w:t xml:space="preserve">- </w:t>
      </w:r>
      <w:r>
        <w:rPr>
          <w:sz w:val="24"/>
        </w:rPr>
        <w:t>создание таможенной инфраструктуры, способной обеспечить выполнение главной задачи,  поставленной перед таможенной службой</w:t>
      </w:r>
      <w:r>
        <w:rPr>
          <w:sz w:val="24"/>
          <w:lang w:val="en-US"/>
        </w:rPr>
        <w:t>;</w:t>
      </w:r>
    </w:p>
    <w:p w:rsidR="00EF4778" w:rsidRDefault="000801FC">
      <w:pPr>
        <w:numPr>
          <w:ilvl w:val="12"/>
          <w:numId w:val="0"/>
        </w:numPr>
        <w:spacing w:line="360" w:lineRule="auto"/>
        <w:jc w:val="both"/>
        <w:rPr>
          <w:sz w:val="24"/>
        </w:rPr>
      </w:pPr>
      <w:r>
        <w:rPr>
          <w:sz w:val="24"/>
          <w:lang w:val="en-US"/>
        </w:rPr>
        <w:t xml:space="preserve">- </w:t>
      </w:r>
      <w:r>
        <w:rPr>
          <w:sz w:val="24"/>
        </w:rPr>
        <w:t>обеспечение экономической основы суверенитета и государственной безопасности страны, защита интересов народа Российской Федерации;</w:t>
      </w:r>
    </w:p>
    <w:p w:rsidR="00EF4778" w:rsidRDefault="000801FC">
      <w:pPr>
        <w:numPr>
          <w:ilvl w:val="12"/>
          <w:numId w:val="0"/>
        </w:numPr>
        <w:spacing w:line="360" w:lineRule="auto"/>
        <w:jc w:val="both"/>
        <w:rPr>
          <w:sz w:val="24"/>
        </w:rPr>
      </w:pPr>
      <w:r>
        <w:rPr>
          <w:sz w:val="24"/>
          <w:lang w:val="en-US"/>
        </w:rPr>
        <w:t xml:space="preserve">- </w:t>
      </w:r>
      <w:r>
        <w:rPr>
          <w:sz w:val="24"/>
        </w:rPr>
        <w:t xml:space="preserve">пополнение федерального бюджета путем взимания пошлин, сборов и некоторых видов налогов; </w:t>
      </w:r>
    </w:p>
    <w:p w:rsidR="00EF4778" w:rsidRDefault="000801FC">
      <w:pPr>
        <w:numPr>
          <w:ilvl w:val="12"/>
          <w:numId w:val="0"/>
        </w:numPr>
        <w:spacing w:line="360" w:lineRule="auto"/>
        <w:jc w:val="both"/>
        <w:rPr>
          <w:sz w:val="24"/>
        </w:rPr>
      </w:pPr>
      <w:r>
        <w:rPr>
          <w:sz w:val="24"/>
          <w:lang w:val="en-US"/>
        </w:rPr>
        <w:t xml:space="preserve">- </w:t>
      </w:r>
      <w:r>
        <w:rPr>
          <w:sz w:val="24"/>
        </w:rPr>
        <w:t>участие в осуществлении таможенно-банковского валютного контроля, в первую очередь за своевременной полной репатриации платежей, причитающихся российским экспортерам за экспортированные ими товары;</w:t>
      </w:r>
    </w:p>
    <w:p w:rsidR="00EF4778" w:rsidRDefault="000801FC">
      <w:pPr>
        <w:numPr>
          <w:ilvl w:val="12"/>
          <w:numId w:val="0"/>
        </w:numPr>
        <w:spacing w:line="360" w:lineRule="auto"/>
        <w:jc w:val="both"/>
        <w:rPr>
          <w:sz w:val="24"/>
        </w:rPr>
      </w:pPr>
      <w:r>
        <w:rPr>
          <w:sz w:val="24"/>
          <w:lang w:val="en-US"/>
        </w:rPr>
        <w:t xml:space="preserve">- </w:t>
      </w:r>
      <w:r>
        <w:rPr>
          <w:sz w:val="24"/>
        </w:rPr>
        <w:t xml:space="preserve">формирование, ведение и представление (официальной публикации) таможенной статистики внешней торговли России; </w:t>
      </w:r>
    </w:p>
    <w:p w:rsidR="00EF4778" w:rsidRDefault="000801FC">
      <w:pPr>
        <w:spacing w:line="360" w:lineRule="auto"/>
        <w:jc w:val="both"/>
        <w:rPr>
          <w:sz w:val="24"/>
        </w:rPr>
      </w:pPr>
      <w:r>
        <w:rPr>
          <w:sz w:val="24"/>
          <w:lang w:val="en-US"/>
        </w:rPr>
        <w:t xml:space="preserve">- </w:t>
      </w:r>
      <w:r>
        <w:rPr>
          <w:sz w:val="24"/>
        </w:rPr>
        <w:t>создание правовой законодательной базы, обеспечивающей деятельность таможенной</w:t>
      </w:r>
      <w:r>
        <w:rPr>
          <w:sz w:val="24"/>
          <w:lang w:val="en-US"/>
        </w:rPr>
        <w:t xml:space="preserve"> </w:t>
      </w:r>
      <w:r>
        <w:rPr>
          <w:sz w:val="24"/>
        </w:rPr>
        <w:t xml:space="preserve">службы. </w:t>
      </w:r>
    </w:p>
    <w:p w:rsidR="00EF4778" w:rsidRDefault="000801FC">
      <w:pPr>
        <w:spacing w:line="360" w:lineRule="auto"/>
        <w:ind w:firstLine="720"/>
        <w:jc w:val="both"/>
        <w:rPr>
          <w:sz w:val="24"/>
        </w:rPr>
      </w:pPr>
      <w:r>
        <w:rPr>
          <w:sz w:val="24"/>
        </w:rPr>
        <w:t>Российская таможенная служба была вновь создана в 1991г</w:t>
      </w:r>
      <w:r>
        <w:rPr>
          <w:sz w:val="24"/>
          <w:lang w:val="en-US"/>
        </w:rPr>
        <w:t xml:space="preserve">., </w:t>
      </w:r>
      <w:r>
        <w:rPr>
          <w:sz w:val="24"/>
        </w:rPr>
        <w:t>после распада</w:t>
      </w:r>
      <w:r>
        <w:rPr>
          <w:sz w:val="24"/>
          <w:lang w:val="en-US"/>
        </w:rPr>
        <w:t xml:space="preserve"> СССР. </w:t>
      </w:r>
      <w:r>
        <w:rPr>
          <w:sz w:val="24"/>
        </w:rPr>
        <w:t>За прошедшие годы удалось многое изменить в таможенном законодательстве, подготовить и принять такие основополагающие  для  таможенного дела  документы,  как Таможенный кодекс Российской Федерации и Закон Российской Федерации о " Таможенном тарифе "</w:t>
      </w:r>
      <w:r>
        <w:rPr>
          <w:sz w:val="24"/>
          <w:lang w:val="en-US"/>
        </w:rPr>
        <w:t>.</w:t>
      </w:r>
    </w:p>
    <w:p w:rsidR="00EF4778" w:rsidRDefault="000801FC">
      <w:pPr>
        <w:spacing w:line="360" w:lineRule="auto"/>
        <w:ind w:firstLine="720"/>
        <w:jc w:val="both"/>
        <w:rPr>
          <w:sz w:val="24"/>
        </w:rPr>
      </w:pPr>
      <w:r>
        <w:rPr>
          <w:sz w:val="24"/>
        </w:rPr>
        <w:t>Нормы и положения,  содержащиеся в этих документах, соответствуют мировым.  Следовательно, создана  правовая основа для деятельности российской таможенной службы, выработки механизмов осуществления внешнеэкономической деятельности,  интегрирования России в мировое хозяйство,  ее участие в развитии международной производственной кооперации.</w:t>
      </w:r>
    </w:p>
    <w:p w:rsidR="00EF4778" w:rsidRDefault="000801FC">
      <w:pPr>
        <w:spacing w:line="360" w:lineRule="auto"/>
        <w:ind w:firstLine="720"/>
        <w:jc w:val="both"/>
        <w:rPr>
          <w:sz w:val="24"/>
        </w:rPr>
      </w:pPr>
      <w:r>
        <w:rPr>
          <w:sz w:val="24"/>
        </w:rPr>
        <w:t>Возросла роль  Государственного  таможенного  комитета России как ведомства, активно участвующего в разработке таможенной политики Российского государства.  Внедрение  новых технологий взимания таможенных платежей, обеспечение своевременного и правильного их начисления, организация контроля, за  их  поступлением в полном объеме в федеральный бюджет, позволили добиться весомых экономических результатов.</w:t>
      </w:r>
    </w:p>
    <w:p w:rsidR="00EF4778" w:rsidRDefault="000801FC">
      <w:pPr>
        <w:spacing w:line="360" w:lineRule="auto"/>
        <w:ind w:firstLine="720"/>
        <w:jc w:val="both"/>
        <w:rPr>
          <w:sz w:val="24"/>
        </w:rPr>
      </w:pPr>
      <w:r>
        <w:rPr>
          <w:sz w:val="24"/>
        </w:rPr>
        <w:t>В 1996 году вклад российского таможенного ведомства в федеральный бюджет составил 29 млрд</w:t>
      </w:r>
      <w:r>
        <w:rPr>
          <w:sz w:val="24"/>
          <w:lang w:val="en-US"/>
        </w:rPr>
        <w:t>.</w:t>
      </w:r>
      <w:r>
        <w:rPr>
          <w:sz w:val="24"/>
        </w:rPr>
        <w:t xml:space="preserve"> рублей, в 1997г</w:t>
      </w:r>
      <w:r>
        <w:rPr>
          <w:sz w:val="24"/>
          <w:lang w:val="en-US"/>
        </w:rPr>
        <w:t>.</w:t>
      </w:r>
      <w:r>
        <w:rPr>
          <w:sz w:val="24"/>
        </w:rPr>
        <w:t xml:space="preserve"> - 32 млрд</w:t>
      </w:r>
      <w:r>
        <w:rPr>
          <w:sz w:val="24"/>
          <w:lang w:val="en-US"/>
        </w:rPr>
        <w:t>.</w:t>
      </w:r>
      <w:r>
        <w:rPr>
          <w:sz w:val="24"/>
        </w:rPr>
        <w:t xml:space="preserve"> рублей, в 1998г</w:t>
      </w:r>
      <w:r>
        <w:rPr>
          <w:sz w:val="24"/>
          <w:lang w:val="en-US"/>
        </w:rPr>
        <w:t xml:space="preserve">. – около  </w:t>
      </w:r>
      <w:r>
        <w:rPr>
          <w:sz w:val="24"/>
        </w:rPr>
        <w:t>35млрд</w:t>
      </w:r>
      <w:r>
        <w:rPr>
          <w:sz w:val="24"/>
          <w:lang w:val="en-US"/>
        </w:rPr>
        <w:t>.</w:t>
      </w:r>
      <w:r>
        <w:rPr>
          <w:sz w:val="24"/>
        </w:rPr>
        <w:t xml:space="preserve"> рублей, то есть практически каждый третий рубль попадает в государственный бюджет от таможенного ведомства</w:t>
      </w:r>
      <w:r>
        <w:rPr>
          <w:sz w:val="24"/>
          <w:lang w:val="en-US"/>
        </w:rPr>
        <w:t>.</w:t>
      </w:r>
    </w:p>
    <w:p w:rsidR="00EF4778" w:rsidRDefault="000801FC">
      <w:pPr>
        <w:pStyle w:val="23"/>
      </w:pPr>
      <w:r>
        <w:t>В настоящее время на территории Российской Федерации функционирует 15 региональных таможенных управлений (в 1991 г. было 2), 150 таможен (в 1991 г.  - 84),  503 таможенных поста (было 122).  Сегодня таможенная служба России - это 53800 сотрудников (было 8288 ).</w:t>
      </w:r>
    </w:p>
    <w:p w:rsidR="00EF4778" w:rsidRDefault="000801FC">
      <w:pPr>
        <w:pStyle w:val="23"/>
      </w:pPr>
      <w:r>
        <w:t xml:space="preserve">Такая система  таможенных  органов  позволяет  осуществлять  свои функции на всей территории России. В соответствии со статьей 10 Таможенного кодекса РФ таможенные органы выполняют следующие </w:t>
      </w:r>
      <w:r>
        <w:rPr>
          <w:b/>
        </w:rPr>
        <w:t>основные функции</w:t>
      </w:r>
      <w:r>
        <w:rPr>
          <w:lang w:val="en-US"/>
        </w:rPr>
        <w:t>:</w:t>
      </w:r>
    </w:p>
    <w:p w:rsidR="00EF4778" w:rsidRDefault="000801FC">
      <w:pPr>
        <w:pStyle w:val="a9"/>
        <w:numPr>
          <w:ilvl w:val="0"/>
          <w:numId w:val="17"/>
        </w:numPr>
        <w:ind w:left="0" w:firstLine="709"/>
        <w:rPr>
          <w:rFonts w:ascii="Times New Roman" w:hAnsi="Times New Roman"/>
          <w:sz w:val="24"/>
        </w:rPr>
      </w:pPr>
      <w:r>
        <w:rPr>
          <w:rFonts w:ascii="Times New Roman" w:hAnsi="Times New Roman"/>
          <w:sz w:val="24"/>
        </w:rPr>
        <w:t>участвуют в разработке</w:t>
      </w:r>
      <w:r>
        <w:rPr>
          <w:rFonts w:ascii="Times New Roman" w:hAnsi="Times New Roman"/>
          <w:sz w:val="24"/>
          <w:lang w:val="en-US"/>
        </w:rPr>
        <w:t xml:space="preserve"> </w:t>
      </w:r>
      <w:r>
        <w:rPr>
          <w:rFonts w:ascii="Times New Roman" w:hAnsi="Times New Roman"/>
          <w:sz w:val="24"/>
        </w:rPr>
        <w:t>таможенной политики</w:t>
      </w:r>
      <w:r>
        <w:rPr>
          <w:rFonts w:ascii="Times New Roman" w:hAnsi="Times New Roman"/>
          <w:sz w:val="24"/>
          <w:lang w:val="en-US"/>
        </w:rPr>
        <w:t xml:space="preserve"> РФ и </w:t>
      </w:r>
      <w:r>
        <w:rPr>
          <w:rFonts w:ascii="Times New Roman" w:hAnsi="Times New Roman"/>
          <w:sz w:val="24"/>
        </w:rPr>
        <w:t>реализуют эту политику;</w:t>
      </w:r>
    </w:p>
    <w:p w:rsidR="00EF4778" w:rsidRDefault="000801FC">
      <w:pPr>
        <w:pStyle w:val="a9"/>
        <w:numPr>
          <w:ilvl w:val="0"/>
          <w:numId w:val="17"/>
        </w:numPr>
        <w:spacing w:line="360" w:lineRule="auto"/>
        <w:ind w:left="0" w:firstLine="709"/>
        <w:rPr>
          <w:rFonts w:ascii="Times New Roman" w:hAnsi="Times New Roman"/>
          <w:sz w:val="24"/>
          <w:lang w:val="en-US"/>
        </w:rPr>
      </w:pPr>
      <w:r>
        <w:rPr>
          <w:rFonts w:ascii="Times New Roman" w:hAnsi="Times New Roman"/>
          <w:sz w:val="24"/>
        </w:rPr>
        <w:t>обеспечивают соблюдение законодательства</w:t>
      </w:r>
      <w:r>
        <w:rPr>
          <w:rFonts w:ascii="Times New Roman" w:hAnsi="Times New Roman"/>
          <w:sz w:val="24"/>
          <w:lang w:val="en-US"/>
        </w:rPr>
        <w:t>;</w:t>
      </w:r>
      <w:r>
        <w:rPr>
          <w:rFonts w:ascii="Times New Roman" w:hAnsi="Times New Roman"/>
          <w:sz w:val="24"/>
        </w:rPr>
        <w:t xml:space="preserve"> принимают меры по защите прав и интересов граждан, предприятий, учреждений и организаций при осуществлении таможенного дела</w:t>
      </w:r>
      <w:r>
        <w:rPr>
          <w:rFonts w:ascii="Times New Roman" w:hAnsi="Times New Roman"/>
          <w:sz w:val="24"/>
          <w:lang w:val="en-US"/>
        </w:rPr>
        <w:t>;</w:t>
      </w:r>
    </w:p>
    <w:p w:rsidR="00EF4778" w:rsidRDefault="000801FC">
      <w:pPr>
        <w:pStyle w:val="a9"/>
        <w:numPr>
          <w:ilvl w:val="0"/>
          <w:numId w:val="17"/>
        </w:numPr>
        <w:spacing w:line="360" w:lineRule="auto"/>
        <w:ind w:left="0" w:firstLine="709"/>
        <w:rPr>
          <w:rFonts w:ascii="Times New Roman" w:hAnsi="Times New Roman"/>
          <w:sz w:val="24"/>
          <w:lang w:val="en-US"/>
        </w:rPr>
      </w:pPr>
      <w:r>
        <w:rPr>
          <w:rFonts w:ascii="Times New Roman" w:hAnsi="Times New Roman"/>
          <w:b/>
          <w:sz w:val="24"/>
        </w:rPr>
        <w:t>обеспечивают в пределах своей компетенции экономическую безопасность</w:t>
      </w:r>
      <w:r>
        <w:rPr>
          <w:rFonts w:ascii="Times New Roman" w:hAnsi="Times New Roman"/>
          <w:sz w:val="24"/>
        </w:rPr>
        <w:t xml:space="preserve"> Российской Федерации, являющуюся экономической основой суверенитета Российской Федерации</w:t>
      </w:r>
      <w:r>
        <w:rPr>
          <w:rFonts w:ascii="Times New Roman" w:hAnsi="Times New Roman"/>
          <w:sz w:val="24"/>
          <w:lang w:val="en-US"/>
        </w:rPr>
        <w:t>;</w:t>
      </w:r>
    </w:p>
    <w:p w:rsidR="00EF4778" w:rsidRDefault="000801FC">
      <w:pPr>
        <w:pStyle w:val="a9"/>
        <w:numPr>
          <w:ilvl w:val="0"/>
          <w:numId w:val="17"/>
        </w:numPr>
        <w:spacing w:line="360" w:lineRule="auto"/>
        <w:ind w:left="0" w:firstLine="709"/>
        <w:rPr>
          <w:rFonts w:ascii="Times New Roman" w:hAnsi="Times New Roman"/>
          <w:sz w:val="24"/>
        </w:rPr>
      </w:pPr>
      <w:r>
        <w:rPr>
          <w:rFonts w:ascii="Times New Roman" w:hAnsi="Times New Roman"/>
          <w:b/>
          <w:sz w:val="24"/>
        </w:rPr>
        <w:t>защищают экономические интересы</w:t>
      </w:r>
      <w:r>
        <w:rPr>
          <w:rFonts w:ascii="Times New Roman" w:hAnsi="Times New Roman"/>
          <w:sz w:val="24"/>
        </w:rPr>
        <w:t xml:space="preserve"> Российской Федерации</w:t>
      </w:r>
      <w:r>
        <w:rPr>
          <w:rFonts w:ascii="Times New Roman" w:hAnsi="Times New Roman"/>
          <w:sz w:val="24"/>
          <w:lang w:val="en-US"/>
        </w:rPr>
        <w:t>;</w:t>
      </w:r>
    </w:p>
    <w:p w:rsidR="00EF4778" w:rsidRDefault="000801FC">
      <w:pPr>
        <w:pStyle w:val="a9"/>
        <w:numPr>
          <w:ilvl w:val="0"/>
          <w:numId w:val="17"/>
        </w:numPr>
        <w:spacing w:line="360" w:lineRule="auto"/>
        <w:ind w:left="0" w:firstLine="709"/>
        <w:rPr>
          <w:rFonts w:ascii="Times New Roman" w:hAnsi="Times New Roman"/>
          <w:sz w:val="24"/>
        </w:rPr>
      </w:pPr>
      <w:r>
        <w:rPr>
          <w:rFonts w:ascii="Times New Roman" w:hAnsi="Times New Roman"/>
          <w:sz w:val="24"/>
        </w:rPr>
        <w:t>применяют средства таможенного регулирования торгово-экономических отношений</w:t>
      </w:r>
      <w:r>
        <w:rPr>
          <w:rFonts w:ascii="Times New Roman" w:hAnsi="Times New Roman"/>
          <w:sz w:val="24"/>
          <w:lang w:val="en-US"/>
        </w:rPr>
        <w:t>;</w:t>
      </w:r>
    </w:p>
    <w:p w:rsidR="00EF4778" w:rsidRDefault="000801FC">
      <w:pPr>
        <w:pStyle w:val="a9"/>
        <w:numPr>
          <w:ilvl w:val="0"/>
          <w:numId w:val="17"/>
        </w:numPr>
        <w:spacing w:line="360" w:lineRule="auto"/>
        <w:ind w:left="0" w:firstLine="709"/>
        <w:rPr>
          <w:rFonts w:ascii="Times New Roman" w:hAnsi="Times New Roman"/>
          <w:sz w:val="24"/>
        </w:rPr>
      </w:pPr>
      <w:r>
        <w:rPr>
          <w:rFonts w:ascii="Times New Roman" w:hAnsi="Times New Roman"/>
          <w:sz w:val="24"/>
        </w:rPr>
        <w:t>взимают таможенные пошлины, налоги и иные таможенные платежи</w:t>
      </w:r>
      <w:r>
        <w:rPr>
          <w:rFonts w:ascii="Times New Roman" w:hAnsi="Times New Roman"/>
          <w:sz w:val="24"/>
          <w:lang w:val="en-US"/>
        </w:rPr>
        <w:t>;</w:t>
      </w:r>
    </w:p>
    <w:p w:rsidR="00EF4778" w:rsidRDefault="000801FC">
      <w:pPr>
        <w:pStyle w:val="a9"/>
        <w:numPr>
          <w:ilvl w:val="0"/>
          <w:numId w:val="17"/>
        </w:numPr>
        <w:spacing w:line="360" w:lineRule="auto"/>
        <w:ind w:left="0" w:firstLine="709"/>
        <w:rPr>
          <w:rFonts w:ascii="Times New Roman" w:hAnsi="Times New Roman"/>
          <w:sz w:val="24"/>
        </w:rPr>
      </w:pPr>
      <w:r>
        <w:rPr>
          <w:rFonts w:ascii="Times New Roman" w:hAnsi="Times New Roman"/>
          <w:b/>
          <w:sz w:val="24"/>
        </w:rPr>
        <w:t xml:space="preserve">участвуют в разработке мер экономической политики </w:t>
      </w:r>
      <w:r>
        <w:rPr>
          <w:rFonts w:ascii="Times New Roman" w:hAnsi="Times New Roman"/>
          <w:sz w:val="24"/>
        </w:rPr>
        <w:t>перемещаемых через таможенную границу РФ, реализуют эти меры</w:t>
      </w:r>
      <w:r>
        <w:rPr>
          <w:rFonts w:ascii="Times New Roman" w:hAnsi="Times New Roman"/>
          <w:sz w:val="24"/>
          <w:lang w:val="en-US"/>
        </w:rPr>
        <w:t>;</w:t>
      </w:r>
    </w:p>
    <w:p w:rsidR="00EF4778" w:rsidRDefault="000801FC">
      <w:pPr>
        <w:pStyle w:val="a9"/>
        <w:numPr>
          <w:ilvl w:val="0"/>
          <w:numId w:val="17"/>
        </w:numPr>
        <w:spacing w:line="360" w:lineRule="auto"/>
        <w:ind w:left="0" w:firstLine="709"/>
        <w:rPr>
          <w:rFonts w:ascii="Times New Roman" w:hAnsi="Times New Roman"/>
          <w:sz w:val="24"/>
        </w:rPr>
      </w:pPr>
      <w:r>
        <w:rPr>
          <w:rFonts w:ascii="Times New Roman" w:hAnsi="Times New Roman"/>
          <w:sz w:val="24"/>
        </w:rPr>
        <w:t>обеспечивают соблюдение разрешительного порядка перемещения товаров через таможенную границу РФ</w:t>
      </w:r>
      <w:r>
        <w:rPr>
          <w:rFonts w:ascii="Times New Roman" w:hAnsi="Times New Roman"/>
          <w:sz w:val="24"/>
          <w:lang w:val="en-US"/>
        </w:rPr>
        <w:t>;</w:t>
      </w:r>
    </w:p>
    <w:p w:rsidR="00EF4778" w:rsidRDefault="000801FC">
      <w:pPr>
        <w:pStyle w:val="a9"/>
        <w:numPr>
          <w:ilvl w:val="0"/>
          <w:numId w:val="17"/>
        </w:numPr>
        <w:spacing w:line="360" w:lineRule="auto"/>
        <w:ind w:left="0" w:firstLine="709"/>
        <w:rPr>
          <w:rFonts w:ascii="Times New Roman" w:hAnsi="Times New Roman"/>
          <w:b/>
          <w:sz w:val="24"/>
        </w:rPr>
      </w:pPr>
      <w:r>
        <w:rPr>
          <w:rFonts w:ascii="Times New Roman" w:hAnsi="Times New Roman"/>
          <w:b/>
          <w:sz w:val="24"/>
        </w:rPr>
        <w:t>ведут борьбу с контрабандой, нарушениями таможенных правил и налогового законодательства, пресекают незаконный оборот через таможенную границу наркотических средств, оружия, предметов художественного, исторического и археологического достояния народов РФ и зарубежных стран, объектов интеллектуальной собственности, видов животных и растений, находящихся под угрозой исчезновения, других товаров, а также оказывают содействие в борьбе с международным терроризмом и пресечении незаконного вмешательства в аэропортах РФ в деятельность международной гражданской авиации</w:t>
      </w:r>
      <w:r>
        <w:rPr>
          <w:rFonts w:ascii="Times New Roman" w:hAnsi="Times New Roman"/>
          <w:b/>
          <w:sz w:val="24"/>
          <w:lang w:val="en-US"/>
        </w:rPr>
        <w:t>;</w:t>
      </w:r>
    </w:p>
    <w:p w:rsidR="00EF4778" w:rsidRDefault="000801FC">
      <w:pPr>
        <w:pStyle w:val="a9"/>
        <w:numPr>
          <w:ilvl w:val="0"/>
          <w:numId w:val="17"/>
        </w:numPr>
        <w:spacing w:line="360" w:lineRule="auto"/>
        <w:ind w:left="0" w:firstLine="709"/>
        <w:rPr>
          <w:rFonts w:ascii="Times New Roman" w:hAnsi="Times New Roman"/>
          <w:sz w:val="24"/>
        </w:rPr>
      </w:pPr>
      <w:r>
        <w:rPr>
          <w:rFonts w:ascii="Times New Roman" w:hAnsi="Times New Roman"/>
          <w:sz w:val="24"/>
        </w:rPr>
        <w:t>осуществляют и совершенствуют таможенный контроль и таможенное оформление, создают условия, способствующие ускорению товарооборота через таможенную границу РФ</w:t>
      </w:r>
      <w:r>
        <w:rPr>
          <w:rFonts w:ascii="Times New Roman" w:hAnsi="Times New Roman"/>
          <w:sz w:val="24"/>
          <w:lang w:val="en-US"/>
        </w:rPr>
        <w:t>;</w:t>
      </w:r>
    </w:p>
    <w:p w:rsidR="00EF4778" w:rsidRDefault="000801FC">
      <w:pPr>
        <w:pStyle w:val="a9"/>
        <w:numPr>
          <w:ilvl w:val="0"/>
          <w:numId w:val="17"/>
        </w:numPr>
        <w:spacing w:line="360" w:lineRule="auto"/>
        <w:ind w:left="0" w:firstLine="709"/>
        <w:rPr>
          <w:rFonts w:ascii="Times New Roman" w:hAnsi="Times New Roman"/>
          <w:sz w:val="24"/>
        </w:rPr>
      </w:pPr>
      <w:r>
        <w:rPr>
          <w:rFonts w:ascii="Times New Roman" w:hAnsi="Times New Roman"/>
          <w:sz w:val="24"/>
        </w:rPr>
        <w:t>ведут таможенную статистику внешней торговли и специальную таможенную статистику</w:t>
      </w:r>
      <w:r>
        <w:rPr>
          <w:rFonts w:ascii="Times New Roman" w:hAnsi="Times New Roman"/>
          <w:sz w:val="24"/>
          <w:lang w:val="en-US"/>
        </w:rPr>
        <w:t>;</w:t>
      </w:r>
    </w:p>
    <w:p w:rsidR="00EF4778" w:rsidRDefault="000801FC">
      <w:pPr>
        <w:pStyle w:val="a9"/>
        <w:numPr>
          <w:ilvl w:val="0"/>
          <w:numId w:val="17"/>
        </w:numPr>
        <w:spacing w:line="360" w:lineRule="auto"/>
        <w:ind w:left="0" w:firstLine="709"/>
        <w:rPr>
          <w:rFonts w:ascii="Times New Roman" w:hAnsi="Times New Roman"/>
          <w:sz w:val="24"/>
        </w:rPr>
      </w:pPr>
      <w:r>
        <w:rPr>
          <w:rFonts w:ascii="Times New Roman" w:hAnsi="Times New Roman"/>
          <w:sz w:val="24"/>
        </w:rPr>
        <w:t>ведут Товарную номенклатуру внешнеэкономической деятельности</w:t>
      </w:r>
      <w:r>
        <w:rPr>
          <w:rFonts w:ascii="Times New Roman" w:hAnsi="Times New Roman"/>
          <w:sz w:val="24"/>
          <w:lang w:val="en-US"/>
        </w:rPr>
        <w:t>;</w:t>
      </w:r>
    </w:p>
    <w:p w:rsidR="00EF4778" w:rsidRDefault="000801FC">
      <w:pPr>
        <w:pStyle w:val="a9"/>
        <w:numPr>
          <w:ilvl w:val="0"/>
          <w:numId w:val="17"/>
        </w:numPr>
        <w:spacing w:line="360" w:lineRule="auto"/>
        <w:ind w:left="0" w:firstLine="709"/>
        <w:rPr>
          <w:rFonts w:ascii="Times New Roman" w:hAnsi="Times New Roman"/>
          <w:sz w:val="24"/>
        </w:rPr>
      </w:pPr>
      <w:r>
        <w:rPr>
          <w:rFonts w:ascii="Times New Roman" w:hAnsi="Times New Roman"/>
          <w:sz w:val="24"/>
        </w:rPr>
        <w:t>содействуют развитию внешнеэкономических связей субъектов Российской Федерации, а также предприятий, учреждений, организаций и граждан</w:t>
      </w:r>
      <w:r>
        <w:rPr>
          <w:rFonts w:ascii="Times New Roman" w:hAnsi="Times New Roman"/>
          <w:sz w:val="24"/>
          <w:lang w:val="en-US"/>
        </w:rPr>
        <w:t>;</w:t>
      </w:r>
    </w:p>
    <w:p w:rsidR="00EF4778" w:rsidRDefault="000801FC">
      <w:pPr>
        <w:pStyle w:val="a9"/>
        <w:numPr>
          <w:ilvl w:val="0"/>
          <w:numId w:val="17"/>
        </w:numPr>
        <w:spacing w:line="360" w:lineRule="auto"/>
        <w:ind w:left="0" w:firstLine="709"/>
        <w:rPr>
          <w:rFonts w:ascii="Times New Roman" w:hAnsi="Times New Roman"/>
          <w:sz w:val="24"/>
        </w:rPr>
      </w:pPr>
      <w:r>
        <w:rPr>
          <w:rFonts w:ascii="Times New Roman" w:hAnsi="Times New Roman"/>
          <w:b/>
          <w:sz w:val="24"/>
        </w:rPr>
        <w:t>содействуют осуществлению мер по защите государственной безопасности</w:t>
      </w:r>
      <w:r>
        <w:rPr>
          <w:rFonts w:ascii="Times New Roman" w:hAnsi="Times New Roman"/>
          <w:sz w:val="24"/>
        </w:rPr>
        <w:t>, общественного порядка, нравственности населения, жизни и здоровья человека, защите животных и растений, охране окружающей среды, защите интересов российских потребителей ввозимых товаров</w:t>
      </w:r>
      <w:r>
        <w:rPr>
          <w:rFonts w:ascii="Times New Roman" w:hAnsi="Times New Roman"/>
          <w:sz w:val="24"/>
          <w:lang w:val="en-US"/>
        </w:rPr>
        <w:t>;</w:t>
      </w:r>
    </w:p>
    <w:p w:rsidR="00EF4778" w:rsidRDefault="000801FC">
      <w:pPr>
        <w:pStyle w:val="a9"/>
        <w:numPr>
          <w:ilvl w:val="0"/>
          <w:numId w:val="17"/>
        </w:numPr>
        <w:spacing w:line="360" w:lineRule="auto"/>
        <w:ind w:left="0" w:firstLine="709"/>
        <w:rPr>
          <w:rFonts w:ascii="Times New Roman" w:hAnsi="Times New Roman"/>
          <w:sz w:val="24"/>
        </w:rPr>
      </w:pPr>
      <w:r>
        <w:rPr>
          <w:rFonts w:ascii="Times New Roman" w:hAnsi="Times New Roman"/>
          <w:sz w:val="24"/>
        </w:rPr>
        <w:t>осуществляют контроль, за вывозом стратегических и других жизненно важных для интересов России материалов</w:t>
      </w:r>
      <w:r>
        <w:rPr>
          <w:rFonts w:ascii="Times New Roman" w:hAnsi="Times New Roman"/>
          <w:sz w:val="24"/>
          <w:lang w:val="en-US"/>
        </w:rPr>
        <w:t>;</w:t>
      </w:r>
    </w:p>
    <w:p w:rsidR="00EF4778" w:rsidRDefault="000801FC">
      <w:pPr>
        <w:pStyle w:val="a9"/>
        <w:numPr>
          <w:ilvl w:val="0"/>
          <w:numId w:val="17"/>
        </w:numPr>
        <w:spacing w:line="360" w:lineRule="auto"/>
        <w:ind w:left="0" w:firstLine="709"/>
        <w:rPr>
          <w:rFonts w:ascii="Times New Roman" w:hAnsi="Times New Roman"/>
          <w:sz w:val="24"/>
        </w:rPr>
      </w:pPr>
      <w:r>
        <w:rPr>
          <w:rFonts w:ascii="Times New Roman" w:hAnsi="Times New Roman"/>
          <w:b/>
          <w:sz w:val="24"/>
        </w:rPr>
        <w:t>осуществляют валютный контроль</w:t>
      </w:r>
      <w:r>
        <w:rPr>
          <w:rFonts w:ascii="Times New Roman" w:hAnsi="Times New Roman"/>
          <w:sz w:val="24"/>
        </w:rPr>
        <w:t xml:space="preserve"> в пределах своей компетенции</w:t>
      </w:r>
      <w:r>
        <w:rPr>
          <w:rFonts w:ascii="Times New Roman" w:hAnsi="Times New Roman"/>
          <w:sz w:val="24"/>
          <w:lang w:val="en-US"/>
        </w:rPr>
        <w:t>;</w:t>
      </w:r>
    </w:p>
    <w:p w:rsidR="00EF4778" w:rsidRDefault="000801FC">
      <w:pPr>
        <w:pStyle w:val="a9"/>
        <w:numPr>
          <w:ilvl w:val="0"/>
          <w:numId w:val="17"/>
        </w:numPr>
        <w:spacing w:line="360" w:lineRule="auto"/>
        <w:ind w:left="0" w:firstLine="709"/>
        <w:rPr>
          <w:rFonts w:ascii="Times New Roman" w:hAnsi="Times New Roman"/>
          <w:sz w:val="24"/>
        </w:rPr>
      </w:pPr>
      <w:r>
        <w:rPr>
          <w:rFonts w:ascii="Times New Roman" w:hAnsi="Times New Roman"/>
          <w:sz w:val="24"/>
        </w:rPr>
        <w:t>обеспечивают выполнение международных обязательств РФ, участвуют в разработке международных договоров РФ, осуществляют сотрудничество с таможенными и иными компетентными органами иностранных государств, международными организациями, занимающимися вопросами таможенного дела</w:t>
      </w:r>
      <w:r>
        <w:rPr>
          <w:rFonts w:ascii="Times New Roman" w:hAnsi="Times New Roman"/>
          <w:sz w:val="24"/>
          <w:lang w:val="en-US"/>
        </w:rPr>
        <w:t>;</w:t>
      </w:r>
    </w:p>
    <w:p w:rsidR="00EF4778" w:rsidRDefault="000801FC">
      <w:pPr>
        <w:pStyle w:val="a9"/>
        <w:numPr>
          <w:ilvl w:val="0"/>
          <w:numId w:val="17"/>
        </w:numPr>
        <w:spacing w:line="360" w:lineRule="auto"/>
        <w:ind w:left="0" w:firstLine="709"/>
        <w:rPr>
          <w:rFonts w:ascii="Times New Roman" w:hAnsi="Times New Roman"/>
          <w:sz w:val="24"/>
        </w:rPr>
      </w:pPr>
      <w:r>
        <w:rPr>
          <w:rFonts w:ascii="Times New Roman" w:hAnsi="Times New Roman"/>
          <w:sz w:val="24"/>
        </w:rPr>
        <w:t>проводят научно-исследовательские работы и консультирование в области таможенного дела</w:t>
      </w:r>
      <w:r>
        <w:rPr>
          <w:rFonts w:ascii="Times New Roman" w:hAnsi="Times New Roman"/>
          <w:sz w:val="24"/>
          <w:lang w:val="en-US"/>
        </w:rPr>
        <w:t>;</w:t>
      </w:r>
    </w:p>
    <w:p w:rsidR="00EF4778" w:rsidRDefault="000801FC">
      <w:pPr>
        <w:pStyle w:val="a9"/>
        <w:numPr>
          <w:ilvl w:val="0"/>
          <w:numId w:val="17"/>
        </w:numPr>
        <w:spacing w:line="360" w:lineRule="auto"/>
        <w:ind w:left="0" w:firstLine="709"/>
        <w:rPr>
          <w:rFonts w:ascii="Times New Roman" w:hAnsi="Times New Roman"/>
          <w:sz w:val="24"/>
        </w:rPr>
      </w:pPr>
      <w:r>
        <w:rPr>
          <w:rFonts w:ascii="Times New Roman" w:hAnsi="Times New Roman"/>
          <w:sz w:val="24"/>
        </w:rPr>
        <w:t>обеспечивают в установленном порядке информацией по таможенным вопросам Президента РФ, Государственную думу РФ, Правительство РФ и иные государственные органы, предприятия, учреждения и граждан</w:t>
      </w:r>
      <w:r>
        <w:rPr>
          <w:rFonts w:ascii="Times New Roman" w:hAnsi="Times New Roman"/>
          <w:sz w:val="24"/>
          <w:lang w:val="en-US"/>
        </w:rPr>
        <w:t>;</w:t>
      </w:r>
    </w:p>
    <w:p w:rsidR="00EF4778" w:rsidRDefault="000801FC">
      <w:pPr>
        <w:pStyle w:val="a9"/>
        <w:numPr>
          <w:ilvl w:val="0"/>
          <w:numId w:val="17"/>
        </w:numPr>
        <w:spacing w:line="360" w:lineRule="auto"/>
        <w:ind w:left="0" w:firstLine="709"/>
        <w:rPr>
          <w:rFonts w:ascii="Times New Roman" w:hAnsi="Times New Roman"/>
          <w:sz w:val="24"/>
          <w:lang w:val="en-US"/>
        </w:rPr>
      </w:pPr>
      <w:r>
        <w:rPr>
          <w:rFonts w:ascii="Times New Roman" w:hAnsi="Times New Roman"/>
          <w:sz w:val="24"/>
        </w:rPr>
        <w:t>реализуют единую финансово-хозяйственную политику, развивают материально-техническую и социальную базу таможенных органов</w:t>
      </w:r>
      <w:r>
        <w:rPr>
          <w:rFonts w:ascii="Times New Roman" w:hAnsi="Times New Roman"/>
          <w:sz w:val="24"/>
          <w:lang w:val="en-US"/>
        </w:rPr>
        <w:t>.</w:t>
      </w:r>
    </w:p>
    <w:p w:rsidR="00EF4778" w:rsidRDefault="000801FC">
      <w:pPr>
        <w:pStyle w:val="a9"/>
        <w:spacing w:line="360" w:lineRule="auto"/>
        <w:ind w:left="0" w:firstLine="709"/>
        <w:rPr>
          <w:rFonts w:ascii="Times New Roman" w:hAnsi="Times New Roman"/>
          <w:sz w:val="24"/>
          <w:lang w:val="en-US"/>
        </w:rPr>
      </w:pPr>
      <w:r>
        <w:rPr>
          <w:rFonts w:ascii="Times New Roman" w:hAnsi="Times New Roman"/>
          <w:sz w:val="24"/>
        </w:rPr>
        <w:t>Приоритетными направлениями деятельности таможенной  службы  России, как  это определено в разработанной и ныне действующей программе, были и остаются:  осуществление фискальной и правоохранительной  функций, совершенствование технологий таможенного оформления и таможенного контроля</w:t>
      </w:r>
      <w:r>
        <w:rPr>
          <w:rFonts w:ascii="Times New Roman" w:hAnsi="Times New Roman"/>
          <w:sz w:val="24"/>
          <w:lang w:val="en-US"/>
        </w:rPr>
        <w:t xml:space="preserve">, </w:t>
      </w:r>
      <w:r>
        <w:rPr>
          <w:rFonts w:ascii="Times New Roman" w:hAnsi="Times New Roman"/>
          <w:sz w:val="24"/>
        </w:rPr>
        <w:t>обеспечение экономической безопасности государства и защита его экономических интересов</w:t>
      </w:r>
      <w:r>
        <w:rPr>
          <w:rFonts w:ascii="Times New Roman" w:hAnsi="Times New Roman"/>
          <w:sz w:val="24"/>
          <w:lang w:val="en-US"/>
        </w:rPr>
        <w:t>.</w:t>
      </w:r>
    </w:p>
    <w:p w:rsidR="00EF4778" w:rsidRDefault="000801FC">
      <w:pPr>
        <w:pStyle w:val="a9"/>
        <w:spacing w:line="360" w:lineRule="auto"/>
        <w:ind w:left="0" w:firstLine="709"/>
      </w:pPr>
      <w:r>
        <w:rPr>
          <w:rFonts w:ascii="Times New Roman" w:hAnsi="Times New Roman"/>
          <w:sz w:val="24"/>
        </w:rPr>
        <w:t>В укреплении экономической безопасности Российской Федерации принимают участие все органы государственной власти, это одна из их конституционных функций</w:t>
      </w:r>
      <w:r>
        <w:rPr>
          <w:rFonts w:ascii="Times New Roman" w:hAnsi="Times New Roman"/>
          <w:sz w:val="24"/>
          <w:lang w:val="en-US"/>
        </w:rPr>
        <w:t>.</w:t>
      </w:r>
      <w:r>
        <w:rPr>
          <w:rFonts w:ascii="Times New Roman" w:hAnsi="Times New Roman"/>
          <w:sz w:val="24"/>
        </w:rPr>
        <w:t xml:space="preserve"> В компетенцию таможенных органов входят такие вопросы экономической безопасности России, как борьба с контрабандой, незаконными валютными операциями, нарушениями таможенных правил, наполнение федерального бюджета и осуществление мер государственного регулирования по защите экономических</w:t>
      </w:r>
      <w:r>
        <w:t xml:space="preserve"> интересов государства и российских участников внешнеэкономической деятельности</w:t>
      </w:r>
      <w:r>
        <w:rPr>
          <w:lang w:val="en-US"/>
        </w:rPr>
        <w:t>.</w:t>
      </w:r>
      <w:r>
        <w:t xml:space="preserve"> </w:t>
      </w:r>
    </w:p>
    <w:p w:rsidR="00EF4778" w:rsidRDefault="000801FC">
      <w:pPr>
        <w:pStyle w:val="a9"/>
        <w:spacing w:line="360" w:lineRule="auto"/>
        <w:ind w:left="0" w:firstLine="720"/>
        <w:rPr>
          <w:rFonts w:ascii="Times New Roman" w:hAnsi="Times New Roman"/>
          <w:sz w:val="24"/>
          <w:lang w:val="en-US"/>
        </w:rPr>
      </w:pPr>
      <w:r>
        <w:rPr>
          <w:rFonts w:ascii="Times New Roman" w:hAnsi="Times New Roman"/>
          <w:b/>
          <w:sz w:val="24"/>
        </w:rPr>
        <w:t>Главная функция</w:t>
      </w:r>
      <w:r>
        <w:rPr>
          <w:rFonts w:ascii="Times New Roman" w:hAnsi="Times New Roman"/>
          <w:sz w:val="24"/>
        </w:rPr>
        <w:t xml:space="preserve"> таможенных органов по обеспечению экономической безопасности государства, состоит в таком воздействии на всех участников общественных отношений, которое побуждает их соблюдать установленные таможенно-правовые нормы</w:t>
      </w:r>
      <w:r>
        <w:rPr>
          <w:rFonts w:ascii="Times New Roman" w:hAnsi="Times New Roman"/>
          <w:sz w:val="24"/>
          <w:lang w:val="en-US"/>
        </w:rPr>
        <w:t>.</w:t>
      </w:r>
    </w:p>
    <w:p w:rsidR="00EF4778" w:rsidRDefault="000801FC">
      <w:pPr>
        <w:pStyle w:val="a9"/>
        <w:spacing w:line="360" w:lineRule="auto"/>
        <w:ind w:left="0"/>
        <w:rPr>
          <w:rFonts w:ascii="Times New Roman" w:hAnsi="Times New Roman"/>
          <w:sz w:val="24"/>
          <w:lang w:val="en-US"/>
        </w:rPr>
      </w:pPr>
      <w:r>
        <w:rPr>
          <w:rFonts w:ascii="Times New Roman" w:hAnsi="Times New Roman"/>
          <w:sz w:val="24"/>
        </w:rPr>
        <w:t>Экономическая безопасность государства, его экономические интересы и их защита имеют различные аспекты</w:t>
      </w:r>
      <w:r>
        <w:rPr>
          <w:rFonts w:ascii="Times New Roman" w:hAnsi="Times New Roman"/>
          <w:sz w:val="24"/>
          <w:lang w:val="en-US"/>
        </w:rPr>
        <w:t>:</w:t>
      </w:r>
      <w:r>
        <w:rPr>
          <w:rFonts w:ascii="Times New Roman" w:hAnsi="Times New Roman"/>
          <w:sz w:val="24"/>
        </w:rPr>
        <w:t xml:space="preserve"> существуют, например, внутри- и внешнеэкономические интересы</w:t>
      </w:r>
      <w:r>
        <w:rPr>
          <w:rFonts w:ascii="Times New Roman" w:hAnsi="Times New Roman"/>
          <w:sz w:val="24"/>
          <w:lang w:val="en-US"/>
        </w:rPr>
        <w:t>.</w:t>
      </w:r>
      <w:r>
        <w:rPr>
          <w:rFonts w:ascii="Times New Roman" w:hAnsi="Times New Roman"/>
          <w:sz w:val="24"/>
        </w:rPr>
        <w:t xml:space="preserve"> При этом внутриэкономические интересы могут быть связаны с развитием промышленного и агропромышленного комплекса, транспорта и связи и т</w:t>
      </w:r>
      <w:r>
        <w:rPr>
          <w:rFonts w:ascii="Times New Roman" w:hAnsi="Times New Roman"/>
          <w:sz w:val="24"/>
          <w:lang w:val="en-US"/>
        </w:rPr>
        <w:t>.</w:t>
      </w:r>
      <w:r>
        <w:rPr>
          <w:rFonts w:ascii="Times New Roman" w:hAnsi="Times New Roman"/>
          <w:sz w:val="24"/>
        </w:rPr>
        <w:t>п</w:t>
      </w:r>
      <w:r>
        <w:rPr>
          <w:rFonts w:ascii="Times New Roman" w:hAnsi="Times New Roman"/>
          <w:sz w:val="24"/>
          <w:lang w:val="en-US"/>
        </w:rPr>
        <w:t>.</w:t>
      </w:r>
      <w:r>
        <w:rPr>
          <w:rFonts w:ascii="Times New Roman" w:hAnsi="Times New Roman"/>
          <w:sz w:val="24"/>
        </w:rPr>
        <w:t xml:space="preserve"> Понятно, что таможенные органы призваны имеющимися средствами, и присущими им методами, защищать и охранять названные и вытекающие из них более конкретные интересы государства в целом, регионов, предприятий и хозяйственных организаций</w:t>
      </w:r>
      <w:r>
        <w:rPr>
          <w:rFonts w:ascii="Times New Roman" w:hAnsi="Times New Roman"/>
          <w:sz w:val="24"/>
          <w:lang w:val="en-US"/>
        </w:rPr>
        <w:t>.</w:t>
      </w:r>
    </w:p>
    <w:p w:rsidR="00EF4778" w:rsidRDefault="000801FC">
      <w:pPr>
        <w:pStyle w:val="a9"/>
        <w:spacing w:line="360" w:lineRule="auto"/>
        <w:ind w:left="0"/>
        <w:rPr>
          <w:rFonts w:ascii="Times New Roman" w:hAnsi="Times New Roman"/>
          <w:sz w:val="24"/>
        </w:rPr>
      </w:pPr>
      <w:r>
        <w:rPr>
          <w:rFonts w:ascii="Times New Roman" w:hAnsi="Times New Roman"/>
          <w:sz w:val="24"/>
        </w:rPr>
        <w:t>Средства и методы, которыми таможенные органы обеспечивают экономическую безопасность и защиту экономических интересов государства, можно разделить на две группы</w:t>
      </w:r>
      <w:r>
        <w:rPr>
          <w:rFonts w:ascii="Times New Roman" w:hAnsi="Times New Roman"/>
          <w:sz w:val="24"/>
          <w:lang w:val="en-US"/>
        </w:rPr>
        <w:t>:</w:t>
      </w:r>
      <w:r>
        <w:rPr>
          <w:rFonts w:ascii="Times New Roman" w:hAnsi="Times New Roman"/>
          <w:sz w:val="24"/>
        </w:rPr>
        <w:t xml:space="preserve"> </w:t>
      </w:r>
    </w:p>
    <w:p w:rsidR="00EF4778" w:rsidRDefault="000801FC">
      <w:pPr>
        <w:pStyle w:val="a9"/>
        <w:numPr>
          <w:ilvl w:val="0"/>
          <w:numId w:val="18"/>
        </w:numPr>
        <w:spacing w:line="360" w:lineRule="auto"/>
        <w:ind w:left="0"/>
        <w:rPr>
          <w:rFonts w:ascii="Times New Roman" w:hAnsi="Times New Roman"/>
          <w:sz w:val="24"/>
        </w:rPr>
      </w:pPr>
      <w:r>
        <w:rPr>
          <w:rFonts w:ascii="Times New Roman" w:hAnsi="Times New Roman"/>
          <w:b/>
          <w:sz w:val="24"/>
        </w:rPr>
        <w:t>Средства правового регулирования</w:t>
      </w:r>
      <w:r>
        <w:rPr>
          <w:rFonts w:ascii="Times New Roman" w:hAnsi="Times New Roman"/>
          <w:sz w:val="24"/>
        </w:rPr>
        <w:t xml:space="preserve"> и методы правоохранительной деятельности</w:t>
      </w:r>
      <w:r>
        <w:rPr>
          <w:rFonts w:ascii="Times New Roman" w:hAnsi="Times New Roman"/>
          <w:sz w:val="24"/>
          <w:lang w:val="en-US"/>
        </w:rPr>
        <w:t>.</w:t>
      </w:r>
      <w:r>
        <w:rPr>
          <w:rFonts w:ascii="Times New Roman" w:hAnsi="Times New Roman"/>
          <w:sz w:val="24"/>
        </w:rPr>
        <w:t xml:space="preserve"> В данном случае таможенные органы используют правовое принуждение, санкции, меры защиты, в соответствии с действующим законодательством, пользуясь властными полномочиями, позволяющими пресекать попытки нарушения законности</w:t>
      </w:r>
      <w:r>
        <w:rPr>
          <w:rFonts w:ascii="Times New Roman" w:hAnsi="Times New Roman"/>
          <w:sz w:val="24"/>
          <w:lang w:val="en-US"/>
        </w:rPr>
        <w:t xml:space="preserve">. </w:t>
      </w:r>
      <w:r>
        <w:rPr>
          <w:rFonts w:ascii="Times New Roman" w:hAnsi="Times New Roman"/>
          <w:sz w:val="24"/>
        </w:rPr>
        <w:t xml:space="preserve">Эта группа составляет основу </w:t>
      </w:r>
      <w:r>
        <w:rPr>
          <w:rFonts w:ascii="Times New Roman" w:hAnsi="Times New Roman"/>
          <w:b/>
          <w:sz w:val="24"/>
        </w:rPr>
        <w:t>правоохранительной деятельности</w:t>
      </w:r>
      <w:r>
        <w:rPr>
          <w:rFonts w:ascii="Times New Roman" w:hAnsi="Times New Roman"/>
          <w:sz w:val="24"/>
        </w:rPr>
        <w:t xml:space="preserve"> таможенных органов</w:t>
      </w:r>
      <w:r>
        <w:rPr>
          <w:rFonts w:ascii="Times New Roman" w:hAnsi="Times New Roman"/>
          <w:sz w:val="24"/>
          <w:lang w:val="en-US"/>
        </w:rPr>
        <w:t>.</w:t>
      </w:r>
    </w:p>
    <w:p w:rsidR="00EF4778" w:rsidRDefault="000801FC">
      <w:pPr>
        <w:pStyle w:val="a9"/>
        <w:numPr>
          <w:ilvl w:val="0"/>
          <w:numId w:val="18"/>
        </w:numPr>
        <w:spacing w:line="360" w:lineRule="auto"/>
        <w:ind w:left="0"/>
        <w:rPr>
          <w:rFonts w:ascii="Times New Roman" w:hAnsi="Times New Roman"/>
          <w:sz w:val="24"/>
        </w:rPr>
      </w:pPr>
      <w:r>
        <w:rPr>
          <w:rFonts w:ascii="Times New Roman" w:hAnsi="Times New Roman"/>
          <w:b/>
          <w:sz w:val="24"/>
        </w:rPr>
        <w:t>Средства и методы экономического регулирования</w:t>
      </w:r>
      <w:r>
        <w:rPr>
          <w:rFonts w:ascii="Times New Roman" w:hAnsi="Times New Roman"/>
          <w:sz w:val="24"/>
        </w:rPr>
        <w:t xml:space="preserve"> внешнеторговых отношений</w:t>
      </w:r>
      <w:r>
        <w:rPr>
          <w:rFonts w:ascii="Times New Roman" w:hAnsi="Times New Roman"/>
          <w:sz w:val="24"/>
          <w:lang w:val="en-US"/>
        </w:rPr>
        <w:t xml:space="preserve">. </w:t>
      </w:r>
      <w:r>
        <w:rPr>
          <w:rFonts w:ascii="Times New Roman" w:hAnsi="Times New Roman"/>
          <w:sz w:val="24"/>
        </w:rPr>
        <w:t>К ним относится</w:t>
      </w:r>
      <w:r>
        <w:rPr>
          <w:rFonts w:ascii="Times New Roman" w:hAnsi="Times New Roman"/>
          <w:sz w:val="24"/>
          <w:lang w:val="en-US"/>
        </w:rPr>
        <w:t>:</w:t>
      </w:r>
      <w:r>
        <w:rPr>
          <w:rFonts w:ascii="Times New Roman" w:hAnsi="Times New Roman"/>
          <w:sz w:val="24"/>
        </w:rPr>
        <w:t xml:space="preserve"> тарифное регулирование (таможенные платежи, сборы, налоги, методы определения таможенной стоимости, валютный контроль, методы определения страны происхождения товаров и др</w:t>
      </w:r>
      <w:r>
        <w:rPr>
          <w:rFonts w:ascii="Times New Roman" w:hAnsi="Times New Roman"/>
          <w:sz w:val="24"/>
          <w:lang w:val="en-US"/>
        </w:rPr>
        <w:t>.</w:t>
      </w:r>
      <w:r>
        <w:rPr>
          <w:rFonts w:ascii="Times New Roman" w:hAnsi="Times New Roman"/>
          <w:sz w:val="24"/>
        </w:rPr>
        <w:t>) и нетарифное регулирование (эмбарго, запрещение ввоза или вывоза товаров, установление ограничений на ввоз и вывоз товаров</w:t>
      </w:r>
      <w:r>
        <w:rPr>
          <w:rFonts w:ascii="Times New Roman" w:hAnsi="Times New Roman"/>
          <w:sz w:val="24"/>
          <w:lang w:val="en-US"/>
        </w:rPr>
        <w:t>:</w:t>
      </w:r>
      <w:r>
        <w:rPr>
          <w:rFonts w:ascii="Times New Roman" w:hAnsi="Times New Roman"/>
          <w:sz w:val="24"/>
        </w:rPr>
        <w:t xml:space="preserve"> лицензии, квоты, сертификация и другие ограничения)</w:t>
      </w:r>
      <w:r>
        <w:rPr>
          <w:rFonts w:ascii="Times New Roman" w:hAnsi="Times New Roman"/>
          <w:sz w:val="24"/>
          <w:lang w:val="en-US"/>
        </w:rPr>
        <w:t>.</w:t>
      </w:r>
    </w:p>
    <w:p w:rsidR="00EF4778" w:rsidRDefault="000801FC">
      <w:pPr>
        <w:pStyle w:val="a9"/>
        <w:spacing w:line="360" w:lineRule="auto"/>
        <w:ind w:left="0" w:firstLine="709"/>
        <w:rPr>
          <w:rFonts w:ascii="Times New Roman" w:hAnsi="Times New Roman"/>
          <w:sz w:val="24"/>
        </w:rPr>
      </w:pPr>
      <w:r>
        <w:rPr>
          <w:rFonts w:ascii="Times New Roman" w:hAnsi="Times New Roman"/>
          <w:sz w:val="24"/>
        </w:rPr>
        <w:t>Т</w:t>
      </w:r>
      <w:r>
        <w:rPr>
          <w:rFonts w:ascii="Times New Roman" w:hAnsi="Times New Roman"/>
          <w:sz w:val="24"/>
          <w:lang w:val="en-US"/>
        </w:rPr>
        <w:t>.</w:t>
      </w:r>
      <w:r>
        <w:rPr>
          <w:rFonts w:ascii="Times New Roman" w:hAnsi="Times New Roman"/>
          <w:sz w:val="24"/>
        </w:rPr>
        <w:t>е</w:t>
      </w:r>
      <w:r>
        <w:rPr>
          <w:rFonts w:ascii="Times New Roman" w:hAnsi="Times New Roman"/>
          <w:sz w:val="24"/>
          <w:lang w:val="en-US"/>
        </w:rPr>
        <w:t xml:space="preserve">. </w:t>
      </w:r>
      <w:r>
        <w:rPr>
          <w:rFonts w:ascii="Times New Roman" w:hAnsi="Times New Roman"/>
          <w:sz w:val="24"/>
        </w:rPr>
        <w:t>таможенное регулирование, применяемое таможенными органами с целью обеспечения экономической безопасности, включает в себя целый комплекс правовых, экономических, организационных и иных мероприятий и программ, применяемых с целью</w:t>
      </w:r>
      <w:r>
        <w:rPr>
          <w:rFonts w:ascii="Times New Roman" w:hAnsi="Times New Roman"/>
          <w:sz w:val="24"/>
          <w:lang w:val="en-US"/>
        </w:rPr>
        <w:t xml:space="preserve"> </w:t>
      </w:r>
      <w:r>
        <w:rPr>
          <w:rFonts w:ascii="Times New Roman" w:hAnsi="Times New Roman"/>
          <w:sz w:val="24"/>
        </w:rPr>
        <w:t>обеспечить защиту экономических интересов государства, оптимизировать процессы развития и обеспечения эффективности торгово-экономических отношений</w:t>
      </w:r>
      <w:r>
        <w:rPr>
          <w:rFonts w:ascii="Times New Roman" w:hAnsi="Times New Roman"/>
          <w:sz w:val="24"/>
          <w:lang w:val="en-US"/>
        </w:rPr>
        <w:t xml:space="preserve">, </w:t>
      </w:r>
      <w:r>
        <w:rPr>
          <w:rFonts w:ascii="Times New Roman" w:hAnsi="Times New Roman"/>
          <w:sz w:val="24"/>
        </w:rPr>
        <w:t>стимулировать развитие отечественной экономики и оградить эту экономику от проникновения извне разрушающих ее деструктивных элементов.</w:t>
      </w:r>
    </w:p>
    <w:p w:rsidR="00EF4778" w:rsidRDefault="000801FC">
      <w:pPr>
        <w:pStyle w:val="a9"/>
        <w:spacing w:line="360" w:lineRule="auto"/>
        <w:ind w:left="0" w:firstLine="709"/>
        <w:rPr>
          <w:rFonts w:ascii="Times New Roman" w:hAnsi="Times New Roman"/>
          <w:sz w:val="24"/>
          <w:lang w:val="en-US"/>
        </w:rPr>
      </w:pPr>
      <w:r>
        <w:rPr>
          <w:rFonts w:ascii="Times New Roman" w:hAnsi="Times New Roman"/>
          <w:sz w:val="24"/>
        </w:rPr>
        <w:t>В следующих разделах дипломной работы мы более подробно остановимся на средствах и методах государственного регулирования внешнеэкономической деятельности и правоохранительной деятельности таможенных органов</w:t>
      </w:r>
      <w:r>
        <w:rPr>
          <w:rFonts w:ascii="Times New Roman" w:hAnsi="Times New Roman"/>
          <w:sz w:val="24"/>
          <w:lang w:val="en-US"/>
        </w:rPr>
        <w:t>.</w:t>
      </w:r>
    </w:p>
    <w:p w:rsidR="00EF4778" w:rsidRDefault="00EF4778">
      <w:pPr>
        <w:rPr>
          <w:sz w:val="24"/>
        </w:rPr>
      </w:pPr>
    </w:p>
    <w:p w:rsidR="00EF4778" w:rsidRDefault="00EF4778">
      <w:pPr>
        <w:rPr>
          <w:sz w:val="24"/>
        </w:rPr>
      </w:pPr>
    </w:p>
    <w:p w:rsidR="00EF4778" w:rsidRDefault="00EF4778">
      <w:pPr>
        <w:rPr>
          <w:sz w:val="24"/>
        </w:rPr>
      </w:pPr>
    </w:p>
    <w:p w:rsidR="00EF4778" w:rsidRDefault="00EF4778">
      <w:pPr>
        <w:rPr>
          <w:sz w:val="24"/>
        </w:rPr>
      </w:pPr>
    </w:p>
    <w:p w:rsidR="00EF4778" w:rsidRDefault="00EF4778">
      <w:pPr>
        <w:rPr>
          <w:sz w:val="24"/>
        </w:rPr>
      </w:pPr>
    </w:p>
    <w:p w:rsidR="00EF4778" w:rsidRDefault="00EF4778">
      <w:pPr>
        <w:rPr>
          <w:sz w:val="24"/>
        </w:rPr>
      </w:pPr>
    </w:p>
    <w:p w:rsidR="00EF4778" w:rsidRDefault="00EF4778">
      <w:pPr>
        <w:rPr>
          <w:sz w:val="24"/>
        </w:rPr>
      </w:pPr>
    </w:p>
    <w:p w:rsidR="00EF4778" w:rsidRDefault="00EF4778">
      <w:pPr>
        <w:rPr>
          <w:sz w:val="24"/>
        </w:rPr>
      </w:pPr>
    </w:p>
    <w:p w:rsidR="00EF4778" w:rsidRDefault="00EF4778">
      <w:pPr>
        <w:rPr>
          <w:sz w:val="24"/>
          <w:lang w:val="en-US"/>
        </w:rPr>
      </w:pPr>
    </w:p>
    <w:p w:rsidR="00EF4778" w:rsidRDefault="00EF4778">
      <w:pPr>
        <w:rPr>
          <w:sz w:val="24"/>
          <w:lang w:val="en-US"/>
        </w:rPr>
      </w:pPr>
    </w:p>
    <w:p w:rsidR="00EF4778" w:rsidRDefault="00EF4778">
      <w:pPr>
        <w:rPr>
          <w:sz w:val="24"/>
          <w:lang w:val="en-US"/>
        </w:rPr>
      </w:pPr>
    </w:p>
    <w:p w:rsidR="00EF4778" w:rsidRDefault="00EF4778">
      <w:pPr>
        <w:rPr>
          <w:sz w:val="24"/>
          <w:lang w:val="en-US"/>
        </w:rPr>
      </w:pPr>
    </w:p>
    <w:p w:rsidR="00EF4778" w:rsidRDefault="00EF4778">
      <w:pPr>
        <w:rPr>
          <w:sz w:val="24"/>
          <w:lang w:val="en-US"/>
        </w:rPr>
      </w:pPr>
    </w:p>
    <w:p w:rsidR="00EF4778" w:rsidRDefault="00EF4778">
      <w:pPr>
        <w:rPr>
          <w:sz w:val="24"/>
          <w:lang w:val="en-US"/>
        </w:rPr>
      </w:pPr>
    </w:p>
    <w:p w:rsidR="00EF4778" w:rsidRDefault="00EF4778">
      <w:pPr>
        <w:rPr>
          <w:sz w:val="24"/>
          <w:lang w:val="en-US"/>
        </w:rPr>
      </w:pPr>
    </w:p>
    <w:p w:rsidR="00EF4778" w:rsidRDefault="00EF4778">
      <w:pPr>
        <w:rPr>
          <w:sz w:val="24"/>
          <w:lang w:val="en-US"/>
        </w:rPr>
      </w:pPr>
    </w:p>
    <w:p w:rsidR="00EF4778" w:rsidRDefault="00EF4778">
      <w:pPr>
        <w:rPr>
          <w:sz w:val="24"/>
          <w:lang w:val="en-US"/>
        </w:rPr>
      </w:pPr>
    </w:p>
    <w:p w:rsidR="00EF4778" w:rsidRDefault="00EF4778">
      <w:pPr>
        <w:rPr>
          <w:sz w:val="24"/>
          <w:lang w:val="en-US"/>
        </w:rPr>
      </w:pPr>
    </w:p>
    <w:p w:rsidR="00EF4778" w:rsidRDefault="00EF4778">
      <w:pPr>
        <w:rPr>
          <w:sz w:val="24"/>
          <w:lang w:val="en-US"/>
        </w:rPr>
      </w:pPr>
    </w:p>
    <w:p w:rsidR="00EF4778" w:rsidRDefault="00EF4778">
      <w:pPr>
        <w:rPr>
          <w:lang w:val="en-US"/>
        </w:rPr>
      </w:pPr>
    </w:p>
    <w:p w:rsidR="00EF4778" w:rsidRDefault="000801FC">
      <w:pPr>
        <w:numPr>
          <w:ilvl w:val="1"/>
          <w:numId w:val="19"/>
        </w:numPr>
        <w:spacing w:line="360" w:lineRule="auto"/>
        <w:jc w:val="center"/>
        <w:rPr>
          <w:sz w:val="24"/>
        </w:rPr>
      </w:pPr>
      <w:r>
        <w:rPr>
          <w:b/>
          <w:sz w:val="24"/>
        </w:rPr>
        <w:t>Таможенные органы как органы государственного регулирования и контроля в сфере внешнеэкономической деятельности</w:t>
      </w:r>
      <w:r>
        <w:rPr>
          <w:b/>
          <w:sz w:val="24"/>
          <w:lang w:val="en-US"/>
        </w:rPr>
        <w:t>.</w:t>
      </w:r>
    </w:p>
    <w:p w:rsidR="00EF4778" w:rsidRDefault="00EF4778">
      <w:pPr>
        <w:spacing w:line="360" w:lineRule="auto"/>
        <w:jc w:val="both"/>
        <w:rPr>
          <w:sz w:val="24"/>
        </w:rPr>
      </w:pPr>
    </w:p>
    <w:p w:rsidR="00EF4778" w:rsidRDefault="00EF4778">
      <w:pPr>
        <w:spacing w:line="360" w:lineRule="auto"/>
        <w:ind w:firstLine="709"/>
        <w:jc w:val="both"/>
        <w:rPr>
          <w:sz w:val="24"/>
        </w:rPr>
      </w:pPr>
    </w:p>
    <w:p w:rsidR="00EF4778" w:rsidRDefault="000801FC">
      <w:pPr>
        <w:spacing w:line="360" w:lineRule="auto"/>
        <w:ind w:firstLine="709"/>
        <w:jc w:val="both"/>
        <w:rPr>
          <w:sz w:val="24"/>
        </w:rPr>
      </w:pPr>
      <w:r>
        <w:rPr>
          <w:sz w:val="24"/>
        </w:rPr>
        <w:t>Одним из основных элементов проводимой в стране экономической реформы, предусматривающей переход от административных методов управления к экономическим, является изменение роли государственного регулирования внешней торговли</w:t>
      </w:r>
      <w:r>
        <w:rPr>
          <w:sz w:val="24"/>
          <w:lang w:val="en-US"/>
        </w:rPr>
        <w:t>.</w:t>
      </w:r>
    </w:p>
    <w:p w:rsidR="00EF4778" w:rsidRDefault="000801FC">
      <w:pPr>
        <w:spacing w:line="360" w:lineRule="auto"/>
        <w:ind w:firstLine="709"/>
        <w:jc w:val="both"/>
        <w:rPr>
          <w:sz w:val="24"/>
          <w:lang w:val="en-US"/>
        </w:rPr>
      </w:pPr>
      <w:r>
        <w:rPr>
          <w:sz w:val="24"/>
        </w:rPr>
        <w:t>Эффективно действующий механизм таможенного тарифного и нетарифного регулирования является неотъемлемым условием для проведения Россией активной и целостной таможенной политики, а также для решения таможенными органами задач по обеспечению экономической безопасности Российской Федерации, защите ее экономических интересов</w:t>
      </w:r>
      <w:r>
        <w:rPr>
          <w:sz w:val="24"/>
          <w:lang w:val="en-US"/>
        </w:rPr>
        <w:t>.</w:t>
      </w:r>
    </w:p>
    <w:p w:rsidR="00EF4778" w:rsidRDefault="000801FC">
      <w:pPr>
        <w:spacing w:line="360" w:lineRule="auto"/>
        <w:ind w:firstLine="709"/>
        <w:jc w:val="both"/>
        <w:rPr>
          <w:sz w:val="24"/>
        </w:rPr>
      </w:pPr>
      <w:r>
        <w:rPr>
          <w:sz w:val="24"/>
        </w:rPr>
        <w:t xml:space="preserve">Рассмотрим сначала </w:t>
      </w:r>
      <w:r>
        <w:rPr>
          <w:b/>
          <w:sz w:val="24"/>
        </w:rPr>
        <w:t xml:space="preserve">тарифные средства и меры </w:t>
      </w:r>
      <w:r>
        <w:rPr>
          <w:sz w:val="24"/>
        </w:rPr>
        <w:t>государственного регулирования внешнеэкономической деятельности</w:t>
      </w:r>
      <w:r>
        <w:rPr>
          <w:sz w:val="24"/>
          <w:lang w:val="en-US"/>
        </w:rPr>
        <w:t xml:space="preserve">. </w:t>
      </w:r>
      <w:r>
        <w:rPr>
          <w:sz w:val="24"/>
        </w:rPr>
        <w:t>К таким средствам следует отнести сам таможенный тариф, а также, методы определения и контроля таможенной стоимости товаров, страны происхождения товаров, порядок уплаты таможенных платежей и предоставления тарифных льгот</w:t>
      </w:r>
      <w:r>
        <w:rPr>
          <w:sz w:val="24"/>
          <w:lang w:val="en-US"/>
        </w:rPr>
        <w:t>.</w:t>
      </w:r>
    </w:p>
    <w:p w:rsidR="00EF4778" w:rsidRDefault="000801FC">
      <w:pPr>
        <w:spacing w:line="360" w:lineRule="auto"/>
        <w:ind w:firstLine="709"/>
        <w:jc w:val="both"/>
        <w:rPr>
          <w:sz w:val="24"/>
        </w:rPr>
      </w:pPr>
      <w:r>
        <w:rPr>
          <w:b/>
          <w:sz w:val="24"/>
        </w:rPr>
        <w:t>Таможенный тариф</w:t>
      </w:r>
      <w:r>
        <w:rPr>
          <w:sz w:val="24"/>
        </w:rPr>
        <w:t xml:space="preserve"> – наиболее распространенный инструмент государственного регулирования внешней торговли, действующий через механизм ценообразования</w:t>
      </w:r>
      <w:r>
        <w:rPr>
          <w:sz w:val="24"/>
          <w:lang w:val="en-US"/>
        </w:rPr>
        <w:t>.</w:t>
      </w:r>
    </w:p>
    <w:p w:rsidR="00EF4778" w:rsidRDefault="000801FC">
      <w:pPr>
        <w:spacing w:line="360" w:lineRule="auto"/>
        <w:ind w:firstLine="709"/>
        <w:jc w:val="both"/>
        <w:rPr>
          <w:sz w:val="24"/>
        </w:rPr>
      </w:pPr>
      <w:r>
        <w:rPr>
          <w:sz w:val="24"/>
        </w:rPr>
        <w:t>Среди основных функций таможенного тарифа особо выделяются протекционистская и фискальная</w:t>
      </w:r>
      <w:r>
        <w:rPr>
          <w:sz w:val="24"/>
          <w:lang w:val="en-US"/>
        </w:rPr>
        <w:t xml:space="preserve"> </w:t>
      </w:r>
      <w:r>
        <w:rPr>
          <w:sz w:val="24"/>
        </w:rPr>
        <w:t>функции.</w:t>
      </w:r>
    </w:p>
    <w:p w:rsidR="00EF4778" w:rsidRDefault="000801FC">
      <w:pPr>
        <w:spacing w:line="360" w:lineRule="auto"/>
        <w:ind w:firstLine="709"/>
        <w:jc w:val="both"/>
        <w:rPr>
          <w:sz w:val="24"/>
        </w:rPr>
      </w:pPr>
      <w:r>
        <w:rPr>
          <w:b/>
          <w:sz w:val="24"/>
        </w:rPr>
        <w:t>Протекционистская</w:t>
      </w:r>
      <w:r>
        <w:rPr>
          <w:sz w:val="24"/>
        </w:rPr>
        <w:t xml:space="preserve"> </w:t>
      </w:r>
      <w:r>
        <w:rPr>
          <w:b/>
          <w:sz w:val="24"/>
        </w:rPr>
        <w:t xml:space="preserve">функция </w:t>
      </w:r>
      <w:r>
        <w:rPr>
          <w:sz w:val="24"/>
        </w:rPr>
        <w:t>связана с защитой национальных товаропроизводителей</w:t>
      </w:r>
      <w:r>
        <w:rPr>
          <w:sz w:val="24"/>
          <w:lang w:val="en-US"/>
        </w:rPr>
        <w:t>.</w:t>
      </w:r>
      <w:r>
        <w:rPr>
          <w:sz w:val="24"/>
        </w:rPr>
        <w:t xml:space="preserve"> Взимание таможенных пошлин с импортных товаров увеличивает стоимость последних при реализации на внутреннем рынке и тем самым повышается кокурентноспособность аналогичных товаров, производимых национальной промышленностью и сельским хозяйством</w:t>
      </w:r>
      <w:r>
        <w:rPr>
          <w:sz w:val="24"/>
          <w:lang w:val="en-US"/>
        </w:rPr>
        <w:t>.</w:t>
      </w:r>
    </w:p>
    <w:p w:rsidR="00EF4778" w:rsidRDefault="000801FC">
      <w:pPr>
        <w:spacing w:line="360" w:lineRule="auto"/>
        <w:ind w:firstLine="709"/>
        <w:jc w:val="both"/>
        <w:rPr>
          <w:sz w:val="24"/>
        </w:rPr>
      </w:pPr>
      <w:r>
        <w:rPr>
          <w:b/>
          <w:sz w:val="24"/>
        </w:rPr>
        <w:t xml:space="preserve">Фискальная функция </w:t>
      </w:r>
      <w:r>
        <w:rPr>
          <w:sz w:val="24"/>
        </w:rPr>
        <w:t>таможенного тарифа обеспечивает поступление средств в доходную часть бюджета страны</w:t>
      </w:r>
      <w:r>
        <w:rPr>
          <w:sz w:val="24"/>
          <w:lang w:val="en-US"/>
        </w:rPr>
        <w:t>.</w:t>
      </w:r>
    </w:p>
    <w:p w:rsidR="00EF4778" w:rsidRDefault="000801FC">
      <w:pPr>
        <w:spacing w:line="360" w:lineRule="auto"/>
        <w:ind w:firstLine="709"/>
        <w:jc w:val="both"/>
        <w:rPr>
          <w:sz w:val="24"/>
          <w:lang w:val="en-US"/>
        </w:rPr>
      </w:pPr>
      <w:r>
        <w:rPr>
          <w:sz w:val="24"/>
        </w:rPr>
        <w:t>Кроме вышеназванных функций таможенный тариф, влияя на внутренние цены, до определенной степени содействует развитию национального производства и экспорта</w:t>
      </w:r>
      <w:r>
        <w:rPr>
          <w:sz w:val="24"/>
          <w:lang w:val="en-US"/>
        </w:rPr>
        <w:t xml:space="preserve">. </w:t>
      </w:r>
      <w:r>
        <w:rPr>
          <w:sz w:val="24"/>
        </w:rPr>
        <w:t>Вследствие удорожания импортных товаров повышается общий уровень цен на такие товары, национальные производители получают дополнительный доход, который может быть использован для инвестиций в экономику или в целях компенсации потерь от снижения экспортных цен, для повышения конкурентноспособности своих товаров на внешних рынках</w:t>
      </w:r>
      <w:r>
        <w:rPr>
          <w:sz w:val="24"/>
          <w:lang w:val="en-US"/>
        </w:rPr>
        <w:t>.</w:t>
      </w:r>
    </w:p>
    <w:p w:rsidR="00EF4778" w:rsidRDefault="000801FC">
      <w:pPr>
        <w:spacing w:line="360" w:lineRule="auto"/>
        <w:ind w:firstLine="709"/>
        <w:jc w:val="both"/>
        <w:rPr>
          <w:sz w:val="24"/>
        </w:rPr>
      </w:pPr>
      <w:r>
        <w:rPr>
          <w:sz w:val="24"/>
        </w:rPr>
        <w:t>Таможенный тариф в ряде случаев может быть использован для развития национального экспорта путем одностороннего установления низких или нулевых ставок в отношении отдельных товаров, необходимых для изготовления экспортной продукции</w:t>
      </w:r>
      <w:r>
        <w:rPr>
          <w:sz w:val="24"/>
          <w:lang w:val="en-US"/>
        </w:rPr>
        <w:t>.</w:t>
      </w:r>
    </w:p>
    <w:p w:rsidR="00EF4778" w:rsidRDefault="000801FC">
      <w:pPr>
        <w:spacing w:line="360" w:lineRule="auto"/>
        <w:ind w:firstLine="709"/>
        <w:jc w:val="both"/>
        <w:rPr>
          <w:sz w:val="24"/>
          <w:lang w:val="en-US"/>
        </w:rPr>
      </w:pPr>
      <w:r>
        <w:rPr>
          <w:sz w:val="24"/>
        </w:rPr>
        <w:t>Многоплановость и специфика влияния таможенного тарифа на развитие внешнеэкономических отношений и экономики в целом требуют от государственных органов, связанных с его разработкой, взвешенного подхода к определению уровня ставок пошлин</w:t>
      </w:r>
      <w:r>
        <w:rPr>
          <w:sz w:val="24"/>
          <w:lang w:val="en-US"/>
        </w:rPr>
        <w:t>.</w:t>
      </w:r>
    </w:p>
    <w:p w:rsidR="00EF4778" w:rsidRDefault="000801FC">
      <w:pPr>
        <w:spacing w:line="360" w:lineRule="auto"/>
        <w:ind w:firstLine="709"/>
        <w:jc w:val="both"/>
        <w:rPr>
          <w:sz w:val="24"/>
        </w:rPr>
      </w:pPr>
      <w:r>
        <w:rPr>
          <w:sz w:val="24"/>
        </w:rPr>
        <w:t>Порядок формирования и применения таможенного тарифа РФ установлен Законом Российской Федерации «О таможенном тарифе», вступившем в действие с 1 июля 1993г</w:t>
      </w:r>
      <w:r>
        <w:rPr>
          <w:sz w:val="24"/>
          <w:lang w:val="en-US"/>
        </w:rPr>
        <w:t>.</w:t>
      </w:r>
    </w:p>
    <w:p w:rsidR="00EF4778" w:rsidRDefault="000801FC">
      <w:pPr>
        <w:spacing w:line="360" w:lineRule="auto"/>
        <w:ind w:firstLine="709"/>
        <w:jc w:val="both"/>
        <w:rPr>
          <w:b/>
          <w:sz w:val="24"/>
          <w:lang w:val="en-US"/>
        </w:rPr>
      </w:pPr>
      <w:r>
        <w:rPr>
          <w:b/>
          <w:sz w:val="24"/>
        </w:rPr>
        <w:t>Таможенный тариф</w:t>
      </w:r>
      <w:r>
        <w:rPr>
          <w:sz w:val="24"/>
        </w:rPr>
        <w:t xml:space="preserve"> Российской Федерации представляет собой свод ставок таможенных пошлин, применяемых к товарам, перемещаемым через таможенную границу РФ и систематизированным в соответствии </w:t>
      </w:r>
      <w:r>
        <w:rPr>
          <w:b/>
          <w:sz w:val="24"/>
        </w:rPr>
        <w:t>с Товарной номенклатурой внешнеэкономической деятельности (ТН ВЭД)</w:t>
      </w:r>
      <w:r>
        <w:rPr>
          <w:b/>
          <w:sz w:val="24"/>
          <w:lang w:val="en-US"/>
        </w:rPr>
        <w:t>.</w:t>
      </w:r>
    </w:p>
    <w:p w:rsidR="00EF4778" w:rsidRDefault="000801FC">
      <w:pPr>
        <w:spacing w:line="360" w:lineRule="auto"/>
        <w:ind w:firstLine="709"/>
        <w:jc w:val="both"/>
        <w:rPr>
          <w:sz w:val="24"/>
        </w:rPr>
      </w:pPr>
      <w:r>
        <w:rPr>
          <w:sz w:val="24"/>
        </w:rPr>
        <w:t>Вышеуказанным законом определены основные цели таможенного тарифа Российской Федерации</w:t>
      </w:r>
      <w:r>
        <w:rPr>
          <w:sz w:val="24"/>
          <w:lang w:val="en-US"/>
        </w:rPr>
        <w:t>:</w:t>
      </w:r>
    </w:p>
    <w:p w:rsidR="00EF4778" w:rsidRDefault="000801FC">
      <w:pPr>
        <w:numPr>
          <w:ilvl w:val="0"/>
          <w:numId w:val="20"/>
        </w:numPr>
        <w:spacing w:line="360" w:lineRule="auto"/>
        <w:jc w:val="both"/>
        <w:rPr>
          <w:sz w:val="24"/>
        </w:rPr>
      </w:pPr>
      <w:r>
        <w:rPr>
          <w:sz w:val="24"/>
        </w:rPr>
        <w:t>рационализация товарной структуры ввоза товаров в РФ</w:t>
      </w:r>
      <w:r>
        <w:rPr>
          <w:sz w:val="24"/>
          <w:lang w:val="en-US"/>
        </w:rPr>
        <w:t>;</w:t>
      </w:r>
    </w:p>
    <w:p w:rsidR="00EF4778" w:rsidRDefault="000801FC">
      <w:pPr>
        <w:numPr>
          <w:ilvl w:val="0"/>
          <w:numId w:val="20"/>
        </w:numPr>
        <w:spacing w:line="360" w:lineRule="auto"/>
        <w:jc w:val="both"/>
        <w:rPr>
          <w:sz w:val="24"/>
        </w:rPr>
      </w:pPr>
      <w:r>
        <w:rPr>
          <w:sz w:val="24"/>
        </w:rPr>
        <w:t>поддержание рационального соотношения вывоза и ввоза товаров, валютных доходов и расходов на территории РФ</w:t>
      </w:r>
      <w:r>
        <w:rPr>
          <w:sz w:val="24"/>
          <w:lang w:val="en-US"/>
        </w:rPr>
        <w:t>;</w:t>
      </w:r>
    </w:p>
    <w:p w:rsidR="00EF4778" w:rsidRDefault="000801FC">
      <w:pPr>
        <w:numPr>
          <w:ilvl w:val="0"/>
          <w:numId w:val="20"/>
        </w:numPr>
        <w:spacing w:line="360" w:lineRule="auto"/>
        <w:jc w:val="both"/>
        <w:rPr>
          <w:sz w:val="24"/>
        </w:rPr>
      </w:pPr>
      <w:r>
        <w:rPr>
          <w:sz w:val="24"/>
        </w:rPr>
        <w:t>создание условий для прогрессивных изменений в структуре производства и потребления товаров на территории РФ</w:t>
      </w:r>
      <w:r>
        <w:rPr>
          <w:sz w:val="24"/>
          <w:lang w:val="en-US"/>
        </w:rPr>
        <w:t>;</w:t>
      </w:r>
    </w:p>
    <w:p w:rsidR="00EF4778" w:rsidRDefault="000801FC">
      <w:pPr>
        <w:numPr>
          <w:ilvl w:val="0"/>
          <w:numId w:val="20"/>
        </w:numPr>
        <w:spacing w:line="360" w:lineRule="auto"/>
        <w:jc w:val="both"/>
        <w:rPr>
          <w:sz w:val="24"/>
        </w:rPr>
      </w:pPr>
      <w:r>
        <w:rPr>
          <w:sz w:val="24"/>
        </w:rPr>
        <w:t>защита экономики РФ от неблагоприятного воздействия иностранной конкуренции</w:t>
      </w:r>
      <w:r>
        <w:rPr>
          <w:sz w:val="24"/>
          <w:lang w:val="en-US"/>
        </w:rPr>
        <w:t>;</w:t>
      </w:r>
    </w:p>
    <w:p w:rsidR="00EF4778" w:rsidRDefault="000801FC">
      <w:pPr>
        <w:numPr>
          <w:ilvl w:val="0"/>
          <w:numId w:val="20"/>
        </w:numPr>
        <w:spacing w:line="360" w:lineRule="auto"/>
        <w:jc w:val="both"/>
        <w:rPr>
          <w:sz w:val="24"/>
        </w:rPr>
      </w:pPr>
      <w:r>
        <w:rPr>
          <w:sz w:val="24"/>
        </w:rPr>
        <w:t>обеспечение условий для эффективной интеграции РФ в мировую экономику</w:t>
      </w:r>
      <w:r>
        <w:rPr>
          <w:sz w:val="24"/>
          <w:lang w:val="en-US"/>
        </w:rPr>
        <w:t>.</w:t>
      </w:r>
    </w:p>
    <w:p w:rsidR="00EF4778" w:rsidRDefault="000801FC">
      <w:pPr>
        <w:spacing w:line="360" w:lineRule="auto"/>
        <w:ind w:firstLine="709"/>
        <w:jc w:val="both"/>
        <w:rPr>
          <w:sz w:val="24"/>
          <w:lang w:val="en-US"/>
        </w:rPr>
      </w:pPr>
      <w:r>
        <w:rPr>
          <w:sz w:val="24"/>
        </w:rPr>
        <w:t>Ставки таможенных пошлин определяются правительством РФ, являются едиными и не подлежат изменению в зависимости от лиц перемещающих товары через таможенную границу</w:t>
      </w:r>
      <w:r>
        <w:rPr>
          <w:sz w:val="24"/>
          <w:lang w:val="en-US"/>
        </w:rPr>
        <w:t>.</w:t>
      </w:r>
    </w:p>
    <w:p w:rsidR="00EF4778" w:rsidRDefault="000801FC">
      <w:pPr>
        <w:spacing w:line="360" w:lineRule="auto"/>
        <w:ind w:firstLine="709"/>
        <w:jc w:val="both"/>
        <w:rPr>
          <w:sz w:val="24"/>
          <w:lang w:val="en-US"/>
        </w:rPr>
      </w:pPr>
      <w:r>
        <w:rPr>
          <w:sz w:val="24"/>
        </w:rPr>
        <w:t>Базовые ставки ввозных таможенных пошлин, применяются в отношении товаров, происходящих из стран, в торгово-политических отношениях с которыми Российская Федерация применяет режим наиболее благоприпятствуемой нации</w:t>
      </w:r>
      <w:r>
        <w:rPr>
          <w:sz w:val="24"/>
          <w:lang w:val="en-US"/>
        </w:rPr>
        <w:t>.</w:t>
      </w:r>
      <w:r>
        <w:rPr>
          <w:sz w:val="24"/>
        </w:rPr>
        <w:t xml:space="preserve"> В отношении товаров, происходящих из стран, в отношении которых данный режим не предусмотрен или страна происхождения не установлена, применяются базовые ставки пошлин увеличенные вдвое</w:t>
      </w:r>
      <w:r>
        <w:rPr>
          <w:sz w:val="24"/>
          <w:lang w:val="en-US"/>
        </w:rPr>
        <w:t xml:space="preserve">. </w:t>
      </w:r>
      <w:r>
        <w:rPr>
          <w:sz w:val="24"/>
        </w:rPr>
        <w:t>В отношении товаров, происходящих из отдельных развивающихся стран и наименее развитых стран, перечни которых утверждены Государственной Думой РФ, применяются базовые ставки пошлин уменьшенные вдвое и нулевые ставки пошлин, соответственно</w:t>
      </w:r>
      <w:r>
        <w:rPr>
          <w:sz w:val="24"/>
          <w:lang w:val="en-US"/>
        </w:rPr>
        <w:t>.</w:t>
      </w:r>
    </w:p>
    <w:p w:rsidR="00EF4778" w:rsidRDefault="000801FC">
      <w:pPr>
        <w:spacing w:line="360" w:lineRule="auto"/>
        <w:ind w:firstLine="709"/>
        <w:jc w:val="both"/>
        <w:rPr>
          <w:sz w:val="24"/>
          <w:lang w:val="en-US"/>
        </w:rPr>
      </w:pPr>
      <w:r>
        <w:rPr>
          <w:sz w:val="24"/>
        </w:rPr>
        <w:t xml:space="preserve">В Российской Федерации применяются следующие </w:t>
      </w:r>
      <w:r>
        <w:rPr>
          <w:b/>
          <w:sz w:val="24"/>
        </w:rPr>
        <w:t>виды ставок пошлин</w:t>
      </w:r>
      <w:r>
        <w:rPr>
          <w:sz w:val="24"/>
          <w:lang w:val="en-US"/>
        </w:rPr>
        <w:t>:</w:t>
      </w:r>
    </w:p>
    <w:p w:rsidR="00EF4778" w:rsidRDefault="000801FC">
      <w:pPr>
        <w:numPr>
          <w:ilvl w:val="0"/>
          <w:numId w:val="20"/>
        </w:numPr>
        <w:spacing w:line="360" w:lineRule="auto"/>
        <w:jc w:val="both"/>
        <w:rPr>
          <w:sz w:val="24"/>
        </w:rPr>
      </w:pPr>
      <w:r>
        <w:rPr>
          <w:b/>
          <w:sz w:val="24"/>
        </w:rPr>
        <w:t>адвалорные</w:t>
      </w:r>
      <w:r>
        <w:rPr>
          <w:sz w:val="24"/>
        </w:rPr>
        <w:t>, начисляемые в процентах к таможенной стоимости облагаемых товаров</w:t>
      </w:r>
      <w:r>
        <w:rPr>
          <w:sz w:val="24"/>
          <w:lang w:val="en-US"/>
        </w:rPr>
        <w:t>;</w:t>
      </w:r>
    </w:p>
    <w:p w:rsidR="00EF4778" w:rsidRDefault="000801FC">
      <w:pPr>
        <w:numPr>
          <w:ilvl w:val="0"/>
          <w:numId w:val="20"/>
        </w:numPr>
        <w:spacing w:line="360" w:lineRule="auto"/>
        <w:jc w:val="both"/>
        <w:rPr>
          <w:sz w:val="24"/>
        </w:rPr>
      </w:pPr>
      <w:r>
        <w:rPr>
          <w:b/>
          <w:sz w:val="24"/>
        </w:rPr>
        <w:t>специфические</w:t>
      </w:r>
      <w:r>
        <w:rPr>
          <w:sz w:val="24"/>
        </w:rPr>
        <w:t>, начисляемые в установленном размере за единицу облагаемых товаров</w:t>
      </w:r>
      <w:r>
        <w:rPr>
          <w:sz w:val="24"/>
          <w:lang w:val="en-US"/>
        </w:rPr>
        <w:t>;</w:t>
      </w:r>
    </w:p>
    <w:p w:rsidR="00EF4778" w:rsidRDefault="000801FC">
      <w:pPr>
        <w:numPr>
          <w:ilvl w:val="0"/>
          <w:numId w:val="20"/>
        </w:numPr>
        <w:spacing w:line="360" w:lineRule="auto"/>
        <w:jc w:val="both"/>
        <w:rPr>
          <w:sz w:val="24"/>
        </w:rPr>
      </w:pPr>
      <w:r>
        <w:rPr>
          <w:b/>
          <w:sz w:val="24"/>
        </w:rPr>
        <w:t>комбинированные</w:t>
      </w:r>
      <w:r>
        <w:rPr>
          <w:sz w:val="24"/>
        </w:rPr>
        <w:t>, сочетающие оба названных вида таможенного обложения</w:t>
      </w:r>
      <w:r>
        <w:rPr>
          <w:sz w:val="24"/>
          <w:lang w:val="en-US"/>
        </w:rPr>
        <w:t>.</w:t>
      </w:r>
    </w:p>
    <w:p w:rsidR="00EF4778" w:rsidRDefault="000801FC">
      <w:pPr>
        <w:pStyle w:val="a9"/>
        <w:spacing w:line="360" w:lineRule="auto"/>
        <w:ind w:left="0" w:firstLine="709"/>
        <w:rPr>
          <w:rFonts w:ascii="Times New Roman" w:hAnsi="Times New Roman"/>
          <w:sz w:val="24"/>
          <w:lang w:val="en-US"/>
        </w:rPr>
      </w:pPr>
      <w:r>
        <w:rPr>
          <w:rFonts w:ascii="Times New Roman" w:hAnsi="Times New Roman"/>
          <w:sz w:val="24"/>
        </w:rPr>
        <w:t xml:space="preserve">Для оперативного регулирования ввоза и вывоза товаров Правительством РФ могут устанавливаться, на срок до шести месяцев, </w:t>
      </w:r>
      <w:r>
        <w:rPr>
          <w:rFonts w:ascii="Times New Roman" w:hAnsi="Times New Roman"/>
          <w:b/>
          <w:sz w:val="24"/>
        </w:rPr>
        <w:t xml:space="preserve">сезонные </w:t>
      </w:r>
      <w:r>
        <w:rPr>
          <w:rFonts w:ascii="Times New Roman" w:hAnsi="Times New Roman"/>
          <w:sz w:val="24"/>
        </w:rPr>
        <w:t>пошлины</w:t>
      </w:r>
      <w:r>
        <w:rPr>
          <w:rFonts w:ascii="Times New Roman" w:hAnsi="Times New Roman"/>
          <w:sz w:val="24"/>
          <w:lang w:val="en-US"/>
        </w:rPr>
        <w:t>.</w:t>
      </w:r>
    </w:p>
    <w:p w:rsidR="00EF4778" w:rsidRDefault="000801FC">
      <w:pPr>
        <w:pStyle w:val="a9"/>
        <w:spacing w:line="360" w:lineRule="auto"/>
        <w:ind w:left="0" w:firstLine="709"/>
        <w:rPr>
          <w:rFonts w:ascii="Times New Roman" w:hAnsi="Times New Roman"/>
          <w:sz w:val="24"/>
          <w:lang w:val="en-US"/>
        </w:rPr>
      </w:pPr>
      <w:r>
        <w:rPr>
          <w:rFonts w:ascii="Times New Roman" w:hAnsi="Times New Roman"/>
          <w:sz w:val="24"/>
        </w:rPr>
        <w:t xml:space="preserve">В целях защиты экономических интересов Российской Федерации к ввозимым товарам могут одновременно применятся </w:t>
      </w:r>
      <w:r>
        <w:rPr>
          <w:rFonts w:ascii="Times New Roman" w:hAnsi="Times New Roman"/>
          <w:b/>
          <w:sz w:val="24"/>
        </w:rPr>
        <w:t>особые виды пошлин</w:t>
      </w:r>
      <w:r>
        <w:rPr>
          <w:rFonts w:ascii="Times New Roman" w:hAnsi="Times New Roman"/>
          <w:b/>
          <w:sz w:val="24"/>
          <w:lang w:val="en-US"/>
        </w:rPr>
        <w:t>:</w:t>
      </w:r>
      <w:r>
        <w:rPr>
          <w:rFonts w:ascii="Times New Roman" w:hAnsi="Times New Roman"/>
          <w:b/>
          <w:sz w:val="24"/>
        </w:rPr>
        <w:t xml:space="preserve"> </w:t>
      </w:r>
      <w:r>
        <w:rPr>
          <w:rFonts w:ascii="Times New Roman" w:hAnsi="Times New Roman"/>
          <w:sz w:val="24"/>
        </w:rPr>
        <w:t>специальные, антидемпинговые и компенсационные</w:t>
      </w:r>
      <w:r>
        <w:rPr>
          <w:rFonts w:ascii="Times New Roman" w:hAnsi="Times New Roman"/>
          <w:sz w:val="24"/>
          <w:lang w:val="en-US"/>
        </w:rPr>
        <w:t>.</w:t>
      </w:r>
    </w:p>
    <w:p w:rsidR="00EF4778" w:rsidRDefault="000801FC">
      <w:pPr>
        <w:pStyle w:val="a9"/>
        <w:spacing w:line="360" w:lineRule="auto"/>
        <w:ind w:left="0" w:firstLine="709"/>
        <w:rPr>
          <w:rFonts w:ascii="Times New Roman" w:hAnsi="Times New Roman"/>
          <w:sz w:val="24"/>
        </w:rPr>
      </w:pPr>
      <w:r>
        <w:rPr>
          <w:rFonts w:ascii="Times New Roman" w:hAnsi="Times New Roman"/>
          <w:b/>
          <w:sz w:val="24"/>
        </w:rPr>
        <w:t xml:space="preserve">Специальные пошлины </w:t>
      </w:r>
      <w:r>
        <w:rPr>
          <w:rFonts w:ascii="Times New Roman" w:hAnsi="Times New Roman"/>
          <w:sz w:val="24"/>
        </w:rPr>
        <w:t>применяются</w:t>
      </w:r>
      <w:r>
        <w:rPr>
          <w:rFonts w:ascii="Times New Roman" w:hAnsi="Times New Roman"/>
          <w:sz w:val="24"/>
          <w:lang w:val="en-US"/>
        </w:rPr>
        <w:t>:</w:t>
      </w:r>
    </w:p>
    <w:p w:rsidR="00EF4778" w:rsidRDefault="000801FC">
      <w:pPr>
        <w:pStyle w:val="a9"/>
        <w:numPr>
          <w:ilvl w:val="0"/>
          <w:numId w:val="20"/>
        </w:numPr>
        <w:spacing w:line="360" w:lineRule="auto"/>
        <w:rPr>
          <w:rFonts w:ascii="Times New Roman" w:hAnsi="Times New Roman"/>
          <w:sz w:val="24"/>
          <w:lang w:val="en-US"/>
        </w:rPr>
      </w:pPr>
      <w:r>
        <w:rPr>
          <w:rFonts w:ascii="Times New Roman" w:hAnsi="Times New Roman"/>
          <w:sz w:val="24"/>
        </w:rPr>
        <w:t>в качестве защитной меры, если товары ввозятся на территорию РФ в количествах и на условиях, наносящих ущерб отечественным производителям подобных или непосредственно конкурирующих товаров</w:t>
      </w:r>
      <w:r>
        <w:rPr>
          <w:rFonts w:ascii="Times New Roman" w:hAnsi="Times New Roman"/>
          <w:sz w:val="24"/>
          <w:lang w:val="en-US"/>
        </w:rPr>
        <w:t>;</w:t>
      </w:r>
    </w:p>
    <w:p w:rsidR="00EF4778" w:rsidRDefault="000801FC">
      <w:pPr>
        <w:pStyle w:val="a9"/>
        <w:numPr>
          <w:ilvl w:val="0"/>
          <w:numId w:val="20"/>
        </w:numPr>
        <w:spacing w:line="360" w:lineRule="auto"/>
        <w:rPr>
          <w:rFonts w:ascii="Times New Roman" w:hAnsi="Times New Roman"/>
          <w:sz w:val="24"/>
        </w:rPr>
      </w:pPr>
      <w:r>
        <w:rPr>
          <w:rFonts w:ascii="Times New Roman" w:hAnsi="Times New Roman"/>
          <w:sz w:val="24"/>
        </w:rPr>
        <w:t>как ответная мера на дискриминационные и иные действия, ущемляющие интересы Российской Федерации, со стороны других государств или их союзов</w:t>
      </w:r>
      <w:r>
        <w:rPr>
          <w:rFonts w:ascii="Times New Roman" w:hAnsi="Times New Roman"/>
          <w:sz w:val="24"/>
          <w:lang w:val="en-US"/>
        </w:rPr>
        <w:t>.</w:t>
      </w:r>
    </w:p>
    <w:p w:rsidR="00EF4778" w:rsidRDefault="000801FC">
      <w:pPr>
        <w:pStyle w:val="a9"/>
        <w:spacing w:line="360" w:lineRule="auto"/>
        <w:ind w:left="0" w:firstLine="709"/>
        <w:rPr>
          <w:rFonts w:ascii="Times New Roman" w:hAnsi="Times New Roman"/>
          <w:sz w:val="24"/>
          <w:lang w:val="en-US"/>
        </w:rPr>
      </w:pPr>
      <w:r>
        <w:rPr>
          <w:rFonts w:ascii="Times New Roman" w:hAnsi="Times New Roman"/>
          <w:b/>
          <w:sz w:val="24"/>
        </w:rPr>
        <w:t xml:space="preserve">Антидемпинговые пошлины </w:t>
      </w:r>
      <w:r>
        <w:rPr>
          <w:rFonts w:ascii="Times New Roman" w:hAnsi="Times New Roman"/>
          <w:sz w:val="24"/>
        </w:rPr>
        <w:t>применяются в случаях ввоза на таможенную территорию РФ товаров по цене более низкой, чем их нормальная стоимость в стране вывоза, если такой ввоз наносит материальный ущерб отечественным производителям подобных товаров, либо препятствует организации и расширению производства подобных товаров в Российской Федерации</w:t>
      </w:r>
      <w:r>
        <w:rPr>
          <w:rFonts w:ascii="Times New Roman" w:hAnsi="Times New Roman"/>
          <w:sz w:val="24"/>
          <w:lang w:val="en-US"/>
        </w:rPr>
        <w:t>.</w:t>
      </w:r>
    </w:p>
    <w:p w:rsidR="00EF4778" w:rsidRDefault="000801FC">
      <w:pPr>
        <w:pStyle w:val="a9"/>
        <w:spacing w:line="360" w:lineRule="auto"/>
        <w:ind w:left="0" w:firstLine="709"/>
        <w:rPr>
          <w:rFonts w:ascii="Times New Roman" w:hAnsi="Times New Roman"/>
          <w:sz w:val="24"/>
          <w:lang w:val="en-US"/>
        </w:rPr>
      </w:pPr>
      <w:r>
        <w:rPr>
          <w:rFonts w:ascii="Times New Roman" w:hAnsi="Times New Roman"/>
          <w:b/>
          <w:sz w:val="24"/>
        </w:rPr>
        <w:t xml:space="preserve">Компенсационные пошлины </w:t>
      </w:r>
      <w:r>
        <w:rPr>
          <w:rFonts w:ascii="Times New Roman" w:hAnsi="Times New Roman"/>
          <w:sz w:val="24"/>
        </w:rPr>
        <w:t>применяются в случаях ввоза на таможенную территорию РФ товаров, при производстве и вывозе которых прямо или косвенно использовались субсидии, если такой ввоз наносит материальный ущерб отечественным производителям подобных товаров или препятствует организации и расширению производства подобных товаров в Российской Федерации</w:t>
      </w:r>
      <w:r>
        <w:rPr>
          <w:rFonts w:ascii="Times New Roman" w:hAnsi="Times New Roman"/>
          <w:sz w:val="24"/>
          <w:lang w:val="en-US"/>
        </w:rPr>
        <w:t>.</w:t>
      </w:r>
    </w:p>
    <w:p w:rsidR="00EF4778" w:rsidRDefault="000801FC">
      <w:pPr>
        <w:pStyle w:val="a9"/>
        <w:spacing w:line="360" w:lineRule="auto"/>
        <w:ind w:left="0" w:firstLine="709"/>
        <w:rPr>
          <w:rFonts w:ascii="Times New Roman" w:hAnsi="Times New Roman"/>
          <w:sz w:val="24"/>
          <w:lang w:val="en-US"/>
        </w:rPr>
      </w:pPr>
      <w:r>
        <w:rPr>
          <w:rFonts w:ascii="Times New Roman" w:hAnsi="Times New Roman"/>
          <w:sz w:val="24"/>
        </w:rPr>
        <w:t>Ставки соответствующих особых видов пошлин устанавливаются Правительством РФ по итогам проведенного специального расследования соответствующими государственными органами</w:t>
      </w:r>
      <w:r>
        <w:rPr>
          <w:rFonts w:ascii="Times New Roman" w:hAnsi="Times New Roman"/>
          <w:sz w:val="24"/>
          <w:lang w:val="en-US"/>
        </w:rPr>
        <w:t>.</w:t>
      </w:r>
    </w:p>
    <w:p w:rsidR="00EF4778" w:rsidRDefault="000801FC">
      <w:pPr>
        <w:pStyle w:val="a9"/>
        <w:spacing w:line="360" w:lineRule="auto"/>
        <w:ind w:left="0" w:firstLine="709"/>
        <w:rPr>
          <w:rFonts w:ascii="Times New Roman" w:hAnsi="Times New Roman"/>
          <w:sz w:val="24"/>
          <w:lang w:val="en-US"/>
        </w:rPr>
      </w:pPr>
      <w:r>
        <w:rPr>
          <w:rFonts w:ascii="Times New Roman" w:hAnsi="Times New Roman"/>
          <w:sz w:val="24"/>
        </w:rPr>
        <w:t>В соответствии со ст</w:t>
      </w:r>
      <w:r>
        <w:rPr>
          <w:rFonts w:ascii="Times New Roman" w:hAnsi="Times New Roman"/>
          <w:sz w:val="24"/>
          <w:lang w:val="en-US"/>
        </w:rPr>
        <w:t>.</w:t>
      </w:r>
      <w:r>
        <w:rPr>
          <w:rFonts w:ascii="Times New Roman" w:hAnsi="Times New Roman"/>
          <w:sz w:val="24"/>
        </w:rPr>
        <w:t xml:space="preserve">110 Таможенного кодекса РФ при перемещении товаров через таможенную границу РФ, и в других случаях установленных кодексом помимо пошлин уплачиваются следующие </w:t>
      </w:r>
      <w:r>
        <w:rPr>
          <w:rFonts w:ascii="Times New Roman" w:hAnsi="Times New Roman"/>
          <w:b/>
          <w:sz w:val="24"/>
        </w:rPr>
        <w:t>таможенные платежи</w:t>
      </w:r>
      <w:r>
        <w:rPr>
          <w:rFonts w:ascii="Times New Roman" w:hAnsi="Times New Roman"/>
          <w:sz w:val="24"/>
          <w:lang w:val="en-US"/>
        </w:rPr>
        <w:t>:</w:t>
      </w:r>
    </w:p>
    <w:p w:rsidR="00EF4778" w:rsidRDefault="000801FC">
      <w:pPr>
        <w:pStyle w:val="a9"/>
        <w:numPr>
          <w:ilvl w:val="0"/>
          <w:numId w:val="21"/>
        </w:numPr>
        <w:spacing w:line="360" w:lineRule="auto"/>
        <w:rPr>
          <w:rFonts w:ascii="Times New Roman" w:hAnsi="Times New Roman"/>
          <w:sz w:val="24"/>
        </w:rPr>
      </w:pPr>
      <w:r>
        <w:rPr>
          <w:rFonts w:ascii="Times New Roman" w:hAnsi="Times New Roman"/>
          <w:sz w:val="24"/>
        </w:rPr>
        <w:t>таможенная пошлина</w:t>
      </w:r>
      <w:r>
        <w:rPr>
          <w:rFonts w:ascii="Times New Roman" w:hAnsi="Times New Roman"/>
          <w:sz w:val="24"/>
          <w:lang w:val="en-US"/>
        </w:rPr>
        <w:t>;</w:t>
      </w:r>
    </w:p>
    <w:p w:rsidR="00EF4778" w:rsidRDefault="000801FC">
      <w:pPr>
        <w:pStyle w:val="a9"/>
        <w:numPr>
          <w:ilvl w:val="0"/>
          <w:numId w:val="21"/>
        </w:numPr>
        <w:spacing w:line="360" w:lineRule="auto"/>
        <w:rPr>
          <w:rFonts w:ascii="Times New Roman" w:hAnsi="Times New Roman"/>
          <w:sz w:val="24"/>
        </w:rPr>
      </w:pPr>
      <w:r>
        <w:rPr>
          <w:rFonts w:ascii="Times New Roman" w:hAnsi="Times New Roman"/>
          <w:sz w:val="24"/>
        </w:rPr>
        <w:t>налог на добавленную стоимость</w:t>
      </w:r>
      <w:r>
        <w:rPr>
          <w:rFonts w:ascii="Times New Roman" w:hAnsi="Times New Roman"/>
          <w:sz w:val="24"/>
          <w:lang w:val="en-US"/>
        </w:rPr>
        <w:t>;</w:t>
      </w:r>
    </w:p>
    <w:p w:rsidR="00EF4778" w:rsidRDefault="000801FC">
      <w:pPr>
        <w:pStyle w:val="a9"/>
        <w:numPr>
          <w:ilvl w:val="0"/>
          <w:numId w:val="21"/>
        </w:numPr>
        <w:spacing w:line="360" w:lineRule="auto"/>
        <w:rPr>
          <w:rFonts w:ascii="Times New Roman" w:hAnsi="Times New Roman"/>
          <w:sz w:val="24"/>
        </w:rPr>
      </w:pPr>
      <w:r>
        <w:rPr>
          <w:rFonts w:ascii="Times New Roman" w:hAnsi="Times New Roman"/>
          <w:sz w:val="24"/>
        </w:rPr>
        <w:t>акцизы</w:t>
      </w:r>
      <w:r>
        <w:rPr>
          <w:rFonts w:ascii="Times New Roman" w:hAnsi="Times New Roman"/>
          <w:sz w:val="24"/>
          <w:lang w:val="en-US"/>
        </w:rPr>
        <w:t>;</w:t>
      </w:r>
    </w:p>
    <w:p w:rsidR="00EF4778" w:rsidRDefault="000801FC">
      <w:pPr>
        <w:pStyle w:val="a9"/>
        <w:numPr>
          <w:ilvl w:val="0"/>
          <w:numId w:val="21"/>
        </w:numPr>
        <w:spacing w:line="360" w:lineRule="auto"/>
        <w:rPr>
          <w:rFonts w:ascii="Times New Roman" w:hAnsi="Times New Roman"/>
          <w:sz w:val="24"/>
        </w:rPr>
      </w:pPr>
      <w:r>
        <w:rPr>
          <w:rFonts w:ascii="Times New Roman" w:hAnsi="Times New Roman"/>
          <w:sz w:val="24"/>
        </w:rPr>
        <w:t>сборы за выдачу лицензий таможенными органами РФ</w:t>
      </w:r>
      <w:r>
        <w:rPr>
          <w:rFonts w:ascii="Times New Roman" w:hAnsi="Times New Roman"/>
          <w:sz w:val="24"/>
          <w:lang w:val="en-US"/>
        </w:rPr>
        <w:t>;</w:t>
      </w:r>
    </w:p>
    <w:p w:rsidR="00EF4778" w:rsidRDefault="000801FC">
      <w:pPr>
        <w:pStyle w:val="a9"/>
        <w:numPr>
          <w:ilvl w:val="0"/>
          <w:numId w:val="21"/>
        </w:numPr>
        <w:spacing w:line="360" w:lineRule="auto"/>
        <w:rPr>
          <w:rFonts w:ascii="Times New Roman" w:hAnsi="Times New Roman"/>
          <w:sz w:val="24"/>
        </w:rPr>
      </w:pPr>
      <w:r>
        <w:rPr>
          <w:rFonts w:ascii="Times New Roman" w:hAnsi="Times New Roman"/>
          <w:sz w:val="24"/>
        </w:rPr>
        <w:t>сборы за выдачу квалификационного аттестата специалиста по таможенному оформлению</w:t>
      </w:r>
      <w:r>
        <w:rPr>
          <w:rFonts w:ascii="Times New Roman" w:hAnsi="Times New Roman"/>
          <w:sz w:val="24"/>
          <w:lang w:val="en-US"/>
        </w:rPr>
        <w:t>;</w:t>
      </w:r>
    </w:p>
    <w:p w:rsidR="00EF4778" w:rsidRDefault="000801FC">
      <w:pPr>
        <w:pStyle w:val="a9"/>
        <w:numPr>
          <w:ilvl w:val="0"/>
          <w:numId w:val="21"/>
        </w:numPr>
        <w:spacing w:line="360" w:lineRule="auto"/>
        <w:rPr>
          <w:rFonts w:ascii="Times New Roman" w:hAnsi="Times New Roman"/>
          <w:sz w:val="24"/>
        </w:rPr>
      </w:pPr>
      <w:r>
        <w:rPr>
          <w:rFonts w:ascii="Times New Roman" w:hAnsi="Times New Roman"/>
          <w:sz w:val="24"/>
        </w:rPr>
        <w:t>таможенные сборы за таможенное оформление</w:t>
      </w:r>
      <w:r>
        <w:rPr>
          <w:rFonts w:ascii="Times New Roman" w:hAnsi="Times New Roman"/>
          <w:sz w:val="24"/>
          <w:lang w:val="en-US"/>
        </w:rPr>
        <w:t>;</w:t>
      </w:r>
    </w:p>
    <w:p w:rsidR="00EF4778" w:rsidRDefault="000801FC">
      <w:pPr>
        <w:pStyle w:val="a9"/>
        <w:numPr>
          <w:ilvl w:val="0"/>
          <w:numId w:val="21"/>
        </w:numPr>
        <w:spacing w:line="360" w:lineRule="auto"/>
        <w:rPr>
          <w:rFonts w:ascii="Times New Roman" w:hAnsi="Times New Roman"/>
          <w:sz w:val="24"/>
        </w:rPr>
      </w:pPr>
      <w:r>
        <w:rPr>
          <w:rFonts w:ascii="Times New Roman" w:hAnsi="Times New Roman"/>
          <w:sz w:val="24"/>
        </w:rPr>
        <w:t>таможенные сборы за хранение товаров</w:t>
      </w:r>
      <w:r>
        <w:rPr>
          <w:rFonts w:ascii="Times New Roman" w:hAnsi="Times New Roman"/>
          <w:sz w:val="24"/>
          <w:lang w:val="en-US"/>
        </w:rPr>
        <w:t>;</w:t>
      </w:r>
    </w:p>
    <w:p w:rsidR="00EF4778" w:rsidRDefault="000801FC">
      <w:pPr>
        <w:pStyle w:val="a9"/>
        <w:numPr>
          <w:ilvl w:val="0"/>
          <w:numId w:val="21"/>
        </w:numPr>
        <w:spacing w:line="360" w:lineRule="auto"/>
        <w:rPr>
          <w:rFonts w:ascii="Times New Roman" w:hAnsi="Times New Roman"/>
          <w:sz w:val="24"/>
        </w:rPr>
      </w:pPr>
      <w:r>
        <w:rPr>
          <w:rFonts w:ascii="Times New Roman" w:hAnsi="Times New Roman"/>
          <w:sz w:val="24"/>
        </w:rPr>
        <w:t>таможенные сборы за таможенное сопровождение товаров</w:t>
      </w:r>
      <w:r>
        <w:rPr>
          <w:rFonts w:ascii="Times New Roman" w:hAnsi="Times New Roman"/>
          <w:sz w:val="24"/>
          <w:lang w:val="en-US"/>
        </w:rPr>
        <w:t>;</w:t>
      </w:r>
    </w:p>
    <w:p w:rsidR="00EF4778" w:rsidRDefault="000801FC">
      <w:pPr>
        <w:pStyle w:val="a9"/>
        <w:numPr>
          <w:ilvl w:val="0"/>
          <w:numId w:val="21"/>
        </w:numPr>
        <w:spacing w:line="360" w:lineRule="auto"/>
        <w:rPr>
          <w:rFonts w:ascii="Times New Roman" w:hAnsi="Times New Roman"/>
          <w:sz w:val="24"/>
        </w:rPr>
      </w:pPr>
      <w:r>
        <w:rPr>
          <w:rFonts w:ascii="Times New Roman" w:hAnsi="Times New Roman"/>
          <w:sz w:val="24"/>
        </w:rPr>
        <w:t>плата за информирование и консультирование</w:t>
      </w:r>
      <w:r>
        <w:rPr>
          <w:rFonts w:ascii="Times New Roman" w:hAnsi="Times New Roman"/>
          <w:sz w:val="24"/>
          <w:lang w:val="en-US"/>
        </w:rPr>
        <w:t>;</w:t>
      </w:r>
    </w:p>
    <w:p w:rsidR="00EF4778" w:rsidRDefault="000801FC">
      <w:pPr>
        <w:pStyle w:val="a9"/>
        <w:numPr>
          <w:ilvl w:val="0"/>
          <w:numId w:val="21"/>
        </w:numPr>
        <w:spacing w:line="360" w:lineRule="auto"/>
        <w:rPr>
          <w:rFonts w:ascii="Times New Roman" w:hAnsi="Times New Roman"/>
          <w:sz w:val="24"/>
        </w:rPr>
      </w:pPr>
      <w:r>
        <w:rPr>
          <w:rFonts w:ascii="Times New Roman" w:hAnsi="Times New Roman"/>
          <w:sz w:val="24"/>
        </w:rPr>
        <w:t>плата за принятие предварительного решения</w:t>
      </w:r>
      <w:r>
        <w:rPr>
          <w:rFonts w:ascii="Times New Roman" w:hAnsi="Times New Roman"/>
          <w:sz w:val="24"/>
          <w:lang w:val="en-US"/>
        </w:rPr>
        <w:t>;</w:t>
      </w:r>
    </w:p>
    <w:p w:rsidR="00EF4778" w:rsidRDefault="000801FC">
      <w:pPr>
        <w:pStyle w:val="a9"/>
        <w:numPr>
          <w:ilvl w:val="0"/>
          <w:numId w:val="21"/>
        </w:numPr>
        <w:spacing w:line="360" w:lineRule="auto"/>
        <w:rPr>
          <w:rFonts w:ascii="Times New Roman" w:hAnsi="Times New Roman"/>
          <w:sz w:val="24"/>
        </w:rPr>
      </w:pPr>
      <w:r>
        <w:rPr>
          <w:rFonts w:ascii="Times New Roman" w:hAnsi="Times New Roman"/>
          <w:sz w:val="24"/>
        </w:rPr>
        <w:t>плата за участие в аукционах</w:t>
      </w:r>
      <w:r>
        <w:rPr>
          <w:rFonts w:ascii="Times New Roman" w:hAnsi="Times New Roman"/>
          <w:sz w:val="24"/>
          <w:lang w:val="en-US"/>
        </w:rPr>
        <w:t>.</w:t>
      </w:r>
    </w:p>
    <w:p w:rsidR="00EF4778" w:rsidRDefault="000801FC">
      <w:pPr>
        <w:pStyle w:val="a9"/>
        <w:spacing w:line="360" w:lineRule="auto"/>
        <w:ind w:left="0" w:firstLine="709"/>
        <w:rPr>
          <w:rFonts w:ascii="Times New Roman" w:hAnsi="Times New Roman"/>
          <w:sz w:val="24"/>
          <w:lang w:val="en-US"/>
        </w:rPr>
      </w:pPr>
      <w:r>
        <w:rPr>
          <w:rFonts w:ascii="Times New Roman" w:hAnsi="Times New Roman"/>
          <w:sz w:val="24"/>
        </w:rPr>
        <w:t>То есть государственное регулирование внешнеэкономической деятельности можно осуществлять не только через изменение тарифа по таможенным пошлинам, но и варьируя величиной других налогов и сборов</w:t>
      </w:r>
      <w:r>
        <w:rPr>
          <w:rFonts w:ascii="Times New Roman" w:hAnsi="Times New Roman"/>
          <w:sz w:val="24"/>
          <w:lang w:val="en-US"/>
        </w:rPr>
        <w:t>.</w:t>
      </w:r>
    </w:p>
    <w:p w:rsidR="00EF4778" w:rsidRDefault="000801FC">
      <w:pPr>
        <w:pStyle w:val="a9"/>
        <w:spacing w:line="360" w:lineRule="auto"/>
        <w:ind w:left="0" w:firstLine="709"/>
        <w:rPr>
          <w:rFonts w:ascii="Times New Roman" w:hAnsi="Times New Roman"/>
          <w:sz w:val="24"/>
          <w:lang w:val="en-US"/>
        </w:rPr>
      </w:pPr>
      <w:r>
        <w:rPr>
          <w:rFonts w:ascii="Times New Roman" w:hAnsi="Times New Roman"/>
          <w:sz w:val="24"/>
        </w:rPr>
        <w:t>Все таможенные платежи должны уплачиваться таможенному органу до, или одновременно, с принятием таможенной декларации</w:t>
      </w:r>
      <w:r>
        <w:rPr>
          <w:rFonts w:ascii="Times New Roman" w:hAnsi="Times New Roman"/>
          <w:sz w:val="24"/>
          <w:lang w:val="en-US"/>
        </w:rPr>
        <w:t xml:space="preserve">. </w:t>
      </w:r>
      <w:r>
        <w:rPr>
          <w:rFonts w:ascii="Times New Roman" w:hAnsi="Times New Roman"/>
          <w:sz w:val="24"/>
        </w:rPr>
        <w:t>Если таможенная декларация не была подана в установленный срок, то сроки уплаты таможенных платежей исчисляются со дня истечения срока подачи таможенной декларации(10 дней с момента уведомления таможенного органа о прибытии груза)</w:t>
      </w:r>
      <w:r>
        <w:rPr>
          <w:rFonts w:ascii="Times New Roman" w:hAnsi="Times New Roman"/>
          <w:sz w:val="24"/>
          <w:lang w:val="en-US"/>
        </w:rPr>
        <w:t xml:space="preserve">. </w:t>
      </w:r>
      <w:r>
        <w:rPr>
          <w:rFonts w:ascii="Times New Roman" w:hAnsi="Times New Roman"/>
          <w:sz w:val="24"/>
        </w:rPr>
        <w:t>В исключительных случаях может предоставляться отсрочка или рассрочка уплаты таможенных платежей под залог товара, гарантию банка или третьего лица, или путем внесения причитающихся сумм на депозит</w:t>
      </w:r>
      <w:r>
        <w:rPr>
          <w:rFonts w:ascii="Times New Roman" w:hAnsi="Times New Roman"/>
          <w:sz w:val="24"/>
          <w:lang w:val="en-US"/>
        </w:rPr>
        <w:t xml:space="preserve">. </w:t>
      </w:r>
      <w:r>
        <w:rPr>
          <w:rFonts w:ascii="Times New Roman" w:hAnsi="Times New Roman"/>
          <w:sz w:val="24"/>
        </w:rPr>
        <w:t>Неуплаченные таможенные платежи взыскиваются таможенным органом РФ в бесспорном порядке с уплатой пени в размере 0,3% суммы недоимки за каждый день просрочки</w:t>
      </w:r>
      <w:r>
        <w:rPr>
          <w:rFonts w:ascii="Times New Roman" w:hAnsi="Times New Roman"/>
          <w:sz w:val="24"/>
          <w:lang w:val="en-US"/>
        </w:rPr>
        <w:t xml:space="preserve">. </w:t>
      </w:r>
      <w:r>
        <w:rPr>
          <w:rFonts w:ascii="Times New Roman" w:hAnsi="Times New Roman"/>
          <w:sz w:val="24"/>
        </w:rPr>
        <w:t>При попытке уклонения от уплаты таможенных платежей Государственный таможенный комитет вправе принять решение о приостановлении операций по счетам плательщика, являющееся обязательным для исполнения банками и иными кредитными учреждениями</w:t>
      </w:r>
      <w:r>
        <w:rPr>
          <w:rFonts w:ascii="Times New Roman" w:hAnsi="Times New Roman"/>
          <w:sz w:val="24"/>
          <w:lang w:val="en-US"/>
        </w:rPr>
        <w:t>.</w:t>
      </w:r>
    </w:p>
    <w:p w:rsidR="00EF4778" w:rsidRDefault="000801FC">
      <w:pPr>
        <w:pStyle w:val="a9"/>
        <w:spacing w:line="360" w:lineRule="auto"/>
        <w:ind w:left="0" w:firstLine="709"/>
        <w:rPr>
          <w:rFonts w:ascii="Times New Roman" w:hAnsi="Times New Roman"/>
          <w:sz w:val="24"/>
          <w:lang w:val="en-US"/>
        </w:rPr>
      </w:pPr>
      <w:r>
        <w:rPr>
          <w:rFonts w:ascii="Times New Roman" w:hAnsi="Times New Roman"/>
          <w:sz w:val="24"/>
        </w:rPr>
        <w:t>Тарифные льготы по уплате таможенных пошлин предоставляются исключительно по решению Правительства РФ в соответствии с законом «О таможенном тарифе»</w:t>
      </w:r>
      <w:r>
        <w:rPr>
          <w:rFonts w:ascii="Times New Roman" w:hAnsi="Times New Roman"/>
          <w:sz w:val="24"/>
          <w:lang w:val="en-US"/>
        </w:rPr>
        <w:t xml:space="preserve">. </w:t>
      </w:r>
      <w:r>
        <w:rPr>
          <w:rFonts w:ascii="Times New Roman" w:hAnsi="Times New Roman"/>
          <w:sz w:val="24"/>
        </w:rPr>
        <w:t>При этом под тарифной льготой понимается предоставляемая на условиях взаимности или в одностороннем порядке при реализации торговой политики РФ льгота в отношении товара, перемещаемого через таможенную границу РФ, в виде возврата ранее уплаченной пошлины, освобождения от оплаты пошлины, снижения ставки пошлины, установления тарифных квот на преференциальный ввоз(вывоз) товара</w:t>
      </w:r>
      <w:r>
        <w:rPr>
          <w:rFonts w:ascii="Times New Roman" w:hAnsi="Times New Roman"/>
          <w:sz w:val="24"/>
          <w:lang w:val="en-US"/>
        </w:rPr>
        <w:t xml:space="preserve">. </w:t>
      </w:r>
      <w:r>
        <w:rPr>
          <w:rFonts w:ascii="Times New Roman" w:hAnsi="Times New Roman"/>
          <w:sz w:val="24"/>
        </w:rPr>
        <w:t>Льготы по уплате других таможенных платежей, в частности акциза и НДС предоставляются в порядке определяемом  соответствующими законами об акцизах и об НДС</w:t>
      </w:r>
      <w:r>
        <w:rPr>
          <w:rFonts w:ascii="Times New Roman" w:hAnsi="Times New Roman"/>
          <w:sz w:val="24"/>
          <w:lang w:val="en-US"/>
        </w:rPr>
        <w:t>.</w:t>
      </w:r>
    </w:p>
    <w:p w:rsidR="00EF4778" w:rsidRDefault="000801FC">
      <w:pPr>
        <w:pStyle w:val="a9"/>
        <w:spacing w:line="360" w:lineRule="auto"/>
        <w:ind w:left="0" w:firstLine="709"/>
        <w:rPr>
          <w:rFonts w:ascii="Times New Roman" w:hAnsi="Times New Roman"/>
          <w:sz w:val="24"/>
        </w:rPr>
      </w:pPr>
      <w:r>
        <w:rPr>
          <w:rFonts w:ascii="Times New Roman" w:hAnsi="Times New Roman"/>
          <w:sz w:val="24"/>
        </w:rPr>
        <w:t>В соответствии со ст</w:t>
      </w:r>
      <w:r>
        <w:rPr>
          <w:rFonts w:ascii="Times New Roman" w:hAnsi="Times New Roman"/>
          <w:sz w:val="24"/>
          <w:lang w:val="en-US"/>
        </w:rPr>
        <w:t>.</w:t>
      </w:r>
      <w:r>
        <w:rPr>
          <w:rFonts w:ascii="Times New Roman" w:hAnsi="Times New Roman"/>
          <w:sz w:val="24"/>
        </w:rPr>
        <w:t xml:space="preserve">117 ТК основой для начисления таможенной пошлины, акцизов и таможенных сборов является </w:t>
      </w:r>
      <w:r>
        <w:rPr>
          <w:rFonts w:ascii="Times New Roman" w:hAnsi="Times New Roman"/>
          <w:b/>
          <w:sz w:val="24"/>
        </w:rPr>
        <w:t>таможенная стоимость</w:t>
      </w:r>
      <w:r>
        <w:rPr>
          <w:rFonts w:ascii="Times New Roman" w:hAnsi="Times New Roman"/>
          <w:sz w:val="24"/>
        </w:rPr>
        <w:t xml:space="preserve"> товаров, определяемая в соответствии с Законом РФ «О таможенном тарифе»</w:t>
      </w:r>
      <w:r>
        <w:rPr>
          <w:rFonts w:ascii="Times New Roman" w:hAnsi="Times New Roman"/>
          <w:sz w:val="24"/>
          <w:lang w:val="en-US"/>
        </w:rPr>
        <w:t xml:space="preserve">. </w:t>
      </w:r>
      <w:r>
        <w:rPr>
          <w:rFonts w:ascii="Times New Roman" w:hAnsi="Times New Roman"/>
          <w:sz w:val="24"/>
        </w:rPr>
        <w:t>Основой для исчисления НДС является таможенная стоимость товаров, к которой добавляется таможенная пошлина, а по акцизным товарам также и сумма акциза</w:t>
      </w:r>
      <w:r>
        <w:rPr>
          <w:rFonts w:ascii="Times New Roman" w:hAnsi="Times New Roman"/>
          <w:sz w:val="24"/>
          <w:lang w:val="en-US"/>
        </w:rPr>
        <w:t>.</w:t>
      </w:r>
    </w:p>
    <w:p w:rsidR="00EF4778" w:rsidRDefault="000801FC">
      <w:pPr>
        <w:pStyle w:val="a9"/>
        <w:spacing w:line="360" w:lineRule="auto"/>
        <w:ind w:left="0" w:firstLine="709"/>
        <w:rPr>
          <w:rFonts w:ascii="Times New Roman" w:hAnsi="Times New Roman"/>
          <w:sz w:val="24"/>
        </w:rPr>
      </w:pPr>
      <w:r>
        <w:rPr>
          <w:rFonts w:ascii="Times New Roman" w:hAnsi="Times New Roman"/>
          <w:sz w:val="24"/>
        </w:rPr>
        <w:t>Практическое применение таможенных тарифов, эффективность мер нетарифного регулирования, их согласованность и соответствие международным нормам и правилам, а также реальный уровень тарифного обложения (действительная величина сумм таможенных платежей) во многом определяются теми правилами, которые устанавливают порядок исчисления таможенной стоимости как базы для налогообложения</w:t>
      </w:r>
      <w:r>
        <w:rPr>
          <w:rFonts w:ascii="Times New Roman" w:hAnsi="Times New Roman"/>
          <w:sz w:val="24"/>
          <w:lang w:val="en-US"/>
        </w:rPr>
        <w:t xml:space="preserve">. </w:t>
      </w:r>
      <w:r>
        <w:rPr>
          <w:rFonts w:ascii="Times New Roman" w:hAnsi="Times New Roman"/>
          <w:sz w:val="24"/>
        </w:rPr>
        <w:t>Так, например, не изменяя уровня ставок таможенных платежей, можно за счет изменения правил определения таможенной стоимости значительно увеличить или уменьшить их сумму за счет, включения или исключения из налогооблагаемой базы каких-либо дополнительных элементов затрат</w:t>
      </w:r>
      <w:r>
        <w:rPr>
          <w:rFonts w:ascii="Times New Roman" w:hAnsi="Times New Roman"/>
          <w:sz w:val="24"/>
          <w:lang w:val="en-US"/>
        </w:rPr>
        <w:t>.</w:t>
      </w:r>
      <w:r>
        <w:rPr>
          <w:rFonts w:ascii="Times New Roman" w:hAnsi="Times New Roman"/>
          <w:sz w:val="24"/>
        </w:rPr>
        <w:t xml:space="preserve"> </w:t>
      </w:r>
    </w:p>
    <w:p w:rsidR="00EF4778" w:rsidRDefault="000801FC">
      <w:pPr>
        <w:pStyle w:val="a9"/>
        <w:spacing w:line="360" w:lineRule="auto"/>
        <w:ind w:left="0" w:firstLine="709"/>
        <w:rPr>
          <w:rFonts w:ascii="Times New Roman" w:hAnsi="Times New Roman"/>
          <w:sz w:val="24"/>
          <w:lang w:val="en-US"/>
        </w:rPr>
      </w:pPr>
      <w:r>
        <w:rPr>
          <w:rFonts w:ascii="Times New Roman" w:hAnsi="Times New Roman"/>
          <w:sz w:val="24"/>
        </w:rPr>
        <w:t>Кроме того, исчисление таможенной стоимости прямо или косвенно необходимо также для иных таможенных целей, таких как таможенная статистика, проверка обоснованности цены товара при бартерных сделках, контроль за эквивалентностью встречных поставок, осуществление валютного контроля при проведении экспортно-импортных операций, контроль за соблюдением устанавливаемых стоимостных квот</w:t>
      </w:r>
      <w:r>
        <w:rPr>
          <w:rFonts w:ascii="Times New Roman" w:hAnsi="Times New Roman"/>
          <w:sz w:val="24"/>
          <w:lang w:val="en-US"/>
        </w:rPr>
        <w:t>.</w:t>
      </w:r>
    </w:p>
    <w:p w:rsidR="00EF4778" w:rsidRDefault="000801FC">
      <w:pPr>
        <w:pStyle w:val="a9"/>
        <w:spacing w:line="360" w:lineRule="auto"/>
        <w:ind w:left="0" w:firstLine="709"/>
        <w:rPr>
          <w:rFonts w:ascii="Times New Roman" w:hAnsi="Times New Roman"/>
          <w:sz w:val="24"/>
        </w:rPr>
      </w:pPr>
      <w:r>
        <w:rPr>
          <w:rFonts w:ascii="Times New Roman" w:hAnsi="Times New Roman"/>
          <w:sz w:val="24"/>
        </w:rPr>
        <w:t>Оценка товаров, перемещаемых через таможенную границу, с целью определения размера взимаемых таможенных платежей представляет собой одну из самых сложных процедур в международной таможенной практике</w:t>
      </w:r>
      <w:r>
        <w:rPr>
          <w:rFonts w:ascii="Times New Roman" w:hAnsi="Times New Roman"/>
          <w:sz w:val="24"/>
          <w:lang w:val="en-US"/>
        </w:rPr>
        <w:t xml:space="preserve">. </w:t>
      </w:r>
      <w:r>
        <w:rPr>
          <w:rFonts w:ascii="Times New Roman" w:hAnsi="Times New Roman"/>
          <w:sz w:val="24"/>
        </w:rPr>
        <w:t>Определение таможенной стоимости товаров базируется на специальной, весьма сложной, правовой базе</w:t>
      </w:r>
      <w:r>
        <w:rPr>
          <w:rFonts w:ascii="Times New Roman" w:hAnsi="Times New Roman"/>
          <w:sz w:val="24"/>
          <w:lang w:val="en-US"/>
        </w:rPr>
        <w:t>;</w:t>
      </w:r>
      <w:r>
        <w:rPr>
          <w:rFonts w:ascii="Times New Roman" w:hAnsi="Times New Roman"/>
          <w:sz w:val="24"/>
        </w:rPr>
        <w:t xml:space="preserve"> требует серьезных экономических знаний, а также знаний в области организации внешней торговли, перевозок и страхования товаров</w:t>
      </w:r>
      <w:r>
        <w:rPr>
          <w:rFonts w:ascii="Times New Roman" w:hAnsi="Times New Roman"/>
          <w:sz w:val="24"/>
          <w:lang w:val="en-US"/>
        </w:rPr>
        <w:t>.</w:t>
      </w:r>
    </w:p>
    <w:p w:rsidR="00EF4778" w:rsidRDefault="000801FC">
      <w:pPr>
        <w:pStyle w:val="a9"/>
        <w:spacing w:line="360" w:lineRule="auto"/>
        <w:ind w:left="0" w:firstLine="709"/>
        <w:rPr>
          <w:rFonts w:ascii="Times New Roman" w:hAnsi="Times New Roman"/>
          <w:sz w:val="24"/>
          <w:lang w:val="en-US"/>
        </w:rPr>
      </w:pPr>
      <w:r>
        <w:rPr>
          <w:rFonts w:ascii="Times New Roman" w:hAnsi="Times New Roman"/>
          <w:sz w:val="24"/>
        </w:rPr>
        <w:t>Порядок определения таможенной стоимости определен Законом РФ «О таможенном тарифе»</w:t>
      </w:r>
      <w:r>
        <w:rPr>
          <w:rFonts w:ascii="Times New Roman" w:hAnsi="Times New Roman"/>
          <w:sz w:val="24"/>
          <w:lang w:val="en-US"/>
        </w:rPr>
        <w:t xml:space="preserve">. </w:t>
      </w:r>
      <w:r>
        <w:rPr>
          <w:rFonts w:ascii="Times New Roman" w:hAnsi="Times New Roman"/>
          <w:sz w:val="24"/>
        </w:rPr>
        <w:t xml:space="preserve">Таможенная стоимость заявляется таможенному органу РФ путем представления </w:t>
      </w:r>
      <w:r>
        <w:rPr>
          <w:rFonts w:ascii="Times New Roman" w:hAnsi="Times New Roman"/>
          <w:b/>
          <w:sz w:val="24"/>
        </w:rPr>
        <w:t>декларации таможенной стоимости (ДТС, см</w:t>
      </w:r>
      <w:r>
        <w:rPr>
          <w:rFonts w:ascii="Times New Roman" w:hAnsi="Times New Roman"/>
          <w:b/>
          <w:sz w:val="24"/>
          <w:lang w:val="en-US"/>
        </w:rPr>
        <w:t>.</w:t>
      </w:r>
      <w:r>
        <w:rPr>
          <w:rFonts w:ascii="Times New Roman" w:hAnsi="Times New Roman"/>
          <w:b/>
          <w:sz w:val="24"/>
        </w:rPr>
        <w:t>приложние №2)</w:t>
      </w:r>
      <w:r>
        <w:rPr>
          <w:rFonts w:ascii="Times New Roman" w:hAnsi="Times New Roman"/>
          <w:b/>
          <w:sz w:val="24"/>
          <w:lang w:val="en-US"/>
        </w:rPr>
        <w:t xml:space="preserve">. </w:t>
      </w:r>
      <w:r>
        <w:rPr>
          <w:rFonts w:ascii="Times New Roman" w:hAnsi="Times New Roman"/>
          <w:sz w:val="24"/>
        </w:rPr>
        <w:t>Таможенная стоимость товара определяется заявителем согласно методам определения таможенной стоимости, установленным законом</w:t>
      </w:r>
      <w:r>
        <w:rPr>
          <w:rFonts w:ascii="Times New Roman" w:hAnsi="Times New Roman"/>
          <w:sz w:val="24"/>
          <w:lang w:val="en-US"/>
        </w:rPr>
        <w:t>.</w:t>
      </w:r>
    </w:p>
    <w:p w:rsidR="00EF4778" w:rsidRDefault="000801FC">
      <w:pPr>
        <w:pStyle w:val="a9"/>
        <w:spacing w:line="360" w:lineRule="auto"/>
        <w:ind w:left="0" w:firstLine="709"/>
        <w:rPr>
          <w:rFonts w:ascii="Times New Roman" w:hAnsi="Times New Roman"/>
          <w:sz w:val="24"/>
        </w:rPr>
      </w:pPr>
      <w:r>
        <w:rPr>
          <w:rFonts w:ascii="Times New Roman" w:hAnsi="Times New Roman"/>
          <w:sz w:val="24"/>
        </w:rPr>
        <w:t xml:space="preserve">Законом РФ «О таможенном тарифе» </w:t>
      </w:r>
      <w:r>
        <w:rPr>
          <w:rFonts w:ascii="Times New Roman" w:hAnsi="Times New Roman"/>
          <w:b/>
          <w:sz w:val="24"/>
        </w:rPr>
        <w:t>установлено шесть методов определения таможенной стоимости товаров</w:t>
      </w:r>
      <w:r>
        <w:rPr>
          <w:rFonts w:ascii="Times New Roman" w:hAnsi="Times New Roman"/>
          <w:sz w:val="24"/>
        </w:rPr>
        <w:t>, ввозимых на территорию РФ</w:t>
      </w:r>
      <w:r>
        <w:rPr>
          <w:rFonts w:ascii="Times New Roman" w:hAnsi="Times New Roman"/>
          <w:sz w:val="24"/>
          <w:lang w:val="en-US"/>
        </w:rPr>
        <w:t>:</w:t>
      </w:r>
    </w:p>
    <w:p w:rsidR="00EF4778" w:rsidRDefault="000801FC">
      <w:pPr>
        <w:pStyle w:val="a9"/>
        <w:numPr>
          <w:ilvl w:val="0"/>
          <w:numId w:val="22"/>
        </w:numPr>
        <w:spacing w:line="360" w:lineRule="auto"/>
        <w:ind w:left="0" w:firstLine="709"/>
        <w:rPr>
          <w:rFonts w:ascii="Times New Roman" w:hAnsi="Times New Roman"/>
          <w:sz w:val="24"/>
        </w:rPr>
      </w:pPr>
      <w:r>
        <w:rPr>
          <w:rFonts w:ascii="Times New Roman" w:hAnsi="Times New Roman"/>
          <w:sz w:val="24"/>
        </w:rPr>
        <w:t>по цене сделки с ввозимыми товарами</w:t>
      </w:r>
      <w:r>
        <w:rPr>
          <w:rFonts w:ascii="Times New Roman" w:hAnsi="Times New Roman"/>
          <w:sz w:val="24"/>
          <w:lang w:val="en-US"/>
        </w:rPr>
        <w:t>;</w:t>
      </w:r>
    </w:p>
    <w:p w:rsidR="00EF4778" w:rsidRDefault="000801FC">
      <w:pPr>
        <w:pStyle w:val="a9"/>
        <w:numPr>
          <w:ilvl w:val="0"/>
          <w:numId w:val="22"/>
        </w:numPr>
        <w:spacing w:line="360" w:lineRule="auto"/>
        <w:ind w:left="0" w:firstLine="709"/>
        <w:rPr>
          <w:rFonts w:ascii="Times New Roman" w:hAnsi="Times New Roman"/>
          <w:sz w:val="24"/>
        </w:rPr>
      </w:pPr>
      <w:r>
        <w:rPr>
          <w:rFonts w:ascii="Times New Roman" w:hAnsi="Times New Roman"/>
          <w:sz w:val="24"/>
        </w:rPr>
        <w:t>по цене сделки с идентичными товарами</w:t>
      </w:r>
      <w:r>
        <w:rPr>
          <w:rFonts w:ascii="Times New Roman" w:hAnsi="Times New Roman"/>
          <w:sz w:val="24"/>
          <w:lang w:val="en-US"/>
        </w:rPr>
        <w:t>;</w:t>
      </w:r>
    </w:p>
    <w:p w:rsidR="00EF4778" w:rsidRDefault="000801FC">
      <w:pPr>
        <w:pStyle w:val="a9"/>
        <w:numPr>
          <w:ilvl w:val="0"/>
          <w:numId w:val="22"/>
        </w:numPr>
        <w:spacing w:line="360" w:lineRule="auto"/>
        <w:ind w:left="0" w:firstLine="709"/>
        <w:rPr>
          <w:rFonts w:ascii="Times New Roman" w:hAnsi="Times New Roman"/>
          <w:sz w:val="24"/>
        </w:rPr>
      </w:pPr>
      <w:r>
        <w:rPr>
          <w:rFonts w:ascii="Times New Roman" w:hAnsi="Times New Roman"/>
          <w:sz w:val="24"/>
        </w:rPr>
        <w:t>по цене сделки с однородными товарами</w:t>
      </w:r>
      <w:r>
        <w:rPr>
          <w:rFonts w:ascii="Times New Roman" w:hAnsi="Times New Roman"/>
          <w:sz w:val="24"/>
          <w:lang w:val="en-US"/>
        </w:rPr>
        <w:t>;</w:t>
      </w:r>
    </w:p>
    <w:p w:rsidR="00EF4778" w:rsidRDefault="000801FC">
      <w:pPr>
        <w:pStyle w:val="a9"/>
        <w:numPr>
          <w:ilvl w:val="0"/>
          <w:numId w:val="22"/>
        </w:numPr>
        <w:spacing w:line="360" w:lineRule="auto"/>
        <w:ind w:left="0" w:firstLine="709"/>
        <w:rPr>
          <w:rFonts w:ascii="Times New Roman" w:hAnsi="Times New Roman"/>
          <w:sz w:val="24"/>
        </w:rPr>
      </w:pPr>
      <w:r>
        <w:rPr>
          <w:rFonts w:ascii="Times New Roman" w:hAnsi="Times New Roman"/>
          <w:sz w:val="24"/>
        </w:rPr>
        <w:t>метод вычитания стоимости</w:t>
      </w:r>
      <w:r>
        <w:rPr>
          <w:rFonts w:ascii="Times New Roman" w:hAnsi="Times New Roman"/>
          <w:sz w:val="24"/>
          <w:lang w:val="en-US"/>
        </w:rPr>
        <w:t>;</w:t>
      </w:r>
    </w:p>
    <w:p w:rsidR="00EF4778" w:rsidRDefault="000801FC">
      <w:pPr>
        <w:pStyle w:val="a9"/>
        <w:numPr>
          <w:ilvl w:val="0"/>
          <w:numId w:val="22"/>
        </w:numPr>
        <w:spacing w:line="360" w:lineRule="auto"/>
        <w:ind w:left="0" w:firstLine="709"/>
        <w:rPr>
          <w:rFonts w:ascii="Times New Roman" w:hAnsi="Times New Roman"/>
          <w:sz w:val="24"/>
        </w:rPr>
      </w:pPr>
      <w:r>
        <w:rPr>
          <w:rFonts w:ascii="Times New Roman" w:hAnsi="Times New Roman"/>
          <w:sz w:val="24"/>
        </w:rPr>
        <w:t>метод сложения стоимости</w:t>
      </w:r>
      <w:r>
        <w:rPr>
          <w:rFonts w:ascii="Times New Roman" w:hAnsi="Times New Roman"/>
          <w:sz w:val="24"/>
          <w:lang w:val="en-US"/>
        </w:rPr>
        <w:t>;</w:t>
      </w:r>
    </w:p>
    <w:p w:rsidR="00EF4778" w:rsidRDefault="000801FC">
      <w:pPr>
        <w:pStyle w:val="a9"/>
        <w:numPr>
          <w:ilvl w:val="0"/>
          <w:numId w:val="22"/>
        </w:numPr>
        <w:spacing w:line="360" w:lineRule="auto"/>
        <w:ind w:left="0" w:firstLine="709"/>
        <w:rPr>
          <w:rFonts w:ascii="Times New Roman" w:hAnsi="Times New Roman"/>
          <w:sz w:val="24"/>
        </w:rPr>
      </w:pPr>
      <w:r>
        <w:rPr>
          <w:rFonts w:ascii="Times New Roman" w:hAnsi="Times New Roman"/>
          <w:sz w:val="24"/>
        </w:rPr>
        <w:t>резервный метод</w:t>
      </w:r>
      <w:r>
        <w:rPr>
          <w:rFonts w:ascii="Times New Roman" w:hAnsi="Times New Roman"/>
          <w:sz w:val="24"/>
          <w:lang w:val="en-US"/>
        </w:rPr>
        <w:t>.</w:t>
      </w:r>
    </w:p>
    <w:p w:rsidR="00EF4778" w:rsidRDefault="000801FC">
      <w:pPr>
        <w:pStyle w:val="a9"/>
        <w:spacing w:line="360" w:lineRule="auto"/>
        <w:ind w:left="0" w:firstLine="709"/>
        <w:rPr>
          <w:rFonts w:ascii="Times New Roman" w:hAnsi="Times New Roman"/>
          <w:sz w:val="24"/>
          <w:lang w:val="en-US"/>
        </w:rPr>
      </w:pPr>
      <w:r>
        <w:rPr>
          <w:rFonts w:ascii="Times New Roman" w:hAnsi="Times New Roman"/>
          <w:sz w:val="24"/>
        </w:rPr>
        <w:t>Основным методом определения таможенной стоимости является метод по цене сделки с ввозимыми товарами</w:t>
      </w:r>
      <w:r>
        <w:rPr>
          <w:rFonts w:ascii="Times New Roman" w:hAnsi="Times New Roman"/>
          <w:sz w:val="24"/>
          <w:lang w:val="en-US"/>
        </w:rPr>
        <w:t xml:space="preserve">. </w:t>
      </w:r>
      <w:r>
        <w:rPr>
          <w:rFonts w:ascii="Times New Roman" w:hAnsi="Times New Roman"/>
          <w:sz w:val="24"/>
        </w:rPr>
        <w:t>Если основной метод не может быть использован, применяется последовательно каждый из методов</w:t>
      </w:r>
      <w:r>
        <w:rPr>
          <w:rFonts w:ascii="Times New Roman" w:hAnsi="Times New Roman"/>
          <w:sz w:val="24"/>
          <w:lang w:val="en-US"/>
        </w:rPr>
        <w:t xml:space="preserve">. </w:t>
      </w:r>
      <w:r>
        <w:rPr>
          <w:rFonts w:ascii="Times New Roman" w:hAnsi="Times New Roman"/>
          <w:sz w:val="24"/>
        </w:rPr>
        <w:t>Не будем подробно рассматривать каждый из методов</w:t>
      </w:r>
      <w:r>
        <w:rPr>
          <w:rFonts w:ascii="Times New Roman" w:hAnsi="Times New Roman"/>
          <w:sz w:val="24"/>
          <w:lang w:val="en-US"/>
        </w:rPr>
        <w:t xml:space="preserve">. </w:t>
      </w:r>
      <w:r>
        <w:rPr>
          <w:rFonts w:ascii="Times New Roman" w:hAnsi="Times New Roman"/>
          <w:sz w:val="24"/>
        </w:rPr>
        <w:t>Остановимся только на самом общем понятии при основном методе определения таможенной стоимости</w:t>
      </w:r>
      <w:r>
        <w:rPr>
          <w:rFonts w:ascii="Times New Roman" w:hAnsi="Times New Roman"/>
          <w:sz w:val="24"/>
          <w:lang w:val="en-US"/>
        </w:rPr>
        <w:t>:</w:t>
      </w:r>
      <w:r>
        <w:rPr>
          <w:rFonts w:ascii="Times New Roman" w:hAnsi="Times New Roman"/>
          <w:sz w:val="24"/>
        </w:rPr>
        <w:t xml:space="preserve"> </w:t>
      </w:r>
      <w:r>
        <w:rPr>
          <w:rFonts w:ascii="Times New Roman" w:hAnsi="Times New Roman"/>
          <w:b/>
          <w:sz w:val="24"/>
          <w:u w:val="single"/>
        </w:rPr>
        <w:t xml:space="preserve">таможенной стоимостью </w:t>
      </w:r>
      <w:r>
        <w:rPr>
          <w:rFonts w:ascii="Times New Roman" w:hAnsi="Times New Roman"/>
          <w:sz w:val="24"/>
          <w:u w:val="single"/>
        </w:rPr>
        <w:t>ввозимого товара является цена сделки, фактически уплаченная или подлежащая уплате за ввозимый товар на момент пересечения им таможенной границы РФ (до порта или иного места ввоза)</w:t>
      </w:r>
      <w:r>
        <w:rPr>
          <w:rFonts w:ascii="Times New Roman" w:hAnsi="Times New Roman"/>
          <w:sz w:val="24"/>
          <w:u w:val="single"/>
          <w:lang w:val="en-US"/>
        </w:rPr>
        <w:t xml:space="preserve">. </w:t>
      </w:r>
      <w:r>
        <w:rPr>
          <w:rFonts w:ascii="Times New Roman" w:hAnsi="Times New Roman"/>
          <w:sz w:val="24"/>
        </w:rPr>
        <w:t>При этом в цену сделки включают</w:t>
      </w:r>
      <w:r>
        <w:rPr>
          <w:rFonts w:ascii="Times New Roman" w:hAnsi="Times New Roman"/>
          <w:sz w:val="24"/>
          <w:lang w:val="en-US"/>
        </w:rPr>
        <w:t xml:space="preserve">: </w:t>
      </w:r>
      <w:r>
        <w:rPr>
          <w:rFonts w:ascii="Times New Roman" w:hAnsi="Times New Roman"/>
          <w:sz w:val="24"/>
        </w:rPr>
        <w:t>расходы по доставке товара до места ввоза (фрахт, страховка, погрузка и т</w:t>
      </w:r>
      <w:r>
        <w:rPr>
          <w:rFonts w:ascii="Times New Roman" w:hAnsi="Times New Roman"/>
          <w:sz w:val="24"/>
          <w:lang w:val="en-US"/>
        </w:rPr>
        <w:t>.</w:t>
      </w:r>
      <w:r>
        <w:rPr>
          <w:rFonts w:ascii="Times New Roman" w:hAnsi="Times New Roman"/>
          <w:sz w:val="24"/>
        </w:rPr>
        <w:t>д</w:t>
      </w:r>
      <w:r>
        <w:rPr>
          <w:rFonts w:ascii="Times New Roman" w:hAnsi="Times New Roman"/>
          <w:sz w:val="24"/>
          <w:lang w:val="en-US"/>
        </w:rPr>
        <w:t>.</w:t>
      </w:r>
      <w:r>
        <w:rPr>
          <w:rFonts w:ascii="Times New Roman" w:hAnsi="Times New Roman"/>
          <w:sz w:val="24"/>
        </w:rPr>
        <w:t>), расходы понесенные покупателем (комиссионные вознаграждения, стоимость контейнеров, тары, упаковки), стоимость комплектующих, расходных материалов, лицензионные платежи и т</w:t>
      </w:r>
      <w:r>
        <w:rPr>
          <w:rFonts w:ascii="Times New Roman" w:hAnsi="Times New Roman"/>
          <w:sz w:val="24"/>
          <w:lang w:val="en-US"/>
        </w:rPr>
        <w:t>.</w:t>
      </w:r>
      <w:r>
        <w:rPr>
          <w:rFonts w:ascii="Times New Roman" w:hAnsi="Times New Roman"/>
          <w:sz w:val="24"/>
        </w:rPr>
        <w:t>п</w:t>
      </w:r>
      <w:r>
        <w:rPr>
          <w:rFonts w:ascii="Times New Roman" w:hAnsi="Times New Roman"/>
          <w:sz w:val="24"/>
          <w:lang w:val="en-US"/>
        </w:rPr>
        <w:t xml:space="preserve">.. </w:t>
      </w:r>
      <w:r>
        <w:rPr>
          <w:rFonts w:ascii="Times New Roman" w:hAnsi="Times New Roman"/>
          <w:sz w:val="24"/>
        </w:rPr>
        <w:t>Указанный метод не может быть использован, если</w:t>
      </w:r>
      <w:r>
        <w:rPr>
          <w:rFonts w:ascii="Times New Roman" w:hAnsi="Times New Roman"/>
          <w:sz w:val="24"/>
          <w:lang w:val="en-US"/>
        </w:rPr>
        <w:t>:</w:t>
      </w:r>
      <w:r>
        <w:rPr>
          <w:rFonts w:ascii="Times New Roman" w:hAnsi="Times New Roman"/>
          <w:sz w:val="24"/>
        </w:rPr>
        <w:t xml:space="preserve"> существуют ограничения прав покупателя на товар</w:t>
      </w:r>
      <w:r>
        <w:rPr>
          <w:rFonts w:ascii="Times New Roman" w:hAnsi="Times New Roman"/>
          <w:sz w:val="24"/>
          <w:lang w:val="en-US"/>
        </w:rPr>
        <w:t xml:space="preserve">; </w:t>
      </w:r>
      <w:r>
        <w:rPr>
          <w:rFonts w:ascii="Times New Roman" w:hAnsi="Times New Roman"/>
          <w:sz w:val="24"/>
        </w:rPr>
        <w:t>цена зависит от условий, влияние которых не может быть учтено; данные, заявленные декларантом не подтверждены документально; участники сделки являются взаимосвязанными лицами и др</w:t>
      </w:r>
      <w:r>
        <w:rPr>
          <w:rFonts w:ascii="Times New Roman" w:hAnsi="Times New Roman"/>
          <w:sz w:val="24"/>
          <w:lang w:val="en-US"/>
        </w:rPr>
        <w:t>.</w:t>
      </w:r>
      <w:r>
        <w:rPr>
          <w:rFonts w:ascii="Times New Roman" w:hAnsi="Times New Roman"/>
          <w:sz w:val="24"/>
        </w:rPr>
        <w:t xml:space="preserve">  Только из этого примера видно какой объем факторов необходимо учесть и проконтролировать, при определении таможенной стоимости товара</w:t>
      </w:r>
      <w:r>
        <w:rPr>
          <w:rFonts w:ascii="Times New Roman" w:hAnsi="Times New Roman"/>
          <w:sz w:val="24"/>
          <w:lang w:val="en-US"/>
        </w:rPr>
        <w:t>.</w:t>
      </w:r>
    </w:p>
    <w:p w:rsidR="00EF4778" w:rsidRDefault="000801FC">
      <w:pPr>
        <w:pStyle w:val="a9"/>
        <w:spacing w:line="360" w:lineRule="auto"/>
        <w:ind w:left="0" w:firstLine="709"/>
        <w:rPr>
          <w:rFonts w:ascii="Times New Roman" w:hAnsi="Times New Roman"/>
          <w:sz w:val="24"/>
        </w:rPr>
      </w:pPr>
      <w:r>
        <w:rPr>
          <w:rFonts w:ascii="Times New Roman" w:hAnsi="Times New Roman"/>
          <w:sz w:val="24"/>
        </w:rPr>
        <w:t xml:space="preserve">К </w:t>
      </w:r>
      <w:r>
        <w:rPr>
          <w:rFonts w:ascii="Times New Roman" w:hAnsi="Times New Roman"/>
          <w:b/>
          <w:sz w:val="24"/>
        </w:rPr>
        <w:t>нетарифным средствам и мерам</w:t>
      </w:r>
      <w:r>
        <w:rPr>
          <w:rFonts w:ascii="Times New Roman" w:hAnsi="Times New Roman"/>
          <w:sz w:val="24"/>
        </w:rPr>
        <w:t xml:space="preserve"> государственного регулирования относится запрещение ввоза(вывоза), эмбарго, лицензирование, квотирование, сертификация и другие ограничения на перемещение товаров через таможенную границу РФ, а также лицензирование отдельных видов внешнеэкономической деятельности, связанных с обеспечением государственной и экономической безопасности государства, защитой его экономических интересов, защитой жизни и здоровья людей, охраной окружающей среды, охраной культурного достояния народов России и т</w:t>
      </w:r>
      <w:r>
        <w:rPr>
          <w:rFonts w:ascii="Times New Roman" w:hAnsi="Times New Roman"/>
          <w:sz w:val="24"/>
          <w:lang w:val="en-US"/>
        </w:rPr>
        <w:t>.</w:t>
      </w:r>
      <w:r>
        <w:rPr>
          <w:rFonts w:ascii="Times New Roman" w:hAnsi="Times New Roman"/>
          <w:sz w:val="24"/>
        </w:rPr>
        <w:t>д</w:t>
      </w:r>
      <w:r>
        <w:rPr>
          <w:rFonts w:ascii="Times New Roman" w:hAnsi="Times New Roman"/>
          <w:sz w:val="24"/>
          <w:lang w:val="en-US"/>
        </w:rPr>
        <w:t>.</w:t>
      </w:r>
      <w:r>
        <w:rPr>
          <w:rFonts w:ascii="Times New Roman" w:hAnsi="Times New Roman"/>
          <w:sz w:val="24"/>
        </w:rPr>
        <w:t xml:space="preserve"> </w:t>
      </w:r>
    </w:p>
    <w:p w:rsidR="00EF4778" w:rsidRDefault="000801FC">
      <w:pPr>
        <w:pStyle w:val="a9"/>
        <w:spacing w:line="360" w:lineRule="auto"/>
        <w:ind w:left="0" w:firstLine="709"/>
        <w:rPr>
          <w:rFonts w:ascii="Times New Roman" w:hAnsi="Times New Roman"/>
          <w:sz w:val="24"/>
          <w:lang w:val="en-US"/>
        </w:rPr>
      </w:pPr>
      <w:r>
        <w:rPr>
          <w:rFonts w:ascii="Times New Roman" w:hAnsi="Times New Roman"/>
          <w:sz w:val="24"/>
        </w:rPr>
        <w:t>В настоящее время для перемещения через таможенную границу РФ товаров попадающих под действие нетарифных мер регулирования требуются разрешения следующих государственных органов, осуществляющих контроль, за соблюдением нетарифных мер регулирования внешнеэкономической деятельности</w:t>
      </w:r>
      <w:r>
        <w:rPr>
          <w:rFonts w:ascii="Times New Roman" w:hAnsi="Times New Roman"/>
          <w:sz w:val="24"/>
          <w:lang w:val="en-US"/>
        </w:rPr>
        <w:t>:</w:t>
      </w:r>
    </w:p>
    <w:p w:rsidR="00EF4778" w:rsidRDefault="000801FC">
      <w:pPr>
        <w:pStyle w:val="a9"/>
        <w:numPr>
          <w:ilvl w:val="0"/>
          <w:numId w:val="23"/>
        </w:numPr>
        <w:spacing w:line="360" w:lineRule="auto"/>
        <w:ind w:left="0" w:firstLine="709"/>
        <w:rPr>
          <w:rFonts w:ascii="Times New Roman" w:hAnsi="Times New Roman"/>
          <w:sz w:val="24"/>
        </w:rPr>
      </w:pPr>
      <w:r>
        <w:rPr>
          <w:rFonts w:ascii="Times New Roman" w:hAnsi="Times New Roman"/>
          <w:b/>
          <w:sz w:val="24"/>
        </w:rPr>
        <w:t>Министерство торговли РФ</w:t>
      </w:r>
      <w:r>
        <w:rPr>
          <w:rFonts w:ascii="Times New Roman" w:hAnsi="Times New Roman"/>
          <w:sz w:val="24"/>
        </w:rPr>
        <w:t xml:space="preserve"> – </w:t>
      </w:r>
      <w:r>
        <w:rPr>
          <w:rFonts w:ascii="Times New Roman" w:hAnsi="Times New Roman"/>
          <w:b/>
          <w:sz w:val="24"/>
        </w:rPr>
        <w:t>лицензии</w:t>
      </w:r>
      <w:r>
        <w:rPr>
          <w:rFonts w:ascii="Times New Roman" w:hAnsi="Times New Roman"/>
          <w:sz w:val="24"/>
        </w:rPr>
        <w:t xml:space="preserve"> – на ввоз(вывоз) драгоценных металлов и камней; товаров двойного назначения; шифровальных средств; радиоактивных материалов; ядерных материалов и технологий; озоноразрущающих веществ; продукции военного назначения; опасных отходов; спирта и водки; коллекционных материалов по минералогии и палеонтологии; информации о недрах; наркотических,</w:t>
      </w:r>
      <w:r>
        <w:rPr>
          <w:rFonts w:ascii="Times New Roman" w:hAnsi="Times New Roman"/>
          <w:sz w:val="24"/>
          <w:lang w:val="en-US"/>
        </w:rPr>
        <w:t xml:space="preserve"> </w:t>
      </w:r>
      <w:r>
        <w:rPr>
          <w:rFonts w:ascii="Times New Roman" w:hAnsi="Times New Roman"/>
          <w:sz w:val="24"/>
        </w:rPr>
        <w:t>ядовитых и сильнодействующих веществ</w:t>
      </w:r>
      <w:r>
        <w:rPr>
          <w:rFonts w:ascii="Times New Roman" w:hAnsi="Times New Roman"/>
          <w:sz w:val="24"/>
          <w:lang w:val="en-US"/>
        </w:rPr>
        <w:t>;</w:t>
      </w:r>
      <w:r>
        <w:rPr>
          <w:rFonts w:ascii="Times New Roman" w:hAnsi="Times New Roman"/>
          <w:sz w:val="24"/>
        </w:rPr>
        <w:t xml:space="preserve"> лекарственных средств и фармацевтических субстанций</w:t>
      </w:r>
      <w:r>
        <w:rPr>
          <w:rFonts w:ascii="Times New Roman" w:hAnsi="Times New Roman"/>
          <w:sz w:val="24"/>
          <w:lang w:val="en-US"/>
        </w:rPr>
        <w:t>;</w:t>
      </w:r>
      <w:r>
        <w:rPr>
          <w:rFonts w:ascii="Times New Roman" w:hAnsi="Times New Roman"/>
          <w:sz w:val="24"/>
        </w:rPr>
        <w:t xml:space="preserve"> диких животных, растений</w:t>
      </w:r>
      <w:r>
        <w:rPr>
          <w:rFonts w:ascii="Times New Roman" w:hAnsi="Times New Roman"/>
          <w:sz w:val="24"/>
          <w:lang w:val="en-US"/>
        </w:rPr>
        <w:t>;</w:t>
      </w:r>
      <w:r>
        <w:rPr>
          <w:rFonts w:ascii="Times New Roman" w:hAnsi="Times New Roman"/>
          <w:sz w:val="24"/>
        </w:rPr>
        <w:t xml:space="preserve"> взрывчатых веществ и пороха</w:t>
      </w:r>
      <w:r>
        <w:rPr>
          <w:rFonts w:ascii="Times New Roman" w:hAnsi="Times New Roman"/>
          <w:sz w:val="24"/>
          <w:lang w:val="en-US"/>
        </w:rPr>
        <w:t>.</w:t>
      </w:r>
    </w:p>
    <w:p w:rsidR="00EF4778" w:rsidRDefault="000801FC">
      <w:pPr>
        <w:pStyle w:val="a9"/>
        <w:numPr>
          <w:ilvl w:val="0"/>
          <w:numId w:val="23"/>
        </w:numPr>
        <w:spacing w:line="360" w:lineRule="auto"/>
        <w:ind w:left="0" w:firstLine="709"/>
        <w:rPr>
          <w:rFonts w:ascii="Times New Roman" w:hAnsi="Times New Roman"/>
          <w:sz w:val="24"/>
        </w:rPr>
      </w:pPr>
      <w:r>
        <w:rPr>
          <w:rFonts w:ascii="Times New Roman" w:hAnsi="Times New Roman"/>
          <w:b/>
          <w:sz w:val="24"/>
        </w:rPr>
        <w:t>Центр стандартизации и метрологии</w:t>
      </w:r>
      <w:r>
        <w:rPr>
          <w:rFonts w:ascii="Times New Roman" w:hAnsi="Times New Roman"/>
          <w:sz w:val="24"/>
        </w:rPr>
        <w:t xml:space="preserve"> – сертификат – контроль за товарами на предмет их соответствия нормам безопасности РФ</w:t>
      </w:r>
      <w:r>
        <w:rPr>
          <w:rFonts w:ascii="Times New Roman" w:hAnsi="Times New Roman"/>
          <w:sz w:val="24"/>
          <w:lang w:val="en-US"/>
        </w:rPr>
        <w:t>.</w:t>
      </w:r>
    </w:p>
    <w:p w:rsidR="00EF4778" w:rsidRDefault="000801FC">
      <w:pPr>
        <w:pStyle w:val="a9"/>
        <w:numPr>
          <w:ilvl w:val="0"/>
          <w:numId w:val="23"/>
        </w:numPr>
        <w:spacing w:line="360" w:lineRule="auto"/>
        <w:ind w:left="0" w:firstLine="709"/>
        <w:rPr>
          <w:rFonts w:ascii="Times New Roman" w:hAnsi="Times New Roman"/>
          <w:sz w:val="24"/>
        </w:rPr>
      </w:pPr>
      <w:r>
        <w:rPr>
          <w:rFonts w:ascii="Times New Roman" w:hAnsi="Times New Roman"/>
          <w:b/>
          <w:sz w:val="24"/>
        </w:rPr>
        <w:t>Гос</w:t>
      </w:r>
      <w:r>
        <w:rPr>
          <w:rFonts w:ascii="Times New Roman" w:hAnsi="Times New Roman"/>
          <w:sz w:val="24"/>
        </w:rPr>
        <w:t>.</w:t>
      </w:r>
      <w:r>
        <w:rPr>
          <w:rFonts w:ascii="Times New Roman" w:hAnsi="Times New Roman"/>
          <w:b/>
          <w:sz w:val="24"/>
        </w:rPr>
        <w:t xml:space="preserve">хлебная инспекция РФ </w:t>
      </w:r>
      <w:r>
        <w:rPr>
          <w:rFonts w:ascii="Times New Roman" w:hAnsi="Times New Roman"/>
          <w:sz w:val="24"/>
        </w:rPr>
        <w:t>– сертификат – ввоз(вывоз) зерна и продуктов его переработки</w:t>
      </w:r>
      <w:r>
        <w:rPr>
          <w:rFonts w:ascii="Times New Roman" w:hAnsi="Times New Roman"/>
          <w:sz w:val="24"/>
          <w:lang w:val="en-US"/>
        </w:rPr>
        <w:t>.</w:t>
      </w:r>
    </w:p>
    <w:p w:rsidR="00EF4778" w:rsidRDefault="000801FC">
      <w:pPr>
        <w:pStyle w:val="a9"/>
        <w:numPr>
          <w:ilvl w:val="0"/>
          <w:numId w:val="23"/>
        </w:numPr>
        <w:spacing w:line="360" w:lineRule="auto"/>
        <w:ind w:left="0" w:firstLine="709"/>
        <w:rPr>
          <w:rFonts w:ascii="Times New Roman" w:hAnsi="Times New Roman"/>
          <w:sz w:val="24"/>
        </w:rPr>
      </w:pPr>
      <w:r>
        <w:rPr>
          <w:rFonts w:ascii="Times New Roman" w:hAnsi="Times New Roman"/>
          <w:b/>
          <w:sz w:val="24"/>
        </w:rPr>
        <w:t xml:space="preserve">Министерство по атомной энергии </w:t>
      </w:r>
      <w:r>
        <w:rPr>
          <w:rFonts w:ascii="Times New Roman" w:hAnsi="Times New Roman"/>
          <w:sz w:val="24"/>
        </w:rPr>
        <w:t>– сертификат – ввоз(вывоз) средств перевозки радиоактивных материалов</w:t>
      </w:r>
      <w:r>
        <w:rPr>
          <w:rFonts w:ascii="Times New Roman" w:hAnsi="Times New Roman"/>
          <w:sz w:val="24"/>
          <w:lang w:val="en-US"/>
        </w:rPr>
        <w:t>.</w:t>
      </w:r>
    </w:p>
    <w:p w:rsidR="00EF4778" w:rsidRDefault="000801FC">
      <w:pPr>
        <w:pStyle w:val="a9"/>
        <w:numPr>
          <w:ilvl w:val="0"/>
          <w:numId w:val="23"/>
        </w:numPr>
        <w:spacing w:line="360" w:lineRule="auto"/>
        <w:ind w:left="0" w:firstLine="709"/>
        <w:rPr>
          <w:rFonts w:ascii="Times New Roman" w:hAnsi="Times New Roman"/>
          <w:sz w:val="24"/>
        </w:rPr>
      </w:pPr>
      <w:r>
        <w:rPr>
          <w:rFonts w:ascii="Times New Roman" w:hAnsi="Times New Roman"/>
          <w:b/>
          <w:sz w:val="24"/>
        </w:rPr>
        <w:t xml:space="preserve">Госкомэпиднадзор РФ </w:t>
      </w:r>
      <w:r>
        <w:rPr>
          <w:rFonts w:ascii="Times New Roman" w:hAnsi="Times New Roman"/>
          <w:sz w:val="24"/>
        </w:rPr>
        <w:t>– сертификат радиационной безопасности на металлолом и строительные материалы</w:t>
      </w:r>
      <w:r>
        <w:rPr>
          <w:rFonts w:ascii="Times New Roman" w:hAnsi="Times New Roman"/>
          <w:sz w:val="24"/>
          <w:lang w:val="en-US"/>
        </w:rPr>
        <w:t>.</w:t>
      </w:r>
    </w:p>
    <w:p w:rsidR="00EF4778" w:rsidRDefault="000801FC">
      <w:pPr>
        <w:pStyle w:val="a9"/>
        <w:numPr>
          <w:ilvl w:val="0"/>
          <w:numId w:val="23"/>
        </w:numPr>
        <w:spacing w:line="360" w:lineRule="auto"/>
        <w:ind w:left="0" w:firstLine="709"/>
        <w:rPr>
          <w:rFonts w:ascii="Times New Roman" w:hAnsi="Times New Roman"/>
          <w:sz w:val="24"/>
        </w:rPr>
      </w:pPr>
      <w:r>
        <w:rPr>
          <w:rFonts w:ascii="Times New Roman" w:hAnsi="Times New Roman"/>
          <w:b/>
          <w:sz w:val="24"/>
        </w:rPr>
        <w:t xml:space="preserve">Служба карантина растений РФ </w:t>
      </w:r>
      <w:r>
        <w:rPr>
          <w:rFonts w:ascii="Times New Roman" w:hAnsi="Times New Roman"/>
          <w:sz w:val="24"/>
        </w:rPr>
        <w:t>– фитосанитарный сертификат- ввоз(вывоз) продукции растительного происхождения</w:t>
      </w:r>
      <w:r>
        <w:rPr>
          <w:rFonts w:ascii="Times New Roman" w:hAnsi="Times New Roman"/>
          <w:sz w:val="24"/>
          <w:lang w:val="en-US"/>
        </w:rPr>
        <w:t>.</w:t>
      </w:r>
    </w:p>
    <w:p w:rsidR="00EF4778" w:rsidRDefault="000801FC">
      <w:pPr>
        <w:pStyle w:val="a9"/>
        <w:numPr>
          <w:ilvl w:val="0"/>
          <w:numId w:val="23"/>
        </w:numPr>
        <w:spacing w:line="360" w:lineRule="auto"/>
        <w:ind w:left="0" w:firstLine="709"/>
        <w:rPr>
          <w:rFonts w:ascii="Times New Roman" w:hAnsi="Times New Roman"/>
          <w:sz w:val="24"/>
        </w:rPr>
      </w:pPr>
      <w:r>
        <w:rPr>
          <w:rFonts w:ascii="Times New Roman" w:hAnsi="Times New Roman"/>
          <w:b/>
          <w:sz w:val="24"/>
        </w:rPr>
        <w:t>Гос</w:t>
      </w:r>
      <w:r>
        <w:rPr>
          <w:rFonts w:ascii="Times New Roman" w:hAnsi="Times New Roman"/>
          <w:sz w:val="24"/>
        </w:rPr>
        <w:t>.</w:t>
      </w:r>
      <w:r>
        <w:rPr>
          <w:rFonts w:ascii="Times New Roman" w:hAnsi="Times New Roman"/>
          <w:b/>
          <w:sz w:val="24"/>
        </w:rPr>
        <w:t xml:space="preserve">ветеринарный надзор РФ – </w:t>
      </w:r>
      <w:r>
        <w:rPr>
          <w:rFonts w:ascii="Times New Roman" w:hAnsi="Times New Roman"/>
          <w:sz w:val="24"/>
        </w:rPr>
        <w:t>ветеринарное свидетельство на продукцию животного происхождения</w:t>
      </w:r>
      <w:r>
        <w:rPr>
          <w:rFonts w:ascii="Times New Roman" w:hAnsi="Times New Roman"/>
          <w:sz w:val="24"/>
          <w:lang w:val="en-US"/>
        </w:rPr>
        <w:t>.</w:t>
      </w:r>
    </w:p>
    <w:p w:rsidR="00EF4778" w:rsidRDefault="000801FC">
      <w:pPr>
        <w:pStyle w:val="a9"/>
        <w:numPr>
          <w:ilvl w:val="0"/>
          <w:numId w:val="23"/>
        </w:numPr>
        <w:spacing w:line="360" w:lineRule="auto"/>
        <w:ind w:left="0" w:firstLine="709"/>
        <w:rPr>
          <w:rFonts w:ascii="Times New Roman" w:hAnsi="Times New Roman"/>
          <w:sz w:val="24"/>
        </w:rPr>
      </w:pPr>
      <w:r>
        <w:rPr>
          <w:rFonts w:ascii="Times New Roman" w:hAnsi="Times New Roman"/>
          <w:b/>
          <w:sz w:val="24"/>
        </w:rPr>
        <w:t xml:space="preserve">Министерство культуры РФ </w:t>
      </w:r>
      <w:r>
        <w:rPr>
          <w:rFonts w:ascii="Times New Roman" w:hAnsi="Times New Roman"/>
          <w:sz w:val="24"/>
        </w:rPr>
        <w:t>– свидетельство – на право вывоза культурных ценностей</w:t>
      </w:r>
      <w:r>
        <w:rPr>
          <w:rFonts w:ascii="Times New Roman" w:hAnsi="Times New Roman"/>
          <w:sz w:val="24"/>
          <w:lang w:val="en-US"/>
        </w:rPr>
        <w:t>.</w:t>
      </w:r>
    </w:p>
    <w:p w:rsidR="00EF4778" w:rsidRDefault="000801FC">
      <w:pPr>
        <w:pStyle w:val="a9"/>
        <w:numPr>
          <w:ilvl w:val="0"/>
          <w:numId w:val="23"/>
        </w:numPr>
        <w:spacing w:line="360" w:lineRule="auto"/>
        <w:ind w:left="0" w:firstLine="709"/>
        <w:rPr>
          <w:rFonts w:ascii="Times New Roman" w:hAnsi="Times New Roman"/>
          <w:sz w:val="24"/>
        </w:rPr>
      </w:pPr>
      <w:r>
        <w:rPr>
          <w:rFonts w:ascii="Times New Roman" w:hAnsi="Times New Roman"/>
          <w:b/>
          <w:sz w:val="24"/>
        </w:rPr>
        <w:t xml:space="preserve">Госсвязьнадзор РФ </w:t>
      </w:r>
      <w:r>
        <w:rPr>
          <w:rFonts w:ascii="Times New Roman" w:hAnsi="Times New Roman"/>
          <w:sz w:val="24"/>
        </w:rPr>
        <w:t>– ввоз радиоэлектронных средств и высокочастотных устройств</w:t>
      </w:r>
      <w:r>
        <w:rPr>
          <w:rFonts w:ascii="Times New Roman" w:hAnsi="Times New Roman"/>
          <w:sz w:val="24"/>
          <w:lang w:val="en-US"/>
        </w:rPr>
        <w:t>.</w:t>
      </w:r>
    </w:p>
    <w:p w:rsidR="00EF4778" w:rsidRDefault="000801FC">
      <w:pPr>
        <w:pStyle w:val="a9"/>
        <w:numPr>
          <w:ilvl w:val="0"/>
          <w:numId w:val="23"/>
        </w:numPr>
        <w:spacing w:line="360" w:lineRule="auto"/>
        <w:ind w:left="0" w:firstLine="709"/>
        <w:rPr>
          <w:rFonts w:ascii="Times New Roman" w:hAnsi="Times New Roman"/>
          <w:sz w:val="24"/>
        </w:rPr>
      </w:pPr>
      <w:r>
        <w:rPr>
          <w:rFonts w:ascii="Times New Roman" w:hAnsi="Times New Roman"/>
          <w:b/>
          <w:sz w:val="24"/>
        </w:rPr>
        <w:t xml:space="preserve">Центробанк РФ </w:t>
      </w:r>
      <w:r>
        <w:rPr>
          <w:rFonts w:ascii="Times New Roman" w:hAnsi="Times New Roman"/>
          <w:sz w:val="24"/>
        </w:rPr>
        <w:t>– лицензии – ввоз(вывоз) памятных монет, на проведение валютных операций и операций связанных с движением капитала</w:t>
      </w:r>
      <w:r>
        <w:rPr>
          <w:rFonts w:ascii="Times New Roman" w:hAnsi="Times New Roman"/>
          <w:sz w:val="24"/>
          <w:lang w:val="en-US"/>
        </w:rPr>
        <w:t>.</w:t>
      </w:r>
    </w:p>
    <w:p w:rsidR="00EF4778" w:rsidRDefault="000801FC">
      <w:pPr>
        <w:pStyle w:val="a9"/>
        <w:numPr>
          <w:ilvl w:val="0"/>
          <w:numId w:val="23"/>
        </w:numPr>
        <w:spacing w:line="360" w:lineRule="auto"/>
        <w:ind w:left="0" w:firstLine="709"/>
        <w:rPr>
          <w:rFonts w:ascii="Times New Roman" w:hAnsi="Times New Roman"/>
          <w:sz w:val="24"/>
        </w:rPr>
      </w:pPr>
      <w:r>
        <w:rPr>
          <w:rFonts w:ascii="Times New Roman" w:hAnsi="Times New Roman"/>
          <w:b/>
          <w:sz w:val="24"/>
        </w:rPr>
        <w:t xml:space="preserve">МВД РФ </w:t>
      </w:r>
      <w:r>
        <w:rPr>
          <w:rFonts w:ascii="Times New Roman" w:hAnsi="Times New Roman"/>
          <w:sz w:val="24"/>
        </w:rPr>
        <w:t>– разрешение – ввоз(вывоз) гражданского и служебного оружия</w:t>
      </w:r>
      <w:r>
        <w:rPr>
          <w:rFonts w:ascii="Times New Roman" w:hAnsi="Times New Roman"/>
          <w:sz w:val="24"/>
          <w:lang w:val="en-US"/>
        </w:rPr>
        <w:t>.</w:t>
      </w:r>
    </w:p>
    <w:p w:rsidR="00EF4778" w:rsidRDefault="000801FC">
      <w:pPr>
        <w:pStyle w:val="a9"/>
        <w:numPr>
          <w:ilvl w:val="0"/>
          <w:numId w:val="23"/>
        </w:numPr>
        <w:spacing w:line="360" w:lineRule="auto"/>
        <w:ind w:left="0" w:firstLine="709"/>
        <w:rPr>
          <w:rFonts w:ascii="Times New Roman" w:hAnsi="Times New Roman"/>
          <w:sz w:val="24"/>
        </w:rPr>
      </w:pPr>
      <w:r>
        <w:rPr>
          <w:rFonts w:ascii="Times New Roman" w:hAnsi="Times New Roman"/>
          <w:b/>
          <w:sz w:val="24"/>
        </w:rPr>
        <w:t xml:space="preserve">Комиссия по гуманитарной и технической помощи </w:t>
      </w:r>
      <w:r>
        <w:rPr>
          <w:rFonts w:ascii="Times New Roman" w:hAnsi="Times New Roman"/>
          <w:sz w:val="24"/>
        </w:rPr>
        <w:t>– разрешение – ввоз товаров в качестве гуманитарной помощи</w:t>
      </w:r>
      <w:r>
        <w:rPr>
          <w:rFonts w:ascii="Times New Roman" w:hAnsi="Times New Roman"/>
          <w:sz w:val="24"/>
          <w:lang w:val="en-US"/>
        </w:rPr>
        <w:t>.</w:t>
      </w:r>
    </w:p>
    <w:p w:rsidR="00EF4778" w:rsidRDefault="000801FC">
      <w:pPr>
        <w:pStyle w:val="a9"/>
        <w:numPr>
          <w:ilvl w:val="0"/>
          <w:numId w:val="23"/>
        </w:numPr>
        <w:spacing w:line="360" w:lineRule="auto"/>
        <w:ind w:left="0" w:firstLine="709"/>
        <w:rPr>
          <w:rFonts w:ascii="Times New Roman" w:hAnsi="Times New Roman"/>
          <w:sz w:val="24"/>
        </w:rPr>
      </w:pPr>
      <w:r>
        <w:rPr>
          <w:rFonts w:ascii="Times New Roman" w:hAnsi="Times New Roman"/>
          <w:b/>
          <w:sz w:val="24"/>
        </w:rPr>
        <w:t xml:space="preserve">ФСБ РФ </w:t>
      </w:r>
      <w:r>
        <w:rPr>
          <w:rFonts w:ascii="Times New Roman" w:hAnsi="Times New Roman"/>
          <w:sz w:val="24"/>
        </w:rPr>
        <w:t>– лицензия – ввоз специальных технических средств</w:t>
      </w:r>
      <w:r>
        <w:rPr>
          <w:rFonts w:ascii="Times New Roman" w:hAnsi="Times New Roman"/>
          <w:sz w:val="24"/>
          <w:lang w:val="en-US"/>
        </w:rPr>
        <w:t>.</w:t>
      </w:r>
    </w:p>
    <w:p w:rsidR="00EF4778" w:rsidRDefault="000801FC">
      <w:pPr>
        <w:pStyle w:val="a9"/>
        <w:spacing w:line="360" w:lineRule="auto"/>
        <w:ind w:left="0" w:firstLine="709"/>
        <w:rPr>
          <w:rFonts w:ascii="Times New Roman" w:hAnsi="Times New Roman"/>
          <w:sz w:val="24"/>
          <w:lang w:val="en-US"/>
        </w:rPr>
      </w:pPr>
      <w:r>
        <w:rPr>
          <w:rFonts w:ascii="Times New Roman" w:hAnsi="Times New Roman"/>
          <w:sz w:val="24"/>
        </w:rPr>
        <w:t>Мы видим, что нетарифные меры регулирования внешнеэкономической деятельности охватывают практически весь спектр товаров, и в осуществлении контроля задействованы все органы государственной власти отвечающие за безопасность государства и населения</w:t>
      </w:r>
      <w:r>
        <w:rPr>
          <w:rFonts w:ascii="Times New Roman" w:hAnsi="Times New Roman"/>
          <w:sz w:val="24"/>
          <w:lang w:val="en-US"/>
        </w:rPr>
        <w:t xml:space="preserve">. </w:t>
      </w:r>
      <w:r>
        <w:rPr>
          <w:rFonts w:ascii="Times New Roman" w:hAnsi="Times New Roman"/>
          <w:sz w:val="24"/>
        </w:rPr>
        <w:t>Таможенные органы призваны исключить возможность пересечения таможенной границы РФ без соблюдения соответствующих мер нетарифного регулирования и без наличия разрешений соответствующих государственных органов</w:t>
      </w:r>
      <w:r>
        <w:rPr>
          <w:rFonts w:ascii="Times New Roman" w:hAnsi="Times New Roman"/>
          <w:sz w:val="24"/>
          <w:lang w:val="en-US"/>
        </w:rPr>
        <w:t>.</w:t>
      </w:r>
    </w:p>
    <w:p w:rsidR="00EF4778" w:rsidRDefault="000801FC">
      <w:pPr>
        <w:pStyle w:val="a9"/>
        <w:spacing w:line="360" w:lineRule="auto"/>
        <w:ind w:left="0" w:firstLine="709"/>
        <w:rPr>
          <w:rFonts w:ascii="Times New Roman" w:hAnsi="Times New Roman"/>
          <w:sz w:val="24"/>
        </w:rPr>
      </w:pPr>
      <w:r>
        <w:rPr>
          <w:rFonts w:ascii="Times New Roman" w:hAnsi="Times New Roman"/>
          <w:sz w:val="24"/>
        </w:rPr>
        <w:t xml:space="preserve">Помимо мер тарифного и нетарифного регулирования, особое место в системе государственного регулирования  внешнеэкономической деятельности занимает </w:t>
      </w:r>
      <w:r>
        <w:rPr>
          <w:rFonts w:ascii="Times New Roman" w:hAnsi="Times New Roman"/>
          <w:b/>
          <w:sz w:val="24"/>
        </w:rPr>
        <w:t>валютное регулирование</w:t>
      </w:r>
      <w:r>
        <w:rPr>
          <w:rFonts w:ascii="Times New Roman" w:hAnsi="Times New Roman"/>
          <w:sz w:val="24"/>
          <w:lang w:val="en-US"/>
        </w:rPr>
        <w:t xml:space="preserve">. </w:t>
      </w:r>
      <w:r>
        <w:rPr>
          <w:rFonts w:ascii="Times New Roman" w:hAnsi="Times New Roman"/>
          <w:sz w:val="24"/>
        </w:rPr>
        <w:t>Любое государство стоит на страже валюты и валютных ценностей</w:t>
      </w:r>
      <w:r>
        <w:rPr>
          <w:rFonts w:ascii="Times New Roman" w:hAnsi="Times New Roman"/>
          <w:sz w:val="24"/>
          <w:lang w:val="en-US"/>
        </w:rPr>
        <w:t xml:space="preserve">. </w:t>
      </w:r>
      <w:r>
        <w:rPr>
          <w:rFonts w:ascii="Times New Roman" w:hAnsi="Times New Roman"/>
          <w:sz w:val="24"/>
        </w:rPr>
        <w:t xml:space="preserve">Понятие </w:t>
      </w:r>
      <w:r>
        <w:rPr>
          <w:rFonts w:ascii="Times New Roman" w:hAnsi="Times New Roman"/>
          <w:b/>
          <w:sz w:val="24"/>
        </w:rPr>
        <w:t>валютное регулирование</w:t>
      </w:r>
      <w:r>
        <w:rPr>
          <w:rFonts w:ascii="Times New Roman" w:hAnsi="Times New Roman"/>
          <w:sz w:val="24"/>
        </w:rPr>
        <w:t xml:space="preserve"> означает способ государственного управления валютной сферой в экономике России, т</w:t>
      </w:r>
      <w:r>
        <w:rPr>
          <w:rFonts w:ascii="Times New Roman" w:hAnsi="Times New Roman"/>
          <w:sz w:val="24"/>
          <w:lang w:val="en-US"/>
        </w:rPr>
        <w:t>.</w:t>
      </w:r>
      <w:r>
        <w:rPr>
          <w:rFonts w:ascii="Times New Roman" w:hAnsi="Times New Roman"/>
          <w:sz w:val="24"/>
        </w:rPr>
        <w:t>е</w:t>
      </w:r>
      <w:r>
        <w:rPr>
          <w:rFonts w:ascii="Times New Roman" w:hAnsi="Times New Roman"/>
          <w:sz w:val="24"/>
          <w:lang w:val="en-US"/>
        </w:rPr>
        <w:t>.</w:t>
      </w:r>
      <w:r>
        <w:rPr>
          <w:rFonts w:ascii="Times New Roman" w:hAnsi="Times New Roman"/>
          <w:sz w:val="24"/>
        </w:rPr>
        <w:t xml:space="preserve"> регламентацию государством международных расчетов и порядка проведения валютных операций</w:t>
      </w:r>
      <w:r>
        <w:rPr>
          <w:rFonts w:ascii="Times New Roman" w:hAnsi="Times New Roman"/>
          <w:sz w:val="24"/>
          <w:lang w:val="en-US"/>
        </w:rPr>
        <w:t xml:space="preserve">. </w:t>
      </w:r>
      <w:r>
        <w:rPr>
          <w:rFonts w:ascii="Times New Roman" w:hAnsi="Times New Roman"/>
          <w:sz w:val="24"/>
        </w:rPr>
        <w:t>При этом государство исходит из необходимости</w:t>
      </w:r>
      <w:r>
        <w:rPr>
          <w:rFonts w:ascii="Times New Roman" w:hAnsi="Times New Roman"/>
          <w:sz w:val="24"/>
          <w:lang w:val="en-US"/>
        </w:rPr>
        <w:t>:</w:t>
      </w:r>
    </w:p>
    <w:p w:rsidR="00EF4778" w:rsidRDefault="000801FC">
      <w:pPr>
        <w:pStyle w:val="a9"/>
        <w:numPr>
          <w:ilvl w:val="0"/>
          <w:numId w:val="20"/>
        </w:numPr>
        <w:spacing w:line="360" w:lineRule="auto"/>
        <w:rPr>
          <w:rFonts w:ascii="Times New Roman" w:hAnsi="Times New Roman"/>
          <w:sz w:val="24"/>
          <w:lang w:val="en-US"/>
        </w:rPr>
      </w:pPr>
      <w:r>
        <w:rPr>
          <w:rFonts w:ascii="Times New Roman" w:hAnsi="Times New Roman"/>
          <w:sz w:val="24"/>
        </w:rPr>
        <w:t>повышения экономической эффективности страны</w:t>
      </w:r>
      <w:r>
        <w:rPr>
          <w:rFonts w:ascii="Times New Roman" w:hAnsi="Times New Roman"/>
          <w:sz w:val="24"/>
          <w:lang w:val="en-US"/>
        </w:rPr>
        <w:t>;</w:t>
      </w:r>
    </w:p>
    <w:p w:rsidR="00EF4778" w:rsidRDefault="000801FC">
      <w:pPr>
        <w:pStyle w:val="a9"/>
        <w:numPr>
          <w:ilvl w:val="0"/>
          <w:numId w:val="20"/>
        </w:numPr>
        <w:spacing w:line="360" w:lineRule="auto"/>
        <w:rPr>
          <w:rFonts w:ascii="Times New Roman" w:hAnsi="Times New Roman"/>
          <w:sz w:val="24"/>
          <w:lang w:val="en-US"/>
        </w:rPr>
      </w:pPr>
      <w:r>
        <w:rPr>
          <w:rFonts w:ascii="Times New Roman" w:hAnsi="Times New Roman"/>
          <w:sz w:val="24"/>
        </w:rPr>
        <w:t>обеспечения экономической безопасности</w:t>
      </w:r>
      <w:r>
        <w:rPr>
          <w:rFonts w:ascii="Times New Roman" w:hAnsi="Times New Roman"/>
          <w:sz w:val="24"/>
          <w:lang w:val="en-US"/>
        </w:rPr>
        <w:t>;</w:t>
      </w:r>
    </w:p>
    <w:p w:rsidR="00EF4778" w:rsidRDefault="000801FC">
      <w:pPr>
        <w:pStyle w:val="a9"/>
        <w:numPr>
          <w:ilvl w:val="0"/>
          <w:numId w:val="20"/>
        </w:numPr>
        <w:spacing w:line="360" w:lineRule="auto"/>
        <w:rPr>
          <w:rFonts w:ascii="Times New Roman" w:hAnsi="Times New Roman"/>
          <w:sz w:val="24"/>
          <w:lang w:val="en-US"/>
        </w:rPr>
      </w:pPr>
      <w:r>
        <w:rPr>
          <w:rFonts w:ascii="Times New Roman" w:hAnsi="Times New Roman"/>
          <w:sz w:val="24"/>
        </w:rPr>
        <w:t>необходимости формирования валютного резерва страны</w:t>
      </w:r>
      <w:r>
        <w:rPr>
          <w:rFonts w:ascii="Times New Roman" w:hAnsi="Times New Roman"/>
          <w:sz w:val="24"/>
          <w:lang w:val="en-US"/>
        </w:rPr>
        <w:t>;</w:t>
      </w:r>
    </w:p>
    <w:p w:rsidR="00EF4778" w:rsidRDefault="000801FC">
      <w:pPr>
        <w:pStyle w:val="a9"/>
        <w:numPr>
          <w:ilvl w:val="0"/>
          <w:numId w:val="20"/>
        </w:numPr>
        <w:spacing w:line="360" w:lineRule="auto"/>
        <w:rPr>
          <w:rFonts w:ascii="Times New Roman" w:hAnsi="Times New Roman"/>
          <w:sz w:val="24"/>
          <w:lang w:val="en-US"/>
        </w:rPr>
      </w:pPr>
      <w:r>
        <w:rPr>
          <w:rFonts w:ascii="Times New Roman" w:hAnsi="Times New Roman"/>
          <w:sz w:val="24"/>
        </w:rPr>
        <w:t>необходимости создания валютных фондов хозяйствующих субъектов</w:t>
      </w:r>
      <w:r>
        <w:rPr>
          <w:rFonts w:ascii="Times New Roman" w:hAnsi="Times New Roman"/>
          <w:sz w:val="24"/>
          <w:lang w:val="en-US"/>
        </w:rPr>
        <w:t>.</w:t>
      </w:r>
    </w:p>
    <w:p w:rsidR="00EF4778" w:rsidRDefault="000801FC">
      <w:pPr>
        <w:pStyle w:val="a9"/>
        <w:spacing w:line="360" w:lineRule="auto"/>
        <w:ind w:left="0" w:firstLine="709"/>
        <w:rPr>
          <w:rFonts w:ascii="Times New Roman" w:hAnsi="Times New Roman"/>
          <w:sz w:val="24"/>
          <w:lang w:val="en-US"/>
        </w:rPr>
      </w:pPr>
      <w:r>
        <w:rPr>
          <w:rFonts w:ascii="Times New Roman" w:hAnsi="Times New Roman"/>
          <w:sz w:val="24"/>
        </w:rPr>
        <w:t>Основным законом в сфере валютного регулирования является Закон РФ от 09</w:t>
      </w:r>
      <w:r>
        <w:rPr>
          <w:rFonts w:ascii="Times New Roman" w:hAnsi="Times New Roman"/>
          <w:sz w:val="24"/>
          <w:lang w:val="en-US"/>
        </w:rPr>
        <w:t>.</w:t>
      </w:r>
      <w:r>
        <w:rPr>
          <w:rFonts w:ascii="Times New Roman" w:hAnsi="Times New Roman"/>
          <w:sz w:val="24"/>
        </w:rPr>
        <w:t>10</w:t>
      </w:r>
      <w:r>
        <w:rPr>
          <w:rFonts w:ascii="Times New Roman" w:hAnsi="Times New Roman"/>
          <w:sz w:val="24"/>
          <w:lang w:val="en-US"/>
        </w:rPr>
        <w:t>.</w:t>
      </w:r>
      <w:r>
        <w:rPr>
          <w:rFonts w:ascii="Times New Roman" w:hAnsi="Times New Roman"/>
          <w:sz w:val="24"/>
        </w:rPr>
        <w:t>92г</w:t>
      </w:r>
      <w:r>
        <w:rPr>
          <w:rFonts w:ascii="Times New Roman" w:hAnsi="Times New Roman"/>
          <w:sz w:val="24"/>
          <w:lang w:val="en-US"/>
        </w:rPr>
        <w:t xml:space="preserve">. №3615-1 </w:t>
      </w:r>
      <w:r>
        <w:rPr>
          <w:rFonts w:ascii="Times New Roman" w:hAnsi="Times New Roman"/>
          <w:sz w:val="24"/>
        </w:rPr>
        <w:t>«О валютном регулировании и валютном контроле»</w:t>
      </w:r>
      <w:r>
        <w:rPr>
          <w:rFonts w:ascii="Times New Roman" w:hAnsi="Times New Roman"/>
          <w:sz w:val="24"/>
          <w:lang w:val="en-US"/>
        </w:rPr>
        <w:t xml:space="preserve">. </w:t>
      </w:r>
      <w:r>
        <w:rPr>
          <w:rFonts w:ascii="Times New Roman" w:hAnsi="Times New Roman"/>
          <w:sz w:val="24"/>
        </w:rPr>
        <w:t>В нем определены основные понятия, полномочия и функции органов валютного регулирования и валютного контроля, предусмотрена ответственность за нарушение валютного законодательства</w:t>
      </w:r>
      <w:r>
        <w:rPr>
          <w:rFonts w:ascii="Times New Roman" w:hAnsi="Times New Roman"/>
          <w:sz w:val="24"/>
          <w:lang w:val="en-US"/>
        </w:rPr>
        <w:t>.</w:t>
      </w:r>
    </w:p>
    <w:p w:rsidR="00EF4778" w:rsidRDefault="000801FC">
      <w:pPr>
        <w:pStyle w:val="a9"/>
        <w:spacing w:line="360" w:lineRule="auto"/>
        <w:ind w:left="0" w:firstLine="709"/>
        <w:rPr>
          <w:rFonts w:ascii="Times New Roman" w:hAnsi="Times New Roman"/>
          <w:sz w:val="24"/>
        </w:rPr>
      </w:pPr>
      <w:r>
        <w:rPr>
          <w:rFonts w:ascii="Times New Roman" w:hAnsi="Times New Roman"/>
          <w:sz w:val="24"/>
        </w:rPr>
        <w:t>Таможенные органы в пределах своей компетенции осуществляют валютный контроль по двум направлениям</w:t>
      </w:r>
      <w:r>
        <w:rPr>
          <w:rFonts w:ascii="Times New Roman" w:hAnsi="Times New Roman"/>
          <w:sz w:val="24"/>
          <w:lang w:val="en-US"/>
        </w:rPr>
        <w:t>:</w:t>
      </w:r>
    </w:p>
    <w:p w:rsidR="00EF4778" w:rsidRDefault="000801FC">
      <w:pPr>
        <w:pStyle w:val="a9"/>
        <w:numPr>
          <w:ilvl w:val="0"/>
          <w:numId w:val="24"/>
        </w:numPr>
        <w:spacing w:line="360" w:lineRule="auto"/>
        <w:ind w:left="0" w:firstLine="709"/>
        <w:rPr>
          <w:rFonts w:ascii="Times New Roman" w:hAnsi="Times New Roman"/>
          <w:sz w:val="24"/>
          <w:lang w:val="en-US"/>
        </w:rPr>
      </w:pPr>
      <w:r>
        <w:rPr>
          <w:rFonts w:ascii="Times New Roman" w:hAnsi="Times New Roman"/>
          <w:sz w:val="24"/>
        </w:rPr>
        <w:t>контроль за перемещением через таможенную границу РФ валютных ценностей, валюты РФ, ценных бумаг в валюте РФ</w:t>
      </w:r>
      <w:r>
        <w:rPr>
          <w:rFonts w:ascii="Times New Roman" w:hAnsi="Times New Roman"/>
          <w:sz w:val="24"/>
          <w:lang w:val="en-US"/>
        </w:rPr>
        <w:t>;</w:t>
      </w:r>
    </w:p>
    <w:p w:rsidR="00EF4778" w:rsidRDefault="000801FC">
      <w:pPr>
        <w:pStyle w:val="a9"/>
        <w:numPr>
          <w:ilvl w:val="0"/>
          <w:numId w:val="24"/>
        </w:numPr>
        <w:spacing w:line="360" w:lineRule="auto"/>
        <w:ind w:left="0" w:firstLine="709"/>
        <w:rPr>
          <w:rFonts w:ascii="Times New Roman" w:hAnsi="Times New Roman"/>
          <w:sz w:val="24"/>
          <w:lang w:val="en-US"/>
        </w:rPr>
      </w:pPr>
      <w:r>
        <w:rPr>
          <w:rFonts w:ascii="Times New Roman" w:hAnsi="Times New Roman"/>
          <w:sz w:val="24"/>
        </w:rPr>
        <w:t>контроль за валютными операциями связанными с перемещением через таможенную границу товаров и транспортных средств</w:t>
      </w:r>
      <w:r>
        <w:rPr>
          <w:rFonts w:ascii="Times New Roman" w:hAnsi="Times New Roman"/>
          <w:sz w:val="24"/>
          <w:lang w:val="en-US"/>
        </w:rPr>
        <w:t>.</w:t>
      </w:r>
    </w:p>
    <w:p w:rsidR="00EF4778" w:rsidRDefault="000801FC">
      <w:pPr>
        <w:pStyle w:val="a9"/>
        <w:spacing w:line="360" w:lineRule="auto"/>
        <w:ind w:left="0" w:firstLine="709"/>
        <w:rPr>
          <w:rFonts w:ascii="Times New Roman" w:hAnsi="Times New Roman"/>
          <w:sz w:val="24"/>
          <w:lang w:val="en-US"/>
        </w:rPr>
      </w:pPr>
      <w:r>
        <w:rPr>
          <w:rFonts w:ascii="Times New Roman" w:hAnsi="Times New Roman"/>
          <w:sz w:val="24"/>
        </w:rPr>
        <w:t>В соответствии со ст</w:t>
      </w:r>
      <w:r>
        <w:rPr>
          <w:rFonts w:ascii="Times New Roman" w:hAnsi="Times New Roman"/>
          <w:sz w:val="24"/>
          <w:lang w:val="en-US"/>
        </w:rPr>
        <w:t>.</w:t>
      </w:r>
      <w:r>
        <w:rPr>
          <w:rFonts w:ascii="Times New Roman" w:hAnsi="Times New Roman"/>
          <w:sz w:val="24"/>
        </w:rPr>
        <w:t>198ТК Государственный таможенный комитет РФ является органом валютного контроля, а иные таможенные органы РФ являются агентами валютного контроля, подотчетными ГТК РФ</w:t>
      </w:r>
      <w:r>
        <w:rPr>
          <w:rFonts w:ascii="Times New Roman" w:hAnsi="Times New Roman"/>
          <w:sz w:val="24"/>
          <w:lang w:val="en-US"/>
        </w:rPr>
        <w:t>.</w:t>
      </w:r>
    </w:p>
    <w:p w:rsidR="00EF4778" w:rsidRDefault="000801FC">
      <w:pPr>
        <w:pStyle w:val="a9"/>
        <w:spacing w:line="360" w:lineRule="auto"/>
        <w:ind w:left="0" w:firstLine="709"/>
        <w:rPr>
          <w:rFonts w:ascii="Times New Roman" w:hAnsi="Times New Roman"/>
          <w:sz w:val="24"/>
          <w:lang w:val="en-US"/>
        </w:rPr>
      </w:pPr>
      <w:r>
        <w:rPr>
          <w:rFonts w:ascii="Times New Roman" w:hAnsi="Times New Roman"/>
          <w:sz w:val="24"/>
        </w:rPr>
        <w:t>С получением таможенными органами статуса органов валютного контроля и определением их компетенции впервые в Российской Федерации была создана система таможенно-банковского валютного контроля</w:t>
      </w:r>
      <w:r>
        <w:rPr>
          <w:rFonts w:ascii="Times New Roman" w:hAnsi="Times New Roman"/>
          <w:sz w:val="24"/>
          <w:lang w:val="en-US"/>
        </w:rPr>
        <w:t xml:space="preserve">. </w:t>
      </w:r>
      <w:r>
        <w:rPr>
          <w:rFonts w:ascii="Times New Roman" w:hAnsi="Times New Roman"/>
          <w:sz w:val="24"/>
        </w:rPr>
        <w:t>Эта система, для оперативного решения задач валютного регулирования, предусматривает обмен всей информацией, касающейся внешнеторговых операций, между таможенными органами, Центробанком РФ и уполномоченными банками</w:t>
      </w:r>
      <w:r>
        <w:rPr>
          <w:rFonts w:ascii="Times New Roman" w:hAnsi="Times New Roman"/>
          <w:sz w:val="24"/>
          <w:lang w:val="en-US"/>
        </w:rPr>
        <w:t xml:space="preserve">. </w:t>
      </w:r>
      <w:r>
        <w:rPr>
          <w:rFonts w:ascii="Times New Roman" w:hAnsi="Times New Roman"/>
          <w:sz w:val="24"/>
        </w:rPr>
        <w:t>Для обеспечения правовой основы развития системы валютного контроля в Российской Федерации расчеты по внешнеэкономическим сделкам резидентов, должны осуществляться только через счета резидентов в уполномоченных банках, если иное не разрешено Центральным банком РФ</w:t>
      </w:r>
      <w:r>
        <w:rPr>
          <w:rFonts w:ascii="Times New Roman" w:hAnsi="Times New Roman"/>
          <w:sz w:val="24"/>
          <w:lang w:val="en-US"/>
        </w:rPr>
        <w:t xml:space="preserve">. </w:t>
      </w:r>
      <w:r>
        <w:rPr>
          <w:rFonts w:ascii="Times New Roman" w:hAnsi="Times New Roman"/>
          <w:sz w:val="24"/>
        </w:rPr>
        <w:t>При этом таможенное оформление внешнеэкономической сделки может быть произведено только при наличии</w:t>
      </w:r>
      <w:r>
        <w:rPr>
          <w:rFonts w:ascii="Times New Roman" w:hAnsi="Times New Roman"/>
          <w:sz w:val="24"/>
          <w:lang w:val="en-US"/>
        </w:rPr>
        <w:t>:</w:t>
      </w:r>
      <w:r>
        <w:rPr>
          <w:rFonts w:ascii="Times New Roman" w:hAnsi="Times New Roman"/>
          <w:sz w:val="24"/>
        </w:rPr>
        <w:t xml:space="preserve"> </w:t>
      </w:r>
      <w:r>
        <w:rPr>
          <w:rFonts w:ascii="Times New Roman" w:hAnsi="Times New Roman"/>
          <w:b/>
          <w:sz w:val="24"/>
        </w:rPr>
        <w:t xml:space="preserve">паспортов экспортной или импортной сделки, </w:t>
      </w:r>
      <w:r>
        <w:rPr>
          <w:rFonts w:ascii="Times New Roman" w:hAnsi="Times New Roman"/>
          <w:sz w:val="24"/>
        </w:rPr>
        <w:t>выданных уполномоченным банком, в случае необходимости разрешения Центрального банка и соблюдения других мер валютного контроля</w:t>
      </w:r>
      <w:r>
        <w:rPr>
          <w:rFonts w:ascii="Times New Roman" w:hAnsi="Times New Roman"/>
          <w:sz w:val="24"/>
          <w:lang w:val="en-US"/>
        </w:rPr>
        <w:t>.</w:t>
      </w:r>
    </w:p>
    <w:p w:rsidR="00EF4778" w:rsidRDefault="000801FC">
      <w:pPr>
        <w:pStyle w:val="a9"/>
        <w:spacing w:line="360" w:lineRule="auto"/>
        <w:ind w:left="0" w:firstLine="709"/>
        <w:rPr>
          <w:rFonts w:ascii="Times New Roman" w:hAnsi="Times New Roman"/>
          <w:sz w:val="24"/>
          <w:lang w:val="en-US"/>
        </w:rPr>
      </w:pPr>
      <w:r>
        <w:rPr>
          <w:rFonts w:ascii="Times New Roman" w:hAnsi="Times New Roman"/>
          <w:sz w:val="24"/>
        </w:rPr>
        <w:t>Введение любой системы государственного регулирования и контроля предполагает для обеспечения эффективности ее действия наличие, по крайней мере, двух моментов</w:t>
      </w:r>
      <w:r>
        <w:rPr>
          <w:rFonts w:ascii="Times New Roman" w:hAnsi="Times New Roman"/>
          <w:sz w:val="24"/>
          <w:lang w:val="en-US"/>
        </w:rPr>
        <w:t>:</w:t>
      </w:r>
      <w:r>
        <w:rPr>
          <w:rFonts w:ascii="Times New Roman" w:hAnsi="Times New Roman"/>
          <w:sz w:val="24"/>
        </w:rPr>
        <w:t xml:space="preserve"> во-первых, установление четких законодательных норм и правил регламентирующих средства и меры государственного регулирования и контроля (тарифные и нетарифные меры, система налогообложения, валютного контроля и т</w:t>
      </w:r>
      <w:r>
        <w:rPr>
          <w:rFonts w:ascii="Times New Roman" w:hAnsi="Times New Roman"/>
          <w:sz w:val="24"/>
          <w:lang w:val="en-US"/>
        </w:rPr>
        <w:t>.</w:t>
      </w:r>
      <w:r>
        <w:rPr>
          <w:rFonts w:ascii="Times New Roman" w:hAnsi="Times New Roman"/>
          <w:sz w:val="24"/>
        </w:rPr>
        <w:t>п</w:t>
      </w:r>
      <w:r>
        <w:rPr>
          <w:rFonts w:ascii="Times New Roman" w:hAnsi="Times New Roman"/>
          <w:sz w:val="24"/>
          <w:lang w:val="en-US"/>
        </w:rPr>
        <w:t>.);</w:t>
      </w:r>
      <w:r>
        <w:rPr>
          <w:rFonts w:ascii="Times New Roman" w:hAnsi="Times New Roman"/>
          <w:sz w:val="24"/>
        </w:rPr>
        <w:t xml:space="preserve"> во-вторых, введение необходимых контрольных механизмов, позволяющих государству контролировать соблюдение установленных правил</w:t>
      </w:r>
      <w:r>
        <w:rPr>
          <w:rFonts w:ascii="Times New Roman" w:hAnsi="Times New Roman"/>
          <w:sz w:val="24"/>
          <w:lang w:val="en-US"/>
        </w:rPr>
        <w:t>.</w:t>
      </w:r>
    </w:p>
    <w:p w:rsidR="00EF4778" w:rsidRDefault="000801FC">
      <w:pPr>
        <w:pStyle w:val="a9"/>
        <w:spacing w:line="360" w:lineRule="auto"/>
        <w:ind w:left="0" w:firstLine="709"/>
        <w:rPr>
          <w:rFonts w:ascii="Times New Roman" w:hAnsi="Times New Roman"/>
          <w:sz w:val="24"/>
        </w:rPr>
      </w:pPr>
      <w:r>
        <w:rPr>
          <w:rFonts w:ascii="Times New Roman" w:hAnsi="Times New Roman"/>
          <w:sz w:val="24"/>
        </w:rPr>
        <w:t>О функциях таможенных органов и средствах используемых ими при регулировании внешнеэкономической деятельности мы кратко рассказали в предшествующих разделах</w:t>
      </w:r>
      <w:r>
        <w:rPr>
          <w:rFonts w:ascii="Times New Roman" w:hAnsi="Times New Roman"/>
          <w:sz w:val="24"/>
          <w:lang w:val="en-US"/>
        </w:rPr>
        <w:t xml:space="preserve">. </w:t>
      </w:r>
      <w:r>
        <w:rPr>
          <w:rFonts w:ascii="Times New Roman" w:hAnsi="Times New Roman"/>
          <w:sz w:val="24"/>
        </w:rPr>
        <w:t>Теперь несколько</w:t>
      </w:r>
      <w:r>
        <w:rPr>
          <w:rFonts w:ascii="Times New Roman" w:hAnsi="Times New Roman"/>
          <w:sz w:val="24"/>
          <w:lang w:val="en-US"/>
        </w:rPr>
        <w:t xml:space="preserve"> </w:t>
      </w:r>
      <w:r>
        <w:rPr>
          <w:rFonts w:ascii="Times New Roman" w:hAnsi="Times New Roman"/>
          <w:sz w:val="24"/>
        </w:rPr>
        <w:t xml:space="preserve">слов хотелось бы сказать о механизме таможенного контроля. </w:t>
      </w:r>
    </w:p>
    <w:p w:rsidR="00EF4778" w:rsidRDefault="000801FC">
      <w:pPr>
        <w:pStyle w:val="a9"/>
        <w:spacing w:line="360" w:lineRule="auto"/>
        <w:ind w:left="0" w:firstLine="709"/>
        <w:rPr>
          <w:rFonts w:ascii="Times New Roman" w:hAnsi="Times New Roman"/>
          <w:sz w:val="24"/>
        </w:rPr>
      </w:pPr>
      <w:r>
        <w:rPr>
          <w:rFonts w:ascii="Times New Roman" w:hAnsi="Times New Roman"/>
          <w:b/>
          <w:sz w:val="24"/>
        </w:rPr>
        <w:t xml:space="preserve">Таможенный контроль </w:t>
      </w:r>
      <w:r>
        <w:rPr>
          <w:rFonts w:ascii="Times New Roman" w:hAnsi="Times New Roman"/>
          <w:sz w:val="24"/>
        </w:rPr>
        <w:t>– это совокупность мер, осуществляемых таможенными органами РФ в целях обеспечения соблюдения законодательства РФ о таможенном деле, а также иного законодательства Российской Федерации и международных договоров, контроль за исполнением которых возложен на таможенные органы</w:t>
      </w:r>
      <w:r>
        <w:rPr>
          <w:rFonts w:ascii="Times New Roman" w:hAnsi="Times New Roman"/>
          <w:sz w:val="24"/>
          <w:lang w:val="en-US"/>
        </w:rPr>
        <w:t>.</w:t>
      </w:r>
    </w:p>
    <w:p w:rsidR="00EF4778" w:rsidRDefault="000801FC">
      <w:pPr>
        <w:pStyle w:val="a9"/>
        <w:spacing w:line="360" w:lineRule="auto"/>
        <w:ind w:left="0" w:firstLine="709"/>
        <w:rPr>
          <w:rFonts w:ascii="Times New Roman" w:hAnsi="Times New Roman"/>
          <w:sz w:val="24"/>
          <w:lang w:val="en-US"/>
        </w:rPr>
      </w:pPr>
      <w:r>
        <w:rPr>
          <w:rFonts w:ascii="Times New Roman" w:hAnsi="Times New Roman"/>
          <w:sz w:val="24"/>
        </w:rPr>
        <w:t>В соответствии со ст</w:t>
      </w:r>
      <w:r>
        <w:rPr>
          <w:rFonts w:ascii="Times New Roman" w:hAnsi="Times New Roman"/>
          <w:sz w:val="24"/>
          <w:lang w:val="en-US"/>
        </w:rPr>
        <w:t>.</w:t>
      </w:r>
      <w:r>
        <w:rPr>
          <w:rFonts w:ascii="Times New Roman" w:hAnsi="Times New Roman"/>
          <w:sz w:val="24"/>
        </w:rPr>
        <w:t>180ТК таможенный контроль проводится должностными лицами таможенных органов РФ путем проверки документов и сведений, необходимых для таможенных целей</w:t>
      </w:r>
      <w:r>
        <w:rPr>
          <w:rFonts w:ascii="Times New Roman" w:hAnsi="Times New Roman"/>
          <w:sz w:val="24"/>
          <w:lang w:val="en-US"/>
        </w:rPr>
        <w:t>;</w:t>
      </w:r>
      <w:r>
        <w:rPr>
          <w:rFonts w:ascii="Times New Roman" w:hAnsi="Times New Roman"/>
          <w:sz w:val="24"/>
        </w:rPr>
        <w:t xml:space="preserve"> таможенного досмотра (досмотра товаров и транспортных средств)</w:t>
      </w:r>
      <w:r>
        <w:rPr>
          <w:rFonts w:ascii="Times New Roman" w:hAnsi="Times New Roman"/>
          <w:sz w:val="24"/>
          <w:lang w:val="en-US"/>
        </w:rPr>
        <w:t>;</w:t>
      </w:r>
      <w:r>
        <w:rPr>
          <w:rFonts w:ascii="Times New Roman" w:hAnsi="Times New Roman"/>
          <w:sz w:val="24"/>
        </w:rPr>
        <w:t xml:space="preserve"> личного досмотра</w:t>
      </w:r>
      <w:r>
        <w:rPr>
          <w:rFonts w:ascii="Times New Roman" w:hAnsi="Times New Roman"/>
          <w:sz w:val="24"/>
          <w:lang w:val="en-US"/>
        </w:rPr>
        <w:t xml:space="preserve">; </w:t>
      </w:r>
      <w:r>
        <w:rPr>
          <w:rFonts w:ascii="Times New Roman" w:hAnsi="Times New Roman"/>
          <w:sz w:val="24"/>
        </w:rPr>
        <w:t>учета товаров и транспортных средств</w:t>
      </w:r>
      <w:r>
        <w:rPr>
          <w:rFonts w:ascii="Times New Roman" w:hAnsi="Times New Roman"/>
          <w:sz w:val="24"/>
          <w:lang w:val="en-US"/>
        </w:rPr>
        <w:t>;</w:t>
      </w:r>
      <w:r>
        <w:rPr>
          <w:rFonts w:ascii="Times New Roman" w:hAnsi="Times New Roman"/>
          <w:sz w:val="24"/>
        </w:rPr>
        <w:t xml:space="preserve"> устного опроса физических лиц и должностных лиц</w:t>
      </w:r>
      <w:r>
        <w:rPr>
          <w:rFonts w:ascii="Times New Roman" w:hAnsi="Times New Roman"/>
          <w:sz w:val="24"/>
          <w:lang w:val="en-US"/>
        </w:rPr>
        <w:t>;</w:t>
      </w:r>
      <w:r>
        <w:rPr>
          <w:rFonts w:ascii="Times New Roman" w:hAnsi="Times New Roman"/>
          <w:sz w:val="24"/>
        </w:rPr>
        <w:t xml:space="preserve"> проверки системы учета и отчетности</w:t>
      </w:r>
      <w:r>
        <w:rPr>
          <w:rFonts w:ascii="Times New Roman" w:hAnsi="Times New Roman"/>
          <w:sz w:val="24"/>
          <w:lang w:val="en-US"/>
        </w:rPr>
        <w:t>;</w:t>
      </w:r>
      <w:r>
        <w:rPr>
          <w:rFonts w:ascii="Times New Roman" w:hAnsi="Times New Roman"/>
          <w:sz w:val="24"/>
        </w:rPr>
        <w:t xml:space="preserve"> осмотра территорий и помещений складов временного хранения, таможенных складов, свободных складов, свободных таможенных зон и магазинов беспошлинной торговли и других мест, где могут находится товары и транспортные средства, подлежащие таможенному контролю, либо осуществляться деятельность, контроль за которой возложен на таможенные органы</w:t>
      </w:r>
      <w:r>
        <w:rPr>
          <w:rFonts w:ascii="Times New Roman" w:hAnsi="Times New Roman"/>
          <w:sz w:val="24"/>
          <w:lang w:val="en-US"/>
        </w:rPr>
        <w:t xml:space="preserve">; </w:t>
      </w:r>
      <w:r>
        <w:rPr>
          <w:rFonts w:ascii="Times New Roman" w:hAnsi="Times New Roman"/>
          <w:sz w:val="24"/>
        </w:rPr>
        <w:t>в других формах, предусмотренных таможенным кодексом и иными актами законодательства, либо не противоречащих законодательным актам Российской Федерации</w:t>
      </w:r>
      <w:r>
        <w:rPr>
          <w:rFonts w:ascii="Times New Roman" w:hAnsi="Times New Roman"/>
          <w:sz w:val="24"/>
          <w:lang w:val="en-US"/>
        </w:rPr>
        <w:t>.</w:t>
      </w:r>
    </w:p>
    <w:p w:rsidR="00EF4778" w:rsidRDefault="000801FC">
      <w:pPr>
        <w:pStyle w:val="a9"/>
        <w:spacing w:line="360" w:lineRule="auto"/>
        <w:ind w:left="0" w:firstLine="709"/>
        <w:rPr>
          <w:rFonts w:ascii="Times New Roman" w:hAnsi="Times New Roman"/>
          <w:sz w:val="24"/>
        </w:rPr>
      </w:pPr>
      <w:r>
        <w:rPr>
          <w:rFonts w:ascii="Times New Roman" w:hAnsi="Times New Roman"/>
          <w:sz w:val="24"/>
        </w:rPr>
        <w:t>В целях обеспечения соблюдения законодательства РФ таможенные органы вправе проводить в пределах своей компетенции проверку финансово-хозяйственной деятельности предприятий, учреждений, организаций и других лиц занимающихся внешнеэкономической деятельностью</w:t>
      </w:r>
      <w:r>
        <w:rPr>
          <w:rFonts w:ascii="Times New Roman" w:hAnsi="Times New Roman"/>
          <w:sz w:val="24"/>
          <w:lang w:val="en-US"/>
        </w:rPr>
        <w:t>.</w:t>
      </w:r>
    </w:p>
    <w:p w:rsidR="00EF4778" w:rsidRDefault="000801FC">
      <w:pPr>
        <w:pStyle w:val="a9"/>
        <w:spacing w:line="360" w:lineRule="auto"/>
        <w:ind w:left="0" w:firstLine="709"/>
        <w:rPr>
          <w:rFonts w:ascii="Times New Roman" w:hAnsi="Times New Roman"/>
          <w:sz w:val="24"/>
          <w:lang w:val="en-US"/>
        </w:rPr>
      </w:pPr>
      <w:r>
        <w:rPr>
          <w:rFonts w:ascii="Times New Roman" w:hAnsi="Times New Roman"/>
          <w:sz w:val="24"/>
        </w:rPr>
        <w:t>Таможенные органы вправе привлекать специалистов и экспертов других правоохранительных и контролирующих органов, предприятий и организаций независимо от форм собственности и подчиненности, для оказания содействия в проведении таможенного контроля</w:t>
      </w:r>
      <w:r>
        <w:rPr>
          <w:rFonts w:ascii="Times New Roman" w:hAnsi="Times New Roman"/>
          <w:sz w:val="24"/>
          <w:lang w:val="en-US"/>
        </w:rPr>
        <w:t>.</w:t>
      </w:r>
      <w:r>
        <w:rPr>
          <w:rFonts w:ascii="Times New Roman" w:hAnsi="Times New Roman"/>
          <w:sz w:val="24"/>
        </w:rPr>
        <w:t xml:space="preserve"> </w:t>
      </w:r>
    </w:p>
    <w:p w:rsidR="00EF4778" w:rsidRDefault="000801FC">
      <w:pPr>
        <w:pStyle w:val="a9"/>
        <w:spacing w:line="360" w:lineRule="auto"/>
        <w:ind w:left="0" w:firstLine="709"/>
        <w:rPr>
          <w:rFonts w:ascii="Times New Roman" w:hAnsi="Times New Roman"/>
          <w:sz w:val="24"/>
          <w:lang w:val="en-US"/>
        </w:rPr>
      </w:pPr>
      <w:r>
        <w:rPr>
          <w:rFonts w:ascii="Times New Roman" w:hAnsi="Times New Roman"/>
          <w:sz w:val="24"/>
        </w:rPr>
        <w:t>Таможенному контролю подлежат все товары и транспортные средства, перемещаемые через таможенную границу РФ</w:t>
      </w:r>
      <w:r>
        <w:rPr>
          <w:rFonts w:ascii="Times New Roman" w:hAnsi="Times New Roman"/>
          <w:sz w:val="24"/>
          <w:lang w:val="en-US"/>
        </w:rPr>
        <w:t xml:space="preserve">. </w:t>
      </w:r>
      <w:r>
        <w:rPr>
          <w:rFonts w:ascii="Times New Roman" w:hAnsi="Times New Roman"/>
          <w:sz w:val="24"/>
        </w:rPr>
        <w:t>Таможенные органы вправе принудительно останавливать транспортные средства, возвращать морские, речные и воздушные суда, покинувшие таможенную территорию без разрешения таможенных органов</w:t>
      </w:r>
      <w:r>
        <w:rPr>
          <w:rFonts w:ascii="Times New Roman" w:hAnsi="Times New Roman"/>
          <w:sz w:val="24"/>
          <w:lang w:val="en-US"/>
        </w:rPr>
        <w:t>.</w:t>
      </w:r>
      <w:r>
        <w:rPr>
          <w:rFonts w:ascii="Times New Roman" w:hAnsi="Times New Roman"/>
          <w:sz w:val="24"/>
        </w:rPr>
        <w:t xml:space="preserve"> При ввозе товаров таможенный контроль начинается с момента пересечения таможенной границы РФ и завершается в момент выпуска товаров для обращения на территории РФ</w:t>
      </w:r>
      <w:r>
        <w:rPr>
          <w:rFonts w:ascii="Times New Roman" w:hAnsi="Times New Roman"/>
          <w:sz w:val="24"/>
          <w:lang w:val="en-US"/>
        </w:rPr>
        <w:t>.</w:t>
      </w:r>
      <w:r>
        <w:rPr>
          <w:rFonts w:ascii="Times New Roman" w:hAnsi="Times New Roman"/>
          <w:sz w:val="24"/>
        </w:rPr>
        <w:t xml:space="preserve"> При вывозе товаров таможенный контроль начинается с момента подачи декларации и заканчивается в момент пересечения таможенной границы РФ</w:t>
      </w:r>
      <w:r>
        <w:rPr>
          <w:rFonts w:ascii="Times New Roman" w:hAnsi="Times New Roman"/>
          <w:sz w:val="24"/>
          <w:lang w:val="en-US"/>
        </w:rPr>
        <w:t xml:space="preserve">, </w:t>
      </w:r>
      <w:r>
        <w:rPr>
          <w:rFonts w:ascii="Times New Roman" w:hAnsi="Times New Roman"/>
          <w:sz w:val="24"/>
        </w:rPr>
        <w:t xml:space="preserve">если иное не оговорено законодательством. </w:t>
      </w:r>
    </w:p>
    <w:p w:rsidR="00EF4778" w:rsidRDefault="000801FC">
      <w:pPr>
        <w:pStyle w:val="a9"/>
        <w:spacing w:line="360" w:lineRule="auto"/>
        <w:ind w:left="0" w:firstLine="709"/>
        <w:rPr>
          <w:rFonts w:ascii="Times New Roman" w:hAnsi="Times New Roman"/>
          <w:sz w:val="24"/>
          <w:lang w:val="en-US"/>
        </w:rPr>
      </w:pPr>
      <w:r>
        <w:rPr>
          <w:rFonts w:ascii="Times New Roman" w:hAnsi="Times New Roman"/>
          <w:sz w:val="24"/>
        </w:rPr>
        <w:t>Вне зависимости от выпуска товаров таможенный контроль за ними может проводиться в любое время, если есть основания полагать о наличии нарушения законодательства Российской Федерации или международного договора РФ, контроль за исполнением которого возложен не таможенные органы</w:t>
      </w:r>
      <w:r>
        <w:rPr>
          <w:rFonts w:ascii="Times New Roman" w:hAnsi="Times New Roman"/>
          <w:sz w:val="24"/>
          <w:lang w:val="en-US"/>
        </w:rPr>
        <w:t>.</w:t>
      </w:r>
    </w:p>
    <w:p w:rsidR="00EF4778" w:rsidRDefault="000801FC">
      <w:pPr>
        <w:pStyle w:val="a9"/>
        <w:spacing w:line="360" w:lineRule="auto"/>
        <w:ind w:left="0" w:firstLine="709"/>
        <w:rPr>
          <w:rFonts w:ascii="Times New Roman" w:hAnsi="Times New Roman"/>
          <w:sz w:val="24"/>
          <w:lang w:val="en-US"/>
        </w:rPr>
      </w:pPr>
      <w:r>
        <w:rPr>
          <w:rFonts w:ascii="Times New Roman" w:hAnsi="Times New Roman"/>
          <w:sz w:val="24"/>
        </w:rPr>
        <w:t>В случае выявления в процессе таможенного контроля нарушений законодательства РФ в отношении лиц допустивших подобные нарушения наступает ответственность в соответствии с Уголовным, Таможенным или Административным кодексами РФ</w:t>
      </w:r>
      <w:r>
        <w:rPr>
          <w:rFonts w:ascii="Times New Roman" w:hAnsi="Times New Roman"/>
          <w:sz w:val="24"/>
          <w:lang w:val="en-US"/>
        </w:rPr>
        <w:t xml:space="preserve">. </w:t>
      </w:r>
      <w:r>
        <w:rPr>
          <w:rFonts w:ascii="Times New Roman" w:hAnsi="Times New Roman"/>
          <w:sz w:val="24"/>
        </w:rPr>
        <w:t>Следующий раздел данной работы как раз будет посвящен правоохранительной деятельности таможенных органов и основным видам нарушений законодательства в сфере внешнеэкономической деятельности</w:t>
      </w:r>
      <w:r>
        <w:rPr>
          <w:rFonts w:ascii="Times New Roman" w:hAnsi="Times New Roman"/>
          <w:sz w:val="24"/>
          <w:lang w:val="en-US"/>
        </w:rPr>
        <w:t>.</w:t>
      </w:r>
    </w:p>
    <w:p w:rsidR="00EF4778" w:rsidRDefault="00EF4778">
      <w:pPr>
        <w:pStyle w:val="a9"/>
        <w:rPr>
          <w:lang w:val="en-US"/>
        </w:rPr>
      </w:pPr>
    </w:p>
    <w:p w:rsidR="00EF4778" w:rsidRDefault="00EF4778">
      <w:pPr>
        <w:pStyle w:val="3"/>
        <w:ind w:firstLine="708"/>
        <w:jc w:val="left"/>
        <w:rPr>
          <w:lang w:val="en-US"/>
        </w:rPr>
      </w:pPr>
    </w:p>
    <w:p w:rsidR="00EF4778" w:rsidRDefault="00EF4778">
      <w:pPr>
        <w:rPr>
          <w:lang w:val="en-US"/>
        </w:rPr>
      </w:pPr>
    </w:p>
    <w:p w:rsidR="00EF4778" w:rsidRDefault="00EF4778">
      <w:pPr>
        <w:rPr>
          <w:lang w:val="en-US"/>
        </w:rPr>
      </w:pPr>
    </w:p>
    <w:p w:rsidR="00EF4778" w:rsidRDefault="00EF4778">
      <w:pPr>
        <w:rPr>
          <w:lang w:val="en-US"/>
        </w:rPr>
      </w:pPr>
    </w:p>
    <w:p w:rsidR="00EF4778" w:rsidRDefault="00EF4778">
      <w:pPr>
        <w:rPr>
          <w:lang w:val="en-US"/>
        </w:rPr>
      </w:pPr>
    </w:p>
    <w:p w:rsidR="00EF4778" w:rsidRDefault="00EF4778">
      <w:pPr>
        <w:rPr>
          <w:lang w:val="en-US"/>
        </w:rPr>
      </w:pPr>
    </w:p>
    <w:p w:rsidR="00EF4778" w:rsidRDefault="00EF4778">
      <w:pPr>
        <w:rPr>
          <w:lang w:val="en-US"/>
        </w:rPr>
      </w:pPr>
    </w:p>
    <w:p w:rsidR="00EF4778" w:rsidRDefault="00EF4778">
      <w:pPr>
        <w:rPr>
          <w:lang w:val="en-US"/>
        </w:rPr>
      </w:pPr>
    </w:p>
    <w:p w:rsidR="00EF4778" w:rsidRDefault="00EF4778">
      <w:pPr>
        <w:rPr>
          <w:lang w:val="en-US"/>
        </w:rPr>
      </w:pPr>
    </w:p>
    <w:p w:rsidR="00EF4778" w:rsidRDefault="00EF4778">
      <w:pPr>
        <w:rPr>
          <w:lang w:val="en-US"/>
        </w:rPr>
      </w:pPr>
    </w:p>
    <w:p w:rsidR="00EF4778" w:rsidRDefault="00EF4778">
      <w:pPr>
        <w:rPr>
          <w:lang w:val="en-US"/>
        </w:rPr>
      </w:pPr>
    </w:p>
    <w:p w:rsidR="00EF4778" w:rsidRDefault="00EF4778">
      <w:pPr>
        <w:rPr>
          <w:lang w:val="en-US"/>
        </w:rPr>
      </w:pPr>
    </w:p>
    <w:p w:rsidR="00EF4778" w:rsidRDefault="00EF4778">
      <w:pPr>
        <w:rPr>
          <w:lang w:val="en-US"/>
        </w:rPr>
      </w:pPr>
    </w:p>
    <w:p w:rsidR="00EF4778" w:rsidRDefault="00EF4778">
      <w:pPr>
        <w:rPr>
          <w:lang w:val="en-US"/>
        </w:rPr>
      </w:pPr>
    </w:p>
    <w:p w:rsidR="00EF4778" w:rsidRDefault="00EF4778">
      <w:pPr>
        <w:rPr>
          <w:lang w:val="en-US"/>
        </w:rPr>
      </w:pPr>
    </w:p>
    <w:p w:rsidR="00EF4778" w:rsidRDefault="00EF4778">
      <w:pPr>
        <w:rPr>
          <w:lang w:val="en-US"/>
        </w:rPr>
      </w:pPr>
    </w:p>
    <w:p w:rsidR="00EF4778" w:rsidRDefault="00EF4778">
      <w:pPr>
        <w:rPr>
          <w:lang w:val="en-US"/>
        </w:rPr>
      </w:pPr>
    </w:p>
    <w:p w:rsidR="00EF4778" w:rsidRDefault="00EF4778">
      <w:pPr>
        <w:rPr>
          <w:lang w:val="en-US"/>
        </w:rPr>
      </w:pPr>
    </w:p>
    <w:p w:rsidR="00EF4778" w:rsidRDefault="00EF4778">
      <w:pPr>
        <w:rPr>
          <w:lang w:val="en-US"/>
        </w:rPr>
      </w:pPr>
    </w:p>
    <w:p w:rsidR="00EF4778" w:rsidRDefault="000801FC">
      <w:pPr>
        <w:numPr>
          <w:ilvl w:val="1"/>
          <w:numId w:val="25"/>
        </w:numPr>
        <w:tabs>
          <w:tab w:val="clear" w:pos="1249"/>
          <w:tab w:val="num" w:pos="0"/>
        </w:tabs>
        <w:ind w:left="0" w:firstLine="0"/>
        <w:jc w:val="center"/>
        <w:rPr>
          <w:b/>
          <w:sz w:val="24"/>
        </w:rPr>
      </w:pPr>
      <w:r>
        <w:rPr>
          <w:b/>
          <w:sz w:val="24"/>
        </w:rPr>
        <w:t>Правоохранительная деятельность таможенных органов.</w:t>
      </w:r>
    </w:p>
    <w:p w:rsidR="00EF4778" w:rsidRDefault="00EF4778">
      <w:pPr>
        <w:ind w:left="709"/>
        <w:jc w:val="center"/>
        <w:rPr>
          <w:b/>
          <w:sz w:val="24"/>
        </w:rPr>
      </w:pPr>
    </w:p>
    <w:p w:rsidR="00EF4778" w:rsidRDefault="00EF4778">
      <w:pPr>
        <w:ind w:firstLine="709"/>
        <w:jc w:val="both"/>
        <w:rPr>
          <w:b/>
          <w:sz w:val="24"/>
        </w:rPr>
      </w:pPr>
    </w:p>
    <w:p w:rsidR="00EF4778" w:rsidRDefault="00EF4778">
      <w:pPr>
        <w:ind w:firstLine="709"/>
        <w:jc w:val="both"/>
        <w:rPr>
          <w:b/>
          <w:sz w:val="24"/>
        </w:rPr>
      </w:pPr>
    </w:p>
    <w:p w:rsidR="00EF4778" w:rsidRDefault="000801FC">
      <w:pPr>
        <w:pStyle w:val="a9"/>
        <w:spacing w:line="360" w:lineRule="auto"/>
        <w:ind w:left="0" w:firstLine="709"/>
        <w:rPr>
          <w:rFonts w:ascii="Times New Roman" w:hAnsi="Times New Roman"/>
          <w:sz w:val="24"/>
        </w:rPr>
      </w:pPr>
      <w:r>
        <w:rPr>
          <w:rFonts w:ascii="Times New Roman" w:hAnsi="Times New Roman"/>
          <w:sz w:val="24"/>
        </w:rPr>
        <w:t>Наряду с таможенно-тарифным регулированием, таможенными платежами, фискальной деятельностью - значительное место  в  деятельности  таможенных  органов занимает правоохранительная функция. Правоохранительный статус Государственного таможенного комитета  закреплен таможенным кодексом Российской Федерации, указами Президента РФ от 18 сентября 1993 года № 1390 " О  дополнительных мерах  по укреплению правопорядка в Российской Федерации " и от 22 декабря 1993 года № 2253 "Об отнесении таможенных органов  Российской Федерации к государственным военизированным организациям". С вводом в действие в августе 1995 года федерального Закона "Об  оперативно-розыскной деятельности" таможенные органы стали одним из субъектов этого вида деятельности,  чем была устранена  существовавшая  до этого момента юридическая коллизия.</w:t>
      </w:r>
    </w:p>
    <w:p w:rsidR="00EF4778" w:rsidRDefault="000801FC">
      <w:pPr>
        <w:spacing w:line="360" w:lineRule="auto"/>
        <w:jc w:val="both"/>
        <w:rPr>
          <w:sz w:val="24"/>
        </w:rPr>
      </w:pPr>
      <w:r>
        <w:rPr>
          <w:sz w:val="24"/>
        </w:rPr>
        <w:t xml:space="preserve">        Создание в системе ГТК и укрепление в течении прошедшего  периода специальных подразделений  правоохранительного профиля позволило активизировать борьбу с контрабандой,  экономическими преступлениями, коммерческими правонарушениями.</w:t>
      </w:r>
    </w:p>
    <w:p w:rsidR="00EF4778" w:rsidRDefault="000801FC">
      <w:pPr>
        <w:pStyle w:val="a9"/>
        <w:spacing w:line="360" w:lineRule="auto"/>
        <w:ind w:left="0" w:firstLine="709"/>
        <w:rPr>
          <w:rFonts w:ascii="Times New Roman" w:hAnsi="Times New Roman"/>
          <w:sz w:val="24"/>
        </w:rPr>
      </w:pPr>
      <w:r>
        <w:rPr>
          <w:rFonts w:ascii="Times New Roman" w:hAnsi="Times New Roman"/>
          <w:sz w:val="24"/>
        </w:rPr>
        <w:t xml:space="preserve">Структура правоохранительных подразделений Государственного Таможенного Комитета на современном этапе имеет трехуровневую схему: </w:t>
      </w:r>
    </w:p>
    <w:p w:rsidR="00EF4778" w:rsidRDefault="000801FC">
      <w:pPr>
        <w:spacing w:line="360" w:lineRule="auto"/>
        <w:jc w:val="both"/>
        <w:rPr>
          <w:sz w:val="24"/>
        </w:rPr>
      </w:pPr>
      <w:r>
        <w:rPr>
          <w:sz w:val="24"/>
        </w:rPr>
        <w:t xml:space="preserve">         1. На уровне Государственного Таможенного Комитета России - Управление по борьбе с контрабандой и нарушением таможенных правил, которое включает в себя:</w:t>
      </w:r>
    </w:p>
    <w:p w:rsidR="00EF4778" w:rsidRDefault="000801FC">
      <w:pPr>
        <w:spacing w:line="360" w:lineRule="auto"/>
        <w:ind w:firstLine="720"/>
        <w:jc w:val="both"/>
        <w:rPr>
          <w:sz w:val="24"/>
        </w:rPr>
      </w:pPr>
      <w:r>
        <w:rPr>
          <w:sz w:val="24"/>
        </w:rPr>
        <w:t>- отдел организации дознания;</w:t>
      </w:r>
    </w:p>
    <w:p w:rsidR="00EF4778" w:rsidRDefault="000801FC">
      <w:pPr>
        <w:spacing w:line="360" w:lineRule="auto"/>
        <w:ind w:firstLine="720"/>
        <w:jc w:val="both"/>
        <w:rPr>
          <w:sz w:val="24"/>
        </w:rPr>
      </w:pPr>
      <w:r>
        <w:rPr>
          <w:sz w:val="24"/>
        </w:rPr>
        <w:t>- отдел таможенных расследований;</w:t>
      </w:r>
    </w:p>
    <w:p w:rsidR="00EF4778" w:rsidRDefault="000801FC">
      <w:pPr>
        <w:spacing w:line="360" w:lineRule="auto"/>
        <w:ind w:firstLine="720"/>
        <w:jc w:val="both"/>
        <w:rPr>
          <w:sz w:val="24"/>
        </w:rPr>
      </w:pPr>
      <w:r>
        <w:rPr>
          <w:sz w:val="24"/>
        </w:rPr>
        <w:t>- отдел расследования уклонений от таможенных платежей;</w:t>
      </w:r>
    </w:p>
    <w:p w:rsidR="00EF4778" w:rsidRDefault="000801FC">
      <w:pPr>
        <w:spacing w:line="360" w:lineRule="auto"/>
        <w:ind w:firstLine="720"/>
        <w:jc w:val="both"/>
        <w:rPr>
          <w:sz w:val="24"/>
        </w:rPr>
      </w:pPr>
      <w:r>
        <w:rPr>
          <w:sz w:val="24"/>
        </w:rPr>
        <w:t>- отдел по борьбе с особо опасными видами контрабанды;</w:t>
      </w:r>
    </w:p>
    <w:p w:rsidR="00EF4778" w:rsidRDefault="000801FC">
      <w:pPr>
        <w:spacing w:line="360" w:lineRule="auto"/>
        <w:ind w:firstLine="720"/>
        <w:jc w:val="both"/>
        <w:rPr>
          <w:sz w:val="24"/>
        </w:rPr>
      </w:pPr>
      <w:r>
        <w:rPr>
          <w:sz w:val="24"/>
        </w:rPr>
        <w:t>- отдел по борьбе с контрабандой наркотиков;</w:t>
      </w:r>
    </w:p>
    <w:p w:rsidR="00EF4778" w:rsidRDefault="000801FC">
      <w:pPr>
        <w:spacing w:line="360" w:lineRule="auto"/>
        <w:ind w:firstLine="720"/>
        <w:jc w:val="both"/>
        <w:rPr>
          <w:sz w:val="24"/>
        </w:rPr>
      </w:pPr>
      <w:r>
        <w:rPr>
          <w:sz w:val="24"/>
        </w:rPr>
        <w:t>- отдел сотрудничества с правоохранительными органами зарубежных стран</w:t>
      </w:r>
      <w:r>
        <w:rPr>
          <w:sz w:val="24"/>
          <w:lang w:val="en-US"/>
        </w:rPr>
        <w:t>;</w:t>
      </w:r>
    </w:p>
    <w:p w:rsidR="00EF4778" w:rsidRDefault="000801FC">
      <w:pPr>
        <w:spacing w:line="360" w:lineRule="auto"/>
        <w:ind w:firstLine="720"/>
        <w:jc w:val="both"/>
        <w:rPr>
          <w:sz w:val="24"/>
        </w:rPr>
      </w:pPr>
      <w:r>
        <w:rPr>
          <w:sz w:val="24"/>
        </w:rPr>
        <w:t>- информационно-аналитический отдел</w:t>
      </w:r>
      <w:r>
        <w:rPr>
          <w:sz w:val="24"/>
          <w:lang w:val="en-US"/>
        </w:rPr>
        <w:t>;</w:t>
      </w:r>
    </w:p>
    <w:p w:rsidR="00EF4778" w:rsidRDefault="000801FC">
      <w:pPr>
        <w:spacing w:line="360" w:lineRule="auto"/>
        <w:ind w:firstLine="720"/>
        <w:jc w:val="both"/>
        <w:rPr>
          <w:sz w:val="24"/>
        </w:rPr>
      </w:pPr>
      <w:r>
        <w:rPr>
          <w:sz w:val="24"/>
        </w:rPr>
        <w:t>- отряд быстрого реагирования.</w:t>
      </w:r>
    </w:p>
    <w:p w:rsidR="00EF4778" w:rsidRDefault="000801FC">
      <w:pPr>
        <w:spacing w:line="360" w:lineRule="auto"/>
        <w:jc w:val="both"/>
        <w:rPr>
          <w:sz w:val="24"/>
        </w:rPr>
      </w:pPr>
      <w:r>
        <w:rPr>
          <w:sz w:val="24"/>
        </w:rPr>
        <w:t xml:space="preserve">         2. На уровне Региональных Таможенных Управлений созданы</w:t>
      </w:r>
      <w:r>
        <w:rPr>
          <w:sz w:val="24"/>
          <w:lang w:val="en-US"/>
        </w:rPr>
        <w:t>:</w:t>
      </w:r>
    </w:p>
    <w:p w:rsidR="00EF4778" w:rsidRDefault="000801FC">
      <w:pPr>
        <w:spacing w:line="360" w:lineRule="auto"/>
        <w:ind w:firstLine="720"/>
        <w:jc w:val="both"/>
        <w:rPr>
          <w:sz w:val="24"/>
        </w:rPr>
      </w:pPr>
      <w:r>
        <w:rPr>
          <w:sz w:val="24"/>
        </w:rPr>
        <w:t>- Отдел таможенных расследований</w:t>
      </w:r>
      <w:r>
        <w:rPr>
          <w:sz w:val="24"/>
          <w:lang w:val="en-US"/>
        </w:rPr>
        <w:t>;</w:t>
      </w:r>
    </w:p>
    <w:p w:rsidR="00EF4778" w:rsidRDefault="000801FC">
      <w:pPr>
        <w:spacing w:line="360" w:lineRule="auto"/>
        <w:ind w:firstLine="720"/>
        <w:jc w:val="both"/>
        <w:rPr>
          <w:sz w:val="24"/>
        </w:rPr>
      </w:pPr>
      <w:r>
        <w:rPr>
          <w:sz w:val="24"/>
        </w:rPr>
        <w:t>- Отдел дознания</w:t>
      </w:r>
      <w:r>
        <w:rPr>
          <w:sz w:val="24"/>
          <w:lang w:val="en-US"/>
        </w:rPr>
        <w:t>;</w:t>
      </w:r>
    </w:p>
    <w:p w:rsidR="00EF4778" w:rsidRDefault="000801FC">
      <w:pPr>
        <w:spacing w:line="360" w:lineRule="auto"/>
        <w:ind w:firstLine="720"/>
        <w:jc w:val="both"/>
        <w:rPr>
          <w:sz w:val="24"/>
        </w:rPr>
      </w:pPr>
      <w:r>
        <w:rPr>
          <w:sz w:val="24"/>
        </w:rPr>
        <w:t>- Отдел по борьбе с таможенными правонарушениями</w:t>
      </w:r>
      <w:r>
        <w:rPr>
          <w:sz w:val="24"/>
          <w:lang w:val="en-US"/>
        </w:rPr>
        <w:t>;</w:t>
      </w:r>
    </w:p>
    <w:p w:rsidR="00EF4778" w:rsidRDefault="000801FC">
      <w:pPr>
        <w:spacing w:line="360" w:lineRule="auto"/>
        <w:ind w:firstLine="720"/>
        <w:jc w:val="both"/>
        <w:rPr>
          <w:sz w:val="24"/>
        </w:rPr>
      </w:pPr>
      <w:r>
        <w:rPr>
          <w:sz w:val="24"/>
        </w:rPr>
        <w:t>- Отдел по борьбе с контрабандой наркотиков</w:t>
      </w:r>
      <w:r>
        <w:rPr>
          <w:sz w:val="24"/>
          <w:lang w:val="en-US"/>
        </w:rPr>
        <w:t>;</w:t>
      </w:r>
    </w:p>
    <w:p w:rsidR="00EF4778" w:rsidRDefault="000801FC">
      <w:pPr>
        <w:spacing w:line="360" w:lineRule="auto"/>
        <w:ind w:firstLine="720"/>
        <w:jc w:val="both"/>
        <w:rPr>
          <w:sz w:val="24"/>
        </w:rPr>
      </w:pPr>
      <w:r>
        <w:rPr>
          <w:sz w:val="24"/>
        </w:rPr>
        <w:t>3. На уровне таможен созданы</w:t>
      </w:r>
      <w:r>
        <w:rPr>
          <w:sz w:val="24"/>
          <w:lang w:val="en-US"/>
        </w:rPr>
        <w:t>:</w:t>
      </w:r>
    </w:p>
    <w:p w:rsidR="00EF4778" w:rsidRDefault="000801FC">
      <w:pPr>
        <w:spacing w:line="360" w:lineRule="auto"/>
        <w:ind w:firstLine="720"/>
        <w:jc w:val="both"/>
        <w:rPr>
          <w:sz w:val="24"/>
        </w:rPr>
      </w:pPr>
      <w:r>
        <w:rPr>
          <w:sz w:val="24"/>
        </w:rPr>
        <w:t>- Отдел таможенных расследований</w:t>
      </w:r>
      <w:r>
        <w:rPr>
          <w:sz w:val="24"/>
          <w:lang w:val="en-US"/>
        </w:rPr>
        <w:t>;</w:t>
      </w:r>
    </w:p>
    <w:p w:rsidR="00EF4778" w:rsidRDefault="000801FC">
      <w:pPr>
        <w:spacing w:line="360" w:lineRule="auto"/>
        <w:ind w:firstLine="720"/>
        <w:jc w:val="both"/>
        <w:rPr>
          <w:sz w:val="24"/>
        </w:rPr>
      </w:pPr>
      <w:r>
        <w:rPr>
          <w:sz w:val="24"/>
        </w:rPr>
        <w:t>- Отдел дознания;</w:t>
      </w:r>
    </w:p>
    <w:p w:rsidR="00EF4778" w:rsidRDefault="000801FC">
      <w:pPr>
        <w:spacing w:line="360" w:lineRule="auto"/>
        <w:ind w:firstLine="720"/>
        <w:jc w:val="both"/>
        <w:rPr>
          <w:sz w:val="24"/>
        </w:rPr>
      </w:pPr>
      <w:r>
        <w:rPr>
          <w:sz w:val="24"/>
        </w:rPr>
        <w:t>- Отдел по борьбе с таможенными правонарушениями;</w:t>
      </w:r>
    </w:p>
    <w:p w:rsidR="00EF4778" w:rsidRDefault="000801FC">
      <w:pPr>
        <w:spacing w:line="360" w:lineRule="auto"/>
        <w:ind w:firstLine="720"/>
        <w:jc w:val="both"/>
        <w:rPr>
          <w:sz w:val="24"/>
        </w:rPr>
      </w:pPr>
      <w:r>
        <w:rPr>
          <w:sz w:val="24"/>
        </w:rPr>
        <w:t>- Отдел по борьбе с контрабандой наркотиков.</w:t>
      </w:r>
    </w:p>
    <w:p w:rsidR="00EF4778" w:rsidRDefault="000801FC">
      <w:pPr>
        <w:pStyle w:val="a9"/>
        <w:spacing w:line="360" w:lineRule="auto"/>
        <w:ind w:left="0" w:firstLine="709"/>
        <w:rPr>
          <w:rFonts w:ascii="Times New Roman" w:hAnsi="Times New Roman"/>
          <w:sz w:val="24"/>
        </w:rPr>
      </w:pPr>
      <w:r>
        <w:rPr>
          <w:rFonts w:ascii="Times New Roman" w:hAnsi="Times New Roman"/>
          <w:sz w:val="24"/>
        </w:rPr>
        <w:t xml:space="preserve">Особое положение в структуре таможенных органов занимают отделы собственной безопасности, которые имеют только вертикальное подчинение.  </w:t>
      </w:r>
    </w:p>
    <w:p w:rsidR="00EF4778" w:rsidRDefault="000801FC">
      <w:pPr>
        <w:pStyle w:val="a9"/>
        <w:spacing w:line="360" w:lineRule="auto"/>
        <w:ind w:left="0" w:firstLine="709"/>
        <w:rPr>
          <w:rFonts w:ascii="Times New Roman" w:hAnsi="Times New Roman"/>
          <w:sz w:val="24"/>
        </w:rPr>
      </w:pPr>
      <w:r>
        <w:rPr>
          <w:rFonts w:ascii="Times New Roman" w:hAnsi="Times New Roman"/>
          <w:sz w:val="24"/>
        </w:rPr>
        <w:t>Все указанные структурные подразделения имеют горизонтально-вертикальное подчинение.</w:t>
      </w:r>
    </w:p>
    <w:p w:rsidR="00EF4778" w:rsidRDefault="000801FC">
      <w:pPr>
        <w:spacing w:line="360" w:lineRule="auto"/>
        <w:ind w:firstLine="709"/>
        <w:jc w:val="both"/>
        <w:rPr>
          <w:sz w:val="24"/>
        </w:rPr>
      </w:pPr>
      <w:r>
        <w:rPr>
          <w:sz w:val="24"/>
        </w:rPr>
        <w:t>Таможенные органы стали субъектом  оперативно-розыскной  деятельности. Раньше этой работой не занимались потому что не было подготовлено кадров,  отсутствовал опыт,  во многом начинали с нуля,  и по сей</w:t>
      </w:r>
      <w:r>
        <w:rPr>
          <w:sz w:val="24"/>
          <w:lang w:val="en-US"/>
        </w:rPr>
        <w:t xml:space="preserve"> </w:t>
      </w:r>
      <w:r>
        <w:rPr>
          <w:sz w:val="24"/>
        </w:rPr>
        <w:t>день в таможенной системе не хватает опытных розыскников и агентурных разработчиков.</w:t>
      </w:r>
    </w:p>
    <w:p w:rsidR="00EF4778" w:rsidRDefault="000801FC">
      <w:pPr>
        <w:widowControl w:val="0"/>
        <w:spacing w:before="80" w:line="360" w:lineRule="auto"/>
        <w:ind w:right="-1" w:firstLine="709"/>
        <w:jc w:val="both"/>
        <w:rPr>
          <w:sz w:val="24"/>
        </w:rPr>
      </w:pPr>
      <w:r>
        <w:rPr>
          <w:sz w:val="24"/>
        </w:rPr>
        <w:t>Являясь правоохранительными, таможенные органы тесно взаимодействуют с  другими органами в борьбе с правонарушениями в сфере внешнеэкономической деятельности,  пресечении незаконного ввоза  и  вывоза  с</w:t>
      </w:r>
      <w:r>
        <w:rPr>
          <w:sz w:val="24"/>
          <w:lang w:val="en-US"/>
        </w:rPr>
        <w:t xml:space="preserve"> </w:t>
      </w:r>
      <w:r>
        <w:rPr>
          <w:sz w:val="24"/>
        </w:rPr>
        <w:t xml:space="preserve">территории Российской Федерации оружия,  наркотиков, валюты и культурных ценностей. </w:t>
      </w:r>
    </w:p>
    <w:p w:rsidR="00EF4778" w:rsidRDefault="000801FC">
      <w:pPr>
        <w:widowControl w:val="0"/>
        <w:spacing w:line="360" w:lineRule="auto"/>
        <w:ind w:firstLine="709"/>
        <w:jc w:val="both"/>
        <w:rPr>
          <w:sz w:val="24"/>
        </w:rPr>
      </w:pPr>
      <w:r>
        <w:rPr>
          <w:sz w:val="24"/>
        </w:rPr>
        <w:t>Таможенным органам право на производство дознания по де</w:t>
      </w:r>
      <w:r>
        <w:rPr>
          <w:sz w:val="24"/>
        </w:rPr>
        <w:softHyphen/>
        <w:t>лам о контрабанде впервые было предоставлено в</w:t>
      </w:r>
      <w:r>
        <w:rPr>
          <w:noProof/>
          <w:sz w:val="24"/>
        </w:rPr>
        <w:t xml:space="preserve"> 1991</w:t>
      </w:r>
      <w:r>
        <w:rPr>
          <w:sz w:val="24"/>
        </w:rPr>
        <w:t xml:space="preserve"> г. В </w:t>
      </w:r>
      <w:r>
        <w:rPr>
          <w:noProof/>
          <w:sz w:val="24"/>
        </w:rPr>
        <w:t>1993</w:t>
      </w:r>
      <w:r>
        <w:rPr>
          <w:sz w:val="24"/>
        </w:rPr>
        <w:t xml:space="preserve"> г. это право было подтверждено при принятии Таможенного кодекса Российской Федерации, но с существенным расширени</w:t>
      </w:r>
      <w:r>
        <w:rPr>
          <w:sz w:val="24"/>
        </w:rPr>
        <w:softHyphen/>
        <w:t>ем компетенции.</w:t>
      </w:r>
    </w:p>
    <w:p w:rsidR="00EF4778" w:rsidRDefault="000801FC">
      <w:pPr>
        <w:widowControl w:val="0"/>
        <w:spacing w:line="360" w:lineRule="auto"/>
        <w:ind w:firstLine="260"/>
        <w:jc w:val="both"/>
        <w:rPr>
          <w:sz w:val="24"/>
        </w:rPr>
      </w:pPr>
      <w:r>
        <w:rPr>
          <w:sz w:val="24"/>
        </w:rPr>
        <w:t xml:space="preserve">    На сегодняшний день таможенные органы правомочны вести дознание по пяти составам преступлений, предусмотренных  Уголовным кодексом РФ:</w:t>
      </w:r>
    </w:p>
    <w:p w:rsidR="00EF4778" w:rsidRDefault="000801FC">
      <w:pPr>
        <w:widowControl w:val="0"/>
        <w:numPr>
          <w:ilvl w:val="0"/>
          <w:numId w:val="27"/>
        </w:numPr>
        <w:spacing w:line="360" w:lineRule="auto"/>
        <w:jc w:val="both"/>
        <w:rPr>
          <w:sz w:val="24"/>
        </w:rPr>
      </w:pPr>
      <w:r>
        <w:rPr>
          <w:sz w:val="24"/>
        </w:rPr>
        <w:t>статья 188 «Контрабанда»;</w:t>
      </w:r>
    </w:p>
    <w:p w:rsidR="00EF4778" w:rsidRDefault="000801FC">
      <w:pPr>
        <w:widowControl w:val="0"/>
        <w:numPr>
          <w:ilvl w:val="0"/>
          <w:numId w:val="27"/>
        </w:numPr>
        <w:spacing w:line="360" w:lineRule="auto"/>
        <w:jc w:val="both"/>
        <w:rPr>
          <w:sz w:val="24"/>
        </w:rPr>
      </w:pPr>
      <w:r>
        <w:rPr>
          <w:sz w:val="24"/>
        </w:rPr>
        <w:t>статья 189 «Незаконный экспорт технологий, научно-технической информации и услуг, используемых при создании оружия массового поражения, вооружения и военной техники»;</w:t>
      </w:r>
    </w:p>
    <w:p w:rsidR="00EF4778" w:rsidRDefault="000801FC">
      <w:pPr>
        <w:widowControl w:val="0"/>
        <w:numPr>
          <w:ilvl w:val="0"/>
          <w:numId w:val="27"/>
        </w:numPr>
        <w:spacing w:line="360" w:lineRule="auto"/>
        <w:jc w:val="both"/>
        <w:rPr>
          <w:sz w:val="24"/>
        </w:rPr>
      </w:pPr>
      <w:r>
        <w:rPr>
          <w:sz w:val="24"/>
        </w:rPr>
        <w:t>статья 190 «Невозвращение на территорию Российской Федерации предметов художественного, исторического и археологического достояния народов Российской Федерации и зарубежных стран»;</w:t>
      </w:r>
    </w:p>
    <w:p w:rsidR="00EF4778" w:rsidRDefault="000801FC">
      <w:pPr>
        <w:widowControl w:val="0"/>
        <w:numPr>
          <w:ilvl w:val="0"/>
          <w:numId w:val="27"/>
        </w:numPr>
        <w:spacing w:line="360" w:lineRule="auto"/>
        <w:jc w:val="both"/>
        <w:rPr>
          <w:sz w:val="24"/>
        </w:rPr>
      </w:pPr>
      <w:r>
        <w:rPr>
          <w:sz w:val="24"/>
        </w:rPr>
        <w:t>статья 193 «Невозвращение из-за границы средств в иностранной валюте»;</w:t>
      </w:r>
    </w:p>
    <w:p w:rsidR="00EF4778" w:rsidRDefault="000801FC">
      <w:pPr>
        <w:widowControl w:val="0"/>
        <w:numPr>
          <w:ilvl w:val="0"/>
          <w:numId w:val="27"/>
        </w:numPr>
        <w:spacing w:line="360" w:lineRule="auto"/>
        <w:jc w:val="both"/>
        <w:rPr>
          <w:sz w:val="24"/>
        </w:rPr>
      </w:pPr>
      <w:r>
        <w:rPr>
          <w:sz w:val="24"/>
        </w:rPr>
        <w:t xml:space="preserve">статья 194 «Уклонение от уплаты таможенных платежей».  </w:t>
      </w:r>
    </w:p>
    <w:p w:rsidR="00EF4778" w:rsidRDefault="000801FC">
      <w:pPr>
        <w:widowControl w:val="0"/>
        <w:spacing w:line="360" w:lineRule="auto"/>
        <w:ind w:firstLine="709"/>
        <w:jc w:val="both"/>
        <w:rPr>
          <w:sz w:val="24"/>
        </w:rPr>
      </w:pPr>
      <w:r>
        <w:rPr>
          <w:sz w:val="24"/>
        </w:rPr>
        <w:t xml:space="preserve">   Дознание в уголовном процессе выступает как форма предва</w:t>
      </w:r>
      <w:r>
        <w:rPr>
          <w:sz w:val="24"/>
        </w:rPr>
        <w:softHyphen/>
        <w:t>рительного расследования уголовных дел. По тяжким преступле</w:t>
      </w:r>
      <w:r>
        <w:rPr>
          <w:sz w:val="24"/>
        </w:rPr>
        <w:softHyphen/>
        <w:t>ниям оно нередко предшествует предварительному следствию и выполняет роль важного уголовно-процессуального инструмента,</w:t>
      </w:r>
      <w:r>
        <w:rPr>
          <w:sz w:val="24"/>
          <w:lang w:val="en-US"/>
        </w:rPr>
        <w:t xml:space="preserve"> </w:t>
      </w:r>
      <w:r>
        <w:rPr>
          <w:sz w:val="24"/>
        </w:rPr>
        <w:t>обеспечивающего предупреждение и пресечение преступлений, сбор доказательств по делу.</w:t>
      </w:r>
    </w:p>
    <w:p w:rsidR="00EF4778" w:rsidRDefault="000801FC">
      <w:pPr>
        <w:widowControl w:val="0"/>
        <w:spacing w:line="360" w:lineRule="auto"/>
        <w:ind w:firstLine="709"/>
        <w:jc w:val="both"/>
        <w:rPr>
          <w:sz w:val="24"/>
        </w:rPr>
      </w:pPr>
      <w:r>
        <w:rPr>
          <w:sz w:val="24"/>
        </w:rPr>
        <w:t>Таможенные органы как органы дознания, возбудив уголов</w:t>
      </w:r>
      <w:r>
        <w:rPr>
          <w:sz w:val="24"/>
        </w:rPr>
        <w:softHyphen/>
        <w:t>ное дело в пределах своей компетенции, имеют право (и обяза</w:t>
      </w:r>
      <w:r>
        <w:rPr>
          <w:sz w:val="24"/>
        </w:rPr>
        <w:softHyphen/>
        <w:t>ны) по "горячим" следам преступления провести неотложные следственные действия, к которым согласно</w:t>
      </w:r>
      <w:r>
        <w:rPr>
          <w:noProof/>
          <w:sz w:val="24"/>
        </w:rPr>
        <w:t xml:space="preserve"> ÷.1</w:t>
      </w:r>
      <w:r>
        <w:rPr>
          <w:sz w:val="24"/>
        </w:rPr>
        <w:t xml:space="preserve"> ст.</w:t>
      </w:r>
      <w:r>
        <w:rPr>
          <w:noProof/>
          <w:sz w:val="24"/>
        </w:rPr>
        <w:t xml:space="preserve"> 119</w:t>
      </w:r>
      <w:r>
        <w:rPr>
          <w:sz w:val="24"/>
        </w:rPr>
        <w:t xml:space="preserve"> УПК РСФСР относятся: осмотр, обыск, выемка, освидетельствование, задержание, допрос подозреваемых, допрос свидетелей и потер</w:t>
      </w:r>
      <w:r>
        <w:rPr>
          <w:sz w:val="24"/>
        </w:rPr>
        <w:softHyphen/>
        <w:t>певших.</w:t>
      </w:r>
    </w:p>
    <w:p w:rsidR="00EF4778" w:rsidRDefault="000801FC">
      <w:pPr>
        <w:widowControl w:val="0"/>
        <w:spacing w:line="360" w:lineRule="auto"/>
        <w:ind w:firstLine="709"/>
        <w:jc w:val="both"/>
        <w:rPr>
          <w:sz w:val="24"/>
        </w:rPr>
      </w:pPr>
      <w:r>
        <w:rPr>
          <w:sz w:val="24"/>
        </w:rPr>
        <w:t>Принятый Таможенный кодекс РФ, используя фундаментальные положения администра</w:t>
      </w:r>
      <w:r>
        <w:rPr>
          <w:sz w:val="24"/>
        </w:rPr>
        <w:softHyphen/>
        <w:t>тивного права и его принципы, определяет основные правила таможенных процедур, существенно меняет регулирование во</w:t>
      </w:r>
      <w:r>
        <w:rPr>
          <w:sz w:val="24"/>
        </w:rPr>
        <w:softHyphen/>
        <w:t>просов о субъектах ответственности (введена ответственность юридического лица, двусубъектность ответственности за совер</w:t>
      </w:r>
      <w:r>
        <w:rPr>
          <w:sz w:val="24"/>
        </w:rPr>
        <w:softHyphen/>
        <w:t>шение одного правонарушения), предусматривает ответствен</w:t>
      </w:r>
      <w:r>
        <w:rPr>
          <w:sz w:val="24"/>
        </w:rPr>
        <w:softHyphen/>
        <w:t>ность военнослужащих, порядок наложения взысканий при со</w:t>
      </w:r>
      <w:r>
        <w:rPr>
          <w:sz w:val="24"/>
        </w:rPr>
        <w:softHyphen/>
        <w:t>вершении нескольких нарушений таможенных правил и многие другие положения.</w:t>
      </w:r>
    </w:p>
    <w:p w:rsidR="00EF4778" w:rsidRDefault="000801FC">
      <w:pPr>
        <w:widowControl w:val="0"/>
        <w:spacing w:line="360" w:lineRule="auto"/>
        <w:ind w:firstLine="709"/>
        <w:jc w:val="both"/>
        <w:rPr>
          <w:sz w:val="24"/>
        </w:rPr>
      </w:pPr>
      <w:r>
        <w:rPr>
          <w:sz w:val="24"/>
        </w:rPr>
        <w:t>В ст.230 ТК РФ впервые дается развернутое определение по</w:t>
      </w:r>
      <w:r>
        <w:rPr>
          <w:sz w:val="24"/>
        </w:rPr>
        <w:softHyphen/>
        <w:t>нятия «нарушение таможенных правил».</w:t>
      </w:r>
    </w:p>
    <w:p w:rsidR="00EF4778" w:rsidRDefault="000801FC">
      <w:pPr>
        <w:widowControl w:val="0"/>
        <w:spacing w:line="360" w:lineRule="auto"/>
        <w:ind w:firstLine="709"/>
        <w:jc w:val="both"/>
        <w:rPr>
          <w:sz w:val="24"/>
        </w:rPr>
      </w:pPr>
      <w:r>
        <w:rPr>
          <w:sz w:val="24"/>
        </w:rPr>
        <w:t>Согласно названной статье, нарушением таможенных правил признается противоправное действие, либо бездействие лица, посягающего на установленный ТК РФ, Законом РФ «О тамо</w:t>
      </w:r>
      <w:r>
        <w:rPr>
          <w:sz w:val="24"/>
        </w:rPr>
        <w:softHyphen/>
        <w:t>женном тарифе», другими актами законодательства Российской Федерации по таможенному делу и международными договорами Российской Федерации, контроль за исполнением которых воз</w:t>
      </w:r>
      <w:r>
        <w:rPr>
          <w:sz w:val="24"/>
        </w:rPr>
        <w:softHyphen/>
        <w:t>ложен на таможенные органы Российской Федерации, порядок перемещения (включая применение таможенных режимов), та</w:t>
      </w:r>
      <w:r>
        <w:rPr>
          <w:sz w:val="24"/>
        </w:rPr>
        <w:softHyphen/>
        <w:t>моженного контроля и таможенного оформления товаров и транспортных средств, перемещаемых через таможенную границу Российской Федерации, обложения таможенными платежами и их уплаты, предоставления таможенных льгот и пользования ими, за которое настоящим Кодексом предусмотрена ответственность.</w:t>
      </w:r>
    </w:p>
    <w:p w:rsidR="00EF4778" w:rsidRDefault="000801FC">
      <w:pPr>
        <w:widowControl w:val="0"/>
        <w:spacing w:line="360" w:lineRule="auto"/>
        <w:ind w:firstLine="709"/>
        <w:jc w:val="both"/>
        <w:rPr>
          <w:sz w:val="24"/>
        </w:rPr>
      </w:pPr>
      <w:r>
        <w:rPr>
          <w:sz w:val="24"/>
        </w:rPr>
        <w:t>Приведенная формулировка перечисляет в общем виде зако</w:t>
      </w:r>
      <w:r>
        <w:rPr>
          <w:sz w:val="24"/>
        </w:rPr>
        <w:softHyphen/>
        <w:t>нодательные акты, определяющие правовые основы таможенного дела, а также объекты противоправных посягательств.</w:t>
      </w:r>
    </w:p>
    <w:p w:rsidR="00EF4778" w:rsidRDefault="000801FC">
      <w:pPr>
        <w:widowControl w:val="0"/>
        <w:spacing w:line="360" w:lineRule="auto"/>
        <w:ind w:firstLine="709"/>
        <w:jc w:val="both"/>
        <w:rPr>
          <w:sz w:val="24"/>
        </w:rPr>
      </w:pPr>
      <w:r>
        <w:rPr>
          <w:sz w:val="24"/>
        </w:rPr>
        <w:t>Из данного сложного понятия следует, что нарушениями та</w:t>
      </w:r>
      <w:r>
        <w:rPr>
          <w:sz w:val="24"/>
        </w:rPr>
        <w:softHyphen/>
        <w:t>моженных правил признаются:</w:t>
      </w:r>
    </w:p>
    <w:p w:rsidR="00EF4778" w:rsidRDefault="000801FC">
      <w:pPr>
        <w:widowControl w:val="0"/>
        <w:spacing w:line="360" w:lineRule="auto"/>
        <w:ind w:firstLine="709"/>
        <w:jc w:val="both"/>
        <w:rPr>
          <w:sz w:val="24"/>
        </w:rPr>
      </w:pPr>
      <w:r>
        <w:rPr>
          <w:noProof/>
          <w:sz w:val="24"/>
        </w:rPr>
        <w:t>1)</w:t>
      </w:r>
      <w:r>
        <w:rPr>
          <w:sz w:val="24"/>
        </w:rPr>
        <w:t xml:space="preserve"> действие или бездействие лица, посягающего на таможен</w:t>
      </w:r>
      <w:r>
        <w:rPr>
          <w:sz w:val="24"/>
        </w:rPr>
        <w:softHyphen/>
        <w:t>ный контроль, установленный Кодексом, Законом РФ "О тамо</w:t>
      </w:r>
      <w:r>
        <w:rPr>
          <w:sz w:val="24"/>
        </w:rPr>
        <w:softHyphen/>
        <w:t>женном тарифе", другими законодательными актами и междуна</w:t>
      </w:r>
      <w:r>
        <w:rPr>
          <w:sz w:val="24"/>
        </w:rPr>
        <w:softHyphen/>
        <w:t>родными договорами;</w:t>
      </w:r>
    </w:p>
    <w:p w:rsidR="00EF4778" w:rsidRDefault="000801FC">
      <w:pPr>
        <w:widowControl w:val="0"/>
        <w:spacing w:line="360" w:lineRule="auto"/>
        <w:ind w:firstLine="709"/>
        <w:jc w:val="both"/>
        <w:rPr>
          <w:sz w:val="24"/>
        </w:rPr>
      </w:pPr>
      <w:r>
        <w:rPr>
          <w:noProof/>
          <w:sz w:val="24"/>
        </w:rPr>
        <w:t>2)</w:t>
      </w:r>
      <w:r>
        <w:rPr>
          <w:sz w:val="24"/>
        </w:rPr>
        <w:t xml:space="preserve"> действие или бездействие лица, посягающего на порядок перемещения (включая применение таможенных режимов) через таможенную границу РФ товаров и транспортных средств;</w:t>
      </w:r>
    </w:p>
    <w:p w:rsidR="00EF4778" w:rsidRDefault="000801FC">
      <w:pPr>
        <w:widowControl w:val="0"/>
        <w:spacing w:line="360" w:lineRule="auto"/>
        <w:ind w:firstLine="709"/>
        <w:jc w:val="both"/>
        <w:rPr>
          <w:sz w:val="24"/>
        </w:rPr>
      </w:pPr>
      <w:r>
        <w:rPr>
          <w:noProof/>
          <w:sz w:val="24"/>
        </w:rPr>
        <w:t>3)</w:t>
      </w:r>
      <w:r>
        <w:rPr>
          <w:sz w:val="24"/>
        </w:rPr>
        <w:t xml:space="preserve"> действие или бездействие лица, посягающего на порядок таможенного контроля и таможенного оформления товаров и транспортных средств, перемещаемых через .таможенную границу Российской Федерации;</w:t>
      </w:r>
    </w:p>
    <w:p w:rsidR="00EF4778" w:rsidRDefault="000801FC">
      <w:pPr>
        <w:widowControl w:val="0"/>
        <w:spacing w:line="360" w:lineRule="auto"/>
        <w:ind w:firstLine="709"/>
        <w:jc w:val="both"/>
        <w:rPr>
          <w:sz w:val="24"/>
        </w:rPr>
      </w:pPr>
      <w:r>
        <w:rPr>
          <w:noProof/>
          <w:sz w:val="24"/>
        </w:rPr>
        <w:t>4)</w:t>
      </w:r>
      <w:r>
        <w:rPr>
          <w:sz w:val="24"/>
        </w:rPr>
        <w:t xml:space="preserve"> действие или бездействие лица, посягающего на порядок обложения таможенными платежами и уплаты их, предоставле</w:t>
      </w:r>
      <w:r>
        <w:rPr>
          <w:sz w:val="24"/>
        </w:rPr>
        <w:softHyphen/>
        <w:t>ния таможенных льгот и пользования ими.</w:t>
      </w:r>
    </w:p>
    <w:p w:rsidR="00EF4778" w:rsidRDefault="000801FC">
      <w:pPr>
        <w:widowControl w:val="0"/>
        <w:spacing w:line="360" w:lineRule="auto"/>
        <w:ind w:firstLine="709"/>
        <w:jc w:val="both"/>
        <w:rPr>
          <w:sz w:val="24"/>
        </w:rPr>
      </w:pPr>
      <w:r>
        <w:rPr>
          <w:sz w:val="24"/>
        </w:rPr>
        <w:t>Каждая группа перечисленных таможенных правонарушений в отдельности или в совокупности друг с другом при наличии других признаков образуют соответствующие составы нарушений таможенных правил.</w:t>
      </w:r>
    </w:p>
    <w:p w:rsidR="00EF4778" w:rsidRDefault="000801FC">
      <w:pPr>
        <w:widowControl w:val="0"/>
        <w:spacing w:line="360" w:lineRule="auto"/>
        <w:ind w:firstLine="709"/>
        <w:jc w:val="both"/>
        <w:rPr>
          <w:sz w:val="24"/>
        </w:rPr>
      </w:pPr>
      <w:r>
        <w:rPr>
          <w:sz w:val="24"/>
        </w:rPr>
        <w:t>Субъектами ответственности за нарушения таможенных пра</w:t>
      </w:r>
      <w:r>
        <w:rPr>
          <w:sz w:val="24"/>
        </w:rPr>
        <w:softHyphen/>
        <w:t>вил могут быть как российские, так и иностранные:</w:t>
      </w:r>
    </w:p>
    <w:p w:rsidR="00EF4778" w:rsidRDefault="000801FC">
      <w:pPr>
        <w:widowControl w:val="0"/>
        <w:spacing w:line="360" w:lineRule="auto"/>
        <w:ind w:firstLine="709"/>
        <w:jc w:val="both"/>
        <w:rPr>
          <w:sz w:val="24"/>
        </w:rPr>
      </w:pPr>
      <w:r>
        <w:rPr>
          <w:noProof/>
          <w:sz w:val="24"/>
        </w:rPr>
        <w:t>-</w:t>
      </w:r>
      <w:r>
        <w:rPr>
          <w:sz w:val="24"/>
        </w:rPr>
        <w:t xml:space="preserve"> предприятия, учреждения, организации; лица, занимающие</w:t>
      </w:r>
      <w:r>
        <w:rPr>
          <w:sz w:val="24"/>
        </w:rPr>
        <w:softHyphen/>
        <w:t>ся предпринимательской деятельностью без образования юриди</w:t>
      </w:r>
      <w:r>
        <w:rPr>
          <w:sz w:val="24"/>
        </w:rPr>
        <w:softHyphen/>
        <w:t>ческого лица (т.е. субъекты, объединяемые родовым обозначени</w:t>
      </w:r>
      <w:r>
        <w:rPr>
          <w:sz w:val="24"/>
        </w:rPr>
        <w:softHyphen/>
        <w:t>ем "юридическое лицо");</w:t>
      </w:r>
    </w:p>
    <w:p w:rsidR="00EF4778" w:rsidRDefault="000801FC">
      <w:pPr>
        <w:widowControl w:val="0"/>
        <w:spacing w:line="360" w:lineRule="auto"/>
        <w:ind w:firstLine="709"/>
        <w:jc w:val="both"/>
        <w:rPr>
          <w:sz w:val="24"/>
        </w:rPr>
      </w:pPr>
      <w:r>
        <w:rPr>
          <w:noProof/>
          <w:sz w:val="24"/>
        </w:rPr>
        <w:t>-</w:t>
      </w:r>
      <w:r>
        <w:rPr>
          <w:sz w:val="24"/>
        </w:rPr>
        <w:t xml:space="preserve"> физические лица (по достижении ими к моменту соверше</w:t>
      </w:r>
      <w:r>
        <w:rPr>
          <w:sz w:val="24"/>
        </w:rPr>
        <w:softHyphen/>
        <w:t>ния правонарушения шестнадцатилетнего возраста);</w:t>
      </w:r>
    </w:p>
    <w:p w:rsidR="00EF4778" w:rsidRDefault="000801FC">
      <w:pPr>
        <w:widowControl w:val="0"/>
        <w:spacing w:line="360" w:lineRule="auto"/>
        <w:ind w:firstLine="709"/>
        <w:jc w:val="both"/>
        <w:rPr>
          <w:sz w:val="24"/>
        </w:rPr>
      </w:pPr>
      <w:r>
        <w:rPr>
          <w:noProof/>
          <w:sz w:val="24"/>
        </w:rPr>
        <w:t>-</w:t>
      </w:r>
      <w:r>
        <w:rPr>
          <w:sz w:val="24"/>
        </w:rPr>
        <w:t xml:space="preserve"> должностные лица (если в их служебные обязанности в мо</w:t>
      </w:r>
      <w:r>
        <w:rPr>
          <w:sz w:val="24"/>
        </w:rPr>
        <w:softHyphen/>
        <w:t>мент совершения ими правонарушения входило обеспечение выполнения требований актов законодательства Российской Федерации по таможенному делу и международных договоров Российской Федерации, контроль за исполнением которых воз</w:t>
      </w:r>
      <w:r>
        <w:rPr>
          <w:sz w:val="24"/>
        </w:rPr>
        <w:softHyphen/>
        <w:t>ложен на таможенные органы Российской Федерации).</w:t>
      </w:r>
    </w:p>
    <w:p w:rsidR="00EF4778" w:rsidRDefault="000801FC">
      <w:pPr>
        <w:widowControl w:val="0"/>
        <w:spacing w:line="360" w:lineRule="auto"/>
        <w:ind w:firstLine="709"/>
        <w:jc w:val="both"/>
        <w:rPr>
          <w:sz w:val="24"/>
        </w:rPr>
      </w:pPr>
      <w:r>
        <w:rPr>
          <w:sz w:val="24"/>
        </w:rPr>
        <w:t>Говоря о субъектах ответственности, необходимо отметить, что Таможенный кодекс предусматривает две особенности, ранее неизвестные таможенному праву:</w:t>
      </w:r>
    </w:p>
    <w:p w:rsidR="00EF4778" w:rsidRDefault="000801FC">
      <w:pPr>
        <w:widowControl w:val="0"/>
        <w:spacing w:line="360" w:lineRule="auto"/>
        <w:ind w:firstLine="709"/>
        <w:jc w:val="both"/>
        <w:rPr>
          <w:sz w:val="24"/>
        </w:rPr>
      </w:pPr>
      <w:r>
        <w:rPr>
          <w:noProof/>
          <w:sz w:val="24"/>
        </w:rPr>
        <w:t>1.</w:t>
      </w:r>
      <w:r>
        <w:rPr>
          <w:sz w:val="24"/>
        </w:rPr>
        <w:t xml:space="preserve"> </w:t>
      </w:r>
      <w:r>
        <w:rPr>
          <w:b/>
          <w:sz w:val="24"/>
        </w:rPr>
        <w:t>Двусубьектность ответственности</w:t>
      </w:r>
      <w:r>
        <w:rPr>
          <w:i/>
          <w:sz w:val="24"/>
        </w:rPr>
        <w:t>,</w:t>
      </w:r>
      <w:r>
        <w:rPr>
          <w:sz w:val="24"/>
        </w:rPr>
        <w:t xml:space="preserve"> при которой за совер</w:t>
      </w:r>
      <w:r>
        <w:rPr>
          <w:sz w:val="24"/>
        </w:rPr>
        <w:softHyphen/>
        <w:t>шение одного таможенного правонарушения допускается при</w:t>
      </w:r>
      <w:r>
        <w:rPr>
          <w:sz w:val="24"/>
        </w:rPr>
        <w:softHyphen/>
        <w:t>влечение юридических лиц</w:t>
      </w:r>
      <w:r>
        <w:rPr>
          <w:noProof/>
          <w:sz w:val="24"/>
        </w:rPr>
        <w:t xml:space="preserve"> -</w:t>
      </w:r>
      <w:r>
        <w:rPr>
          <w:sz w:val="24"/>
        </w:rPr>
        <w:t xml:space="preserve"> к административной ответствен</w:t>
      </w:r>
      <w:r>
        <w:rPr>
          <w:sz w:val="24"/>
        </w:rPr>
        <w:softHyphen/>
        <w:t>ности и физических лиц</w:t>
      </w:r>
      <w:r>
        <w:rPr>
          <w:noProof/>
          <w:sz w:val="24"/>
        </w:rPr>
        <w:t xml:space="preserve"> -</w:t>
      </w:r>
      <w:r>
        <w:rPr>
          <w:sz w:val="24"/>
        </w:rPr>
        <w:t xml:space="preserve"> к административной или уголовной ответственности.</w:t>
      </w:r>
    </w:p>
    <w:p w:rsidR="00EF4778" w:rsidRDefault="000801FC">
      <w:pPr>
        <w:widowControl w:val="0"/>
        <w:spacing w:line="360" w:lineRule="auto"/>
        <w:ind w:firstLine="709"/>
        <w:jc w:val="both"/>
        <w:rPr>
          <w:sz w:val="24"/>
        </w:rPr>
      </w:pPr>
      <w:r>
        <w:rPr>
          <w:sz w:val="24"/>
        </w:rPr>
        <w:t>Например, если при перемещении недекларированного груза, абстрактного акционерного общества, таможня выяс</w:t>
      </w:r>
      <w:r>
        <w:rPr>
          <w:sz w:val="24"/>
        </w:rPr>
        <w:softHyphen/>
        <w:t>нит, что недекларирование произошло по вине конкретного со</w:t>
      </w:r>
      <w:r>
        <w:rPr>
          <w:sz w:val="24"/>
        </w:rPr>
        <w:softHyphen/>
        <w:t>трудника этого юридического лица, уполномоченного в силу служебных обязанностей или поручения на совершение данной процедуры, то наряду с привлечением к административной от</w:t>
      </w:r>
      <w:r>
        <w:rPr>
          <w:sz w:val="24"/>
        </w:rPr>
        <w:softHyphen/>
        <w:t>ветственности сотрудника юридического лица по ст.</w:t>
      </w:r>
      <w:r>
        <w:rPr>
          <w:noProof/>
          <w:sz w:val="24"/>
        </w:rPr>
        <w:t xml:space="preserve"> 288</w:t>
      </w:r>
      <w:r>
        <w:rPr>
          <w:sz w:val="24"/>
        </w:rPr>
        <w:t xml:space="preserve"> ТК РФ (невыполнение должностными лицами требований, действующих в таможенном деле), допустившего нарушение, должно быть привлечено к ответ</w:t>
      </w:r>
      <w:r>
        <w:rPr>
          <w:sz w:val="24"/>
        </w:rPr>
        <w:softHyphen/>
        <w:t>ственности также юридическое лицо по ч.1 ст.279 ТК. РФ (недекларирование или недостоверное декларирование товаров)</w:t>
      </w:r>
      <w:r>
        <w:rPr>
          <w:sz w:val="24"/>
          <w:lang w:val="en-US"/>
        </w:rPr>
        <w:t>.</w:t>
      </w:r>
      <w:r>
        <w:rPr>
          <w:sz w:val="24"/>
        </w:rPr>
        <w:t xml:space="preserve"> Нали</w:t>
      </w:r>
      <w:r>
        <w:rPr>
          <w:sz w:val="24"/>
        </w:rPr>
        <w:softHyphen/>
        <w:t>чие конкретного виновника не лишает таможенный орган права на возбуждение административного преследования против юри</w:t>
      </w:r>
      <w:r>
        <w:rPr>
          <w:sz w:val="24"/>
        </w:rPr>
        <w:softHyphen/>
        <w:t>дического лица.</w:t>
      </w:r>
    </w:p>
    <w:p w:rsidR="00EF4778" w:rsidRDefault="000801FC">
      <w:pPr>
        <w:widowControl w:val="0"/>
        <w:spacing w:line="360" w:lineRule="auto"/>
        <w:ind w:firstLine="709"/>
        <w:jc w:val="both"/>
        <w:rPr>
          <w:sz w:val="24"/>
        </w:rPr>
      </w:pPr>
      <w:r>
        <w:rPr>
          <w:sz w:val="24"/>
        </w:rPr>
        <w:t>В то же время, если имеются основания для возбуждения уго</w:t>
      </w:r>
      <w:r>
        <w:rPr>
          <w:sz w:val="24"/>
        </w:rPr>
        <w:softHyphen/>
        <w:t>ловного дела в отношении конкретного должностного лица или работника юридического лица по признакам</w:t>
      </w:r>
      <w:r>
        <w:rPr>
          <w:noProof/>
          <w:sz w:val="24"/>
        </w:rPr>
        <w:t xml:space="preserve"> ст.194 </w:t>
      </w:r>
      <w:r>
        <w:rPr>
          <w:sz w:val="24"/>
        </w:rPr>
        <w:t>УК РФ (уклонение от уплаты таможенных платежей), данное обстоятельство не освобождает само юридическое лицо от административной ответственности за нарушение таможенных правил.</w:t>
      </w:r>
    </w:p>
    <w:p w:rsidR="00EF4778" w:rsidRDefault="000801FC">
      <w:pPr>
        <w:widowControl w:val="0"/>
        <w:spacing w:line="360" w:lineRule="auto"/>
        <w:ind w:firstLine="709"/>
        <w:jc w:val="both"/>
        <w:rPr>
          <w:sz w:val="24"/>
        </w:rPr>
      </w:pPr>
      <w:r>
        <w:rPr>
          <w:sz w:val="24"/>
        </w:rPr>
        <w:t>Двусубъектность ответственности предполагается на практике только в так называемом торговом обороте.</w:t>
      </w:r>
    </w:p>
    <w:p w:rsidR="00EF4778" w:rsidRDefault="000801FC">
      <w:pPr>
        <w:widowControl w:val="0"/>
        <w:spacing w:line="360" w:lineRule="auto"/>
        <w:ind w:firstLine="709"/>
        <w:jc w:val="both"/>
        <w:rPr>
          <w:sz w:val="24"/>
        </w:rPr>
      </w:pPr>
      <w:r>
        <w:rPr>
          <w:noProof/>
          <w:sz w:val="24"/>
        </w:rPr>
        <w:t>2.</w:t>
      </w:r>
      <w:r>
        <w:rPr>
          <w:sz w:val="24"/>
        </w:rPr>
        <w:t xml:space="preserve"> Юридические лица в отличие от физических и должностных лиц, которые могут быть привлечены к ответственности за нару</w:t>
      </w:r>
      <w:r>
        <w:rPr>
          <w:sz w:val="24"/>
        </w:rPr>
        <w:softHyphen/>
        <w:t>шение таможенных правил только при наличии умышленной или неосторожной вины, привлекаются к ответственности толь</w:t>
      </w:r>
      <w:r>
        <w:rPr>
          <w:sz w:val="24"/>
        </w:rPr>
        <w:softHyphen/>
        <w:t>ко при наличии признаков объективной стороны. Субъективная сторона здесь роли не играет и, следовательно, доказыванию в процессе производства по делу о нарушении таможенных правил не подлежит.</w:t>
      </w:r>
    </w:p>
    <w:p w:rsidR="00EF4778" w:rsidRDefault="000801FC">
      <w:pPr>
        <w:pStyle w:val="a9"/>
        <w:widowControl w:val="0"/>
        <w:spacing w:line="360" w:lineRule="auto"/>
        <w:ind w:left="0" w:firstLine="709"/>
        <w:rPr>
          <w:rFonts w:ascii="Times New Roman" w:hAnsi="Times New Roman"/>
          <w:sz w:val="24"/>
        </w:rPr>
      </w:pPr>
      <w:r>
        <w:rPr>
          <w:rFonts w:ascii="Times New Roman" w:hAnsi="Times New Roman"/>
          <w:sz w:val="24"/>
        </w:rPr>
        <w:t>Единственным обстоятельством, исключающим ответствен</w:t>
      </w:r>
      <w:r>
        <w:rPr>
          <w:rFonts w:ascii="Times New Roman" w:hAnsi="Times New Roman"/>
          <w:sz w:val="24"/>
        </w:rPr>
        <w:softHyphen/>
        <w:t>ность юридического лица, является совершение нарушения таможенных правил вследствие действий непреодолимой силы.</w:t>
      </w:r>
    </w:p>
    <w:p w:rsidR="00EF4778" w:rsidRDefault="000801FC">
      <w:pPr>
        <w:widowControl w:val="0"/>
        <w:spacing w:line="360" w:lineRule="auto"/>
        <w:ind w:firstLine="709"/>
        <w:jc w:val="both"/>
        <w:rPr>
          <w:sz w:val="24"/>
        </w:rPr>
      </w:pPr>
      <w:r>
        <w:rPr>
          <w:sz w:val="24"/>
        </w:rPr>
        <w:t>За совершение нарушений таможенных правил законодатель предусмотрел следующие виды взысканий, перечень которых дается в ст.242 ТК РФ и охарактеризованных в других статьях ТК РФ:</w:t>
      </w:r>
    </w:p>
    <w:p w:rsidR="00EF4778" w:rsidRDefault="000801FC">
      <w:pPr>
        <w:widowControl w:val="0"/>
        <w:spacing w:line="360" w:lineRule="auto"/>
        <w:jc w:val="both"/>
        <w:rPr>
          <w:i/>
          <w:sz w:val="24"/>
        </w:rPr>
      </w:pPr>
      <w:r>
        <w:rPr>
          <w:sz w:val="24"/>
        </w:rPr>
        <w:t xml:space="preserve"> </w:t>
      </w:r>
      <w:r>
        <w:rPr>
          <w:noProof/>
          <w:sz w:val="24"/>
        </w:rPr>
        <w:t>1.</w:t>
      </w:r>
      <w:r>
        <w:rPr>
          <w:sz w:val="24"/>
        </w:rPr>
        <w:t xml:space="preserve"> Предупреждение.</w:t>
      </w:r>
    </w:p>
    <w:p w:rsidR="00EF4778" w:rsidRDefault="000801FC">
      <w:pPr>
        <w:widowControl w:val="0"/>
        <w:spacing w:line="360" w:lineRule="auto"/>
        <w:jc w:val="both"/>
        <w:rPr>
          <w:sz w:val="24"/>
        </w:rPr>
      </w:pPr>
      <w:r>
        <w:rPr>
          <w:sz w:val="24"/>
        </w:rPr>
        <w:t>Как мера ответственности за нарушение таможенных правил предупреждение выносится в письменной форме, о чем состав</w:t>
      </w:r>
      <w:r>
        <w:rPr>
          <w:sz w:val="24"/>
        </w:rPr>
        <w:softHyphen/>
        <w:t xml:space="preserve">ляется постановление по делу. </w:t>
      </w:r>
    </w:p>
    <w:p w:rsidR="00EF4778" w:rsidRDefault="000801FC">
      <w:pPr>
        <w:widowControl w:val="0"/>
        <w:spacing w:line="360" w:lineRule="auto"/>
        <w:jc w:val="both"/>
        <w:rPr>
          <w:sz w:val="24"/>
        </w:rPr>
      </w:pPr>
      <w:r>
        <w:rPr>
          <w:sz w:val="24"/>
        </w:rPr>
        <w:t xml:space="preserve"> </w:t>
      </w:r>
      <w:r>
        <w:rPr>
          <w:noProof/>
          <w:sz w:val="24"/>
        </w:rPr>
        <w:t>2.</w:t>
      </w:r>
      <w:r>
        <w:rPr>
          <w:sz w:val="24"/>
        </w:rPr>
        <w:t xml:space="preserve"> Штраф (ст.243 ТК РФ).</w:t>
      </w:r>
    </w:p>
    <w:p w:rsidR="00EF4778" w:rsidRDefault="000801FC">
      <w:pPr>
        <w:widowControl w:val="0"/>
        <w:spacing w:line="360" w:lineRule="auto"/>
        <w:jc w:val="both"/>
        <w:rPr>
          <w:noProof/>
          <w:sz w:val="24"/>
        </w:rPr>
      </w:pPr>
      <w:r>
        <w:rPr>
          <w:noProof/>
          <w:sz w:val="24"/>
        </w:rPr>
        <w:t>-</w:t>
      </w:r>
      <w:r>
        <w:rPr>
          <w:sz w:val="24"/>
        </w:rPr>
        <w:t xml:space="preserve"> исчисляемый применительно к размеру минимальной месячной оплаты труда, под которой понимается установленная законом минимальная месячная оплата труда на день совершения правонарушения, а если такой день невозможно установить</w:t>
      </w:r>
      <w:r>
        <w:rPr>
          <w:noProof/>
          <w:sz w:val="24"/>
        </w:rPr>
        <w:t xml:space="preserve"> -</w:t>
      </w:r>
      <w:r>
        <w:rPr>
          <w:sz w:val="24"/>
        </w:rPr>
        <w:t xml:space="preserve"> на день обнаружения правонарушения;</w:t>
      </w:r>
      <w:r>
        <w:rPr>
          <w:noProof/>
          <w:sz w:val="24"/>
        </w:rPr>
        <w:t xml:space="preserve"> </w:t>
      </w:r>
    </w:p>
    <w:p w:rsidR="00EF4778" w:rsidRDefault="000801FC">
      <w:pPr>
        <w:widowControl w:val="0"/>
        <w:numPr>
          <w:ilvl w:val="0"/>
          <w:numId w:val="27"/>
        </w:numPr>
        <w:spacing w:line="360" w:lineRule="auto"/>
        <w:jc w:val="both"/>
        <w:rPr>
          <w:sz w:val="24"/>
        </w:rPr>
      </w:pPr>
      <w:r>
        <w:rPr>
          <w:sz w:val="24"/>
        </w:rPr>
        <w:t>исчисляемый, исходя из стоимости товаров и транспортных средств</w:t>
      </w:r>
      <w:r>
        <w:rPr>
          <w:i/>
          <w:sz w:val="24"/>
        </w:rPr>
        <w:t>,</w:t>
      </w:r>
      <w:r>
        <w:rPr>
          <w:sz w:val="24"/>
        </w:rPr>
        <w:t xml:space="preserve"> в виде их свободной (рыночной) цены на день обнару</w:t>
      </w:r>
      <w:r>
        <w:rPr>
          <w:sz w:val="24"/>
        </w:rPr>
        <w:softHyphen/>
        <w:t>жения правонарушения.</w:t>
      </w:r>
    </w:p>
    <w:p w:rsidR="00EF4778" w:rsidRDefault="000801FC">
      <w:pPr>
        <w:widowControl w:val="0"/>
        <w:numPr>
          <w:ilvl w:val="0"/>
          <w:numId w:val="25"/>
        </w:numPr>
        <w:spacing w:line="360" w:lineRule="auto"/>
        <w:jc w:val="both"/>
        <w:rPr>
          <w:i/>
          <w:sz w:val="24"/>
        </w:rPr>
      </w:pPr>
      <w:r>
        <w:rPr>
          <w:sz w:val="24"/>
        </w:rPr>
        <w:t>Отзыв лицензии или квалификационного аттестата.</w:t>
      </w:r>
    </w:p>
    <w:p w:rsidR="00EF4778" w:rsidRDefault="000801FC">
      <w:pPr>
        <w:widowControl w:val="0"/>
        <w:spacing w:line="360" w:lineRule="auto"/>
        <w:jc w:val="both"/>
        <w:rPr>
          <w:sz w:val="24"/>
        </w:rPr>
      </w:pPr>
      <w:r>
        <w:rPr>
          <w:sz w:val="24"/>
        </w:rPr>
        <w:t>Данный вид взыскания имеет специфических субъектов и может применяться к:</w:t>
      </w:r>
    </w:p>
    <w:p w:rsidR="00EF4778" w:rsidRDefault="000801FC">
      <w:pPr>
        <w:widowControl w:val="0"/>
        <w:numPr>
          <w:ilvl w:val="0"/>
          <w:numId w:val="27"/>
        </w:numPr>
        <w:spacing w:line="360" w:lineRule="auto"/>
        <w:jc w:val="both"/>
        <w:rPr>
          <w:sz w:val="24"/>
          <w:lang w:val="en-US"/>
        </w:rPr>
      </w:pPr>
      <w:r>
        <w:rPr>
          <w:sz w:val="24"/>
        </w:rPr>
        <w:t>владельцам таможенных складов, магазинов беспошлинной торговли, свободных складов, складов временного хранения;</w:t>
      </w:r>
    </w:p>
    <w:p w:rsidR="00EF4778" w:rsidRDefault="000801FC">
      <w:pPr>
        <w:widowControl w:val="0"/>
        <w:numPr>
          <w:ilvl w:val="0"/>
          <w:numId w:val="27"/>
        </w:numPr>
        <w:spacing w:line="360" w:lineRule="auto"/>
        <w:jc w:val="both"/>
        <w:rPr>
          <w:sz w:val="24"/>
        </w:rPr>
      </w:pPr>
      <w:r>
        <w:rPr>
          <w:sz w:val="24"/>
        </w:rPr>
        <w:t>таможенным брокерам, таможенным перевозчикам;</w:t>
      </w:r>
    </w:p>
    <w:p w:rsidR="00EF4778" w:rsidRDefault="000801FC">
      <w:pPr>
        <w:widowControl w:val="0"/>
        <w:numPr>
          <w:ilvl w:val="0"/>
          <w:numId w:val="27"/>
        </w:numPr>
        <w:spacing w:line="360" w:lineRule="auto"/>
        <w:jc w:val="both"/>
        <w:rPr>
          <w:sz w:val="24"/>
        </w:rPr>
      </w:pPr>
      <w:r>
        <w:rPr>
          <w:sz w:val="24"/>
        </w:rPr>
        <w:t xml:space="preserve">специалистам по таможенному оформлению. </w:t>
      </w:r>
    </w:p>
    <w:p w:rsidR="00EF4778" w:rsidRDefault="000801FC">
      <w:pPr>
        <w:widowControl w:val="0"/>
        <w:spacing w:line="360" w:lineRule="auto"/>
        <w:jc w:val="both"/>
        <w:rPr>
          <w:sz w:val="24"/>
        </w:rPr>
      </w:pPr>
      <w:r>
        <w:rPr>
          <w:noProof/>
          <w:sz w:val="24"/>
        </w:rPr>
        <w:t>4.</w:t>
      </w:r>
      <w:r>
        <w:rPr>
          <w:sz w:val="24"/>
        </w:rPr>
        <w:t xml:space="preserve"> Конфискация товаров и транспортных средств</w:t>
      </w:r>
      <w:r>
        <w:rPr>
          <w:i/>
          <w:sz w:val="24"/>
        </w:rPr>
        <w:t>,</w:t>
      </w:r>
      <w:r>
        <w:rPr>
          <w:sz w:val="24"/>
        </w:rPr>
        <w:t xml:space="preserve"> являю</w:t>
      </w:r>
      <w:r>
        <w:rPr>
          <w:sz w:val="24"/>
        </w:rPr>
        <w:softHyphen/>
        <w:t>щихся непосредственными объектами нарушения таможенных правил, товаров и транспортных средств со специально изго</w:t>
      </w:r>
      <w:r>
        <w:rPr>
          <w:sz w:val="24"/>
        </w:rPr>
        <w:softHyphen/>
        <w:t>товленными тайниками, использованными для перемещения через таможенную границу Российской Федерации с сокрытием предметов, являющихся непосредственными объектами наруше</w:t>
      </w:r>
      <w:r>
        <w:rPr>
          <w:sz w:val="24"/>
        </w:rPr>
        <w:softHyphen/>
        <w:t>ния таможенных правил.</w:t>
      </w:r>
    </w:p>
    <w:p w:rsidR="00EF4778" w:rsidRDefault="000801FC">
      <w:pPr>
        <w:widowControl w:val="0"/>
        <w:spacing w:line="360" w:lineRule="auto"/>
        <w:jc w:val="both"/>
        <w:rPr>
          <w:sz w:val="24"/>
        </w:rPr>
      </w:pPr>
      <w:r>
        <w:rPr>
          <w:noProof/>
          <w:sz w:val="24"/>
        </w:rPr>
        <w:t>5.</w:t>
      </w:r>
      <w:r>
        <w:rPr>
          <w:sz w:val="24"/>
        </w:rPr>
        <w:t xml:space="preserve"> Взыскание стоимости товаров и транспортных средств, являющихся непосредственными объектами нарушения тамо</w:t>
      </w:r>
      <w:r>
        <w:rPr>
          <w:sz w:val="24"/>
        </w:rPr>
        <w:softHyphen/>
        <w:t>женных правил, товаров и транспортных средств со специально изготовленными тайниками, использованными для перемещения через таможенную границу Российской Федерации с сокрытием предметов, являющихся непосредственными объектами наруше</w:t>
      </w:r>
      <w:r>
        <w:rPr>
          <w:sz w:val="24"/>
        </w:rPr>
        <w:softHyphen/>
        <w:t>ния таможенных правил.</w:t>
      </w:r>
    </w:p>
    <w:p w:rsidR="00EF4778" w:rsidRDefault="000801FC">
      <w:pPr>
        <w:widowControl w:val="0"/>
        <w:spacing w:line="360" w:lineRule="auto"/>
        <w:jc w:val="both"/>
        <w:rPr>
          <w:sz w:val="24"/>
        </w:rPr>
      </w:pPr>
      <w:r>
        <w:rPr>
          <w:noProof/>
          <w:sz w:val="24"/>
        </w:rPr>
        <w:t>6.</w:t>
      </w:r>
      <w:r>
        <w:rPr>
          <w:sz w:val="24"/>
        </w:rPr>
        <w:t xml:space="preserve"> Конфискация транспортных средств, на которых перевозились товары, являющиеся непосредственными объектами нарушения таможенных правил.</w:t>
      </w:r>
    </w:p>
    <w:p w:rsidR="00EF4778" w:rsidRDefault="000801FC">
      <w:pPr>
        <w:widowControl w:val="0"/>
        <w:spacing w:before="80" w:line="360" w:lineRule="auto"/>
        <w:ind w:right="-1" w:firstLine="709"/>
        <w:jc w:val="both"/>
        <w:rPr>
          <w:sz w:val="24"/>
        </w:rPr>
      </w:pPr>
      <w:r>
        <w:rPr>
          <w:sz w:val="24"/>
        </w:rPr>
        <w:t>Ныне действующий Таможенный кодекс РФ установил 40 видов нарушений таможенных правил</w:t>
      </w:r>
      <w:r>
        <w:rPr>
          <w:sz w:val="24"/>
          <w:lang w:val="en-US"/>
        </w:rPr>
        <w:t xml:space="preserve">. </w:t>
      </w:r>
      <w:r>
        <w:rPr>
          <w:sz w:val="24"/>
        </w:rPr>
        <w:t>Отметим только самые распространенные из них</w:t>
      </w:r>
      <w:r>
        <w:rPr>
          <w:sz w:val="24"/>
          <w:lang w:val="en-US"/>
        </w:rPr>
        <w:t>:</w:t>
      </w:r>
    </w:p>
    <w:p w:rsidR="00EF4778" w:rsidRDefault="000801FC">
      <w:pPr>
        <w:widowControl w:val="0"/>
        <w:spacing w:before="80" w:line="360" w:lineRule="auto"/>
        <w:ind w:right="-1"/>
        <w:jc w:val="both"/>
        <w:rPr>
          <w:sz w:val="24"/>
        </w:rPr>
      </w:pPr>
      <w:r>
        <w:rPr>
          <w:sz w:val="24"/>
        </w:rPr>
        <w:t>Ст</w:t>
      </w:r>
      <w:r>
        <w:rPr>
          <w:sz w:val="24"/>
          <w:lang w:val="en-US"/>
        </w:rPr>
        <w:t>.250</w:t>
      </w:r>
      <w:r>
        <w:rPr>
          <w:sz w:val="24"/>
        </w:rPr>
        <w:t xml:space="preserve"> «Не уведомление при ввозе товаров о пересечении таможенной границы РФ»</w:t>
      </w:r>
      <w:r>
        <w:rPr>
          <w:sz w:val="24"/>
          <w:lang w:val="en-US"/>
        </w:rPr>
        <w:t>;</w:t>
      </w:r>
    </w:p>
    <w:p w:rsidR="00EF4778" w:rsidRDefault="000801FC">
      <w:pPr>
        <w:widowControl w:val="0"/>
        <w:spacing w:before="80" w:line="360" w:lineRule="auto"/>
        <w:ind w:right="-1"/>
        <w:jc w:val="both"/>
        <w:rPr>
          <w:sz w:val="24"/>
          <w:lang w:val="en-US"/>
        </w:rPr>
      </w:pPr>
      <w:r>
        <w:rPr>
          <w:sz w:val="24"/>
        </w:rPr>
        <w:t>Ст</w:t>
      </w:r>
      <w:r>
        <w:rPr>
          <w:sz w:val="24"/>
          <w:lang w:val="en-US"/>
        </w:rPr>
        <w:t>.</w:t>
      </w:r>
      <w:r>
        <w:rPr>
          <w:sz w:val="24"/>
        </w:rPr>
        <w:t>252 «Непринятие мер в случае аварии или действия непреодолимой силы»</w:t>
      </w:r>
      <w:r>
        <w:rPr>
          <w:sz w:val="24"/>
          <w:lang w:val="en-US"/>
        </w:rPr>
        <w:t>;</w:t>
      </w:r>
    </w:p>
    <w:p w:rsidR="00EF4778" w:rsidRDefault="000801FC">
      <w:pPr>
        <w:widowControl w:val="0"/>
        <w:spacing w:before="80" w:line="360" w:lineRule="auto"/>
        <w:ind w:right="-1"/>
        <w:jc w:val="both"/>
        <w:rPr>
          <w:sz w:val="24"/>
        </w:rPr>
      </w:pPr>
      <w:r>
        <w:rPr>
          <w:sz w:val="24"/>
        </w:rPr>
        <w:t>Ст</w:t>
      </w:r>
      <w:r>
        <w:rPr>
          <w:sz w:val="24"/>
          <w:lang w:val="en-US"/>
        </w:rPr>
        <w:t>.</w:t>
      </w:r>
      <w:r>
        <w:rPr>
          <w:sz w:val="24"/>
        </w:rPr>
        <w:t>254 «Выдача без разрешения таможенного органа РФ, утрата или не доставление в таможенный орган РФ товаров, транспортных средств и документов на них»</w:t>
      </w:r>
      <w:r>
        <w:rPr>
          <w:sz w:val="24"/>
          <w:lang w:val="en-US"/>
        </w:rPr>
        <w:t>;</w:t>
      </w:r>
    </w:p>
    <w:p w:rsidR="00EF4778" w:rsidRDefault="000801FC">
      <w:pPr>
        <w:widowControl w:val="0"/>
        <w:spacing w:before="80" w:line="360" w:lineRule="auto"/>
        <w:ind w:right="-1"/>
        <w:jc w:val="both"/>
        <w:rPr>
          <w:sz w:val="24"/>
          <w:lang w:val="en-US"/>
        </w:rPr>
      </w:pPr>
      <w:r>
        <w:rPr>
          <w:sz w:val="24"/>
        </w:rPr>
        <w:t>Ст</w:t>
      </w:r>
      <w:r>
        <w:rPr>
          <w:sz w:val="24"/>
          <w:lang w:val="en-US"/>
        </w:rPr>
        <w:t>.</w:t>
      </w:r>
      <w:r>
        <w:rPr>
          <w:sz w:val="24"/>
        </w:rPr>
        <w:t>259 «Неправомерные операции с товарами и транспортными средствами, в отношении которых таможенное оформление не завершено, изменение их состояния, пользование и распоряжение ими»</w:t>
      </w:r>
      <w:r>
        <w:rPr>
          <w:sz w:val="24"/>
          <w:lang w:val="en-US"/>
        </w:rPr>
        <w:t>;</w:t>
      </w:r>
    </w:p>
    <w:p w:rsidR="00EF4778" w:rsidRDefault="000801FC">
      <w:pPr>
        <w:widowControl w:val="0"/>
        <w:spacing w:before="80" w:line="360" w:lineRule="auto"/>
        <w:ind w:right="-1"/>
        <w:jc w:val="both"/>
        <w:rPr>
          <w:sz w:val="24"/>
          <w:lang w:val="en-US"/>
        </w:rPr>
      </w:pPr>
      <w:r>
        <w:rPr>
          <w:sz w:val="24"/>
        </w:rPr>
        <w:t>Ст</w:t>
      </w:r>
      <w:r>
        <w:rPr>
          <w:sz w:val="24"/>
          <w:lang w:val="en-US"/>
        </w:rPr>
        <w:t xml:space="preserve">.260 </w:t>
      </w:r>
      <w:r>
        <w:rPr>
          <w:sz w:val="24"/>
        </w:rPr>
        <w:t>«Грузовые и иные операции, проводимые без разрешения таможенных органов РФ»</w:t>
      </w:r>
      <w:r>
        <w:rPr>
          <w:sz w:val="24"/>
          <w:lang w:val="en-US"/>
        </w:rPr>
        <w:t>;</w:t>
      </w:r>
    </w:p>
    <w:p w:rsidR="00EF4778" w:rsidRDefault="000801FC">
      <w:pPr>
        <w:widowControl w:val="0"/>
        <w:spacing w:before="80" w:line="360" w:lineRule="auto"/>
        <w:ind w:right="-1"/>
        <w:jc w:val="both"/>
        <w:rPr>
          <w:sz w:val="24"/>
          <w:lang w:val="en-US"/>
        </w:rPr>
      </w:pPr>
      <w:r>
        <w:rPr>
          <w:sz w:val="24"/>
        </w:rPr>
        <w:t>Ст</w:t>
      </w:r>
      <w:r>
        <w:rPr>
          <w:sz w:val="24"/>
          <w:lang w:val="en-US"/>
        </w:rPr>
        <w:t>.</w:t>
      </w:r>
      <w:r>
        <w:rPr>
          <w:sz w:val="24"/>
        </w:rPr>
        <w:t>262 «Нарушение порядка декларирования товаров и транспортных средств»</w:t>
      </w:r>
      <w:r>
        <w:rPr>
          <w:sz w:val="24"/>
          <w:lang w:val="en-US"/>
        </w:rPr>
        <w:t>;</w:t>
      </w:r>
    </w:p>
    <w:p w:rsidR="00EF4778" w:rsidRDefault="000801FC">
      <w:pPr>
        <w:widowControl w:val="0"/>
        <w:spacing w:before="80" w:line="360" w:lineRule="auto"/>
        <w:ind w:right="-1"/>
        <w:jc w:val="both"/>
        <w:rPr>
          <w:sz w:val="24"/>
          <w:lang w:val="en-US"/>
        </w:rPr>
      </w:pPr>
      <w:r>
        <w:rPr>
          <w:sz w:val="24"/>
        </w:rPr>
        <w:t>Ст</w:t>
      </w:r>
      <w:r>
        <w:rPr>
          <w:sz w:val="24"/>
          <w:lang w:val="en-US"/>
        </w:rPr>
        <w:t>.</w:t>
      </w:r>
      <w:r>
        <w:rPr>
          <w:sz w:val="24"/>
        </w:rPr>
        <w:t>263 «Нарушение сроков представления таможенному органу РФ таможенной декларации, документов и дополнительных сведений»</w:t>
      </w:r>
      <w:r>
        <w:rPr>
          <w:sz w:val="24"/>
          <w:lang w:val="en-US"/>
        </w:rPr>
        <w:t>;</w:t>
      </w:r>
    </w:p>
    <w:p w:rsidR="00EF4778" w:rsidRDefault="000801FC">
      <w:pPr>
        <w:widowControl w:val="0"/>
        <w:spacing w:before="80" w:line="360" w:lineRule="auto"/>
        <w:ind w:right="-1"/>
        <w:jc w:val="both"/>
        <w:rPr>
          <w:sz w:val="24"/>
        </w:rPr>
      </w:pPr>
      <w:r>
        <w:rPr>
          <w:sz w:val="24"/>
        </w:rPr>
        <w:t>Ст</w:t>
      </w:r>
      <w:r>
        <w:rPr>
          <w:sz w:val="24"/>
          <w:lang w:val="en-US"/>
        </w:rPr>
        <w:t>.</w:t>
      </w:r>
      <w:r>
        <w:rPr>
          <w:sz w:val="24"/>
        </w:rPr>
        <w:t>267 «Нарушение порядка помещения товаров на хранение, их хранения и проведения операций с ними»</w:t>
      </w:r>
      <w:r>
        <w:rPr>
          <w:sz w:val="24"/>
          <w:lang w:val="en-US"/>
        </w:rPr>
        <w:t>;</w:t>
      </w:r>
    </w:p>
    <w:p w:rsidR="00EF4778" w:rsidRDefault="000801FC">
      <w:pPr>
        <w:widowControl w:val="0"/>
        <w:spacing w:before="80" w:line="360" w:lineRule="auto"/>
        <w:ind w:right="-1"/>
        <w:jc w:val="both"/>
        <w:rPr>
          <w:sz w:val="24"/>
        </w:rPr>
      </w:pPr>
      <w:r>
        <w:rPr>
          <w:sz w:val="24"/>
        </w:rPr>
        <w:t>Ст</w:t>
      </w:r>
      <w:r>
        <w:rPr>
          <w:sz w:val="24"/>
          <w:lang w:val="en-US"/>
        </w:rPr>
        <w:t>.</w:t>
      </w:r>
      <w:r>
        <w:rPr>
          <w:sz w:val="24"/>
        </w:rPr>
        <w:t>271 «Невывоз за пределы таможенной территории РФ либо невозвращение на эту территорию товаров и транспортных средств»</w:t>
      </w:r>
      <w:r>
        <w:rPr>
          <w:sz w:val="24"/>
          <w:lang w:val="en-US"/>
        </w:rPr>
        <w:t>;</w:t>
      </w:r>
    </w:p>
    <w:p w:rsidR="00EF4778" w:rsidRDefault="000801FC">
      <w:pPr>
        <w:widowControl w:val="0"/>
        <w:spacing w:before="80" w:line="360" w:lineRule="auto"/>
        <w:ind w:right="-1"/>
        <w:jc w:val="both"/>
        <w:rPr>
          <w:sz w:val="24"/>
        </w:rPr>
      </w:pPr>
      <w:r>
        <w:rPr>
          <w:sz w:val="24"/>
        </w:rPr>
        <w:t>Ст</w:t>
      </w:r>
      <w:r>
        <w:rPr>
          <w:sz w:val="24"/>
          <w:lang w:val="en-US"/>
        </w:rPr>
        <w:t>.</w:t>
      </w:r>
      <w:r>
        <w:rPr>
          <w:sz w:val="24"/>
        </w:rPr>
        <w:t>274 «Несоблюдение порядка применения мер экономической политики и других ограничений при перемещении товаров через таможенную границу РФ»</w:t>
      </w:r>
      <w:r>
        <w:rPr>
          <w:sz w:val="24"/>
          <w:lang w:val="en-US"/>
        </w:rPr>
        <w:t>;</w:t>
      </w:r>
    </w:p>
    <w:p w:rsidR="00EF4778" w:rsidRDefault="000801FC">
      <w:pPr>
        <w:widowControl w:val="0"/>
        <w:spacing w:before="80" w:line="360" w:lineRule="auto"/>
        <w:ind w:right="-1"/>
        <w:jc w:val="both"/>
        <w:rPr>
          <w:sz w:val="24"/>
          <w:lang w:val="en-US"/>
        </w:rPr>
      </w:pPr>
      <w:r>
        <w:rPr>
          <w:sz w:val="24"/>
        </w:rPr>
        <w:t>Ст</w:t>
      </w:r>
      <w:r>
        <w:rPr>
          <w:sz w:val="24"/>
          <w:lang w:val="en-US"/>
        </w:rPr>
        <w:t xml:space="preserve">.276 </w:t>
      </w:r>
      <w:r>
        <w:rPr>
          <w:sz w:val="24"/>
        </w:rPr>
        <w:t>«Перемещение товаров и транспортных средств через таможенную границу РФ помимо таможенного контроля»</w:t>
      </w:r>
      <w:r>
        <w:rPr>
          <w:sz w:val="24"/>
          <w:lang w:val="en-US"/>
        </w:rPr>
        <w:t>;</w:t>
      </w:r>
    </w:p>
    <w:p w:rsidR="00EF4778" w:rsidRDefault="000801FC">
      <w:pPr>
        <w:widowControl w:val="0"/>
        <w:spacing w:before="80" w:line="360" w:lineRule="auto"/>
        <w:ind w:right="-1"/>
        <w:jc w:val="both"/>
        <w:rPr>
          <w:sz w:val="24"/>
          <w:lang w:val="en-US"/>
        </w:rPr>
      </w:pPr>
      <w:r>
        <w:rPr>
          <w:sz w:val="24"/>
        </w:rPr>
        <w:t>Ст</w:t>
      </w:r>
      <w:r>
        <w:rPr>
          <w:sz w:val="24"/>
          <w:lang w:val="en-US"/>
        </w:rPr>
        <w:t>.</w:t>
      </w:r>
      <w:r>
        <w:rPr>
          <w:sz w:val="24"/>
        </w:rPr>
        <w:t>277 «Сокрытие от таможенного контроля товаров, перемещаемых через таможенную границу РФ»</w:t>
      </w:r>
      <w:r>
        <w:rPr>
          <w:sz w:val="24"/>
          <w:lang w:val="en-US"/>
        </w:rPr>
        <w:t>;</w:t>
      </w:r>
    </w:p>
    <w:p w:rsidR="00EF4778" w:rsidRDefault="000801FC">
      <w:pPr>
        <w:widowControl w:val="0"/>
        <w:spacing w:before="80" w:line="360" w:lineRule="auto"/>
        <w:ind w:right="-1"/>
        <w:jc w:val="both"/>
        <w:rPr>
          <w:sz w:val="24"/>
          <w:lang w:val="en-US"/>
        </w:rPr>
      </w:pPr>
      <w:r>
        <w:rPr>
          <w:sz w:val="24"/>
        </w:rPr>
        <w:t>Ст</w:t>
      </w:r>
      <w:r>
        <w:rPr>
          <w:sz w:val="24"/>
          <w:lang w:val="en-US"/>
        </w:rPr>
        <w:t>.</w:t>
      </w:r>
      <w:r>
        <w:rPr>
          <w:sz w:val="24"/>
        </w:rPr>
        <w:t>278 «Перемещение товаров и транспортных средств через таможенную границу с обманным использованием документов или средств идентификации»</w:t>
      </w:r>
      <w:r>
        <w:rPr>
          <w:sz w:val="24"/>
          <w:lang w:val="en-US"/>
        </w:rPr>
        <w:t>;</w:t>
      </w:r>
    </w:p>
    <w:p w:rsidR="00EF4778" w:rsidRDefault="000801FC">
      <w:pPr>
        <w:widowControl w:val="0"/>
        <w:spacing w:before="80" w:line="360" w:lineRule="auto"/>
        <w:ind w:right="-1"/>
        <w:jc w:val="both"/>
        <w:rPr>
          <w:sz w:val="24"/>
          <w:lang w:val="en-US"/>
        </w:rPr>
      </w:pPr>
      <w:r>
        <w:rPr>
          <w:sz w:val="24"/>
        </w:rPr>
        <w:t>Ст</w:t>
      </w:r>
      <w:r>
        <w:rPr>
          <w:sz w:val="24"/>
          <w:lang w:val="en-US"/>
        </w:rPr>
        <w:t>.</w:t>
      </w:r>
      <w:r>
        <w:rPr>
          <w:sz w:val="24"/>
        </w:rPr>
        <w:t>279 «Недекларирование или недостоверное декларирование товаров и транспортных средств»</w:t>
      </w:r>
      <w:r>
        <w:rPr>
          <w:sz w:val="24"/>
          <w:lang w:val="en-US"/>
        </w:rPr>
        <w:t>;</w:t>
      </w:r>
    </w:p>
    <w:p w:rsidR="00EF4778" w:rsidRDefault="000801FC">
      <w:pPr>
        <w:widowControl w:val="0"/>
        <w:spacing w:before="80" w:line="360" w:lineRule="auto"/>
        <w:ind w:right="-1"/>
        <w:jc w:val="both"/>
        <w:rPr>
          <w:sz w:val="24"/>
          <w:lang w:val="en-US"/>
        </w:rPr>
      </w:pPr>
      <w:r>
        <w:rPr>
          <w:sz w:val="24"/>
        </w:rPr>
        <w:t>Ст</w:t>
      </w:r>
      <w:r>
        <w:rPr>
          <w:sz w:val="24"/>
          <w:lang w:val="en-US"/>
        </w:rPr>
        <w:t xml:space="preserve">.282 </w:t>
      </w:r>
      <w:r>
        <w:rPr>
          <w:sz w:val="24"/>
        </w:rPr>
        <w:t>«Действия направленные на неправомерное освобождение от таможенных платежей или их занижение»</w:t>
      </w:r>
      <w:r>
        <w:rPr>
          <w:sz w:val="24"/>
          <w:lang w:val="en-US"/>
        </w:rPr>
        <w:t>;</w:t>
      </w:r>
    </w:p>
    <w:p w:rsidR="00EF4778" w:rsidRDefault="000801FC">
      <w:pPr>
        <w:widowControl w:val="0"/>
        <w:spacing w:before="80" w:line="360" w:lineRule="auto"/>
        <w:ind w:right="-1"/>
        <w:jc w:val="both"/>
        <w:rPr>
          <w:sz w:val="24"/>
        </w:rPr>
      </w:pPr>
      <w:r>
        <w:rPr>
          <w:sz w:val="24"/>
        </w:rPr>
        <w:t>Ст</w:t>
      </w:r>
      <w:r>
        <w:rPr>
          <w:sz w:val="24"/>
          <w:lang w:val="en-US"/>
        </w:rPr>
        <w:t xml:space="preserve">.284 </w:t>
      </w:r>
      <w:r>
        <w:rPr>
          <w:sz w:val="24"/>
        </w:rPr>
        <w:t>«Нарушение сроков уплаты таможенных платежей»</w:t>
      </w:r>
      <w:r>
        <w:rPr>
          <w:sz w:val="24"/>
          <w:lang w:val="en-US"/>
        </w:rPr>
        <w:t>.</w:t>
      </w:r>
    </w:p>
    <w:p w:rsidR="00EF4778" w:rsidRDefault="000801FC">
      <w:pPr>
        <w:widowControl w:val="0"/>
        <w:spacing w:before="80" w:line="360" w:lineRule="auto"/>
        <w:ind w:right="-1" w:firstLine="709"/>
        <w:jc w:val="both"/>
        <w:rPr>
          <w:sz w:val="24"/>
        </w:rPr>
      </w:pPr>
      <w:r>
        <w:rPr>
          <w:sz w:val="24"/>
        </w:rPr>
        <w:t>В настоящее время преступления в сфере таможенного дела являются одним из распространенных видов преступной дея</w:t>
      </w:r>
      <w:r>
        <w:rPr>
          <w:sz w:val="24"/>
        </w:rPr>
        <w:softHyphen/>
        <w:t>тельности, наносящих существенный ущерб экономическим и политическим интересам Российской Федерации.</w:t>
      </w:r>
    </w:p>
    <w:p w:rsidR="00EF4778" w:rsidRDefault="000801FC">
      <w:pPr>
        <w:widowControl w:val="0"/>
        <w:spacing w:line="360" w:lineRule="auto"/>
        <w:ind w:firstLine="709"/>
        <w:jc w:val="both"/>
        <w:rPr>
          <w:sz w:val="24"/>
          <w:lang w:val="en-US"/>
        </w:rPr>
      </w:pPr>
      <w:r>
        <w:rPr>
          <w:sz w:val="24"/>
        </w:rPr>
        <w:t>Среди них наиболее опасным преступлением выступает кон</w:t>
      </w:r>
      <w:r>
        <w:rPr>
          <w:sz w:val="24"/>
        </w:rPr>
        <w:softHyphen/>
        <w:t>трабанда. Контрабандные операции в последнее время стали совершаться преимущественно организованными преступными группами. По данным ООН, в преступном бизнесе в России участвуют 3млн</w:t>
      </w:r>
      <w:r>
        <w:rPr>
          <w:sz w:val="24"/>
          <w:lang w:val="en-US"/>
        </w:rPr>
        <w:t>.</w:t>
      </w:r>
      <w:r>
        <w:rPr>
          <w:sz w:val="24"/>
        </w:rPr>
        <w:t xml:space="preserve"> человек, 5700 криминальных группировок, 200 из которых хорошо организованы</w:t>
      </w:r>
      <w:r>
        <w:rPr>
          <w:sz w:val="24"/>
          <w:lang w:val="en-US"/>
        </w:rPr>
        <w:t>.</w:t>
      </w:r>
      <w:r>
        <w:rPr>
          <w:sz w:val="24"/>
        </w:rPr>
        <w:t xml:space="preserve"> Трудность борьбы с мафиозными группировками состоит в том, что они пронизывают все государственные структуры</w:t>
      </w:r>
      <w:r>
        <w:rPr>
          <w:sz w:val="24"/>
          <w:lang w:val="en-US"/>
        </w:rPr>
        <w:t xml:space="preserve">. </w:t>
      </w:r>
      <w:r>
        <w:rPr>
          <w:sz w:val="24"/>
        </w:rPr>
        <w:t>В секретном отчете ЦРУ за 1994г</w:t>
      </w:r>
      <w:r>
        <w:rPr>
          <w:sz w:val="24"/>
          <w:lang w:val="en-US"/>
        </w:rPr>
        <w:t>.</w:t>
      </w:r>
      <w:r>
        <w:rPr>
          <w:sz w:val="24"/>
        </w:rPr>
        <w:t xml:space="preserve"> говорится, что 10 из 25 крупнейших российских банков связаны с организованной преступностью</w:t>
      </w:r>
      <w:r>
        <w:rPr>
          <w:sz w:val="24"/>
          <w:lang w:val="en-US"/>
        </w:rPr>
        <w:t xml:space="preserve">. </w:t>
      </w:r>
      <w:r>
        <w:rPr>
          <w:sz w:val="24"/>
        </w:rPr>
        <w:t>Государству наносится колоссальный ущерб крупно</w:t>
      </w:r>
      <w:r>
        <w:rPr>
          <w:sz w:val="24"/>
        </w:rPr>
        <w:softHyphen/>
        <w:t>масштабными незаконными экспортными операциями по выво</w:t>
      </w:r>
      <w:r>
        <w:rPr>
          <w:sz w:val="24"/>
        </w:rPr>
        <w:softHyphen/>
        <w:t>зу сырья, энергоносителей, стратегических материалов. Все бо</w:t>
      </w:r>
      <w:r>
        <w:rPr>
          <w:sz w:val="24"/>
        </w:rPr>
        <w:softHyphen/>
        <w:t>лее распространенный и опасный характер приобретает контра</w:t>
      </w:r>
      <w:r>
        <w:rPr>
          <w:sz w:val="24"/>
        </w:rPr>
        <w:softHyphen/>
        <w:t>банда оружия, боеприпасов, наркотиков, которые в больших количествах ввозятся в Россию, существенно обостряя крими</w:t>
      </w:r>
      <w:r>
        <w:rPr>
          <w:sz w:val="24"/>
        </w:rPr>
        <w:softHyphen/>
        <w:t>ногенную обстановку. Имеют место факты противоправного вывоза за рубеж радиоактивных материалов. Значительный ущерб причиняет России вывоз валютных ценностей, предметов художественного, исторического и археологического достояния народов Российской Федерации. Большой экономический ущерб России наносят противоправные операции по вывозу из Российской Федерации иностранной валюты и ввозу фальшивых валютных купюр иностранного происхождения. Стали много</w:t>
      </w:r>
      <w:r>
        <w:rPr>
          <w:sz w:val="24"/>
        </w:rPr>
        <w:softHyphen/>
        <w:t>численными факты ввоза из-за рубежа некачественных продук</w:t>
      </w:r>
      <w:r>
        <w:rPr>
          <w:sz w:val="24"/>
        </w:rPr>
        <w:softHyphen/>
        <w:t>тов питания и лекарственных препаратов, употребление которых представляет угрозу для жизни и здоровья граждан.</w:t>
      </w:r>
    </w:p>
    <w:p w:rsidR="00EF4778" w:rsidRDefault="000801FC">
      <w:pPr>
        <w:widowControl w:val="0"/>
        <w:spacing w:line="360" w:lineRule="auto"/>
        <w:ind w:firstLine="709"/>
        <w:jc w:val="both"/>
        <w:rPr>
          <w:sz w:val="24"/>
          <w:lang w:val="en-US"/>
        </w:rPr>
      </w:pPr>
      <w:r>
        <w:rPr>
          <w:sz w:val="24"/>
        </w:rPr>
        <w:t>Как отмечалось на Международной конференции по проблемам отмывания криминальных денег, проходившей в США в 1995г</w:t>
      </w:r>
      <w:r>
        <w:rPr>
          <w:sz w:val="24"/>
          <w:lang w:val="en-US"/>
        </w:rPr>
        <w:t>.</w:t>
      </w:r>
      <w:r>
        <w:rPr>
          <w:sz w:val="24"/>
        </w:rPr>
        <w:t>, доходы преступного мира составляют сегодня 750 млрд</w:t>
      </w:r>
      <w:r>
        <w:rPr>
          <w:sz w:val="24"/>
          <w:lang w:val="en-US"/>
        </w:rPr>
        <w:t>.</w:t>
      </w:r>
      <w:r>
        <w:rPr>
          <w:sz w:val="24"/>
        </w:rPr>
        <w:t xml:space="preserve"> долларов в год, в 150 млрд</w:t>
      </w:r>
      <w:r>
        <w:rPr>
          <w:sz w:val="24"/>
          <w:lang w:val="en-US"/>
        </w:rPr>
        <w:t>.</w:t>
      </w:r>
      <w:r>
        <w:rPr>
          <w:sz w:val="24"/>
        </w:rPr>
        <w:t xml:space="preserve"> долларов оцениваются ежегодные обороты российских «грязных» денег, что составляет 15-20% всего мирового криминального денежного оборота</w:t>
      </w:r>
      <w:r>
        <w:rPr>
          <w:sz w:val="24"/>
          <w:lang w:val="en-US"/>
        </w:rPr>
        <w:t xml:space="preserve">. </w:t>
      </w:r>
      <w:r>
        <w:rPr>
          <w:sz w:val="24"/>
        </w:rPr>
        <w:t>Москва становится одним из крупнейших перевалочных пунктов контрабанды наркотиков и оружия</w:t>
      </w:r>
      <w:r>
        <w:rPr>
          <w:sz w:val="24"/>
          <w:lang w:val="en-US"/>
        </w:rPr>
        <w:t>.</w:t>
      </w:r>
    </w:p>
    <w:p w:rsidR="00EF4778" w:rsidRDefault="000801FC">
      <w:pPr>
        <w:widowControl w:val="0"/>
        <w:spacing w:line="360" w:lineRule="auto"/>
        <w:ind w:firstLine="709"/>
        <w:jc w:val="both"/>
        <w:rPr>
          <w:sz w:val="24"/>
        </w:rPr>
      </w:pPr>
      <w:r>
        <w:rPr>
          <w:sz w:val="24"/>
        </w:rPr>
        <w:t xml:space="preserve">Деятельность таможенных органов как органов дознания только за 1996 год характеризовалась следующим образом: всего возбуждено 3011 уголовных дел ( в 2,3 раза больше,  чем в 1995 году ).  Из них по статье 188  УК РФ ( контрабанда ) - 634 дела на сумму 15 миллиардов рублей. </w:t>
      </w:r>
    </w:p>
    <w:p w:rsidR="00EF4778" w:rsidRDefault="000801FC">
      <w:pPr>
        <w:spacing w:line="360" w:lineRule="auto"/>
        <w:ind w:firstLine="709"/>
        <w:jc w:val="both"/>
        <w:rPr>
          <w:sz w:val="24"/>
        </w:rPr>
      </w:pPr>
      <w:r>
        <w:rPr>
          <w:sz w:val="24"/>
        </w:rPr>
        <w:t>Одной из самых серьезных остается проблема организации  эффективной борьбы  с  незаконным оборотом оружия,  " благодатной почвой " для которого являются незатухающие военные конфликты в «горячих точках» и криминализация обстановки в стране.</w:t>
      </w:r>
    </w:p>
    <w:p w:rsidR="00EF4778" w:rsidRDefault="000801FC">
      <w:pPr>
        <w:spacing w:line="360" w:lineRule="auto"/>
        <w:ind w:firstLine="709"/>
        <w:jc w:val="both"/>
        <w:rPr>
          <w:sz w:val="24"/>
        </w:rPr>
      </w:pPr>
      <w:r>
        <w:rPr>
          <w:sz w:val="24"/>
        </w:rPr>
        <w:t>Российскими таможенниками ежегодно пресекаются сотни попыток  незаконного перемещения  (в  тои  числе и в большом количестве ) через границу различных видов оружия и боеприпасов.</w:t>
      </w:r>
    </w:p>
    <w:p w:rsidR="00EF4778" w:rsidRDefault="000801FC">
      <w:pPr>
        <w:widowControl w:val="0"/>
        <w:spacing w:line="360" w:lineRule="auto"/>
        <w:ind w:firstLine="709"/>
        <w:jc w:val="both"/>
        <w:rPr>
          <w:sz w:val="24"/>
          <w:lang w:val="en-US"/>
        </w:rPr>
      </w:pPr>
      <w:r>
        <w:rPr>
          <w:sz w:val="24"/>
        </w:rPr>
        <w:t>Наиболее опасной для населения является контрабанда наркотиков</w:t>
      </w:r>
      <w:r>
        <w:rPr>
          <w:sz w:val="24"/>
          <w:lang w:val="en-US"/>
        </w:rPr>
        <w:t>. Так в России в 1990г.</w:t>
      </w:r>
      <w:r>
        <w:rPr>
          <w:sz w:val="24"/>
        </w:rPr>
        <w:t xml:space="preserve"> было зарегистрировано 1,5 млн</w:t>
      </w:r>
      <w:r>
        <w:rPr>
          <w:sz w:val="24"/>
          <w:lang w:val="en-US"/>
        </w:rPr>
        <w:t>.</w:t>
      </w:r>
      <w:r>
        <w:rPr>
          <w:sz w:val="24"/>
        </w:rPr>
        <w:t xml:space="preserve"> наркоманов, а в 1996г</w:t>
      </w:r>
      <w:r>
        <w:rPr>
          <w:sz w:val="24"/>
          <w:lang w:val="en-US"/>
        </w:rPr>
        <w:t>.</w:t>
      </w:r>
      <w:r>
        <w:rPr>
          <w:sz w:val="24"/>
        </w:rPr>
        <w:t xml:space="preserve"> их количество составило около 6млн</w:t>
      </w:r>
      <w:r>
        <w:rPr>
          <w:sz w:val="24"/>
          <w:lang w:val="en-US"/>
        </w:rPr>
        <w:t>.</w:t>
      </w:r>
      <w:r>
        <w:rPr>
          <w:sz w:val="24"/>
        </w:rPr>
        <w:t xml:space="preserve"> человек</w:t>
      </w:r>
      <w:r>
        <w:rPr>
          <w:sz w:val="24"/>
          <w:lang w:val="en-US"/>
        </w:rPr>
        <w:t>.</w:t>
      </w:r>
    </w:p>
    <w:p w:rsidR="00EF4778" w:rsidRDefault="000801FC">
      <w:pPr>
        <w:widowControl w:val="0"/>
        <w:spacing w:line="360" w:lineRule="auto"/>
        <w:ind w:firstLine="709"/>
        <w:jc w:val="both"/>
        <w:rPr>
          <w:sz w:val="24"/>
        </w:rPr>
      </w:pPr>
      <w:r>
        <w:rPr>
          <w:sz w:val="24"/>
          <w:lang w:val="en-US"/>
        </w:rPr>
        <w:t xml:space="preserve"> </w:t>
      </w:r>
      <w:r>
        <w:rPr>
          <w:sz w:val="24"/>
        </w:rPr>
        <w:t>Результаты деятельности таможенных органов за период существования российской таможенной службы с 1991года, характеризуется следующими данными</w:t>
      </w:r>
      <w:r>
        <w:rPr>
          <w:sz w:val="24"/>
          <w:lang w:val="en-US"/>
        </w:rPr>
        <w:t>:</w:t>
      </w:r>
      <w:r>
        <w:rPr>
          <w:sz w:val="24"/>
        </w:rPr>
        <w:t xml:space="preserve"> в ходе таможенного контроля лиц, транспортных средств и грузов, пересекающих таможенную границу РФ и проведения оперативных мероприятий, в 4424 случаях задержано 30867 кг наркотических и психотропных средств, изъято 36</w:t>
      </w:r>
      <w:r>
        <w:rPr>
          <w:sz w:val="24"/>
          <w:lang w:val="en-US"/>
        </w:rPr>
        <w:t>.</w:t>
      </w:r>
      <w:r>
        <w:rPr>
          <w:sz w:val="24"/>
        </w:rPr>
        <w:t>155 миллионов таблеток, капсул и ампул наркосодержащих и лекарственных препаратов, во взаимодействии с зарубежными таможенными органами проведено 104 контролируемые поставки</w:t>
      </w:r>
      <w:r>
        <w:rPr>
          <w:sz w:val="24"/>
          <w:lang w:val="en-US"/>
        </w:rPr>
        <w:t>.</w:t>
      </w:r>
      <w:r>
        <w:rPr>
          <w:sz w:val="24"/>
        </w:rPr>
        <w:t xml:space="preserve"> </w:t>
      </w:r>
    </w:p>
    <w:p w:rsidR="00EF4778" w:rsidRDefault="000801FC">
      <w:pPr>
        <w:widowControl w:val="0"/>
        <w:spacing w:line="360" w:lineRule="auto"/>
        <w:ind w:firstLine="709"/>
        <w:jc w:val="both"/>
        <w:rPr>
          <w:sz w:val="24"/>
          <w:lang w:val="en-US"/>
        </w:rPr>
      </w:pPr>
      <w:r>
        <w:rPr>
          <w:sz w:val="24"/>
        </w:rPr>
        <w:t>В системе правоохранительных органов РФ деятельность таможенной службы по борьбе с незаконным оборотом наркотиков выглядит следующим образом</w:t>
      </w:r>
      <w:r>
        <w:rPr>
          <w:sz w:val="24"/>
          <w:lang w:val="en-US"/>
        </w:rPr>
        <w:t>:</w:t>
      </w:r>
    </w:p>
    <w:p w:rsidR="00EF4778" w:rsidRDefault="00EF4778">
      <w:pPr>
        <w:widowControl w:val="0"/>
        <w:spacing w:line="360" w:lineRule="auto"/>
        <w:ind w:firstLine="709"/>
        <w:jc w:val="both"/>
        <w:rPr>
          <w:sz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5"/>
        <w:gridCol w:w="1705"/>
        <w:gridCol w:w="1705"/>
        <w:gridCol w:w="1705"/>
        <w:gridCol w:w="1705"/>
      </w:tblGrid>
      <w:tr w:rsidR="00EF4778">
        <w:tc>
          <w:tcPr>
            <w:tcW w:w="1705" w:type="dxa"/>
          </w:tcPr>
          <w:p w:rsidR="00EF4778" w:rsidRDefault="00EF4778">
            <w:pPr>
              <w:widowControl w:val="0"/>
              <w:spacing w:line="360" w:lineRule="auto"/>
              <w:jc w:val="both"/>
              <w:rPr>
                <w:sz w:val="24"/>
              </w:rPr>
            </w:pPr>
          </w:p>
        </w:tc>
        <w:tc>
          <w:tcPr>
            <w:tcW w:w="1705" w:type="dxa"/>
          </w:tcPr>
          <w:p w:rsidR="00EF4778" w:rsidRDefault="000801FC">
            <w:pPr>
              <w:widowControl w:val="0"/>
              <w:spacing w:line="360" w:lineRule="auto"/>
              <w:jc w:val="both"/>
              <w:rPr>
                <w:sz w:val="24"/>
              </w:rPr>
            </w:pPr>
            <w:r>
              <w:rPr>
                <w:sz w:val="24"/>
              </w:rPr>
              <w:t>1994год</w:t>
            </w:r>
          </w:p>
        </w:tc>
        <w:tc>
          <w:tcPr>
            <w:tcW w:w="1705" w:type="dxa"/>
          </w:tcPr>
          <w:p w:rsidR="00EF4778" w:rsidRDefault="000801FC">
            <w:pPr>
              <w:widowControl w:val="0"/>
              <w:spacing w:line="360" w:lineRule="auto"/>
              <w:jc w:val="both"/>
              <w:rPr>
                <w:sz w:val="24"/>
              </w:rPr>
            </w:pPr>
            <w:r>
              <w:rPr>
                <w:sz w:val="24"/>
              </w:rPr>
              <w:t>1995год</w:t>
            </w:r>
          </w:p>
        </w:tc>
        <w:tc>
          <w:tcPr>
            <w:tcW w:w="1705" w:type="dxa"/>
          </w:tcPr>
          <w:p w:rsidR="00EF4778" w:rsidRDefault="000801FC">
            <w:pPr>
              <w:widowControl w:val="0"/>
              <w:spacing w:line="360" w:lineRule="auto"/>
              <w:jc w:val="both"/>
              <w:rPr>
                <w:sz w:val="24"/>
              </w:rPr>
            </w:pPr>
            <w:r>
              <w:rPr>
                <w:sz w:val="24"/>
              </w:rPr>
              <w:t>1996год</w:t>
            </w:r>
          </w:p>
        </w:tc>
        <w:tc>
          <w:tcPr>
            <w:tcW w:w="1705" w:type="dxa"/>
          </w:tcPr>
          <w:p w:rsidR="00EF4778" w:rsidRDefault="000801FC">
            <w:pPr>
              <w:widowControl w:val="0"/>
              <w:spacing w:line="360" w:lineRule="auto"/>
              <w:jc w:val="both"/>
              <w:rPr>
                <w:sz w:val="24"/>
              </w:rPr>
            </w:pPr>
            <w:r>
              <w:rPr>
                <w:sz w:val="24"/>
              </w:rPr>
              <w:t>1997год</w:t>
            </w:r>
          </w:p>
        </w:tc>
      </w:tr>
      <w:tr w:rsidR="00EF4778">
        <w:tc>
          <w:tcPr>
            <w:tcW w:w="1705" w:type="dxa"/>
          </w:tcPr>
          <w:p w:rsidR="00EF4778" w:rsidRDefault="000801FC">
            <w:pPr>
              <w:widowControl w:val="0"/>
              <w:spacing w:line="360" w:lineRule="auto"/>
              <w:jc w:val="both"/>
              <w:rPr>
                <w:sz w:val="24"/>
              </w:rPr>
            </w:pPr>
            <w:r>
              <w:rPr>
                <w:sz w:val="24"/>
              </w:rPr>
              <w:t>МВД России</w:t>
            </w:r>
          </w:p>
        </w:tc>
        <w:tc>
          <w:tcPr>
            <w:tcW w:w="1705" w:type="dxa"/>
          </w:tcPr>
          <w:p w:rsidR="00EF4778" w:rsidRDefault="000801FC">
            <w:pPr>
              <w:widowControl w:val="0"/>
              <w:spacing w:line="360" w:lineRule="auto"/>
              <w:jc w:val="both"/>
              <w:rPr>
                <w:sz w:val="24"/>
              </w:rPr>
            </w:pPr>
            <w:r>
              <w:rPr>
                <w:sz w:val="24"/>
              </w:rPr>
              <w:t>50,514 т</w:t>
            </w:r>
          </w:p>
        </w:tc>
        <w:tc>
          <w:tcPr>
            <w:tcW w:w="1705" w:type="dxa"/>
          </w:tcPr>
          <w:p w:rsidR="00EF4778" w:rsidRDefault="000801FC">
            <w:pPr>
              <w:widowControl w:val="0"/>
              <w:spacing w:line="360" w:lineRule="auto"/>
              <w:jc w:val="both"/>
              <w:rPr>
                <w:sz w:val="24"/>
              </w:rPr>
            </w:pPr>
            <w:r>
              <w:rPr>
                <w:sz w:val="24"/>
              </w:rPr>
              <w:t>49,098 т</w:t>
            </w:r>
          </w:p>
        </w:tc>
        <w:tc>
          <w:tcPr>
            <w:tcW w:w="1705" w:type="dxa"/>
          </w:tcPr>
          <w:p w:rsidR="00EF4778" w:rsidRDefault="000801FC">
            <w:pPr>
              <w:widowControl w:val="0"/>
              <w:spacing w:line="360" w:lineRule="auto"/>
              <w:jc w:val="both"/>
              <w:rPr>
                <w:sz w:val="24"/>
              </w:rPr>
            </w:pPr>
            <w:r>
              <w:rPr>
                <w:sz w:val="24"/>
              </w:rPr>
              <w:t>43,529т</w:t>
            </w:r>
          </w:p>
        </w:tc>
        <w:tc>
          <w:tcPr>
            <w:tcW w:w="1705" w:type="dxa"/>
          </w:tcPr>
          <w:p w:rsidR="00EF4778" w:rsidRDefault="000801FC">
            <w:pPr>
              <w:widowControl w:val="0"/>
              <w:spacing w:line="360" w:lineRule="auto"/>
              <w:jc w:val="both"/>
              <w:rPr>
                <w:sz w:val="24"/>
              </w:rPr>
            </w:pPr>
            <w:r>
              <w:rPr>
                <w:sz w:val="24"/>
              </w:rPr>
              <w:t>Около 50 т</w:t>
            </w:r>
          </w:p>
        </w:tc>
      </w:tr>
      <w:tr w:rsidR="00EF4778">
        <w:tc>
          <w:tcPr>
            <w:tcW w:w="1705" w:type="dxa"/>
          </w:tcPr>
          <w:p w:rsidR="00EF4778" w:rsidRDefault="000801FC">
            <w:pPr>
              <w:widowControl w:val="0"/>
              <w:spacing w:line="360" w:lineRule="auto"/>
              <w:jc w:val="both"/>
              <w:rPr>
                <w:sz w:val="24"/>
              </w:rPr>
            </w:pPr>
            <w:r>
              <w:rPr>
                <w:sz w:val="24"/>
              </w:rPr>
              <w:t>ГТК России</w:t>
            </w:r>
          </w:p>
        </w:tc>
        <w:tc>
          <w:tcPr>
            <w:tcW w:w="1705" w:type="dxa"/>
          </w:tcPr>
          <w:p w:rsidR="00EF4778" w:rsidRDefault="000801FC">
            <w:pPr>
              <w:widowControl w:val="0"/>
              <w:spacing w:line="360" w:lineRule="auto"/>
              <w:jc w:val="both"/>
              <w:rPr>
                <w:sz w:val="24"/>
              </w:rPr>
            </w:pPr>
            <w:r>
              <w:rPr>
                <w:sz w:val="24"/>
              </w:rPr>
              <w:t>3,127 т</w:t>
            </w:r>
          </w:p>
        </w:tc>
        <w:tc>
          <w:tcPr>
            <w:tcW w:w="1705" w:type="dxa"/>
          </w:tcPr>
          <w:p w:rsidR="00EF4778" w:rsidRDefault="000801FC">
            <w:pPr>
              <w:widowControl w:val="0"/>
              <w:spacing w:line="360" w:lineRule="auto"/>
              <w:jc w:val="both"/>
              <w:rPr>
                <w:sz w:val="24"/>
              </w:rPr>
            </w:pPr>
            <w:r>
              <w:rPr>
                <w:sz w:val="24"/>
              </w:rPr>
              <w:t>6,457 т</w:t>
            </w:r>
          </w:p>
        </w:tc>
        <w:tc>
          <w:tcPr>
            <w:tcW w:w="1705" w:type="dxa"/>
          </w:tcPr>
          <w:p w:rsidR="00EF4778" w:rsidRDefault="000801FC">
            <w:pPr>
              <w:widowControl w:val="0"/>
              <w:spacing w:line="360" w:lineRule="auto"/>
              <w:jc w:val="both"/>
              <w:rPr>
                <w:sz w:val="24"/>
              </w:rPr>
            </w:pPr>
            <w:r>
              <w:rPr>
                <w:sz w:val="24"/>
              </w:rPr>
              <w:t>6,857 т</w:t>
            </w:r>
          </w:p>
        </w:tc>
        <w:tc>
          <w:tcPr>
            <w:tcW w:w="1705" w:type="dxa"/>
          </w:tcPr>
          <w:p w:rsidR="00EF4778" w:rsidRDefault="000801FC">
            <w:pPr>
              <w:widowControl w:val="0"/>
              <w:spacing w:line="360" w:lineRule="auto"/>
              <w:jc w:val="both"/>
              <w:rPr>
                <w:sz w:val="24"/>
              </w:rPr>
            </w:pPr>
            <w:r>
              <w:rPr>
                <w:sz w:val="24"/>
              </w:rPr>
              <w:t>8,452 т</w:t>
            </w:r>
          </w:p>
        </w:tc>
      </w:tr>
      <w:tr w:rsidR="00EF4778">
        <w:tc>
          <w:tcPr>
            <w:tcW w:w="1705" w:type="dxa"/>
          </w:tcPr>
          <w:p w:rsidR="00EF4778" w:rsidRDefault="000801FC">
            <w:pPr>
              <w:widowControl w:val="0"/>
              <w:spacing w:line="360" w:lineRule="auto"/>
              <w:jc w:val="both"/>
              <w:rPr>
                <w:sz w:val="24"/>
              </w:rPr>
            </w:pPr>
            <w:r>
              <w:rPr>
                <w:sz w:val="24"/>
              </w:rPr>
              <w:t>ФСБ России</w:t>
            </w:r>
          </w:p>
        </w:tc>
        <w:tc>
          <w:tcPr>
            <w:tcW w:w="1705" w:type="dxa"/>
          </w:tcPr>
          <w:p w:rsidR="00EF4778" w:rsidRDefault="000801FC">
            <w:pPr>
              <w:widowControl w:val="0"/>
              <w:spacing w:line="360" w:lineRule="auto"/>
              <w:jc w:val="both"/>
              <w:rPr>
                <w:sz w:val="24"/>
              </w:rPr>
            </w:pPr>
            <w:r>
              <w:rPr>
                <w:sz w:val="24"/>
              </w:rPr>
              <w:t>1,892 т</w:t>
            </w:r>
          </w:p>
        </w:tc>
        <w:tc>
          <w:tcPr>
            <w:tcW w:w="1705" w:type="dxa"/>
          </w:tcPr>
          <w:p w:rsidR="00EF4778" w:rsidRDefault="000801FC">
            <w:pPr>
              <w:widowControl w:val="0"/>
              <w:spacing w:line="360" w:lineRule="auto"/>
              <w:jc w:val="both"/>
              <w:rPr>
                <w:sz w:val="24"/>
              </w:rPr>
            </w:pPr>
            <w:r>
              <w:rPr>
                <w:sz w:val="24"/>
              </w:rPr>
              <w:t>2,553 т</w:t>
            </w:r>
          </w:p>
        </w:tc>
        <w:tc>
          <w:tcPr>
            <w:tcW w:w="1705" w:type="dxa"/>
          </w:tcPr>
          <w:p w:rsidR="00EF4778" w:rsidRDefault="000801FC">
            <w:pPr>
              <w:widowControl w:val="0"/>
              <w:spacing w:line="360" w:lineRule="auto"/>
              <w:jc w:val="both"/>
              <w:rPr>
                <w:sz w:val="24"/>
              </w:rPr>
            </w:pPr>
            <w:r>
              <w:rPr>
                <w:sz w:val="24"/>
              </w:rPr>
              <w:t>Около 5 т</w:t>
            </w:r>
          </w:p>
        </w:tc>
        <w:tc>
          <w:tcPr>
            <w:tcW w:w="1705" w:type="dxa"/>
          </w:tcPr>
          <w:p w:rsidR="00EF4778" w:rsidRDefault="000801FC">
            <w:pPr>
              <w:widowControl w:val="0"/>
              <w:spacing w:line="360" w:lineRule="auto"/>
              <w:jc w:val="both"/>
              <w:rPr>
                <w:sz w:val="24"/>
              </w:rPr>
            </w:pPr>
            <w:r>
              <w:rPr>
                <w:sz w:val="24"/>
              </w:rPr>
              <w:t>Около 2,5 т</w:t>
            </w:r>
          </w:p>
        </w:tc>
      </w:tr>
    </w:tbl>
    <w:p w:rsidR="00EF4778" w:rsidRDefault="00EF4778">
      <w:pPr>
        <w:widowControl w:val="0"/>
        <w:spacing w:line="360" w:lineRule="auto"/>
        <w:ind w:firstLine="709"/>
        <w:jc w:val="both"/>
        <w:rPr>
          <w:sz w:val="24"/>
        </w:rPr>
      </w:pPr>
    </w:p>
    <w:p w:rsidR="00EF4778" w:rsidRDefault="000801FC">
      <w:pPr>
        <w:spacing w:line="360" w:lineRule="auto"/>
        <w:ind w:firstLine="709"/>
        <w:jc w:val="both"/>
        <w:rPr>
          <w:sz w:val="24"/>
          <w:lang w:val="en-US"/>
        </w:rPr>
      </w:pPr>
      <w:r>
        <w:rPr>
          <w:sz w:val="24"/>
        </w:rPr>
        <w:t>Незначительная доля таможни объясняется «прозрачностью» границ со странами СНГ, неразвитой оператино-розыскной деятельностью и нехваткой кадров (так в системе МВД РФ в борьбе с незаконным оборотом наркотиков занято около 80 тыс</w:t>
      </w:r>
      <w:r>
        <w:rPr>
          <w:sz w:val="24"/>
          <w:lang w:val="en-US"/>
        </w:rPr>
        <w:t>.</w:t>
      </w:r>
      <w:r>
        <w:rPr>
          <w:sz w:val="24"/>
        </w:rPr>
        <w:t xml:space="preserve"> сотрудников, в системе ГТК РФ – 4500 сотрудников</w:t>
      </w:r>
      <w:r>
        <w:rPr>
          <w:sz w:val="24"/>
          <w:lang w:val="en-US"/>
        </w:rPr>
        <w:t>.</w:t>
      </w:r>
      <w:r>
        <w:rPr>
          <w:sz w:val="24"/>
        </w:rPr>
        <w:t>)</w:t>
      </w:r>
      <w:r>
        <w:rPr>
          <w:sz w:val="24"/>
          <w:lang w:val="en-US"/>
        </w:rPr>
        <w:t>.</w:t>
      </w:r>
    </w:p>
    <w:p w:rsidR="00EF4778" w:rsidRDefault="000801FC">
      <w:pPr>
        <w:spacing w:line="360" w:lineRule="auto"/>
        <w:ind w:firstLine="709"/>
        <w:jc w:val="both"/>
        <w:rPr>
          <w:sz w:val="24"/>
          <w:lang w:val="en-US"/>
        </w:rPr>
      </w:pPr>
      <w:r>
        <w:rPr>
          <w:sz w:val="24"/>
        </w:rPr>
        <w:t>Контрабанда наркотиков является наиболее экономически выгодным видом контрабанды</w:t>
      </w:r>
      <w:r>
        <w:rPr>
          <w:sz w:val="24"/>
          <w:lang w:val="en-US"/>
        </w:rPr>
        <w:t xml:space="preserve">, </w:t>
      </w:r>
      <w:r>
        <w:rPr>
          <w:sz w:val="24"/>
        </w:rPr>
        <w:t>так как цена наркотика на пути от производителя к потребителю увеличивается примерно в 5000-10000 раз</w:t>
      </w:r>
      <w:r>
        <w:rPr>
          <w:sz w:val="24"/>
          <w:lang w:val="en-US"/>
        </w:rPr>
        <w:t xml:space="preserve">. </w:t>
      </w:r>
      <w:r>
        <w:rPr>
          <w:sz w:val="24"/>
        </w:rPr>
        <w:t>За счет таких сверхприбылей наркодельцы могут содержать наиболее высокоорганизованные мафиозные организации</w:t>
      </w:r>
      <w:r>
        <w:rPr>
          <w:sz w:val="24"/>
          <w:lang w:val="en-US"/>
        </w:rPr>
        <w:t>.</w:t>
      </w:r>
    </w:p>
    <w:p w:rsidR="00EF4778" w:rsidRDefault="000801FC">
      <w:pPr>
        <w:spacing w:line="360" w:lineRule="auto"/>
        <w:ind w:firstLine="709"/>
        <w:jc w:val="both"/>
        <w:rPr>
          <w:sz w:val="24"/>
          <w:lang w:val="en-US"/>
        </w:rPr>
      </w:pPr>
      <w:r>
        <w:rPr>
          <w:sz w:val="24"/>
        </w:rPr>
        <w:t>Помимо, контрабанды огромный ущерб экономики России наносят незаконные валютные операции и невозвращение валютных средств из-за границы</w:t>
      </w:r>
      <w:r>
        <w:rPr>
          <w:sz w:val="24"/>
          <w:lang w:val="en-US"/>
        </w:rPr>
        <w:t xml:space="preserve">. </w:t>
      </w:r>
    </w:p>
    <w:p w:rsidR="00EF4778" w:rsidRDefault="000801FC">
      <w:pPr>
        <w:spacing w:line="360" w:lineRule="auto"/>
        <w:ind w:firstLine="709"/>
        <w:jc w:val="both"/>
        <w:rPr>
          <w:sz w:val="24"/>
          <w:lang w:val="en-US"/>
        </w:rPr>
      </w:pPr>
      <w:r>
        <w:rPr>
          <w:sz w:val="24"/>
        </w:rPr>
        <w:t>По данным газетных источников, в результате экспортно-имортных операций, ежегодно в Россию, в период 1991-1995гг</w:t>
      </w:r>
      <w:r>
        <w:rPr>
          <w:sz w:val="24"/>
          <w:lang w:val="en-US"/>
        </w:rPr>
        <w:t>.</w:t>
      </w:r>
      <w:r>
        <w:rPr>
          <w:sz w:val="24"/>
        </w:rPr>
        <w:t xml:space="preserve"> не репатриировалось до 40 млрд</w:t>
      </w:r>
      <w:r>
        <w:rPr>
          <w:sz w:val="24"/>
          <w:lang w:val="en-US"/>
        </w:rPr>
        <w:t>.</w:t>
      </w:r>
      <w:r>
        <w:rPr>
          <w:sz w:val="24"/>
        </w:rPr>
        <w:t xml:space="preserve"> долларов США, что составляет до 40% всех операций</w:t>
      </w:r>
      <w:r>
        <w:rPr>
          <w:sz w:val="24"/>
          <w:lang w:val="en-US"/>
        </w:rPr>
        <w:t>.</w:t>
      </w:r>
    </w:p>
    <w:p w:rsidR="00EF4778" w:rsidRDefault="000801FC">
      <w:pPr>
        <w:spacing w:line="360" w:lineRule="auto"/>
        <w:ind w:firstLine="709"/>
        <w:jc w:val="both"/>
        <w:rPr>
          <w:sz w:val="24"/>
          <w:lang w:val="en-US"/>
        </w:rPr>
      </w:pPr>
      <w:r>
        <w:rPr>
          <w:sz w:val="24"/>
        </w:rPr>
        <w:t>По данным ГТК РФ, с введением в 1994г</w:t>
      </w:r>
      <w:r>
        <w:rPr>
          <w:sz w:val="24"/>
          <w:lang w:val="en-US"/>
        </w:rPr>
        <w:t>.</w:t>
      </w:r>
      <w:r>
        <w:rPr>
          <w:sz w:val="24"/>
        </w:rPr>
        <w:t xml:space="preserve"> технологии таможенно-банковского контроля, непоступление валютной выручки в сроки, превышающие установленные для текущих операций (180 дней) составляет гораздо меньший процент, около 4% от общего объема контролируемых операций</w:t>
      </w:r>
      <w:r>
        <w:rPr>
          <w:sz w:val="24"/>
          <w:lang w:val="en-US"/>
        </w:rPr>
        <w:t xml:space="preserve">. </w:t>
      </w:r>
      <w:r>
        <w:rPr>
          <w:sz w:val="24"/>
        </w:rPr>
        <w:t>Однако даже этот показатель, в последние годы, суммарно превышает сумму в 10 млрд</w:t>
      </w:r>
      <w:r>
        <w:rPr>
          <w:sz w:val="24"/>
          <w:lang w:val="en-US"/>
        </w:rPr>
        <w:t xml:space="preserve">. </w:t>
      </w:r>
      <w:r>
        <w:rPr>
          <w:sz w:val="24"/>
        </w:rPr>
        <w:t>долларов США</w:t>
      </w:r>
      <w:r>
        <w:rPr>
          <w:sz w:val="24"/>
          <w:lang w:val="en-US"/>
        </w:rPr>
        <w:t>.</w:t>
      </w:r>
    </w:p>
    <w:p w:rsidR="00EF4778" w:rsidRDefault="000801FC">
      <w:pPr>
        <w:spacing w:line="360" w:lineRule="auto"/>
        <w:ind w:firstLine="709"/>
        <w:jc w:val="both"/>
        <w:rPr>
          <w:sz w:val="24"/>
          <w:lang w:val="en-US"/>
        </w:rPr>
      </w:pPr>
      <w:r>
        <w:rPr>
          <w:sz w:val="24"/>
        </w:rPr>
        <w:t>Можно выделить несколько самых распространенных способов сокрытия валютной выручки</w:t>
      </w:r>
      <w:r>
        <w:rPr>
          <w:sz w:val="24"/>
          <w:lang w:val="en-US"/>
        </w:rPr>
        <w:t>:</w:t>
      </w:r>
    </w:p>
    <w:p w:rsidR="00EF4778" w:rsidRDefault="000801FC">
      <w:pPr>
        <w:numPr>
          <w:ilvl w:val="0"/>
          <w:numId w:val="28"/>
        </w:numPr>
        <w:spacing w:line="360" w:lineRule="auto"/>
        <w:jc w:val="both"/>
        <w:rPr>
          <w:sz w:val="24"/>
          <w:lang w:val="en-US"/>
        </w:rPr>
      </w:pPr>
      <w:r>
        <w:rPr>
          <w:sz w:val="24"/>
        </w:rPr>
        <w:t>можно провести так называемый незадекларированный экспорт, при котором товар экспортируется скажем по цене 1,5млн</w:t>
      </w:r>
      <w:r>
        <w:rPr>
          <w:sz w:val="24"/>
          <w:lang w:val="en-US"/>
        </w:rPr>
        <w:t>.</w:t>
      </w:r>
      <w:r>
        <w:rPr>
          <w:sz w:val="24"/>
        </w:rPr>
        <w:t xml:space="preserve"> долларов, по документам же товар оценивается в 0,5млн</w:t>
      </w:r>
      <w:r>
        <w:rPr>
          <w:sz w:val="24"/>
          <w:lang w:val="en-US"/>
        </w:rPr>
        <w:t>.</w:t>
      </w:r>
      <w:r>
        <w:rPr>
          <w:sz w:val="24"/>
        </w:rPr>
        <w:t xml:space="preserve"> долларов</w:t>
      </w:r>
      <w:r>
        <w:rPr>
          <w:sz w:val="24"/>
          <w:lang w:val="en-US"/>
        </w:rPr>
        <w:t xml:space="preserve">. </w:t>
      </w:r>
      <w:r>
        <w:rPr>
          <w:sz w:val="24"/>
        </w:rPr>
        <w:t>Теоретически у таможни может возникнуть вопрос о занижении таможенной стоимости, однако скорее всего таможня даст добро, так как ни закон «О таможенном тарифе», ни существующие инструкции ГТК РФ и Центробанка РФ не регламентируют определение таможенной стоимости при экспортных операциях, декларация таможенной стоимости при экспорте не подается и все вопросы отдаются на усмотрение таможенников, так как банк вообще не интересуют вопросы определения таможенной стоимости</w:t>
      </w:r>
      <w:r>
        <w:rPr>
          <w:sz w:val="24"/>
          <w:lang w:val="en-US"/>
        </w:rPr>
        <w:t xml:space="preserve">. </w:t>
      </w:r>
      <w:r>
        <w:rPr>
          <w:sz w:val="24"/>
        </w:rPr>
        <w:t>В результате  500тыс</w:t>
      </w:r>
      <w:r>
        <w:rPr>
          <w:sz w:val="24"/>
          <w:lang w:val="en-US"/>
        </w:rPr>
        <w:t>.</w:t>
      </w:r>
      <w:r>
        <w:rPr>
          <w:sz w:val="24"/>
        </w:rPr>
        <w:t>долларов возвращается в Россию, а остальное остается</w:t>
      </w:r>
      <w:r>
        <w:rPr>
          <w:sz w:val="24"/>
          <w:lang w:val="en-US"/>
        </w:rPr>
        <w:t>.</w:t>
      </w:r>
    </w:p>
    <w:p w:rsidR="00EF4778" w:rsidRDefault="000801FC">
      <w:pPr>
        <w:numPr>
          <w:ilvl w:val="0"/>
          <w:numId w:val="28"/>
        </w:numPr>
        <w:spacing w:line="360" w:lineRule="auto"/>
        <w:jc w:val="both"/>
        <w:rPr>
          <w:sz w:val="24"/>
          <w:lang w:val="en-US"/>
        </w:rPr>
      </w:pPr>
      <w:r>
        <w:rPr>
          <w:sz w:val="24"/>
        </w:rPr>
        <w:t>При бартерной операции экспортируется товар на сумму к примеру 1млн</w:t>
      </w:r>
      <w:r>
        <w:rPr>
          <w:sz w:val="24"/>
          <w:lang w:val="en-US"/>
        </w:rPr>
        <w:t>.</w:t>
      </w:r>
      <w:r>
        <w:rPr>
          <w:sz w:val="24"/>
        </w:rPr>
        <w:t>долларов, а встречная поставка осуществляется на 500тыс</w:t>
      </w:r>
      <w:r>
        <w:rPr>
          <w:sz w:val="24"/>
          <w:lang w:val="en-US"/>
        </w:rPr>
        <w:t>.</w:t>
      </w:r>
      <w:r>
        <w:rPr>
          <w:sz w:val="24"/>
        </w:rPr>
        <w:t>долларов, оставшаяся часть остается за рубежом</w:t>
      </w:r>
      <w:r>
        <w:rPr>
          <w:sz w:val="24"/>
          <w:lang w:val="en-US"/>
        </w:rPr>
        <w:t xml:space="preserve"> (</w:t>
      </w:r>
      <w:r>
        <w:rPr>
          <w:sz w:val="24"/>
        </w:rPr>
        <w:t>спорный метод, так как сегодня все бартерные сделки оформляются по паспортам бартерной сделки выдаваемым Министерством торговли РФ</w:t>
      </w:r>
      <w:r>
        <w:rPr>
          <w:sz w:val="24"/>
          <w:lang w:val="en-US"/>
        </w:rPr>
        <w:t>;</w:t>
      </w:r>
      <w:r>
        <w:rPr>
          <w:sz w:val="24"/>
        </w:rPr>
        <w:t xml:space="preserve"> однако возможен из-за недостаточного контроля таможенной стоимости при эк</w:t>
      </w:r>
      <w:r>
        <w:rPr>
          <w:sz w:val="24"/>
          <w:lang w:val="en-US"/>
        </w:rPr>
        <w:t>c</w:t>
      </w:r>
      <w:r>
        <w:rPr>
          <w:sz w:val="24"/>
        </w:rPr>
        <w:t>порте)</w:t>
      </w:r>
      <w:r>
        <w:rPr>
          <w:sz w:val="24"/>
          <w:lang w:val="en-US"/>
        </w:rPr>
        <w:t>.</w:t>
      </w:r>
    </w:p>
    <w:p w:rsidR="00EF4778" w:rsidRDefault="000801FC">
      <w:pPr>
        <w:numPr>
          <w:ilvl w:val="0"/>
          <w:numId w:val="28"/>
        </w:numPr>
        <w:spacing w:line="360" w:lineRule="auto"/>
        <w:jc w:val="both"/>
        <w:rPr>
          <w:sz w:val="24"/>
          <w:lang w:val="en-US"/>
        </w:rPr>
      </w:pPr>
      <w:r>
        <w:rPr>
          <w:sz w:val="24"/>
        </w:rPr>
        <w:t>Экспортная или импортная операция проводится российским нерезидентом (российской компанией зарегистрированной за рубежом в одной из оффшорных зон)</w:t>
      </w:r>
      <w:r>
        <w:rPr>
          <w:sz w:val="24"/>
          <w:lang w:val="en-US"/>
        </w:rPr>
        <w:t>.</w:t>
      </w:r>
      <w:r>
        <w:rPr>
          <w:sz w:val="24"/>
        </w:rPr>
        <w:t xml:space="preserve"> Деятельность таких компаний не попадает под существующий в России валютный контроль</w:t>
      </w:r>
      <w:r>
        <w:rPr>
          <w:sz w:val="24"/>
          <w:lang w:val="en-US"/>
        </w:rPr>
        <w:t>.</w:t>
      </w:r>
    </w:p>
    <w:p w:rsidR="00EF4778" w:rsidRDefault="000801FC">
      <w:pPr>
        <w:numPr>
          <w:ilvl w:val="0"/>
          <w:numId w:val="28"/>
        </w:numPr>
        <w:spacing w:line="360" w:lineRule="auto"/>
        <w:jc w:val="both"/>
        <w:rPr>
          <w:sz w:val="24"/>
        </w:rPr>
      </w:pPr>
      <w:r>
        <w:rPr>
          <w:sz w:val="24"/>
        </w:rPr>
        <w:t>Завышение стоимости товара при импортной операции, скажем вы договариваетесь со своим иностранным партнером и покупаете гнилые помидоры за 1млн</w:t>
      </w:r>
      <w:r>
        <w:rPr>
          <w:sz w:val="24"/>
          <w:lang w:val="en-US"/>
        </w:rPr>
        <w:t>.</w:t>
      </w:r>
      <w:r>
        <w:rPr>
          <w:sz w:val="24"/>
        </w:rPr>
        <w:t>долларов, реальная цена которых 100тыс</w:t>
      </w:r>
      <w:r>
        <w:rPr>
          <w:sz w:val="24"/>
          <w:lang w:val="en-US"/>
        </w:rPr>
        <w:t>.</w:t>
      </w:r>
      <w:r>
        <w:rPr>
          <w:sz w:val="24"/>
        </w:rPr>
        <w:t>долларов, 900тыс</w:t>
      </w:r>
      <w:r>
        <w:rPr>
          <w:sz w:val="24"/>
          <w:lang w:val="en-US"/>
        </w:rPr>
        <w:t>.</w:t>
      </w:r>
      <w:r>
        <w:rPr>
          <w:sz w:val="24"/>
        </w:rPr>
        <w:t>долларов оставляете за рубежом (слишком грубая операция, однако иногда проходит, особенно если у вас есть коррумпированные связи с таможней, кроме того законодательство не всех зарубежных стран разрешает проводить такие явные операции по отмыванию денег)</w:t>
      </w:r>
      <w:r>
        <w:rPr>
          <w:sz w:val="24"/>
          <w:lang w:val="en-US"/>
        </w:rPr>
        <w:t>.</w:t>
      </w:r>
    </w:p>
    <w:p w:rsidR="00EF4778" w:rsidRDefault="000801FC">
      <w:pPr>
        <w:numPr>
          <w:ilvl w:val="0"/>
          <w:numId w:val="28"/>
        </w:numPr>
        <w:spacing w:line="360" w:lineRule="auto"/>
        <w:jc w:val="both"/>
        <w:rPr>
          <w:sz w:val="24"/>
        </w:rPr>
      </w:pPr>
      <w:r>
        <w:rPr>
          <w:sz w:val="24"/>
        </w:rPr>
        <w:t>Перевод денег за рубеж за несуществующие услуги, скажем за оказание маркетинговых или туристических услуг (способ малореален, так как легко контролируется налоговыми службами, но возможен)</w:t>
      </w:r>
      <w:r>
        <w:rPr>
          <w:sz w:val="24"/>
          <w:lang w:val="en-US"/>
        </w:rPr>
        <w:t>.</w:t>
      </w:r>
    </w:p>
    <w:p w:rsidR="00EF4778" w:rsidRDefault="000801FC">
      <w:pPr>
        <w:numPr>
          <w:ilvl w:val="0"/>
          <w:numId w:val="28"/>
        </w:numPr>
        <w:spacing w:line="360" w:lineRule="auto"/>
        <w:jc w:val="both"/>
        <w:rPr>
          <w:sz w:val="24"/>
        </w:rPr>
      </w:pPr>
      <w:r>
        <w:rPr>
          <w:sz w:val="24"/>
        </w:rPr>
        <w:t>Самый простой способ, не связываться ни с какими переводами, а вести деньги, как физическому лицу, на электронной кредитной карточке(</w:t>
      </w:r>
      <w:r>
        <w:rPr>
          <w:sz w:val="24"/>
          <w:lang w:val="en-US"/>
        </w:rPr>
        <w:t>Visa,</w:t>
      </w:r>
      <w:r>
        <w:rPr>
          <w:sz w:val="24"/>
        </w:rPr>
        <w:t>Мастер-кард и т.п</w:t>
      </w:r>
      <w:r>
        <w:rPr>
          <w:sz w:val="24"/>
          <w:lang w:val="en-US"/>
        </w:rPr>
        <w:t>.).</w:t>
      </w:r>
      <w:r>
        <w:rPr>
          <w:sz w:val="24"/>
        </w:rPr>
        <w:t xml:space="preserve"> Даже если на таможне у вас обнаружат кредитную карточку, то не станут проверять сколько там долларов, нет законов по которым бы запрещалось вывозить электронные деньги</w:t>
      </w:r>
      <w:r>
        <w:rPr>
          <w:sz w:val="24"/>
          <w:lang w:val="en-US"/>
        </w:rPr>
        <w:t>.</w:t>
      </w:r>
    </w:p>
    <w:p w:rsidR="00EF4778" w:rsidRDefault="000801FC">
      <w:pPr>
        <w:pStyle w:val="a9"/>
        <w:spacing w:line="360" w:lineRule="auto"/>
        <w:ind w:left="0" w:firstLine="709"/>
        <w:rPr>
          <w:rFonts w:ascii="Times New Roman" w:hAnsi="Times New Roman"/>
          <w:sz w:val="24"/>
        </w:rPr>
      </w:pPr>
      <w:r>
        <w:rPr>
          <w:rFonts w:ascii="Times New Roman" w:hAnsi="Times New Roman"/>
          <w:sz w:val="24"/>
        </w:rPr>
        <w:t>Подводя итог, можно сказать, несмотря на ужесточение национального законодательства, правонарушения в сфере валютного контроля не прекращаются</w:t>
      </w:r>
      <w:r>
        <w:rPr>
          <w:rFonts w:ascii="Times New Roman" w:hAnsi="Times New Roman"/>
          <w:sz w:val="24"/>
          <w:lang w:val="en-US"/>
        </w:rPr>
        <w:t>.</w:t>
      </w:r>
    </w:p>
    <w:p w:rsidR="00EF4778" w:rsidRDefault="000801FC">
      <w:pPr>
        <w:spacing w:line="360" w:lineRule="auto"/>
        <w:ind w:firstLine="709"/>
        <w:jc w:val="both"/>
        <w:rPr>
          <w:sz w:val="24"/>
          <w:lang w:val="en-US"/>
        </w:rPr>
      </w:pPr>
      <w:r>
        <w:rPr>
          <w:sz w:val="24"/>
        </w:rPr>
        <w:t>Еще одним распространенным преступлением в сфере внешнеэкономической является уклонение от уплаты таможенных платежей</w:t>
      </w:r>
      <w:r>
        <w:rPr>
          <w:sz w:val="24"/>
          <w:lang w:val="en-US"/>
        </w:rPr>
        <w:t xml:space="preserve">. </w:t>
      </w:r>
      <w:r>
        <w:rPr>
          <w:sz w:val="24"/>
        </w:rPr>
        <w:t>По этому виду виду преступлений даже ГТК РФ не располагает полной статистической информацией</w:t>
      </w:r>
      <w:r>
        <w:rPr>
          <w:sz w:val="24"/>
          <w:lang w:val="en-US"/>
        </w:rPr>
        <w:t xml:space="preserve">. </w:t>
      </w:r>
      <w:r>
        <w:rPr>
          <w:sz w:val="24"/>
        </w:rPr>
        <w:t>Можно сказать только, что по официально завершенным делам размер уклонений в период 1991-1994гг</w:t>
      </w:r>
      <w:r>
        <w:rPr>
          <w:sz w:val="24"/>
          <w:lang w:val="en-US"/>
        </w:rPr>
        <w:t>..</w:t>
      </w:r>
      <w:r>
        <w:rPr>
          <w:sz w:val="24"/>
        </w:rPr>
        <w:t xml:space="preserve"> составил 19,1млрд</w:t>
      </w:r>
      <w:r>
        <w:rPr>
          <w:sz w:val="24"/>
          <w:lang w:val="en-US"/>
        </w:rPr>
        <w:t>.</w:t>
      </w:r>
      <w:r>
        <w:rPr>
          <w:sz w:val="24"/>
        </w:rPr>
        <w:t xml:space="preserve"> рублей</w:t>
      </w:r>
      <w:r>
        <w:rPr>
          <w:sz w:val="24"/>
          <w:lang w:val="en-US"/>
        </w:rPr>
        <w:t xml:space="preserve">. </w:t>
      </w:r>
      <w:r>
        <w:rPr>
          <w:sz w:val="24"/>
        </w:rPr>
        <w:t>Наиболее широко</w:t>
      </w:r>
      <w:r>
        <w:rPr>
          <w:sz w:val="24"/>
          <w:lang w:val="en-US"/>
        </w:rPr>
        <w:t xml:space="preserve"> </w:t>
      </w:r>
      <w:r>
        <w:rPr>
          <w:sz w:val="24"/>
        </w:rPr>
        <w:t>распространены такие формы уклонения как</w:t>
      </w:r>
      <w:r>
        <w:rPr>
          <w:sz w:val="24"/>
          <w:lang w:val="en-US"/>
        </w:rPr>
        <w:t>:</w:t>
      </w:r>
      <w:r>
        <w:rPr>
          <w:sz w:val="24"/>
        </w:rPr>
        <w:t xml:space="preserve"> занижение таможенной стоимости товара</w:t>
      </w:r>
      <w:r>
        <w:rPr>
          <w:sz w:val="24"/>
          <w:lang w:val="en-US"/>
        </w:rPr>
        <w:t>;</w:t>
      </w:r>
      <w:r>
        <w:rPr>
          <w:sz w:val="24"/>
        </w:rPr>
        <w:t xml:space="preserve"> заявление товара другим кодом ТН ВЭД, по которому применяются меньшие ставки тарифа или существуют льготы</w:t>
      </w:r>
      <w:r>
        <w:rPr>
          <w:sz w:val="24"/>
          <w:lang w:val="en-US"/>
        </w:rPr>
        <w:t>;</w:t>
      </w:r>
      <w:r>
        <w:rPr>
          <w:sz w:val="24"/>
        </w:rPr>
        <w:t xml:space="preserve"> необоснованное применение тарифных и иных налоговых льгот и др</w:t>
      </w:r>
      <w:r>
        <w:rPr>
          <w:sz w:val="24"/>
          <w:lang w:val="en-US"/>
        </w:rPr>
        <w:t>.</w:t>
      </w:r>
      <w:r>
        <w:rPr>
          <w:sz w:val="24"/>
        </w:rPr>
        <w:t xml:space="preserve"> Все эти формы обычно связаны с фальсификацией или подделкой документов, подкупом или халатностью должностных лиц</w:t>
      </w:r>
      <w:r>
        <w:rPr>
          <w:sz w:val="24"/>
          <w:lang w:val="en-US"/>
        </w:rPr>
        <w:t xml:space="preserve">. </w:t>
      </w:r>
      <w:r>
        <w:rPr>
          <w:sz w:val="24"/>
        </w:rPr>
        <w:t>Для того чтобы показать размах теневой деятельности по уклонению от таможенных платежей можно привести только один небольшой пример, так в 1997г</w:t>
      </w:r>
      <w:r>
        <w:rPr>
          <w:sz w:val="24"/>
          <w:lang w:val="en-US"/>
        </w:rPr>
        <w:t xml:space="preserve">. </w:t>
      </w:r>
      <w:r>
        <w:rPr>
          <w:sz w:val="24"/>
        </w:rPr>
        <w:t>на территорию РФ из Бельгии было завезено по данным ГТК РФ ковровых изделий на сумму около 20млн</w:t>
      </w:r>
      <w:r>
        <w:rPr>
          <w:sz w:val="24"/>
          <w:lang w:val="en-US"/>
        </w:rPr>
        <w:t>.</w:t>
      </w:r>
      <w:r>
        <w:rPr>
          <w:sz w:val="24"/>
        </w:rPr>
        <w:t>долларов, однако по данным Торгово-промышленной палаты Бельгии и таможенных органов Бельгии, вывезено было их на сумму около 70млн</w:t>
      </w:r>
      <w:r>
        <w:rPr>
          <w:sz w:val="24"/>
          <w:lang w:val="en-US"/>
        </w:rPr>
        <w:t>.</w:t>
      </w:r>
      <w:r>
        <w:rPr>
          <w:sz w:val="24"/>
        </w:rPr>
        <w:t>долларов</w:t>
      </w:r>
      <w:r>
        <w:rPr>
          <w:sz w:val="24"/>
          <w:lang w:val="en-US"/>
        </w:rPr>
        <w:t xml:space="preserve">, </w:t>
      </w:r>
      <w:r>
        <w:rPr>
          <w:sz w:val="24"/>
        </w:rPr>
        <w:t>значит остальные ковровые изделия были оформлены либо не своими наименованиями (по другим кодам ТН ВЭД) с меньшими ставками таможенных платежей, либо вообще не оформлялись(хотя это сомнительно)</w:t>
      </w:r>
      <w:r>
        <w:rPr>
          <w:sz w:val="24"/>
          <w:lang w:val="en-US"/>
        </w:rPr>
        <w:t>.</w:t>
      </w:r>
    </w:p>
    <w:p w:rsidR="00EF4778" w:rsidRDefault="000801FC">
      <w:pPr>
        <w:spacing w:line="360" w:lineRule="auto"/>
        <w:ind w:firstLine="709"/>
        <w:jc w:val="both"/>
        <w:rPr>
          <w:sz w:val="24"/>
        </w:rPr>
      </w:pPr>
      <w:r>
        <w:rPr>
          <w:sz w:val="24"/>
        </w:rPr>
        <w:t>По нарушениям таможенных правил результаты деятельности таможенных органов за 1997г</w:t>
      </w:r>
      <w:r>
        <w:rPr>
          <w:sz w:val="24"/>
          <w:lang w:val="en-US"/>
        </w:rPr>
        <w:t>.</w:t>
      </w:r>
      <w:r>
        <w:rPr>
          <w:sz w:val="24"/>
        </w:rPr>
        <w:t xml:space="preserve"> таковы</w:t>
      </w:r>
      <w:r>
        <w:rPr>
          <w:sz w:val="24"/>
          <w:lang w:val="en-US"/>
        </w:rPr>
        <w:t xml:space="preserve">: </w:t>
      </w:r>
      <w:r>
        <w:rPr>
          <w:sz w:val="24"/>
        </w:rPr>
        <w:t>общее количество дел – 230097, общая сумма наложенных взысканий – 4689105млн</w:t>
      </w:r>
      <w:r>
        <w:rPr>
          <w:sz w:val="24"/>
          <w:lang w:val="en-US"/>
        </w:rPr>
        <w:t>.</w:t>
      </w:r>
      <w:r>
        <w:rPr>
          <w:sz w:val="24"/>
        </w:rPr>
        <w:t>рублей, общая сумма поступивших средств – 1011178млн</w:t>
      </w:r>
      <w:r>
        <w:rPr>
          <w:sz w:val="24"/>
          <w:lang w:val="en-US"/>
        </w:rPr>
        <w:t>.</w:t>
      </w:r>
      <w:r>
        <w:rPr>
          <w:sz w:val="24"/>
        </w:rPr>
        <w:t>рублей</w:t>
      </w:r>
    </w:p>
    <w:p w:rsidR="00EF4778" w:rsidRDefault="000801FC">
      <w:pPr>
        <w:spacing w:line="360" w:lineRule="auto"/>
        <w:ind w:firstLine="709"/>
        <w:jc w:val="both"/>
        <w:rPr>
          <w:sz w:val="24"/>
        </w:rPr>
      </w:pPr>
      <w:r>
        <w:rPr>
          <w:sz w:val="24"/>
        </w:rPr>
        <w:t xml:space="preserve">Предъявлено штрафных  санкций  за нарушение таможенных правил при экспорте нефти и нефтепродуктов на сумму около 190 миллиардов  рублей. Сумма изъятых товаров по данной группе составила 4,5 миллиарда рублей. При взыскании стоимости товаров как вида санкции поступления составили 5,9 миллиарда рублей. </w:t>
      </w:r>
    </w:p>
    <w:p w:rsidR="00EF4778" w:rsidRDefault="000801FC">
      <w:pPr>
        <w:spacing w:line="360" w:lineRule="auto"/>
        <w:ind w:firstLine="709"/>
        <w:jc w:val="both"/>
        <w:rPr>
          <w:sz w:val="24"/>
        </w:rPr>
      </w:pPr>
      <w:r>
        <w:rPr>
          <w:sz w:val="24"/>
        </w:rPr>
        <w:t>Вторую позицию по показателям объемов штрафных санкций  занимают:</w:t>
      </w:r>
    </w:p>
    <w:p w:rsidR="00EF4778" w:rsidRDefault="000801FC">
      <w:pPr>
        <w:spacing w:line="360" w:lineRule="auto"/>
        <w:ind w:firstLine="709"/>
        <w:jc w:val="both"/>
        <w:rPr>
          <w:sz w:val="24"/>
        </w:rPr>
      </w:pPr>
      <w:r>
        <w:rPr>
          <w:sz w:val="24"/>
        </w:rPr>
        <w:t xml:space="preserve">     - черные металлы - 20 миллиардов рублей;</w:t>
      </w:r>
    </w:p>
    <w:p w:rsidR="00EF4778" w:rsidRDefault="000801FC">
      <w:pPr>
        <w:spacing w:line="360" w:lineRule="auto"/>
        <w:ind w:firstLine="709"/>
        <w:jc w:val="both"/>
        <w:rPr>
          <w:sz w:val="24"/>
        </w:rPr>
      </w:pPr>
      <w:r>
        <w:rPr>
          <w:sz w:val="24"/>
        </w:rPr>
        <w:t xml:space="preserve">     - морепродукты - 7,6 миллиардов рублей. </w:t>
      </w:r>
    </w:p>
    <w:p w:rsidR="00EF4778" w:rsidRDefault="000801FC">
      <w:pPr>
        <w:spacing w:line="360" w:lineRule="auto"/>
        <w:ind w:firstLine="709"/>
        <w:jc w:val="both"/>
        <w:rPr>
          <w:sz w:val="24"/>
        </w:rPr>
      </w:pPr>
      <w:r>
        <w:rPr>
          <w:sz w:val="24"/>
        </w:rPr>
        <w:t>Значительная доля  нарушения таможенных правил приходится на экспортные операции с другими видами стратегически важных и сырьевых  материалов - цветными металлами, а также лесом и лесоматериалами. На эти группы товаров падает наибольший объем изъятых товаров.  По цветным  и редкоземельным металлам - 11 миллиардов рублей. По лесу и лесоматериалам - 4,6 миллиарда рублей.</w:t>
      </w:r>
    </w:p>
    <w:p w:rsidR="00EF4778" w:rsidRDefault="000801FC">
      <w:pPr>
        <w:spacing w:line="360" w:lineRule="auto"/>
        <w:ind w:firstLine="709"/>
        <w:jc w:val="both"/>
        <w:rPr>
          <w:sz w:val="24"/>
        </w:rPr>
      </w:pPr>
      <w:r>
        <w:rPr>
          <w:sz w:val="24"/>
        </w:rPr>
        <w:t>Значительное число  правонарушений  приносят  физические лица при перемещении автомобилей как при въезде,  так и при выезде  из  страны. Соответственно по 14881 делу о нарушении таможенных правил изъято 2710 общей стоимостью почти на 18 миллиардов рублей.</w:t>
      </w:r>
    </w:p>
    <w:p w:rsidR="00EF4778" w:rsidRDefault="000801FC">
      <w:pPr>
        <w:spacing w:line="360" w:lineRule="auto"/>
        <w:ind w:firstLine="709"/>
        <w:jc w:val="both"/>
        <w:rPr>
          <w:sz w:val="24"/>
        </w:rPr>
      </w:pPr>
      <w:r>
        <w:rPr>
          <w:sz w:val="24"/>
        </w:rPr>
        <w:t>Традиционно высоки  показатели  незаконно  перемещаемых  валютных ценностей. По 4375 таможенным правонарушениям изъято валютных  ценностей на общую сумму 53,345 миллиарда рублей.</w:t>
      </w:r>
    </w:p>
    <w:p w:rsidR="00EF4778" w:rsidRDefault="000801FC">
      <w:pPr>
        <w:spacing w:line="360" w:lineRule="auto"/>
        <w:ind w:firstLine="709"/>
        <w:jc w:val="both"/>
        <w:rPr>
          <w:sz w:val="24"/>
        </w:rPr>
      </w:pPr>
      <w:r>
        <w:rPr>
          <w:sz w:val="24"/>
        </w:rPr>
        <w:t xml:space="preserve">Несмотря на превалирование экспорта над импортом количественные и качественные показатели  таможенных  правонарушений при импорте значительно превышают соответствующие показатели при экспортных  операциях, что объясняется, в частности либерализацией в последние годы экспорта(отмена экспортных пошлин и лицензирования по основным видам товаров и сырья) при одновременном ужесточении мер регулирования импорта. </w:t>
      </w:r>
    </w:p>
    <w:p w:rsidR="00EF4778" w:rsidRDefault="000801FC">
      <w:pPr>
        <w:spacing w:line="360" w:lineRule="auto"/>
        <w:ind w:firstLine="709"/>
        <w:jc w:val="both"/>
        <w:rPr>
          <w:sz w:val="24"/>
        </w:rPr>
      </w:pPr>
      <w:r>
        <w:rPr>
          <w:sz w:val="24"/>
        </w:rPr>
        <w:t xml:space="preserve"> Основные позиции  по  импорту (выпуск для свободного обращения ) занимают продукты питания,  алкогольная продукция и автомобили. К этой группе товаров относится основное количество правонарушений.</w:t>
      </w:r>
    </w:p>
    <w:p w:rsidR="00EF4778" w:rsidRDefault="000801FC">
      <w:pPr>
        <w:spacing w:line="360" w:lineRule="auto"/>
        <w:ind w:firstLine="709"/>
        <w:jc w:val="both"/>
        <w:rPr>
          <w:sz w:val="24"/>
        </w:rPr>
      </w:pPr>
      <w:r>
        <w:rPr>
          <w:sz w:val="24"/>
        </w:rPr>
        <w:t>Нарушения таможенных правил зарегистрированы по:</w:t>
      </w:r>
    </w:p>
    <w:p w:rsidR="00EF4778" w:rsidRDefault="000801FC">
      <w:pPr>
        <w:spacing w:line="360" w:lineRule="auto"/>
        <w:ind w:firstLine="709"/>
        <w:jc w:val="both"/>
        <w:rPr>
          <w:sz w:val="24"/>
        </w:rPr>
      </w:pPr>
      <w:r>
        <w:rPr>
          <w:sz w:val="24"/>
        </w:rPr>
        <w:t xml:space="preserve">     - продуктам питания - в 2160 случаях;</w:t>
      </w:r>
    </w:p>
    <w:p w:rsidR="00EF4778" w:rsidRDefault="000801FC">
      <w:pPr>
        <w:spacing w:line="360" w:lineRule="auto"/>
        <w:ind w:firstLine="709"/>
        <w:jc w:val="both"/>
        <w:rPr>
          <w:sz w:val="24"/>
        </w:rPr>
      </w:pPr>
      <w:r>
        <w:rPr>
          <w:sz w:val="24"/>
        </w:rPr>
        <w:t xml:space="preserve">     - алкогольным напиткам - в 806 случаях;</w:t>
      </w:r>
    </w:p>
    <w:p w:rsidR="00EF4778" w:rsidRDefault="000801FC">
      <w:pPr>
        <w:spacing w:line="360" w:lineRule="auto"/>
        <w:ind w:firstLine="709"/>
        <w:jc w:val="both"/>
        <w:rPr>
          <w:sz w:val="24"/>
        </w:rPr>
      </w:pPr>
      <w:r>
        <w:rPr>
          <w:sz w:val="24"/>
        </w:rPr>
        <w:t xml:space="preserve">     - автомобилям - в 659 случаях;</w:t>
      </w:r>
    </w:p>
    <w:p w:rsidR="00EF4778" w:rsidRDefault="000801FC">
      <w:pPr>
        <w:spacing w:line="360" w:lineRule="auto"/>
        <w:ind w:firstLine="709"/>
        <w:jc w:val="both"/>
        <w:rPr>
          <w:sz w:val="24"/>
        </w:rPr>
      </w:pPr>
      <w:r>
        <w:rPr>
          <w:sz w:val="24"/>
        </w:rPr>
        <w:t xml:space="preserve"> По суммам предъявленных штрафных санкций ( 69 млрд. руб.)  и  конфискованным товарам  ( 25 млрд. руб.) первое место занимает алкогольная продукция.</w:t>
      </w:r>
    </w:p>
    <w:p w:rsidR="00EF4778" w:rsidRDefault="000801FC">
      <w:pPr>
        <w:spacing w:line="360" w:lineRule="auto"/>
        <w:ind w:firstLine="709"/>
        <w:jc w:val="both"/>
        <w:rPr>
          <w:sz w:val="24"/>
          <w:lang w:val="en-US"/>
        </w:rPr>
      </w:pPr>
      <w:r>
        <w:rPr>
          <w:sz w:val="24"/>
        </w:rPr>
        <w:t>Исходя из количества правонарушений по видам товаров видно, что они приходятся на товары с максимальными размерами платежей (автомобили, алкогольная продукция, продукты питания) или жесткими мерами нетарифного регулирования</w:t>
      </w:r>
      <w:r>
        <w:rPr>
          <w:sz w:val="24"/>
          <w:lang w:val="en-US"/>
        </w:rPr>
        <w:t xml:space="preserve">. </w:t>
      </w:r>
      <w:r>
        <w:rPr>
          <w:sz w:val="24"/>
        </w:rPr>
        <w:t>Как только в 1997г</w:t>
      </w:r>
      <w:r>
        <w:rPr>
          <w:sz w:val="24"/>
          <w:lang w:val="en-US"/>
        </w:rPr>
        <w:t xml:space="preserve">. </w:t>
      </w:r>
      <w:r>
        <w:rPr>
          <w:sz w:val="24"/>
        </w:rPr>
        <w:t>отменили экспортные пошлины и лицензии, резко упал уровень правонарушений и практически прекратилась контрабанда цветных и стратегических металлов и другого сырья</w:t>
      </w:r>
      <w:r>
        <w:rPr>
          <w:sz w:val="24"/>
          <w:lang w:val="en-US"/>
        </w:rPr>
        <w:t>.</w:t>
      </w:r>
      <w:r>
        <w:rPr>
          <w:sz w:val="24"/>
        </w:rPr>
        <w:t xml:space="preserve"> С 1999г. вновь вводятся экспортные пошлины на ряд сырьевых товаров (лом цветных металлов, нефтепродукты) в связи с чем, можно ожидать значительного всплеска преступлений по этим видам товаров</w:t>
      </w:r>
      <w:r>
        <w:rPr>
          <w:sz w:val="24"/>
          <w:lang w:val="en-US"/>
        </w:rPr>
        <w:t xml:space="preserve">. </w:t>
      </w:r>
      <w:r>
        <w:rPr>
          <w:sz w:val="24"/>
        </w:rPr>
        <w:t>Можно сделать</w:t>
      </w:r>
      <w:r>
        <w:rPr>
          <w:sz w:val="24"/>
          <w:lang w:val="en-US"/>
        </w:rPr>
        <w:t xml:space="preserve"> вывод, что </w:t>
      </w:r>
      <w:r>
        <w:rPr>
          <w:sz w:val="24"/>
        </w:rPr>
        <w:t>проблему теневой экономики в сфере внешенеэкономической деятельности не решить только правоохранительными действиями необходима взвешенная таможенная и налоговая политика государства</w:t>
      </w:r>
      <w:r>
        <w:rPr>
          <w:sz w:val="24"/>
          <w:lang w:val="en-US"/>
        </w:rPr>
        <w:t>.</w:t>
      </w:r>
    </w:p>
    <w:p w:rsidR="00EF4778" w:rsidRDefault="00EF4778">
      <w:pPr>
        <w:spacing w:line="360" w:lineRule="auto"/>
        <w:ind w:firstLine="567"/>
        <w:jc w:val="both"/>
        <w:rPr>
          <w:sz w:val="24"/>
        </w:rPr>
      </w:pPr>
    </w:p>
    <w:p w:rsidR="00EF4778" w:rsidRDefault="00EF4778">
      <w:pPr>
        <w:ind w:firstLine="709"/>
        <w:jc w:val="both"/>
        <w:rPr>
          <w:sz w:val="24"/>
        </w:rPr>
      </w:pPr>
    </w:p>
    <w:p w:rsidR="00EF4778" w:rsidRDefault="00EF4778">
      <w:pPr>
        <w:ind w:firstLine="709"/>
        <w:jc w:val="both"/>
        <w:rPr>
          <w:sz w:val="24"/>
        </w:rPr>
      </w:pPr>
    </w:p>
    <w:p w:rsidR="00EF4778" w:rsidRDefault="00EF4778">
      <w:pPr>
        <w:ind w:firstLine="709"/>
        <w:jc w:val="both"/>
        <w:rPr>
          <w:sz w:val="24"/>
        </w:rPr>
      </w:pPr>
    </w:p>
    <w:p w:rsidR="00EF4778" w:rsidRDefault="00EF4778">
      <w:pPr>
        <w:ind w:firstLine="709"/>
        <w:jc w:val="both"/>
        <w:rPr>
          <w:sz w:val="24"/>
        </w:rPr>
      </w:pPr>
    </w:p>
    <w:p w:rsidR="00EF4778" w:rsidRDefault="00EF4778">
      <w:pPr>
        <w:ind w:firstLine="709"/>
        <w:jc w:val="both"/>
        <w:rPr>
          <w:sz w:val="24"/>
        </w:rPr>
      </w:pPr>
    </w:p>
    <w:p w:rsidR="00EF4778" w:rsidRDefault="00EF4778">
      <w:pPr>
        <w:ind w:firstLine="709"/>
        <w:jc w:val="both"/>
        <w:rPr>
          <w:sz w:val="24"/>
        </w:rPr>
      </w:pPr>
    </w:p>
    <w:p w:rsidR="00EF4778" w:rsidRDefault="00EF4778">
      <w:pPr>
        <w:ind w:firstLine="709"/>
        <w:jc w:val="both"/>
        <w:rPr>
          <w:sz w:val="24"/>
        </w:rPr>
      </w:pPr>
    </w:p>
    <w:p w:rsidR="00EF4778" w:rsidRDefault="00EF4778">
      <w:pPr>
        <w:ind w:firstLine="709"/>
        <w:jc w:val="both"/>
        <w:rPr>
          <w:sz w:val="24"/>
        </w:rPr>
      </w:pPr>
    </w:p>
    <w:p w:rsidR="00EF4778" w:rsidRDefault="00EF4778">
      <w:pPr>
        <w:ind w:firstLine="709"/>
        <w:jc w:val="both"/>
        <w:rPr>
          <w:sz w:val="24"/>
        </w:rPr>
      </w:pPr>
    </w:p>
    <w:p w:rsidR="00EF4778" w:rsidRDefault="00EF4778">
      <w:pPr>
        <w:ind w:firstLine="709"/>
        <w:jc w:val="both"/>
        <w:rPr>
          <w:sz w:val="24"/>
        </w:rPr>
      </w:pPr>
    </w:p>
    <w:p w:rsidR="00EF4778" w:rsidRDefault="00EF4778">
      <w:pPr>
        <w:ind w:firstLine="709"/>
        <w:jc w:val="both"/>
        <w:rPr>
          <w:sz w:val="24"/>
        </w:rPr>
      </w:pPr>
    </w:p>
    <w:p w:rsidR="00EF4778" w:rsidRDefault="00EF4778">
      <w:pPr>
        <w:ind w:firstLine="709"/>
        <w:jc w:val="both"/>
        <w:rPr>
          <w:sz w:val="24"/>
        </w:rPr>
      </w:pPr>
    </w:p>
    <w:p w:rsidR="00EF4778" w:rsidRDefault="00EF4778">
      <w:pPr>
        <w:ind w:firstLine="709"/>
        <w:jc w:val="both"/>
        <w:rPr>
          <w:sz w:val="24"/>
        </w:rPr>
      </w:pPr>
    </w:p>
    <w:p w:rsidR="00EF4778" w:rsidRDefault="00EF4778">
      <w:pPr>
        <w:ind w:firstLine="709"/>
        <w:jc w:val="both"/>
        <w:rPr>
          <w:sz w:val="24"/>
        </w:rPr>
      </w:pPr>
    </w:p>
    <w:p w:rsidR="00EF4778" w:rsidRDefault="00EF4778">
      <w:pPr>
        <w:ind w:firstLine="709"/>
        <w:jc w:val="both"/>
        <w:rPr>
          <w:sz w:val="24"/>
        </w:rPr>
      </w:pPr>
    </w:p>
    <w:p w:rsidR="00EF4778" w:rsidRDefault="00EF4778">
      <w:pPr>
        <w:ind w:firstLine="709"/>
        <w:jc w:val="both"/>
        <w:rPr>
          <w:sz w:val="24"/>
        </w:rPr>
      </w:pPr>
    </w:p>
    <w:p w:rsidR="00EF4778" w:rsidRDefault="00EF4778">
      <w:pPr>
        <w:ind w:firstLine="709"/>
        <w:jc w:val="both"/>
        <w:rPr>
          <w:sz w:val="24"/>
        </w:rPr>
      </w:pPr>
    </w:p>
    <w:p w:rsidR="00EF4778" w:rsidRDefault="00EF4778">
      <w:pPr>
        <w:ind w:firstLine="709"/>
        <w:jc w:val="both"/>
        <w:rPr>
          <w:sz w:val="24"/>
        </w:rPr>
      </w:pPr>
    </w:p>
    <w:p w:rsidR="00EF4778" w:rsidRDefault="00EF4778">
      <w:pPr>
        <w:ind w:firstLine="709"/>
        <w:jc w:val="both"/>
        <w:rPr>
          <w:sz w:val="24"/>
        </w:rPr>
      </w:pPr>
    </w:p>
    <w:p w:rsidR="00EF4778" w:rsidRDefault="00EF4778">
      <w:pPr>
        <w:ind w:firstLine="709"/>
        <w:jc w:val="both"/>
        <w:rPr>
          <w:sz w:val="24"/>
        </w:rPr>
      </w:pPr>
    </w:p>
    <w:p w:rsidR="00EF4778" w:rsidRDefault="00EF4778">
      <w:pPr>
        <w:ind w:firstLine="709"/>
        <w:jc w:val="both"/>
        <w:rPr>
          <w:sz w:val="24"/>
        </w:rPr>
      </w:pPr>
    </w:p>
    <w:p w:rsidR="00EF4778" w:rsidRDefault="00EF4778">
      <w:pPr>
        <w:ind w:firstLine="709"/>
        <w:jc w:val="both"/>
        <w:rPr>
          <w:sz w:val="24"/>
        </w:rPr>
      </w:pPr>
    </w:p>
    <w:p w:rsidR="00EF4778" w:rsidRDefault="00EF4778">
      <w:pPr>
        <w:ind w:firstLine="709"/>
        <w:jc w:val="both"/>
        <w:rPr>
          <w:sz w:val="24"/>
        </w:rPr>
      </w:pPr>
    </w:p>
    <w:p w:rsidR="00EF4778" w:rsidRDefault="00EF4778">
      <w:pPr>
        <w:ind w:firstLine="709"/>
        <w:jc w:val="both"/>
        <w:rPr>
          <w:sz w:val="24"/>
        </w:rPr>
      </w:pPr>
    </w:p>
    <w:p w:rsidR="00EF4778" w:rsidRDefault="00EF4778">
      <w:pPr>
        <w:ind w:firstLine="709"/>
        <w:jc w:val="both"/>
        <w:rPr>
          <w:sz w:val="24"/>
        </w:rPr>
      </w:pPr>
    </w:p>
    <w:p w:rsidR="00EF4778" w:rsidRDefault="00EF4778">
      <w:pPr>
        <w:jc w:val="both"/>
        <w:rPr>
          <w:sz w:val="24"/>
        </w:rPr>
      </w:pPr>
    </w:p>
    <w:p w:rsidR="00EF4778" w:rsidRDefault="000801FC">
      <w:pPr>
        <w:numPr>
          <w:ilvl w:val="1"/>
          <w:numId w:val="30"/>
        </w:numPr>
        <w:spacing w:line="360" w:lineRule="auto"/>
        <w:jc w:val="center"/>
        <w:rPr>
          <w:b/>
          <w:sz w:val="24"/>
        </w:rPr>
      </w:pPr>
      <w:r>
        <w:rPr>
          <w:b/>
          <w:sz w:val="24"/>
        </w:rPr>
        <w:t>Внешнеэкономической деятельность Томской области и Западно-Сибирского региона</w:t>
      </w:r>
      <w:r>
        <w:rPr>
          <w:b/>
          <w:sz w:val="24"/>
          <w:lang w:val="en-US"/>
        </w:rPr>
        <w:t>.</w:t>
      </w:r>
    </w:p>
    <w:p w:rsidR="00EF4778" w:rsidRDefault="000801FC">
      <w:pPr>
        <w:pStyle w:val="1"/>
        <w:spacing w:line="360" w:lineRule="auto"/>
        <w:ind w:firstLine="709"/>
        <w:jc w:val="both"/>
        <w:rPr>
          <w:rFonts w:ascii="Times New Roman" w:hAnsi="Times New Roman"/>
          <w:b w:val="0"/>
          <w:sz w:val="24"/>
        </w:rPr>
      </w:pPr>
      <w:r>
        <w:rPr>
          <w:rFonts w:ascii="Times New Roman" w:hAnsi="Times New Roman"/>
          <w:b w:val="0"/>
          <w:sz w:val="24"/>
        </w:rPr>
        <w:t>Анализ внешнеэкономической деятельности Западной Сибири на протяжении ряда лет показывает, что регион, с его топливно-энергетическими ресурсами, черными и цветными металлами, развитым нефтехимическим комплексом, является товароэкспортирующим, и экспорт товаров составлял не менее 2/3 внешнеторгового оборота</w:t>
      </w:r>
      <w:r>
        <w:rPr>
          <w:rFonts w:ascii="Times New Roman" w:hAnsi="Times New Roman"/>
          <w:b w:val="0"/>
          <w:sz w:val="24"/>
          <w:lang w:val="en-US"/>
        </w:rPr>
        <w:t xml:space="preserve">. </w:t>
      </w:r>
      <w:r>
        <w:rPr>
          <w:rFonts w:ascii="Times New Roman" w:hAnsi="Times New Roman"/>
          <w:b w:val="0"/>
          <w:sz w:val="24"/>
        </w:rPr>
        <w:t>Внешнеторговый оборот в 1997г</w:t>
      </w:r>
      <w:r>
        <w:rPr>
          <w:rFonts w:ascii="Times New Roman" w:hAnsi="Times New Roman"/>
          <w:b w:val="0"/>
          <w:sz w:val="24"/>
          <w:lang w:val="en-US"/>
        </w:rPr>
        <w:t>.</w:t>
      </w:r>
      <w:r>
        <w:rPr>
          <w:rFonts w:ascii="Times New Roman" w:hAnsi="Times New Roman"/>
          <w:b w:val="0"/>
          <w:sz w:val="24"/>
        </w:rPr>
        <w:t xml:space="preserve"> составил 5563,6млн</w:t>
      </w:r>
      <w:r>
        <w:rPr>
          <w:rFonts w:ascii="Times New Roman" w:hAnsi="Times New Roman"/>
          <w:b w:val="0"/>
          <w:sz w:val="24"/>
          <w:lang w:val="en-US"/>
        </w:rPr>
        <w:t>.</w:t>
      </w:r>
      <w:r>
        <w:rPr>
          <w:rFonts w:ascii="Times New Roman" w:hAnsi="Times New Roman"/>
          <w:b w:val="0"/>
          <w:sz w:val="24"/>
        </w:rPr>
        <w:t>долларов, из них экспорт- 3691,1млн</w:t>
      </w:r>
      <w:r>
        <w:rPr>
          <w:rFonts w:ascii="Times New Roman" w:hAnsi="Times New Roman"/>
          <w:b w:val="0"/>
          <w:sz w:val="24"/>
          <w:lang w:val="en-US"/>
        </w:rPr>
        <w:t>.</w:t>
      </w:r>
      <w:r>
        <w:rPr>
          <w:rFonts w:ascii="Times New Roman" w:hAnsi="Times New Roman"/>
          <w:b w:val="0"/>
          <w:sz w:val="24"/>
        </w:rPr>
        <w:t>долларов</w:t>
      </w:r>
      <w:r>
        <w:rPr>
          <w:rFonts w:ascii="Times New Roman" w:hAnsi="Times New Roman"/>
          <w:b w:val="0"/>
          <w:sz w:val="24"/>
          <w:lang w:val="en-US"/>
        </w:rPr>
        <w:t>.</w:t>
      </w:r>
      <w:r>
        <w:rPr>
          <w:rFonts w:ascii="Times New Roman" w:hAnsi="Times New Roman"/>
          <w:b w:val="0"/>
          <w:sz w:val="24"/>
        </w:rPr>
        <w:t xml:space="preserve"> Однако, вследствие нестабильной экономической и социальной ситуации в регионе, произошел спад экспорта на 15,1%</w:t>
      </w:r>
      <w:r>
        <w:rPr>
          <w:rFonts w:ascii="Times New Roman" w:hAnsi="Times New Roman"/>
          <w:b w:val="0"/>
          <w:sz w:val="24"/>
          <w:lang w:val="en-US"/>
        </w:rPr>
        <w:t xml:space="preserve">. </w:t>
      </w:r>
      <w:r>
        <w:rPr>
          <w:rFonts w:ascii="Times New Roman" w:hAnsi="Times New Roman"/>
          <w:b w:val="0"/>
          <w:sz w:val="24"/>
        </w:rPr>
        <w:t>Тенденция к снижению эффективности внешней торговли коснулась предприятий в пяти субъектах РФ (кроме Томской области) из шести, входящих в Западно-Сибирский регион</w:t>
      </w:r>
      <w:r>
        <w:rPr>
          <w:rFonts w:ascii="Times New Roman" w:hAnsi="Times New Roman"/>
          <w:b w:val="0"/>
          <w:sz w:val="24"/>
          <w:lang w:val="en-US"/>
        </w:rPr>
        <w:t>.</w:t>
      </w:r>
    </w:p>
    <w:p w:rsidR="00EF4778" w:rsidRDefault="000801FC">
      <w:pPr>
        <w:pStyle w:val="2"/>
        <w:jc w:val="center"/>
        <w:rPr>
          <w:rFonts w:ascii="Times New Roman" w:hAnsi="Times New Roman"/>
          <w:i w:val="0"/>
        </w:rPr>
      </w:pPr>
      <w:r>
        <w:rPr>
          <w:rFonts w:ascii="Times New Roman" w:hAnsi="Times New Roman"/>
          <w:i w:val="0"/>
        </w:rPr>
        <w:t>Итоги внешней торговли</w:t>
      </w:r>
    </w:p>
    <w:tbl>
      <w:tblPr>
        <w:tblW w:w="0" w:type="auto"/>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2235"/>
        <w:gridCol w:w="1559"/>
        <w:gridCol w:w="1134"/>
        <w:gridCol w:w="1417"/>
        <w:gridCol w:w="1134"/>
        <w:gridCol w:w="1047"/>
      </w:tblGrid>
      <w:tr w:rsidR="00EF4778">
        <w:trPr>
          <w:cantSplit/>
        </w:trPr>
        <w:tc>
          <w:tcPr>
            <w:tcW w:w="4928" w:type="dxa"/>
            <w:gridSpan w:val="3"/>
            <w:tcBorders>
              <w:bottom w:val="single" w:sz="12" w:space="0" w:color="000000"/>
            </w:tcBorders>
          </w:tcPr>
          <w:p w:rsidR="00EF4778" w:rsidRDefault="00EF4778"/>
          <w:p w:rsidR="00EF4778" w:rsidRDefault="000801FC">
            <w:r>
              <w:t xml:space="preserve">                                                                1996 год</w:t>
            </w:r>
          </w:p>
        </w:tc>
        <w:tc>
          <w:tcPr>
            <w:tcW w:w="2551" w:type="dxa"/>
            <w:gridSpan w:val="2"/>
            <w:tcBorders>
              <w:bottom w:val="single" w:sz="12" w:space="0" w:color="000000"/>
            </w:tcBorders>
          </w:tcPr>
          <w:p w:rsidR="00EF4778" w:rsidRDefault="00EF4778">
            <w:pPr>
              <w:jc w:val="center"/>
            </w:pPr>
          </w:p>
          <w:p w:rsidR="00EF4778" w:rsidRDefault="000801FC">
            <w:pPr>
              <w:jc w:val="center"/>
            </w:pPr>
            <w:r>
              <w:t>1997 год</w:t>
            </w:r>
          </w:p>
          <w:p w:rsidR="00EF4778" w:rsidRDefault="00EF4778">
            <w:pPr>
              <w:jc w:val="center"/>
            </w:pPr>
          </w:p>
        </w:tc>
        <w:tc>
          <w:tcPr>
            <w:tcW w:w="1047" w:type="dxa"/>
            <w:vMerge w:val="restart"/>
            <w:tcBorders>
              <w:bottom w:val="single" w:sz="12" w:space="0" w:color="000000"/>
            </w:tcBorders>
          </w:tcPr>
          <w:p w:rsidR="00EF4778" w:rsidRDefault="00EF4778"/>
          <w:p w:rsidR="00EF4778" w:rsidRDefault="00EF4778"/>
          <w:p w:rsidR="00EF4778" w:rsidRDefault="000801FC">
            <w:pPr>
              <w:jc w:val="center"/>
            </w:pPr>
            <w:r>
              <w:t>1997 год</w:t>
            </w:r>
          </w:p>
          <w:p w:rsidR="00EF4778" w:rsidRDefault="000801FC">
            <w:pPr>
              <w:jc w:val="center"/>
            </w:pPr>
            <w:r>
              <w:t>в %</w:t>
            </w:r>
          </w:p>
          <w:p w:rsidR="00EF4778" w:rsidRDefault="000801FC">
            <w:pPr>
              <w:jc w:val="center"/>
            </w:pPr>
            <w:r>
              <w:t>к 1996году</w:t>
            </w:r>
          </w:p>
        </w:tc>
      </w:tr>
      <w:tr w:rsidR="00EF4778">
        <w:trPr>
          <w:cantSplit/>
        </w:trPr>
        <w:tc>
          <w:tcPr>
            <w:tcW w:w="2235" w:type="dxa"/>
            <w:tcBorders>
              <w:top w:val="nil"/>
            </w:tcBorders>
          </w:tcPr>
          <w:p w:rsidR="00EF4778" w:rsidRDefault="00EF4778"/>
        </w:tc>
        <w:tc>
          <w:tcPr>
            <w:tcW w:w="1559" w:type="dxa"/>
            <w:tcBorders>
              <w:top w:val="nil"/>
            </w:tcBorders>
          </w:tcPr>
          <w:p w:rsidR="00EF4778" w:rsidRDefault="00EF4778">
            <w:pPr>
              <w:jc w:val="center"/>
            </w:pPr>
          </w:p>
          <w:p w:rsidR="00EF4778" w:rsidRDefault="000801FC">
            <w:pPr>
              <w:jc w:val="center"/>
            </w:pPr>
            <w:r>
              <w:t>Стоимость,</w:t>
            </w:r>
          </w:p>
          <w:p w:rsidR="00EF4778" w:rsidRDefault="000801FC">
            <w:pPr>
              <w:jc w:val="center"/>
              <w:rPr>
                <w:lang w:val="en-US"/>
              </w:rPr>
            </w:pPr>
            <w:r>
              <w:t>тыс</w:t>
            </w:r>
            <w:r>
              <w:rPr>
                <w:lang w:val="en-US"/>
              </w:rPr>
              <w:t>.</w:t>
            </w:r>
            <w:r>
              <w:t>долл</w:t>
            </w:r>
            <w:r>
              <w:rPr>
                <w:lang w:val="en-US"/>
              </w:rPr>
              <w:t>.</w:t>
            </w:r>
          </w:p>
          <w:p w:rsidR="00EF4778" w:rsidRDefault="00EF4778">
            <w:pPr>
              <w:jc w:val="center"/>
              <w:rPr>
                <w:lang w:val="en-US"/>
              </w:rPr>
            </w:pPr>
          </w:p>
        </w:tc>
        <w:tc>
          <w:tcPr>
            <w:tcW w:w="1134" w:type="dxa"/>
            <w:tcBorders>
              <w:top w:val="nil"/>
            </w:tcBorders>
          </w:tcPr>
          <w:p w:rsidR="00EF4778" w:rsidRDefault="00EF4778">
            <w:pPr>
              <w:jc w:val="center"/>
            </w:pPr>
          </w:p>
          <w:p w:rsidR="00EF4778" w:rsidRDefault="000801FC">
            <w:pPr>
              <w:jc w:val="center"/>
            </w:pPr>
            <w:r>
              <w:t>Удельный</w:t>
            </w:r>
          </w:p>
          <w:p w:rsidR="00EF4778" w:rsidRDefault="000801FC">
            <w:pPr>
              <w:jc w:val="center"/>
            </w:pPr>
            <w:r>
              <w:t>вес,</w:t>
            </w:r>
          </w:p>
          <w:p w:rsidR="00EF4778" w:rsidRDefault="000801FC">
            <w:pPr>
              <w:jc w:val="center"/>
            </w:pPr>
            <w:r>
              <w:t>%</w:t>
            </w:r>
          </w:p>
          <w:p w:rsidR="00EF4778" w:rsidRDefault="00EF4778">
            <w:pPr>
              <w:jc w:val="center"/>
            </w:pPr>
          </w:p>
        </w:tc>
        <w:tc>
          <w:tcPr>
            <w:tcW w:w="1417" w:type="dxa"/>
            <w:tcBorders>
              <w:top w:val="nil"/>
            </w:tcBorders>
          </w:tcPr>
          <w:p w:rsidR="00EF4778" w:rsidRDefault="00EF4778">
            <w:pPr>
              <w:jc w:val="center"/>
            </w:pPr>
          </w:p>
          <w:p w:rsidR="00EF4778" w:rsidRDefault="000801FC">
            <w:pPr>
              <w:jc w:val="center"/>
            </w:pPr>
            <w:r>
              <w:t>Стоимость,</w:t>
            </w:r>
          </w:p>
          <w:p w:rsidR="00EF4778" w:rsidRDefault="000801FC">
            <w:pPr>
              <w:jc w:val="center"/>
            </w:pPr>
            <w:r>
              <w:t>тыс</w:t>
            </w:r>
            <w:r>
              <w:rPr>
                <w:lang w:val="en-US"/>
              </w:rPr>
              <w:t>.</w:t>
            </w:r>
            <w:r>
              <w:t>долл</w:t>
            </w:r>
            <w:r>
              <w:rPr>
                <w:lang w:val="en-US"/>
              </w:rPr>
              <w:t>.</w:t>
            </w:r>
          </w:p>
        </w:tc>
        <w:tc>
          <w:tcPr>
            <w:tcW w:w="1134" w:type="dxa"/>
            <w:tcBorders>
              <w:top w:val="nil"/>
            </w:tcBorders>
          </w:tcPr>
          <w:p w:rsidR="00EF4778" w:rsidRDefault="00EF4778">
            <w:pPr>
              <w:jc w:val="center"/>
            </w:pPr>
          </w:p>
          <w:p w:rsidR="00EF4778" w:rsidRDefault="000801FC">
            <w:pPr>
              <w:jc w:val="center"/>
            </w:pPr>
            <w:r>
              <w:t>Удельный</w:t>
            </w:r>
          </w:p>
          <w:p w:rsidR="00EF4778" w:rsidRDefault="000801FC">
            <w:pPr>
              <w:jc w:val="center"/>
            </w:pPr>
            <w:r>
              <w:t>Вес,</w:t>
            </w:r>
          </w:p>
          <w:p w:rsidR="00EF4778" w:rsidRDefault="000801FC">
            <w:pPr>
              <w:jc w:val="center"/>
            </w:pPr>
            <w:r>
              <w:t>%</w:t>
            </w:r>
          </w:p>
        </w:tc>
        <w:tc>
          <w:tcPr>
            <w:tcW w:w="1047" w:type="dxa"/>
            <w:vMerge/>
            <w:tcBorders>
              <w:top w:val="nil"/>
            </w:tcBorders>
          </w:tcPr>
          <w:p w:rsidR="00EF4778" w:rsidRDefault="00EF4778"/>
        </w:tc>
      </w:tr>
      <w:tr w:rsidR="00EF4778">
        <w:trPr>
          <w:trHeight w:val="666"/>
        </w:trPr>
        <w:tc>
          <w:tcPr>
            <w:tcW w:w="2235" w:type="dxa"/>
          </w:tcPr>
          <w:p w:rsidR="00EF4778" w:rsidRDefault="00EF4778">
            <w:pPr>
              <w:jc w:val="center"/>
            </w:pPr>
          </w:p>
          <w:p w:rsidR="00EF4778" w:rsidRDefault="000801FC">
            <w:pPr>
              <w:jc w:val="center"/>
            </w:pPr>
            <w:r>
              <w:t>Товарооборот-всего</w:t>
            </w:r>
          </w:p>
          <w:p w:rsidR="00EF4778" w:rsidRDefault="000801FC">
            <w:pPr>
              <w:jc w:val="center"/>
            </w:pPr>
            <w:r>
              <w:t>Страны дальнего зарубежья</w:t>
            </w:r>
          </w:p>
          <w:p w:rsidR="00EF4778" w:rsidRDefault="000801FC">
            <w:pPr>
              <w:jc w:val="center"/>
            </w:pPr>
            <w:r>
              <w:t>Страны СНГ</w:t>
            </w:r>
          </w:p>
        </w:tc>
        <w:tc>
          <w:tcPr>
            <w:tcW w:w="1559" w:type="dxa"/>
          </w:tcPr>
          <w:p w:rsidR="00EF4778" w:rsidRDefault="00EF4778">
            <w:pPr>
              <w:jc w:val="center"/>
            </w:pPr>
          </w:p>
          <w:p w:rsidR="00EF4778" w:rsidRDefault="000801FC">
            <w:pPr>
              <w:jc w:val="center"/>
            </w:pPr>
            <w:r>
              <w:t>5937202,0</w:t>
            </w:r>
          </w:p>
          <w:p w:rsidR="00EF4778" w:rsidRDefault="00EF4778">
            <w:pPr>
              <w:jc w:val="center"/>
            </w:pPr>
          </w:p>
          <w:p w:rsidR="00EF4778" w:rsidRDefault="000801FC">
            <w:pPr>
              <w:jc w:val="center"/>
            </w:pPr>
            <w:r>
              <w:t>4335659,2</w:t>
            </w:r>
          </w:p>
          <w:p w:rsidR="00EF4778" w:rsidRDefault="000801FC">
            <w:pPr>
              <w:jc w:val="center"/>
            </w:pPr>
            <w:r>
              <w:t>1601542,8</w:t>
            </w:r>
          </w:p>
        </w:tc>
        <w:tc>
          <w:tcPr>
            <w:tcW w:w="1134" w:type="dxa"/>
          </w:tcPr>
          <w:p w:rsidR="00EF4778" w:rsidRDefault="00EF4778">
            <w:pPr>
              <w:jc w:val="center"/>
            </w:pPr>
          </w:p>
          <w:p w:rsidR="00EF4778" w:rsidRDefault="000801FC">
            <w:pPr>
              <w:jc w:val="center"/>
            </w:pPr>
            <w:r>
              <w:t>100,0</w:t>
            </w:r>
          </w:p>
          <w:p w:rsidR="00EF4778" w:rsidRDefault="00EF4778">
            <w:pPr>
              <w:jc w:val="center"/>
            </w:pPr>
          </w:p>
          <w:p w:rsidR="00EF4778" w:rsidRDefault="00EF4778">
            <w:pPr>
              <w:jc w:val="center"/>
            </w:pPr>
          </w:p>
          <w:p w:rsidR="00EF4778" w:rsidRDefault="00EF4778">
            <w:pPr>
              <w:jc w:val="center"/>
            </w:pPr>
          </w:p>
        </w:tc>
        <w:tc>
          <w:tcPr>
            <w:tcW w:w="1417" w:type="dxa"/>
          </w:tcPr>
          <w:p w:rsidR="00EF4778" w:rsidRDefault="00EF4778">
            <w:pPr>
              <w:jc w:val="center"/>
            </w:pPr>
          </w:p>
          <w:p w:rsidR="00EF4778" w:rsidRDefault="000801FC">
            <w:pPr>
              <w:jc w:val="center"/>
            </w:pPr>
            <w:r>
              <w:t>5563607,9</w:t>
            </w:r>
          </w:p>
          <w:p w:rsidR="00EF4778" w:rsidRDefault="00EF4778">
            <w:pPr>
              <w:jc w:val="center"/>
            </w:pPr>
          </w:p>
          <w:p w:rsidR="00EF4778" w:rsidRDefault="000801FC">
            <w:pPr>
              <w:jc w:val="center"/>
            </w:pPr>
            <w:r>
              <w:t>4167209,6</w:t>
            </w:r>
          </w:p>
          <w:p w:rsidR="00EF4778" w:rsidRDefault="000801FC">
            <w:pPr>
              <w:jc w:val="center"/>
            </w:pPr>
            <w:r>
              <w:t>1393698,3</w:t>
            </w:r>
          </w:p>
        </w:tc>
        <w:tc>
          <w:tcPr>
            <w:tcW w:w="1134" w:type="dxa"/>
          </w:tcPr>
          <w:p w:rsidR="00EF4778" w:rsidRDefault="00EF4778">
            <w:pPr>
              <w:jc w:val="center"/>
            </w:pPr>
          </w:p>
          <w:p w:rsidR="00EF4778" w:rsidRDefault="000801FC">
            <w:pPr>
              <w:jc w:val="center"/>
            </w:pPr>
            <w:r>
              <w:t>100,0</w:t>
            </w:r>
          </w:p>
        </w:tc>
        <w:tc>
          <w:tcPr>
            <w:tcW w:w="1047" w:type="dxa"/>
          </w:tcPr>
          <w:p w:rsidR="00EF4778" w:rsidRDefault="00EF4778">
            <w:pPr>
              <w:jc w:val="center"/>
            </w:pPr>
          </w:p>
          <w:p w:rsidR="00EF4778" w:rsidRDefault="000801FC">
            <w:pPr>
              <w:jc w:val="center"/>
            </w:pPr>
            <w:r>
              <w:t>93,7</w:t>
            </w:r>
          </w:p>
          <w:p w:rsidR="00EF4778" w:rsidRDefault="00EF4778">
            <w:pPr>
              <w:jc w:val="center"/>
            </w:pPr>
          </w:p>
          <w:p w:rsidR="00EF4778" w:rsidRDefault="000801FC">
            <w:pPr>
              <w:jc w:val="center"/>
            </w:pPr>
            <w:r>
              <w:t>96,1</w:t>
            </w:r>
          </w:p>
          <w:p w:rsidR="00EF4778" w:rsidRDefault="000801FC">
            <w:pPr>
              <w:jc w:val="center"/>
            </w:pPr>
            <w:r>
              <w:t>87,2</w:t>
            </w:r>
          </w:p>
          <w:p w:rsidR="00EF4778" w:rsidRDefault="00EF4778">
            <w:pPr>
              <w:jc w:val="center"/>
            </w:pPr>
          </w:p>
        </w:tc>
      </w:tr>
      <w:tr w:rsidR="00EF4778">
        <w:trPr>
          <w:trHeight w:val="667"/>
        </w:trPr>
        <w:tc>
          <w:tcPr>
            <w:tcW w:w="2235" w:type="dxa"/>
          </w:tcPr>
          <w:p w:rsidR="00EF4778" w:rsidRDefault="00EF4778">
            <w:pPr>
              <w:jc w:val="center"/>
            </w:pPr>
          </w:p>
          <w:p w:rsidR="00EF4778" w:rsidRDefault="000801FC">
            <w:pPr>
              <w:jc w:val="center"/>
            </w:pPr>
            <w:r>
              <w:t>Экспорт</w:t>
            </w:r>
          </w:p>
          <w:p w:rsidR="00EF4778" w:rsidRDefault="000801FC">
            <w:pPr>
              <w:jc w:val="center"/>
            </w:pPr>
            <w:r>
              <w:t>Страны дальнего зарубежья</w:t>
            </w:r>
          </w:p>
          <w:p w:rsidR="00EF4778" w:rsidRDefault="000801FC">
            <w:pPr>
              <w:jc w:val="center"/>
            </w:pPr>
            <w:r>
              <w:t>Страны СНГ</w:t>
            </w:r>
          </w:p>
          <w:p w:rsidR="00EF4778" w:rsidRDefault="00EF4778">
            <w:pPr>
              <w:jc w:val="center"/>
            </w:pPr>
          </w:p>
        </w:tc>
        <w:tc>
          <w:tcPr>
            <w:tcW w:w="1559" w:type="dxa"/>
          </w:tcPr>
          <w:p w:rsidR="00EF4778" w:rsidRDefault="00EF4778">
            <w:pPr>
              <w:jc w:val="center"/>
            </w:pPr>
          </w:p>
          <w:p w:rsidR="00EF4778" w:rsidRDefault="000801FC">
            <w:pPr>
              <w:jc w:val="center"/>
            </w:pPr>
            <w:r>
              <w:t>4349574,9</w:t>
            </w:r>
          </w:p>
          <w:p w:rsidR="00EF4778" w:rsidRDefault="00EF4778">
            <w:pPr>
              <w:jc w:val="center"/>
            </w:pPr>
          </w:p>
          <w:p w:rsidR="00EF4778" w:rsidRDefault="000801FC">
            <w:pPr>
              <w:jc w:val="center"/>
            </w:pPr>
            <w:r>
              <w:t>3516407,9</w:t>
            </w:r>
          </w:p>
          <w:p w:rsidR="00EF4778" w:rsidRDefault="000801FC">
            <w:pPr>
              <w:jc w:val="center"/>
            </w:pPr>
            <w:r>
              <w:t>833167,0</w:t>
            </w:r>
          </w:p>
        </w:tc>
        <w:tc>
          <w:tcPr>
            <w:tcW w:w="1134" w:type="dxa"/>
          </w:tcPr>
          <w:p w:rsidR="00EF4778" w:rsidRDefault="00EF4778">
            <w:pPr>
              <w:jc w:val="center"/>
            </w:pPr>
          </w:p>
          <w:p w:rsidR="00EF4778" w:rsidRDefault="000801FC">
            <w:pPr>
              <w:jc w:val="center"/>
            </w:pPr>
            <w:r>
              <w:t>73,3</w:t>
            </w:r>
          </w:p>
        </w:tc>
        <w:tc>
          <w:tcPr>
            <w:tcW w:w="1417" w:type="dxa"/>
          </w:tcPr>
          <w:p w:rsidR="00EF4778" w:rsidRDefault="00EF4778">
            <w:pPr>
              <w:jc w:val="center"/>
            </w:pPr>
          </w:p>
          <w:p w:rsidR="00EF4778" w:rsidRDefault="000801FC">
            <w:pPr>
              <w:jc w:val="center"/>
            </w:pPr>
            <w:r>
              <w:t>3691074,3</w:t>
            </w:r>
          </w:p>
          <w:p w:rsidR="00EF4778" w:rsidRDefault="00EF4778">
            <w:pPr>
              <w:jc w:val="center"/>
            </w:pPr>
          </w:p>
          <w:p w:rsidR="00EF4778" w:rsidRDefault="000801FC">
            <w:pPr>
              <w:jc w:val="center"/>
            </w:pPr>
            <w:r>
              <w:t>2945711,8</w:t>
            </w:r>
          </w:p>
          <w:p w:rsidR="00EF4778" w:rsidRDefault="000801FC">
            <w:pPr>
              <w:jc w:val="center"/>
            </w:pPr>
            <w:r>
              <w:t>745362,5</w:t>
            </w:r>
          </w:p>
        </w:tc>
        <w:tc>
          <w:tcPr>
            <w:tcW w:w="1134" w:type="dxa"/>
          </w:tcPr>
          <w:p w:rsidR="00EF4778" w:rsidRDefault="00EF4778">
            <w:pPr>
              <w:jc w:val="center"/>
            </w:pPr>
          </w:p>
          <w:p w:rsidR="00EF4778" w:rsidRDefault="000801FC">
            <w:pPr>
              <w:jc w:val="center"/>
            </w:pPr>
            <w:r>
              <w:t>66,3</w:t>
            </w:r>
          </w:p>
        </w:tc>
        <w:tc>
          <w:tcPr>
            <w:tcW w:w="1047" w:type="dxa"/>
          </w:tcPr>
          <w:p w:rsidR="00EF4778" w:rsidRDefault="00EF4778">
            <w:pPr>
              <w:jc w:val="center"/>
            </w:pPr>
          </w:p>
          <w:p w:rsidR="00EF4778" w:rsidRDefault="000801FC">
            <w:pPr>
              <w:jc w:val="center"/>
            </w:pPr>
            <w:r>
              <w:t>84,9</w:t>
            </w:r>
          </w:p>
          <w:p w:rsidR="00EF4778" w:rsidRDefault="00EF4778">
            <w:pPr>
              <w:jc w:val="center"/>
            </w:pPr>
          </w:p>
          <w:p w:rsidR="00EF4778" w:rsidRDefault="000801FC">
            <w:pPr>
              <w:jc w:val="center"/>
            </w:pPr>
            <w:r>
              <w:t>83,8</w:t>
            </w:r>
          </w:p>
          <w:p w:rsidR="00EF4778" w:rsidRDefault="000801FC">
            <w:pPr>
              <w:jc w:val="center"/>
            </w:pPr>
            <w:r>
              <w:t>89,5</w:t>
            </w:r>
          </w:p>
        </w:tc>
      </w:tr>
      <w:tr w:rsidR="00EF4778">
        <w:trPr>
          <w:trHeight w:val="667"/>
        </w:trPr>
        <w:tc>
          <w:tcPr>
            <w:tcW w:w="2235" w:type="dxa"/>
          </w:tcPr>
          <w:p w:rsidR="00EF4778" w:rsidRDefault="00EF4778">
            <w:pPr>
              <w:jc w:val="center"/>
            </w:pPr>
          </w:p>
          <w:p w:rsidR="00EF4778" w:rsidRDefault="000801FC">
            <w:pPr>
              <w:jc w:val="center"/>
            </w:pPr>
            <w:r>
              <w:t>Импорт</w:t>
            </w:r>
          </w:p>
          <w:p w:rsidR="00EF4778" w:rsidRDefault="000801FC">
            <w:pPr>
              <w:jc w:val="center"/>
            </w:pPr>
            <w:r>
              <w:t>Страны дальнего зарубежья</w:t>
            </w:r>
          </w:p>
          <w:p w:rsidR="00EF4778" w:rsidRDefault="000801FC">
            <w:pPr>
              <w:jc w:val="center"/>
            </w:pPr>
            <w:r>
              <w:t>Страны СНГ</w:t>
            </w:r>
          </w:p>
          <w:p w:rsidR="00EF4778" w:rsidRDefault="00EF4778">
            <w:pPr>
              <w:jc w:val="center"/>
            </w:pPr>
          </w:p>
        </w:tc>
        <w:tc>
          <w:tcPr>
            <w:tcW w:w="1559" w:type="dxa"/>
          </w:tcPr>
          <w:p w:rsidR="00EF4778" w:rsidRDefault="00EF4778">
            <w:pPr>
              <w:jc w:val="center"/>
            </w:pPr>
          </w:p>
          <w:p w:rsidR="00EF4778" w:rsidRDefault="000801FC">
            <w:pPr>
              <w:jc w:val="center"/>
            </w:pPr>
            <w:r>
              <w:t>1587627,1</w:t>
            </w:r>
          </w:p>
          <w:p w:rsidR="00EF4778" w:rsidRDefault="00EF4778">
            <w:pPr>
              <w:jc w:val="center"/>
            </w:pPr>
          </w:p>
          <w:p w:rsidR="00EF4778" w:rsidRDefault="000801FC">
            <w:pPr>
              <w:jc w:val="center"/>
            </w:pPr>
            <w:r>
              <w:t>819251,3</w:t>
            </w:r>
          </w:p>
          <w:p w:rsidR="00EF4778" w:rsidRDefault="000801FC">
            <w:pPr>
              <w:jc w:val="center"/>
            </w:pPr>
            <w:r>
              <w:t>768375,8</w:t>
            </w:r>
          </w:p>
        </w:tc>
        <w:tc>
          <w:tcPr>
            <w:tcW w:w="1134" w:type="dxa"/>
          </w:tcPr>
          <w:p w:rsidR="00EF4778" w:rsidRDefault="00EF4778">
            <w:pPr>
              <w:jc w:val="center"/>
            </w:pPr>
          </w:p>
          <w:p w:rsidR="00EF4778" w:rsidRDefault="000801FC">
            <w:pPr>
              <w:jc w:val="center"/>
            </w:pPr>
            <w:r>
              <w:t>26,7</w:t>
            </w:r>
          </w:p>
          <w:p w:rsidR="00EF4778" w:rsidRDefault="00EF4778">
            <w:pPr>
              <w:jc w:val="center"/>
            </w:pPr>
          </w:p>
        </w:tc>
        <w:tc>
          <w:tcPr>
            <w:tcW w:w="1417" w:type="dxa"/>
          </w:tcPr>
          <w:p w:rsidR="00EF4778" w:rsidRDefault="00EF4778">
            <w:pPr>
              <w:jc w:val="center"/>
            </w:pPr>
          </w:p>
          <w:p w:rsidR="00EF4778" w:rsidRDefault="000801FC">
            <w:pPr>
              <w:jc w:val="center"/>
            </w:pPr>
            <w:r>
              <w:t>1872533,6</w:t>
            </w:r>
          </w:p>
          <w:p w:rsidR="00EF4778" w:rsidRDefault="00EF4778">
            <w:pPr>
              <w:jc w:val="center"/>
            </w:pPr>
          </w:p>
          <w:p w:rsidR="00EF4778" w:rsidRDefault="000801FC">
            <w:pPr>
              <w:jc w:val="center"/>
            </w:pPr>
            <w:r>
              <w:t>1221497,8</w:t>
            </w:r>
          </w:p>
          <w:p w:rsidR="00EF4778" w:rsidRDefault="000801FC">
            <w:pPr>
              <w:jc w:val="center"/>
            </w:pPr>
            <w:r>
              <w:t>651035,8</w:t>
            </w:r>
          </w:p>
        </w:tc>
        <w:tc>
          <w:tcPr>
            <w:tcW w:w="1134" w:type="dxa"/>
          </w:tcPr>
          <w:p w:rsidR="00EF4778" w:rsidRDefault="00EF4778">
            <w:pPr>
              <w:jc w:val="center"/>
            </w:pPr>
          </w:p>
          <w:p w:rsidR="00EF4778" w:rsidRDefault="000801FC">
            <w:pPr>
              <w:jc w:val="center"/>
            </w:pPr>
            <w:r>
              <w:t>33,7</w:t>
            </w:r>
          </w:p>
        </w:tc>
        <w:tc>
          <w:tcPr>
            <w:tcW w:w="1047" w:type="dxa"/>
          </w:tcPr>
          <w:p w:rsidR="00EF4778" w:rsidRDefault="00EF4778">
            <w:pPr>
              <w:jc w:val="center"/>
            </w:pPr>
          </w:p>
          <w:p w:rsidR="00EF4778" w:rsidRDefault="000801FC">
            <w:pPr>
              <w:jc w:val="center"/>
            </w:pPr>
            <w:r>
              <w:t>117,9</w:t>
            </w:r>
          </w:p>
          <w:p w:rsidR="00EF4778" w:rsidRDefault="00EF4778">
            <w:pPr>
              <w:jc w:val="center"/>
            </w:pPr>
          </w:p>
          <w:p w:rsidR="00EF4778" w:rsidRDefault="000801FC">
            <w:pPr>
              <w:jc w:val="center"/>
            </w:pPr>
            <w:r>
              <w:t>149,1</w:t>
            </w:r>
          </w:p>
          <w:p w:rsidR="00EF4778" w:rsidRDefault="000801FC">
            <w:pPr>
              <w:jc w:val="center"/>
            </w:pPr>
            <w:r>
              <w:t>84,7</w:t>
            </w:r>
          </w:p>
        </w:tc>
      </w:tr>
    </w:tbl>
    <w:p w:rsidR="00EF4778" w:rsidRDefault="00EF4778"/>
    <w:p w:rsidR="00EF4778" w:rsidRDefault="000801FC">
      <w:pPr>
        <w:spacing w:line="360" w:lineRule="auto"/>
        <w:ind w:firstLine="709"/>
        <w:jc w:val="both"/>
        <w:rPr>
          <w:sz w:val="24"/>
        </w:rPr>
      </w:pPr>
      <w:r>
        <w:rPr>
          <w:sz w:val="24"/>
        </w:rPr>
        <w:t>Поставки из стран дальнего зарубежья увеличились почти на 50%, при этом импорт из стран СНГ сократились на 15,1%</w:t>
      </w:r>
      <w:r>
        <w:rPr>
          <w:sz w:val="24"/>
          <w:lang w:val="en-US"/>
        </w:rPr>
        <w:t>.</w:t>
      </w:r>
    </w:p>
    <w:p w:rsidR="00EF4778" w:rsidRDefault="000801FC">
      <w:pPr>
        <w:spacing w:line="360" w:lineRule="auto"/>
        <w:ind w:firstLine="709"/>
        <w:jc w:val="both"/>
        <w:rPr>
          <w:sz w:val="24"/>
          <w:lang w:val="en-US"/>
        </w:rPr>
      </w:pPr>
      <w:r>
        <w:rPr>
          <w:sz w:val="24"/>
        </w:rPr>
        <w:t>64% объема импорта было оформлено Новосибирской, Новокузнецкой и Омской таможнями</w:t>
      </w:r>
      <w:r>
        <w:rPr>
          <w:sz w:val="24"/>
          <w:lang w:val="en-US"/>
        </w:rPr>
        <w:t>.</w:t>
      </w:r>
    </w:p>
    <w:p w:rsidR="00EF4778" w:rsidRDefault="000801FC">
      <w:pPr>
        <w:pStyle w:val="3"/>
        <w:rPr>
          <w:b/>
        </w:rPr>
      </w:pPr>
      <w:r>
        <w:rPr>
          <w:b/>
        </w:rPr>
        <w:t>Внешнеторговый оборот по субъектам РФ (млн</w:t>
      </w:r>
      <w:r>
        <w:rPr>
          <w:b/>
          <w:lang w:val="en-US"/>
        </w:rPr>
        <w:t>.</w:t>
      </w:r>
      <w:r>
        <w:rPr>
          <w:b/>
        </w:rPr>
        <w:t>долларов)</w:t>
      </w:r>
    </w:p>
    <w:tbl>
      <w:tblPr>
        <w:tblW w:w="0" w:type="auto"/>
        <w:tblInd w:w="-441"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702"/>
        <w:gridCol w:w="787"/>
        <w:gridCol w:w="788"/>
        <w:gridCol w:w="787"/>
        <w:gridCol w:w="788"/>
        <w:gridCol w:w="787"/>
        <w:gridCol w:w="788"/>
        <w:gridCol w:w="787"/>
        <w:gridCol w:w="788"/>
        <w:gridCol w:w="788"/>
        <w:gridCol w:w="850"/>
      </w:tblGrid>
      <w:tr w:rsidR="00EF4778">
        <w:trPr>
          <w:cantSplit/>
        </w:trPr>
        <w:tc>
          <w:tcPr>
            <w:tcW w:w="1702" w:type="dxa"/>
            <w:vMerge w:val="restart"/>
            <w:tcBorders>
              <w:bottom w:val="single" w:sz="12" w:space="0" w:color="000000"/>
            </w:tcBorders>
          </w:tcPr>
          <w:p w:rsidR="00EF4778" w:rsidRDefault="00EF4778">
            <w:pPr>
              <w:spacing w:line="360" w:lineRule="auto"/>
              <w:jc w:val="center"/>
              <w:rPr>
                <w:lang w:val="en-US"/>
              </w:rPr>
            </w:pPr>
          </w:p>
          <w:p w:rsidR="00EF4778" w:rsidRDefault="000801FC">
            <w:pPr>
              <w:spacing w:line="360" w:lineRule="auto"/>
              <w:jc w:val="center"/>
            </w:pPr>
            <w:r>
              <w:t>Субъекты Российской Федерации</w:t>
            </w:r>
          </w:p>
        </w:tc>
        <w:tc>
          <w:tcPr>
            <w:tcW w:w="2362" w:type="dxa"/>
            <w:gridSpan w:val="3"/>
            <w:tcBorders>
              <w:bottom w:val="single" w:sz="12" w:space="0" w:color="000000"/>
            </w:tcBorders>
          </w:tcPr>
          <w:p w:rsidR="00EF4778" w:rsidRDefault="000801FC">
            <w:pPr>
              <w:spacing w:line="360" w:lineRule="auto"/>
              <w:jc w:val="center"/>
              <w:rPr>
                <w:lang w:val="en-US"/>
              </w:rPr>
            </w:pPr>
            <w:r>
              <w:rPr>
                <w:lang w:val="en-US"/>
              </w:rPr>
              <w:t xml:space="preserve">Товарооборот </w:t>
            </w:r>
          </w:p>
        </w:tc>
        <w:tc>
          <w:tcPr>
            <w:tcW w:w="2363" w:type="dxa"/>
            <w:gridSpan w:val="3"/>
            <w:tcBorders>
              <w:bottom w:val="single" w:sz="12" w:space="0" w:color="000000"/>
            </w:tcBorders>
          </w:tcPr>
          <w:p w:rsidR="00EF4778" w:rsidRDefault="000801FC">
            <w:pPr>
              <w:spacing w:line="360" w:lineRule="auto"/>
              <w:jc w:val="center"/>
              <w:rPr>
                <w:lang w:val="en-US"/>
              </w:rPr>
            </w:pPr>
            <w:r>
              <w:rPr>
                <w:lang w:val="en-US"/>
              </w:rPr>
              <w:t xml:space="preserve">Экспорт </w:t>
            </w:r>
          </w:p>
        </w:tc>
        <w:tc>
          <w:tcPr>
            <w:tcW w:w="2363" w:type="dxa"/>
            <w:gridSpan w:val="3"/>
            <w:tcBorders>
              <w:bottom w:val="single" w:sz="12" w:space="0" w:color="000000"/>
            </w:tcBorders>
          </w:tcPr>
          <w:p w:rsidR="00EF4778" w:rsidRDefault="000801FC">
            <w:pPr>
              <w:spacing w:line="360" w:lineRule="auto"/>
              <w:jc w:val="center"/>
              <w:rPr>
                <w:lang w:val="en-US"/>
              </w:rPr>
            </w:pPr>
            <w:r>
              <w:rPr>
                <w:lang w:val="en-US"/>
              </w:rPr>
              <w:t xml:space="preserve">Импорт </w:t>
            </w:r>
          </w:p>
        </w:tc>
        <w:tc>
          <w:tcPr>
            <w:tcW w:w="850" w:type="dxa"/>
            <w:vMerge w:val="restart"/>
            <w:tcBorders>
              <w:bottom w:val="single" w:sz="12" w:space="0" w:color="000000"/>
            </w:tcBorders>
          </w:tcPr>
          <w:p w:rsidR="00EF4778" w:rsidRDefault="00EF4778">
            <w:pPr>
              <w:spacing w:line="360" w:lineRule="auto"/>
              <w:jc w:val="center"/>
              <w:rPr>
                <w:lang w:val="en-US"/>
              </w:rPr>
            </w:pPr>
          </w:p>
          <w:p w:rsidR="00EF4778" w:rsidRDefault="00EF4778">
            <w:pPr>
              <w:spacing w:line="360" w:lineRule="auto"/>
              <w:jc w:val="center"/>
              <w:rPr>
                <w:lang w:val="en-US"/>
              </w:rPr>
            </w:pPr>
          </w:p>
          <w:p w:rsidR="00EF4778" w:rsidRDefault="000801FC">
            <w:pPr>
              <w:spacing w:line="360" w:lineRule="auto"/>
              <w:jc w:val="center"/>
              <w:rPr>
                <w:lang w:val="en-US"/>
              </w:rPr>
            </w:pPr>
            <w:r>
              <w:rPr>
                <w:lang w:val="en-US"/>
              </w:rPr>
              <w:t xml:space="preserve">Сальдо </w:t>
            </w:r>
          </w:p>
        </w:tc>
      </w:tr>
      <w:tr w:rsidR="00EF4778">
        <w:trPr>
          <w:cantSplit/>
        </w:trPr>
        <w:tc>
          <w:tcPr>
            <w:tcW w:w="1702" w:type="dxa"/>
            <w:vMerge/>
            <w:tcBorders>
              <w:top w:val="nil"/>
            </w:tcBorders>
          </w:tcPr>
          <w:p w:rsidR="00EF4778" w:rsidRDefault="00EF4778">
            <w:pPr>
              <w:spacing w:line="360" w:lineRule="auto"/>
              <w:jc w:val="center"/>
              <w:rPr>
                <w:lang w:val="en-US"/>
              </w:rPr>
            </w:pPr>
          </w:p>
        </w:tc>
        <w:tc>
          <w:tcPr>
            <w:tcW w:w="787" w:type="dxa"/>
            <w:tcBorders>
              <w:top w:val="nil"/>
            </w:tcBorders>
          </w:tcPr>
          <w:p w:rsidR="00EF4778" w:rsidRDefault="00EF4778">
            <w:pPr>
              <w:spacing w:line="360" w:lineRule="auto"/>
              <w:jc w:val="center"/>
              <w:rPr>
                <w:lang w:val="en-US"/>
              </w:rPr>
            </w:pPr>
          </w:p>
          <w:p w:rsidR="00EF4778" w:rsidRDefault="000801FC">
            <w:pPr>
              <w:spacing w:line="360" w:lineRule="auto"/>
              <w:jc w:val="center"/>
              <w:rPr>
                <w:lang w:val="en-US"/>
              </w:rPr>
            </w:pPr>
            <w:r>
              <w:rPr>
                <w:lang w:val="en-US"/>
              </w:rPr>
              <w:t xml:space="preserve">Стоимость </w:t>
            </w:r>
          </w:p>
        </w:tc>
        <w:tc>
          <w:tcPr>
            <w:tcW w:w="788" w:type="dxa"/>
            <w:tcBorders>
              <w:top w:val="nil"/>
            </w:tcBorders>
          </w:tcPr>
          <w:p w:rsidR="00EF4778" w:rsidRDefault="00EF4778">
            <w:pPr>
              <w:spacing w:line="360" w:lineRule="auto"/>
              <w:jc w:val="center"/>
              <w:rPr>
                <w:lang w:val="en-US"/>
              </w:rPr>
            </w:pPr>
          </w:p>
          <w:p w:rsidR="00EF4778" w:rsidRDefault="000801FC">
            <w:pPr>
              <w:spacing w:line="360" w:lineRule="auto"/>
              <w:jc w:val="center"/>
            </w:pPr>
            <w:r>
              <w:rPr>
                <w:lang w:val="en-US"/>
              </w:rPr>
              <w:t>Уд.</w:t>
            </w:r>
            <w:r>
              <w:t>вес%</w:t>
            </w:r>
          </w:p>
        </w:tc>
        <w:tc>
          <w:tcPr>
            <w:tcW w:w="787" w:type="dxa"/>
            <w:tcBorders>
              <w:top w:val="nil"/>
            </w:tcBorders>
          </w:tcPr>
          <w:p w:rsidR="00EF4778" w:rsidRDefault="00EF4778">
            <w:pPr>
              <w:spacing w:line="360" w:lineRule="auto"/>
              <w:jc w:val="center"/>
              <w:rPr>
                <w:lang w:val="en-US"/>
              </w:rPr>
            </w:pPr>
          </w:p>
          <w:p w:rsidR="00EF4778" w:rsidRDefault="000801FC">
            <w:pPr>
              <w:spacing w:line="360" w:lineRule="auto"/>
              <w:jc w:val="center"/>
              <w:rPr>
                <w:lang w:val="en-US"/>
              </w:rPr>
            </w:pPr>
            <w:r>
              <w:rPr>
                <w:lang w:val="en-US"/>
              </w:rPr>
              <w:t>Темп роста,%</w:t>
            </w:r>
          </w:p>
        </w:tc>
        <w:tc>
          <w:tcPr>
            <w:tcW w:w="788" w:type="dxa"/>
            <w:tcBorders>
              <w:top w:val="nil"/>
            </w:tcBorders>
          </w:tcPr>
          <w:p w:rsidR="00EF4778" w:rsidRDefault="00EF4778">
            <w:pPr>
              <w:spacing w:line="360" w:lineRule="auto"/>
              <w:jc w:val="center"/>
              <w:rPr>
                <w:lang w:val="en-US"/>
              </w:rPr>
            </w:pPr>
          </w:p>
          <w:p w:rsidR="00EF4778" w:rsidRDefault="000801FC">
            <w:pPr>
              <w:spacing w:line="360" w:lineRule="auto"/>
              <w:jc w:val="center"/>
              <w:rPr>
                <w:lang w:val="en-US"/>
              </w:rPr>
            </w:pPr>
            <w:r>
              <w:rPr>
                <w:lang w:val="en-US"/>
              </w:rPr>
              <w:t xml:space="preserve">Стоимость </w:t>
            </w:r>
          </w:p>
        </w:tc>
        <w:tc>
          <w:tcPr>
            <w:tcW w:w="787" w:type="dxa"/>
            <w:tcBorders>
              <w:top w:val="nil"/>
            </w:tcBorders>
          </w:tcPr>
          <w:p w:rsidR="00EF4778" w:rsidRDefault="00EF4778">
            <w:pPr>
              <w:spacing w:line="360" w:lineRule="auto"/>
              <w:jc w:val="center"/>
              <w:rPr>
                <w:lang w:val="en-US"/>
              </w:rPr>
            </w:pPr>
          </w:p>
          <w:p w:rsidR="00EF4778" w:rsidRDefault="000801FC">
            <w:pPr>
              <w:spacing w:line="360" w:lineRule="auto"/>
              <w:jc w:val="center"/>
            </w:pPr>
            <w:r>
              <w:rPr>
                <w:lang w:val="en-US"/>
              </w:rPr>
              <w:t>Уд.</w:t>
            </w:r>
            <w:r>
              <w:t>вес%</w:t>
            </w:r>
          </w:p>
        </w:tc>
        <w:tc>
          <w:tcPr>
            <w:tcW w:w="788" w:type="dxa"/>
            <w:tcBorders>
              <w:top w:val="nil"/>
            </w:tcBorders>
          </w:tcPr>
          <w:p w:rsidR="00EF4778" w:rsidRDefault="00EF4778">
            <w:pPr>
              <w:spacing w:line="360" w:lineRule="auto"/>
              <w:jc w:val="center"/>
              <w:rPr>
                <w:lang w:val="en-US"/>
              </w:rPr>
            </w:pPr>
          </w:p>
          <w:p w:rsidR="00EF4778" w:rsidRDefault="000801FC">
            <w:pPr>
              <w:spacing w:line="360" w:lineRule="auto"/>
              <w:jc w:val="center"/>
              <w:rPr>
                <w:lang w:val="en-US"/>
              </w:rPr>
            </w:pPr>
            <w:r>
              <w:rPr>
                <w:lang w:val="en-US"/>
              </w:rPr>
              <w:t>Темп роста,%</w:t>
            </w:r>
          </w:p>
        </w:tc>
        <w:tc>
          <w:tcPr>
            <w:tcW w:w="787" w:type="dxa"/>
            <w:tcBorders>
              <w:top w:val="nil"/>
            </w:tcBorders>
          </w:tcPr>
          <w:p w:rsidR="00EF4778" w:rsidRDefault="00EF4778">
            <w:pPr>
              <w:spacing w:line="360" w:lineRule="auto"/>
              <w:jc w:val="center"/>
              <w:rPr>
                <w:lang w:val="en-US"/>
              </w:rPr>
            </w:pPr>
          </w:p>
          <w:p w:rsidR="00EF4778" w:rsidRDefault="000801FC">
            <w:pPr>
              <w:spacing w:line="360" w:lineRule="auto"/>
              <w:jc w:val="center"/>
              <w:rPr>
                <w:lang w:val="en-US"/>
              </w:rPr>
            </w:pPr>
            <w:r>
              <w:rPr>
                <w:lang w:val="en-US"/>
              </w:rPr>
              <w:t xml:space="preserve">Стоимость </w:t>
            </w:r>
          </w:p>
        </w:tc>
        <w:tc>
          <w:tcPr>
            <w:tcW w:w="788" w:type="dxa"/>
            <w:tcBorders>
              <w:top w:val="nil"/>
            </w:tcBorders>
          </w:tcPr>
          <w:p w:rsidR="00EF4778" w:rsidRDefault="00EF4778">
            <w:pPr>
              <w:spacing w:line="360" w:lineRule="auto"/>
              <w:jc w:val="center"/>
              <w:rPr>
                <w:lang w:val="en-US"/>
              </w:rPr>
            </w:pPr>
          </w:p>
          <w:p w:rsidR="00EF4778" w:rsidRDefault="000801FC">
            <w:pPr>
              <w:spacing w:line="360" w:lineRule="auto"/>
              <w:jc w:val="center"/>
            </w:pPr>
            <w:r>
              <w:rPr>
                <w:lang w:val="en-US"/>
              </w:rPr>
              <w:t>Уд.</w:t>
            </w:r>
            <w:r>
              <w:t>вес%</w:t>
            </w:r>
          </w:p>
        </w:tc>
        <w:tc>
          <w:tcPr>
            <w:tcW w:w="788" w:type="dxa"/>
            <w:tcBorders>
              <w:top w:val="nil"/>
            </w:tcBorders>
          </w:tcPr>
          <w:p w:rsidR="00EF4778" w:rsidRDefault="00EF4778">
            <w:pPr>
              <w:spacing w:line="360" w:lineRule="auto"/>
              <w:jc w:val="center"/>
              <w:rPr>
                <w:lang w:val="en-US"/>
              </w:rPr>
            </w:pPr>
          </w:p>
          <w:p w:rsidR="00EF4778" w:rsidRDefault="000801FC">
            <w:pPr>
              <w:spacing w:line="360" w:lineRule="auto"/>
              <w:jc w:val="center"/>
              <w:rPr>
                <w:lang w:val="en-US"/>
              </w:rPr>
            </w:pPr>
            <w:r>
              <w:rPr>
                <w:lang w:val="en-US"/>
              </w:rPr>
              <w:t>Темп роста,%</w:t>
            </w:r>
          </w:p>
        </w:tc>
        <w:tc>
          <w:tcPr>
            <w:tcW w:w="850" w:type="dxa"/>
            <w:vMerge/>
            <w:tcBorders>
              <w:top w:val="nil"/>
            </w:tcBorders>
          </w:tcPr>
          <w:p w:rsidR="00EF4778" w:rsidRDefault="00EF4778">
            <w:pPr>
              <w:spacing w:line="360" w:lineRule="auto"/>
              <w:jc w:val="center"/>
              <w:rPr>
                <w:lang w:val="en-US"/>
              </w:rPr>
            </w:pPr>
          </w:p>
        </w:tc>
      </w:tr>
      <w:tr w:rsidR="00EF4778">
        <w:tc>
          <w:tcPr>
            <w:tcW w:w="1702" w:type="dxa"/>
          </w:tcPr>
          <w:p w:rsidR="00EF4778" w:rsidRDefault="000801FC">
            <w:pPr>
              <w:spacing w:line="360" w:lineRule="auto"/>
              <w:jc w:val="center"/>
              <w:rPr>
                <w:lang w:val="en-US"/>
              </w:rPr>
            </w:pPr>
            <w:r>
              <w:rPr>
                <w:lang w:val="en-US"/>
              </w:rPr>
              <w:t>Всего по региону</w:t>
            </w:r>
          </w:p>
          <w:p w:rsidR="00EF4778" w:rsidRDefault="000801FC">
            <w:pPr>
              <w:spacing w:line="360" w:lineRule="auto"/>
              <w:jc w:val="center"/>
            </w:pPr>
            <w:r>
              <w:rPr>
                <w:lang w:val="en-US"/>
              </w:rPr>
              <w:t>В том числе:</w:t>
            </w:r>
          </w:p>
        </w:tc>
        <w:tc>
          <w:tcPr>
            <w:tcW w:w="787" w:type="dxa"/>
          </w:tcPr>
          <w:p w:rsidR="00EF4778" w:rsidRDefault="000801FC">
            <w:pPr>
              <w:spacing w:line="360" w:lineRule="auto"/>
              <w:jc w:val="center"/>
              <w:rPr>
                <w:lang w:val="en-US"/>
              </w:rPr>
            </w:pPr>
            <w:r>
              <w:rPr>
                <w:lang w:val="en-US"/>
              </w:rPr>
              <w:t>5563,6</w:t>
            </w:r>
          </w:p>
          <w:p w:rsidR="00EF4778" w:rsidRDefault="00EF4778">
            <w:pPr>
              <w:spacing w:line="360" w:lineRule="auto"/>
              <w:jc w:val="center"/>
              <w:rPr>
                <w:lang w:val="en-US"/>
              </w:rPr>
            </w:pPr>
          </w:p>
        </w:tc>
        <w:tc>
          <w:tcPr>
            <w:tcW w:w="788" w:type="dxa"/>
          </w:tcPr>
          <w:p w:rsidR="00EF4778" w:rsidRDefault="000801FC">
            <w:pPr>
              <w:spacing w:line="360" w:lineRule="auto"/>
              <w:jc w:val="center"/>
              <w:rPr>
                <w:lang w:val="en-US"/>
              </w:rPr>
            </w:pPr>
            <w:r>
              <w:rPr>
                <w:lang w:val="en-US"/>
              </w:rPr>
              <w:t>100</w:t>
            </w:r>
          </w:p>
        </w:tc>
        <w:tc>
          <w:tcPr>
            <w:tcW w:w="787" w:type="dxa"/>
          </w:tcPr>
          <w:p w:rsidR="00EF4778" w:rsidRDefault="000801FC">
            <w:pPr>
              <w:spacing w:line="360" w:lineRule="auto"/>
              <w:jc w:val="center"/>
              <w:rPr>
                <w:lang w:val="en-US"/>
              </w:rPr>
            </w:pPr>
            <w:r>
              <w:rPr>
                <w:lang w:val="en-US"/>
              </w:rPr>
              <w:t>93,7</w:t>
            </w:r>
          </w:p>
        </w:tc>
        <w:tc>
          <w:tcPr>
            <w:tcW w:w="788" w:type="dxa"/>
          </w:tcPr>
          <w:p w:rsidR="00EF4778" w:rsidRDefault="000801FC">
            <w:pPr>
              <w:spacing w:line="360" w:lineRule="auto"/>
              <w:jc w:val="center"/>
              <w:rPr>
                <w:lang w:val="en-US"/>
              </w:rPr>
            </w:pPr>
            <w:r>
              <w:rPr>
                <w:lang w:val="en-US"/>
              </w:rPr>
              <w:t>3691,1</w:t>
            </w:r>
          </w:p>
        </w:tc>
        <w:tc>
          <w:tcPr>
            <w:tcW w:w="787" w:type="dxa"/>
          </w:tcPr>
          <w:p w:rsidR="00EF4778" w:rsidRDefault="000801FC">
            <w:pPr>
              <w:spacing w:line="360" w:lineRule="auto"/>
              <w:jc w:val="center"/>
              <w:rPr>
                <w:lang w:val="en-US"/>
              </w:rPr>
            </w:pPr>
            <w:r>
              <w:rPr>
                <w:lang w:val="en-US"/>
              </w:rPr>
              <w:t>100</w:t>
            </w:r>
          </w:p>
        </w:tc>
        <w:tc>
          <w:tcPr>
            <w:tcW w:w="788" w:type="dxa"/>
          </w:tcPr>
          <w:p w:rsidR="00EF4778" w:rsidRDefault="000801FC">
            <w:pPr>
              <w:spacing w:line="360" w:lineRule="auto"/>
              <w:jc w:val="center"/>
              <w:rPr>
                <w:lang w:val="en-US"/>
              </w:rPr>
            </w:pPr>
            <w:r>
              <w:rPr>
                <w:lang w:val="en-US"/>
              </w:rPr>
              <w:t>84,9</w:t>
            </w:r>
          </w:p>
        </w:tc>
        <w:tc>
          <w:tcPr>
            <w:tcW w:w="787" w:type="dxa"/>
          </w:tcPr>
          <w:p w:rsidR="00EF4778" w:rsidRDefault="000801FC">
            <w:pPr>
              <w:spacing w:line="360" w:lineRule="auto"/>
              <w:jc w:val="center"/>
              <w:rPr>
                <w:lang w:val="en-US"/>
              </w:rPr>
            </w:pPr>
            <w:r>
              <w:rPr>
                <w:lang w:val="en-US"/>
              </w:rPr>
              <w:t>1872,5</w:t>
            </w:r>
          </w:p>
        </w:tc>
        <w:tc>
          <w:tcPr>
            <w:tcW w:w="788" w:type="dxa"/>
          </w:tcPr>
          <w:p w:rsidR="00EF4778" w:rsidRDefault="000801FC">
            <w:pPr>
              <w:spacing w:line="360" w:lineRule="auto"/>
              <w:jc w:val="center"/>
              <w:rPr>
                <w:lang w:val="en-US"/>
              </w:rPr>
            </w:pPr>
            <w:r>
              <w:rPr>
                <w:lang w:val="en-US"/>
              </w:rPr>
              <w:t>100</w:t>
            </w:r>
          </w:p>
        </w:tc>
        <w:tc>
          <w:tcPr>
            <w:tcW w:w="788" w:type="dxa"/>
          </w:tcPr>
          <w:p w:rsidR="00EF4778" w:rsidRDefault="000801FC">
            <w:pPr>
              <w:spacing w:line="360" w:lineRule="auto"/>
              <w:jc w:val="center"/>
              <w:rPr>
                <w:lang w:val="en-US"/>
              </w:rPr>
            </w:pPr>
            <w:r>
              <w:rPr>
                <w:lang w:val="en-US"/>
              </w:rPr>
              <w:t>117,9</w:t>
            </w:r>
          </w:p>
        </w:tc>
        <w:tc>
          <w:tcPr>
            <w:tcW w:w="850" w:type="dxa"/>
          </w:tcPr>
          <w:p w:rsidR="00EF4778" w:rsidRDefault="000801FC">
            <w:pPr>
              <w:spacing w:line="360" w:lineRule="auto"/>
              <w:jc w:val="center"/>
              <w:rPr>
                <w:lang w:val="en-US"/>
              </w:rPr>
            </w:pPr>
            <w:r>
              <w:rPr>
                <w:lang w:val="en-US"/>
              </w:rPr>
              <w:t>1818,6</w:t>
            </w:r>
          </w:p>
        </w:tc>
      </w:tr>
      <w:tr w:rsidR="00EF4778">
        <w:tc>
          <w:tcPr>
            <w:tcW w:w="1702" w:type="dxa"/>
          </w:tcPr>
          <w:p w:rsidR="00EF4778" w:rsidRDefault="000801FC">
            <w:pPr>
              <w:spacing w:line="360" w:lineRule="auto"/>
              <w:jc w:val="center"/>
              <w:rPr>
                <w:lang w:val="en-US"/>
              </w:rPr>
            </w:pPr>
            <w:r>
              <w:rPr>
                <w:lang w:val="en-US"/>
              </w:rPr>
              <w:t>Алтайсий край</w:t>
            </w:r>
          </w:p>
        </w:tc>
        <w:tc>
          <w:tcPr>
            <w:tcW w:w="787" w:type="dxa"/>
          </w:tcPr>
          <w:p w:rsidR="00EF4778" w:rsidRDefault="000801FC">
            <w:pPr>
              <w:spacing w:line="360" w:lineRule="auto"/>
              <w:jc w:val="center"/>
              <w:rPr>
                <w:lang w:val="en-US"/>
              </w:rPr>
            </w:pPr>
            <w:r>
              <w:rPr>
                <w:lang w:val="en-US"/>
              </w:rPr>
              <w:t>357,9</w:t>
            </w:r>
          </w:p>
        </w:tc>
        <w:tc>
          <w:tcPr>
            <w:tcW w:w="788" w:type="dxa"/>
          </w:tcPr>
          <w:p w:rsidR="00EF4778" w:rsidRDefault="000801FC">
            <w:pPr>
              <w:spacing w:line="360" w:lineRule="auto"/>
              <w:jc w:val="center"/>
              <w:rPr>
                <w:lang w:val="en-US"/>
              </w:rPr>
            </w:pPr>
            <w:r>
              <w:rPr>
                <w:lang w:val="en-US"/>
              </w:rPr>
              <w:t>6,4</w:t>
            </w:r>
          </w:p>
        </w:tc>
        <w:tc>
          <w:tcPr>
            <w:tcW w:w="787" w:type="dxa"/>
          </w:tcPr>
          <w:p w:rsidR="00EF4778" w:rsidRDefault="000801FC">
            <w:pPr>
              <w:spacing w:line="360" w:lineRule="auto"/>
              <w:jc w:val="center"/>
              <w:rPr>
                <w:lang w:val="en-US"/>
              </w:rPr>
            </w:pPr>
            <w:r>
              <w:rPr>
                <w:lang w:val="en-US"/>
              </w:rPr>
              <w:t>97,1</w:t>
            </w:r>
          </w:p>
        </w:tc>
        <w:tc>
          <w:tcPr>
            <w:tcW w:w="788" w:type="dxa"/>
          </w:tcPr>
          <w:p w:rsidR="00EF4778" w:rsidRDefault="000801FC">
            <w:pPr>
              <w:spacing w:line="360" w:lineRule="auto"/>
              <w:jc w:val="center"/>
              <w:rPr>
                <w:lang w:val="en-US"/>
              </w:rPr>
            </w:pPr>
            <w:r>
              <w:rPr>
                <w:lang w:val="en-US"/>
              </w:rPr>
              <w:t>182,5</w:t>
            </w:r>
          </w:p>
        </w:tc>
        <w:tc>
          <w:tcPr>
            <w:tcW w:w="787" w:type="dxa"/>
          </w:tcPr>
          <w:p w:rsidR="00EF4778" w:rsidRDefault="000801FC">
            <w:pPr>
              <w:spacing w:line="360" w:lineRule="auto"/>
              <w:jc w:val="center"/>
              <w:rPr>
                <w:lang w:val="en-US"/>
              </w:rPr>
            </w:pPr>
            <w:r>
              <w:rPr>
                <w:lang w:val="en-US"/>
              </w:rPr>
              <w:t>4,9</w:t>
            </w:r>
          </w:p>
        </w:tc>
        <w:tc>
          <w:tcPr>
            <w:tcW w:w="788" w:type="dxa"/>
          </w:tcPr>
          <w:p w:rsidR="00EF4778" w:rsidRDefault="000801FC">
            <w:pPr>
              <w:spacing w:line="360" w:lineRule="auto"/>
              <w:jc w:val="center"/>
              <w:rPr>
                <w:lang w:val="en-US"/>
              </w:rPr>
            </w:pPr>
            <w:r>
              <w:rPr>
                <w:lang w:val="en-US"/>
              </w:rPr>
              <w:t>87,6</w:t>
            </w:r>
          </w:p>
        </w:tc>
        <w:tc>
          <w:tcPr>
            <w:tcW w:w="787" w:type="dxa"/>
          </w:tcPr>
          <w:p w:rsidR="00EF4778" w:rsidRDefault="000801FC">
            <w:pPr>
              <w:spacing w:line="360" w:lineRule="auto"/>
              <w:jc w:val="center"/>
              <w:rPr>
                <w:lang w:val="en-US"/>
              </w:rPr>
            </w:pPr>
            <w:r>
              <w:rPr>
                <w:lang w:val="en-US"/>
              </w:rPr>
              <w:t>175,4</w:t>
            </w:r>
          </w:p>
        </w:tc>
        <w:tc>
          <w:tcPr>
            <w:tcW w:w="788" w:type="dxa"/>
          </w:tcPr>
          <w:p w:rsidR="00EF4778" w:rsidRDefault="000801FC">
            <w:pPr>
              <w:spacing w:line="360" w:lineRule="auto"/>
              <w:jc w:val="center"/>
              <w:rPr>
                <w:lang w:val="en-US"/>
              </w:rPr>
            </w:pPr>
            <w:r>
              <w:rPr>
                <w:lang w:val="en-US"/>
              </w:rPr>
              <w:t>9,4</w:t>
            </w:r>
          </w:p>
        </w:tc>
        <w:tc>
          <w:tcPr>
            <w:tcW w:w="788" w:type="dxa"/>
          </w:tcPr>
          <w:p w:rsidR="00EF4778" w:rsidRDefault="000801FC">
            <w:pPr>
              <w:spacing w:line="360" w:lineRule="auto"/>
              <w:jc w:val="center"/>
              <w:rPr>
                <w:lang w:val="en-US"/>
              </w:rPr>
            </w:pPr>
            <w:r>
              <w:rPr>
                <w:lang w:val="en-US"/>
              </w:rPr>
              <w:t>109,6</w:t>
            </w:r>
          </w:p>
        </w:tc>
        <w:tc>
          <w:tcPr>
            <w:tcW w:w="850" w:type="dxa"/>
          </w:tcPr>
          <w:p w:rsidR="00EF4778" w:rsidRDefault="000801FC">
            <w:pPr>
              <w:spacing w:line="360" w:lineRule="auto"/>
              <w:jc w:val="center"/>
              <w:rPr>
                <w:lang w:val="en-US"/>
              </w:rPr>
            </w:pPr>
            <w:r>
              <w:rPr>
                <w:lang w:val="en-US"/>
              </w:rPr>
              <w:t>7,1</w:t>
            </w:r>
          </w:p>
        </w:tc>
      </w:tr>
      <w:tr w:rsidR="00EF4778">
        <w:tc>
          <w:tcPr>
            <w:tcW w:w="1702" w:type="dxa"/>
          </w:tcPr>
          <w:p w:rsidR="00EF4778" w:rsidRDefault="000801FC">
            <w:pPr>
              <w:spacing w:line="360" w:lineRule="auto"/>
              <w:jc w:val="center"/>
              <w:rPr>
                <w:lang w:val="en-US"/>
              </w:rPr>
            </w:pPr>
            <w:r>
              <w:rPr>
                <w:lang w:val="en-US"/>
              </w:rPr>
              <w:t xml:space="preserve">Республика Алтай </w:t>
            </w:r>
          </w:p>
        </w:tc>
        <w:tc>
          <w:tcPr>
            <w:tcW w:w="787" w:type="dxa"/>
          </w:tcPr>
          <w:p w:rsidR="00EF4778" w:rsidRDefault="00EF4778">
            <w:pPr>
              <w:spacing w:line="360" w:lineRule="auto"/>
              <w:jc w:val="center"/>
              <w:rPr>
                <w:lang w:val="en-US"/>
              </w:rPr>
            </w:pPr>
          </w:p>
          <w:p w:rsidR="00EF4778" w:rsidRDefault="000801FC">
            <w:pPr>
              <w:spacing w:line="360" w:lineRule="auto"/>
              <w:jc w:val="center"/>
              <w:rPr>
                <w:lang w:val="en-US"/>
              </w:rPr>
            </w:pPr>
            <w:r>
              <w:rPr>
                <w:lang w:val="en-US"/>
              </w:rPr>
              <w:t>34,6</w:t>
            </w:r>
          </w:p>
        </w:tc>
        <w:tc>
          <w:tcPr>
            <w:tcW w:w="788" w:type="dxa"/>
          </w:tcPr>
          <w:p w:rsidR="00EF4778" w:rsidRDefault="00EF4778">
            <w:pPr>
              <w:spacing w:line="360" w:lineRule="auto"/>
              <w:jc w:val="center"/>
              <w:rPr>
                <w:lang w:val="en-US"/>
              </w:rPr>
            </w:pPr>
          </w:p>
          <w:p w:rsidR="00EF4778" w:rsidRDefault="000801FC">
            <w:pPr>
              <w:spacing w:line="360" w:lineRule="auto"/>
              <w:jc w:val="center"/>
              <w:rPr>
                <w:lang w:val="en-US"/>
              </w:rPr>
            </w:pPr>
            <w:r>
              <w:rPr>
                <w:lang w:val="en-US"/>
              </w:rPr>
              <w:t>0,6</w:t>
            </w:r>
          </w:p>
        </w:tc>
        <w:tc>
          <w:tcPr>
            <w:tcW w:w="787" w:type="dxa"/>
          </w:tcPr>
          <w:p w:rsidR="00EF4778" w:rsidRDefault="00EF4778">
            <w:pPr>
              <w:spacing w:line="360" w:lineRule="auto"/>
              <w:jc w:val="center"/>
              <w:rPr>
                <w:lang w:val="en-US"/>
              </w:rPr>
            </w:pPr>
          </w:p>
          <w:p w:rsidR="00EF4778" w:rsidRDefault="000801FC">
            <w:pPr>
              <w:spacing w:line="360" w:lineRule="auto"/>
              <w:jc w:val="center"/>
              <w:rPr>
                <w:lang w:val="en-US"/>
              </w:rPr>
            </w:pPr>
            <w:r>
              <w:rPr>
                <w:lang w:val="en-US"/>
              </w:rPr>
              <w:t>99,7</w:t>
            </w:r>
          </w:p>
        </w:tc>
        <w:tc>
          <w:tcPr>
            <w:tcW w:w="788" w:type="dxa"/>
          </w:tcPr>
          <w:p w:rsidR="00EF4778" w:rsidRDefault="00EF4778">
            <w:pPr>
              <w:spacing w:line="360" w:lineRule="auto"/>
              <w:jc w:val="center"/>
              <w:rPr>
                <w:lang w:val="en-US"/>
              </w:rPr>
            </w:pPr>
          </w:p>
          <w:p w:rsidR="00EF4778" w:rsidRDefault="000801FC">
            <w:pPr>
              <w:spacing w:line="360" w:lineRule="auto"/>
              <w:jc w:val="center"/>
              <w:rPr>
                <w:lang w:val="en-US"/>
              </w:rPr>
            </w:pPr>
            <w:r>
              <w:rPr>
                <w:lang w:val="en-US"/>
              </w:rPr>
              <w:t>11,5</w:t>
            </w:r>
          </w:p>
        </w:tc>
        <w:tc>
          <w:tcPr>
            <w:tcW w:w="787" w:type="dxa"/>
          </w:tcPr>
          <w:p w:rsidR="00EF4778" w:rsidRDefault="00EF4778">
            <w:pPr>
              <w:spacing w:line="360" w:lineRule="auto"/>
              <w:jc w:val="center"/>
              <w:rPr>
                <w:lang w:val="en-US"/>
              </w:rPr>
            </w:pPr>
          </w:p>
          <w:p w:rsidR="00EF4778" w:rsidRDefault="000801FC">
            <w:pPr>
              <w:spacing w:line="360" w:lineRule="auto"/>
              <w:jc w:val="center"/>
              <w:rPr>
                <w:lang w:val="en-US"/>
              </w:rPr>
            </w:pPr>
            <w:r>
              <w:rPr>
                <w:lang w:val="en-US"/>
              </w:rPr>
              <w:t>0,3</w:t>
            </w:r>
          </w:p>
        </w:tc>
        <w:tc>
          <w:tcPr>
            <w:tcW w:w="788" w:type="dxa"/>
          </w:tcPr>
          <w:p w:rsidR="00EF4778" w:rsidRDefault="00EF4778">
            <w:pPr>
              <w:spacing w:line="360" w:lineRule="auto"/>
              <w:jc w:val="center"/>
              <w:rPr>
                <w:lang w:val="en-US"/>
              </w:rPr>
            </w:pPr>
          </w:p>
          <w:p w:rsidR="00EF4778" w:rsidRDefault="000801FC">
            <w:pPr>
              <w:spacing w:line="360" w:lineRule="auto"/>
              <w:jc w:val="center"/>
              <w:rPr>
                <w:lang w:val="en-US"/>
              </w:rPr>
            </w:pPr>
            <w:r>
              <w:rPr>
                <w:lang w:val="en-US"/>
              </w:rPr>
              <w:t>40,9</w:t>
            </w:r>
          </w:p>
        </w:tc>
        <w:tc>
          <w:tcPr>
            <w:tcW w:w="787" w:type="dxa"/>
          </w:tcPr>
          <w:p w:rsidR="00EF4778" w:rsidRDefault="00EF4778">
            <w:pPr>
              <w:spacing w:line="360" w:lineRule="auto"/>
              <w:jc w:val="center"/>
              <w:rPr>
                <w:lang w:val="en-US"/>
              </w:rPr>
            </w:pPr>
          </w:p>
          <w:p w:rsidR="00EF4778" w:rsidRDefault="000801FC">
            <w:pPr>
              <w:spacing w:line="360" w:lineRule="auto"/>
              <w:jc w:val="center"/>
              <w:rPr>
                <w:lang w:val="en-US"/>
              </w:rPr>
            </w:pPr>
            <w:r>
              <w:rPr>
                <w:lang w:val="en-US"/>
              </w:rPr>
              <w:t>23,1</w:t>
            </w:r>
          </w:p>
        </w:tc>
        <w:tc>
          <w:tcPr>
            <w:tcW w:w="788" w:type="dxa"/>
          </w:tcPr>
          <w:p w:rsidR="00EF4778" w:rsidRDefault="00EF4778">
            <w:pPr>
              <w:spacing w:line="360" w:lineRule="auto"/>
              <w:jc w:val="center"/>
              <w:rPr>
                <w:lang w:val="en-US"/>
              </w:rPr>
            </w:pPr>
          </w:p>
          <w:p w:rsidR="00EF4778" w:rsidRDefault="000801FC">
            <w:pPr>
              <w:spacing w:line="360" w:lineRule="auto"/>
              <w:jc w:val="center"/>
              <w:rPr>
                <w:lang w:val="en-US"/>
              </w:rPr>
            </w:pPr>
            <w:r>
              <w:rPr>
                <w:lang w:val="en-US"/>
              </w:rPr>
              <w:t>1,2</w:t>
            </w:r>
          </w:p>
        </w:tc>
        <w:tc>
          <w:tcPr>
            <w:tcW w:w="788" w:type="dxa"/>
          </w:tcPr>
          <w:p w:rsidR="00EF4778" w:rsidRDefault="00EF4778">
            <w:pPr>
              <w:spacing w:line="360" w:lineRule="auto"/>
              <w:jc w:val="center"/>
              <w:rPr>
                <w:lang w:val="en-US"/>
              </w:rPr>
            </w:pPr>
          </w:p>
          <w:p w:rsidR="00EF4778" w:rsidRDefault="000801FC">
            <w:pPr>
              <w:spacing w:line="360" w:lineRule="auto"/>
              <w:jc w:val="center"/>
              <w:rPr>
                <w:lang w:val="en-US"/>
              </w:rPr>
            </w:pPr>
            <w:r>
              <w:rPr>
                <w:lang w:val="en-US"/>
              </w:rPr>
              <w:t>350,0</w:t>
            </w:r>
          </w:p>
        </w:tc>
        <w:tc>
          <w:tcPr>
            <w:tcW w:w="850" w:type="dxa"/>
          </w:tcPr>
          <w:p w:rsidR="00EF4778" w:rsidRDefault="00EF4778">
            <w:pPr>
              <w:spacing w:line="360" w:lineRule="auto"/>
              <w:jc w:val="center"/>
              <w:rPr>
                <w:lang w:val="en-US"/>
              </w:rPr>
            </w:pPr>
          </w:p>
          <w:p w:rsidR="00EF4778" w:rsidRDefault="000801FC">
            <w:pPr>
              <w:spacing w:line="360" w:lineRule="auto"/>
              <w:jc w:val="center"/>
              <w:rPr>
                <w:lang w:val="en-US"/>
              </w:rPr>
            </w:pPr>
            <w:r>
              <w:rPr>
                <w:lang w:val="en-US"/>
              </w:rPr>
              <w:t>-11,6</w:t>
            </w:r>
          </w:p>
        </w:tc>
      </w:tr>
      <w:tr w:rsidR="00EF4778">
        <w:tc>
          <w:tcPr>
            <w:tcW w:w="1702" w:type="dxa"/>
          </w:tcPr>
          <w:p w:rsidR="00EF4778" w:rsidRDefault="000801FC">
            <w:pPr>
              <w:spacing w:line="360" w:lineRule="auto"/>
              <w:jc w:val="center"/>
              <w:rPr>
                <w:lang w:val="en-US"/>
              </w:rPr>
            </w:pPr>
            <w:r>
              <w:rPr>
                <w:lang w:val="en-US"/>
              </w:rPr>
              <w:t>Кемеровская обл.</w:t>
            </w:r>
          </w:p>
        </w:tc>
        <w:tc>
          <w:tcPr>
            <w:tcW w:w="787" w:type="dxa"/>
          </w:tcPr>
          <w:p w:rsidR="00EF4778" w:rsidRDefault="00EF4778">
            <w:pPr>
              <w:spacing w:line="360" w:lineRule="auto"/>
              <w:jc w:val="center"/>
              <w:rPr>
                <w:lang w:val="en-US"/>
              </w:rPr>
            </w:pPr>
          </w:p>
          <w:p w:rsidR="00EF4778" w:rsidRDefault="000801FC">
            <w:pPr>
              <w:spacing w:line="360" w:lineRule="auto"/>
              <w:jc w:val="center"/>
              <w:rPr>
                <w:lang w:val="en-US"/>
              </w:rPr>
            </w:pPr>
            <w:r>
              <w:rPr>
                <w:lang w:val="en-US"/>
              </w:rPr>
              <w:t>2542,1</w:t>
            </w:r>
          </w:p>
        </w:tc>
        <w:tc>
          <w:tcPr>
            <w:tcW w:w="788" w:type="dxa"/>
          </w:tcPr>
          <w:p w:rsidR="00EF4778" w:rsidRDefault="00EF4778">
            <w:pPr>
              <w:spacing w:line="360" w:lineRule="auto"/>
              <w:jc w:val="center"/>
              <w:rPr>
                <w:lang w:val="en-US"/>
              </w:rPr>
            </w:pPr>
          </w:p>
          <w:p w:rsidR="00EF4778" w:rsidRDefault="000801FC">
            <w:pPr>
              <w:spacing w:line="360" w:lineRule="auto"/>
              <w:jc w:val="center"/>
              <w:rPr>
                <w:lang w:val="en-US"/>
              </w:rPr>
            </w:pPr>
            <w:r>
              <w:rPr>
                <w:lang w:val="en-US"/>
              </w:rPr>
              <w:t>45,7</w:t>
            </w:r>
          </w:p>
        </w:tc>
        <w:tc>
          <w:tcPr>
            <w:tcW w:w="787" w:type="dxa"/>
          </w:tcPr>
          <w:p w:rsidR="00EF4778" w:rsidRDefault="00EF4778">
            <w:pPr>
              <w:spacing w:line="360" w:lineRule="auto"/>
              <w:jc w:val="center"/>
              <w:rPr>
                <w:lang w:val="en-US"/>
              </w:rPr>
            </w:pPr>
          </w:p>
          <w:p w:rsidR="00EF4778" w:rsidRDefault="000801FC">
            <w:pPr>
              <w:spacing w:line="360" w:lineRule="auto"/>
              <w:jc w:val="center"/>
              <w:rPr>
                <w:lang w:val="en-US"/>
              </w:rPr>
            </w:pPr>
            <w:r>
              <w:rPr>
                <w:lang w:val="en-US"/>
              </w:rPr>
              <w:t>92,8</w:t>
            </w:r>
          </w:p>
        </w:tc>
        <w:tc>
          <w:tcPr>
            <w:tcW w:w="788" w:type="dxa"/>
          </w:tcPr>
          <w:p w:rsidR="00EF4778" w:rsidRDefault="00EF4778">
            <w:pPr>
              <w:spacing w:line="360" w:lineRule="auto"/>
              <w:jc w:val="center"/>
              <w:rPr>
                <w:lang w:val="en-US"/>
              </w:rPr>
            </w:pPr>
          </w:p>
          <w:p w:rsidR="00EF4778" w:rsidRDefault="000801FC">
            <w:pPr>
              <w:spacing w:line="360" w:lineRule="auto"/>
              <w:jc w:val="center"/>
              <w:rPr>
                <w:lang w:val="en-US"/>
              </w:rPr>
            </w:pPr>
            <w:r>
              <w:rPr>
                <w:lang w:val="en-US"/>
              </w:rPr>
              <w:t>2002,0</w:t>
            </w:r>
          </w:p>
        </w:tc>
        <w:tc>
          <w:tcPr>
            <w:tcW w:w="787" w:type="dxa"/>
          </w:tcPr>
          <w:p w:rsidR="00EF4778" w:rsidRDefault="00EF4778">
            <w:pPr>
              <w:spacing w:line="360" w:lineRule="auto"/>
              <w:jc w:val="center"/>
              <w:rPr>
                <w:lang w:val="en-US"/>
              </w:rPr>
            </w:pPr>
          </w:p>
          <w:p w:rsidR="00EF4778" w:rsidRDefault="000801FC">
            <w:pPr>
              <w:spacing w:line="360" w:lineRule="auto"/>
              <w:jc w:val="center"/>
              <w:rPr>
                <w:lang w:val="en-US"/>
              </w:rPr>
            </w:pPr>
            <w:r>
              <w:rPr>
                <w:lang w:val="en-US"/>
              </w:rPr>
              <w:t>54,2</w:t>
            </w:r>
          </w:p>
        </w:tc>
        <w:tc>
          <w:tcPr>
            <w:tcW w:w="788" w:type="dxa"/>
          </w:tcPr>
          <w:p w:rsidR="00EF4778" w:rsidRDefault="00EF4778">
            <w:pPr>
              <w:spacing w:line="360" w:lineRule="auto"/>
              <w:jc w:val="center"/>
              <w:rPr>
                <w:lang w:val="en-US"/>
              </w:rPr>
            </w:pPr>
          </w:p>
          <w:p w:rsidR="00EF4778" w:rsidRDefault="000801FC">
            <w:pPr>
              <w:spacing w:line="360" w:lineRule="auto"/>
              <w:jc w:val="center"/>
              <w:rPr>
                <w:lang w:val="en-US"/>
              </w:rPr>
            </w:pPr>
            <w:r>
              <w:rPr>
                <w:lang w:val="en-US"/>
              </w:rPr>
              <w:t>90,1</w:t>
            </w:r>
          </w:p>
        </w:tc>
        <w:tc>
          <w:tcPr>
            <w:tcW w:w="787" w:type="dxa"/>
          </w:tcPr>
          <w:p w:rsidR="00EF4778" w:rsidRDefault="00EF4778">
            <w:pPr>
              <w:spacing w:line="360" w:lineRule="auto"/>
              <w:jc w:val="center"/>
              <w:rPr>
                <w:lang w:val="en-US"/>
              </w:rPr>
            </w:pPr>
          </w:p>
          <w:p w:rsidR="00EF4778" w:rsidRDefault="000801FC">
            <w:pPr>
              <w:spacing w:line="360" w:lineRule="auto"/>
              <w:jc w:val="center"/>
              <w:rPr>
                <w:lang w:val="en-US"/>
              </w:rPr>
            </w:pPr>
            <w:r>
              <w:rPr>
                <w:lang w:val="en-US"/>
              </w:rPr>
              <w:t>540,1</w:t>
            </w:r>
          </w:p>
        </w:tc>
        <w:tc>
          <w:tcPr>
            <w:tcW w:w="788" w:type="dxa"/>
          </w:tcPr>
          <w:p w:rsidR="00EF4778" w:rsidRDefault="00EF4778">
            <w:pPr>
              <w:spacing w:line="360" w:lineRule="auto"/>
              <w:jc w:val="center"/>
              <w:rPr>
                <w:lang w:val="en-US"/>
              </w:rPr>
            </w:pPr>
          </w:p>
          <w:p w:rsidR="00EF4778" w:rsidRDefault="000801FC">
            <w:pPr>
              <w:spacing w:line="360" w:lineRule="auto"/>
              <w:jc w:val="center"/>
              <w:rPr>
                <w:lang w:val="en-US"/>
              </w:rPr>
            </w:pPr>
            <w:r>
              <w:rPr>
                <w:lang w:val="en-US"/>
              </w:rPr>
              <w:t>28,8</w:t>
            </w:r>
          </w:p>
        </w:tc>
        <w:tc>
          <w:tcPr>
            <w:tcW w:w="788" w:type="dxa"/>
          </w:tcPr>
          <w:p w:rsidR="00EF4778" w:rsidRDefault="00EF4778">
            <w:pPr>
              <w:spacing w:line="360" w:lineRule="auto"/>
              <w:jc w:val="center"/>
              <w:rPr>
                <w:lang w:val="en-US"/>
              </w:rPr>
            </w:pPr>
          </w:p>
          <w:p w:rsidR="00EF4778" w:rsidRDefault="000801FC">
            <w:pPr>
              <w:spacing w:line="360" w:lineRule="auto"/>
              <w:jc w:val="center"/>
              <w:rPr>
                <w:lang w:val="en-US"/>
              </w:rPr>
            </w:pPr>
            <w:r>
              <w:rPr>
                <w:lang w:val="en-US"/>
              </w:rPr>
              <w:t>104,1</w:t>
            </w:r>
          </w:p>
        </w:tc>
        <w:tc>
          <w:tcPr>
            <w:tcW w:w="850" w:type="dxa"/>
          </w:tcPr>
          <w:p w:rsidR="00EF4778" w:rsidRDefault="00EF4778">
            <w:pPr>
              <w:spacing w:line="360" w:lineRule="auto"/>
              <w:jc w:val="center"/>
              <w:rPr>
                <w:lang w:val="en-US"/>
              </w:rPr>
            </w:pPr>
          </w:p>
          <w:p w:rsidR="00EF4778" w:rsidRDefault="000801FC">
            <w:pPr>
              <w:spacing w:line="360" w:lineRule="auto"/>
              <w:jc w:val="center"/>
              <w:rPr>
                <w:lang w:val="en-US"/>
              </w:rPr>
            </w:pPr>
            <w:r>
              <w:rPr>
                <w:lang w:val="en-US"/>
              </w:rPr>
              <w:t>1461,9</w:t>
            </w:r>
          </w:p>
        </w:tc>
      </w:tr>
      <w:tr w:rsidR="00EF4778">
        <w:tc>
          <w:tcPr>
            <w:tcW w:w="1702" w:type="dxa"/>
          </w:tcPr>
          <w:p w:rsidR="00EF4778" w:rsidRDefault="000801FC">
            <w:pPr>
              <w:spacing w:line="360" w:lineRule="auto"/>
              <w:jc w:val="center"/>
            </w:pPr>
            <w:r>
              <w:t>Новосибирская обл</w:t>
            </w:r>
            <w:r>
              <w:rPr>
                <w:lang w:val="en-US"/>
              </w:rPr>
              <w:t>.</w:t>
            </w:r>
          </w:p>
        </w:tc>
        <w:tc>
          <w:tcPr>
            <w:tcW w:w="787" w:type="dxa"/>
          </w:tcPr>
          <w:p w:rsidR="00EF4778" w:rsidRDefault="00EF4778">
            <w:pPr>
              <w:spacing w:line="360" w:lineRule="auto"/>
              <w:jc w:val="center"/>
              <w:rPr>
                <w:lang w:val="en-US"/>
              </w:rPr>
            </w:pPr>
          </w:p>
          <w:p w:rsidR="00EF4778" w:rsidRDefault="000801FC">
            <w:pPr>
              <w:spacing w:line="360" w:lineRule="auto"/>
              <w:jc w:val="center"/>
              <w:rPr>
                <w:lang w:val="en-US"/>
              </w:rPr>
            </w:pPr>
            <w:r>
              <w:rPr>
                <w:lang w:val="en-US"/>
              </w:rPr>
              <w:t>724,9</w:t>
            </w:r>
          </w:p>
        </w:tc>
        <w:tc>
          <w:tcPr>
            <w:tcW w:w="788" w:type="dxa"/>
          </w:tcPr>
          <w:p w:rsidR="00EF4778" w:rsidRDefault="00EF4778">
            <w:pPr>
              <w:spacing w:line="360" w:lineRule="auto"/>
              <w:jc w:val="center"/>
              <w:rPr>
                <w:lang w:val="en-US"/>
              </w:rPr>
            </w:pPr>
          </w:p>
          <w:p w:rsidR="00EF4778" w:rsidRDefault="000801FC">
            <w:pPr>
              <w:spacing w:line="360" w:lineRule="auto"/>
              <w:jc w:val="center"/>
              <w:rPr>
                <w:lang w:val="en-US"/>
              </w:rPr>
            </w:pPr>
            <w:r>
              <w:rPr>
                <w:lang w:val="en-US"/>
              </w:rPr>
              <w:t>13,0</w:t>
            </w:r>
          </w:p>
        </w:tc>
        <w:tc>
          <w:tcPr>
            <w:tcW w:w="787" w:type="dxa"/>
          </w:tcPr>
          <w:p w:rsidR="00EF4778" w:rsidRDefault="00EF4778">
            <w:pPr>
              <w:spacing w:line="360" w:lineRule="auto"/>
              <w:jc w:val="center"/>
              <w:rPr>
                <w:lang w:val="en-US"/>
              </w:rPr>
            </w:pPr>
          </w:p>
          <w:p w:rsidR="00EF4778" w:rsidRDefault="000801FC">
            <w:pPr>
              <w:spacing w:line="360" w:lineRule="auto"/>
              <w:jc w:val="center"/>
              <w:rPr>
                <w:lang w:val="en-US"/>
              </w:rPr>
            </w:pPr>
            <w:r>
              <w:rPr>
                <w:lang w:val="en-US"/>
              </w:rPr>
              <w:t>103,5</w:t>
            </w:r>
          </w:p>
        </w:tc>
        <w:tc>
          <w:tcPr>
            <w:tcW w:w="788" w:type="dxa"/>
          </w:tcPr>
          <w:p w:rsidR="00EF4778" w:rsidRDefault="00EF4778">
            <w:pPr>
              <w:spacing w:line="360" w:lineRule="auto"/>
              <w:jc w:val="center"/>
              <w:rPr>
                <w:lang w:val="en-US"/>
              </w:rPr>
            </w:pPr>
          </w:p>
          <w:p w:rsidR="00EF4778" w:rsidRDefault="000801FC">
            <w:pPr>
              <w:spacing w:line="360" w:lineRule="auto"/>
              <w:jc w:val="center"/>
              <w:rPr>
                <w:lang w:val="en-US"/>
              </w:rPr>
            </w:pPr>
            <w:r>
              <w:rPr>
                <w:lang w:val="en-US"/>
              </w:rPr>
              <w:t>250,4</w:t>
            </w:r>
          </w:p>
        </w:tc>
        <w:tc>
          <w:tcPr>
            <w:tcW w:w="787" w:type="dxa"/>
          </w:tcPr>
          <w:p w:rsidR="00EF4778" w:rsidRDefault="00EF4778">
            <w:pPr>
              <w:spacing w:line="360" w:lineRule="auto"/>
              <w:jc w:val="center"/>
              <w:rPr>
                <w:lang w:val="en-US"/>
              </w:rPr>
            </w:pPr>
          </w:p>
          <w:p w:rsidR="00EF4778" w:rsidRDefault="000801FC">
            <w:pPr>
              <w:spacing w:line="360" w:lineRule="auto"/>
              <w:jc w:val="center"/>
              <w:rPr>
                <w:lang w:val="en-US"/>
              </w:rPr>
            </w:pPr>
            <w:r>
              <w:rPr>
                <w:lang w:val="en-US"/>
              </w:rPr>
              <w:t>6,8</w:t>
            </w:r>
          </w:p>
        </w:tc>
        <w:tc>
          <w:tcPr>
            <w:tcW w:w="788" w:type="dxa"/>
          </w:tcPr>
          <w:p w:rsidR="00EF4778" w:rsidRDefault="00EF4778">
            <w:pPr>
              <w:spacing w:line="360" w:lineRule="auto"/>
              <w:jc w:val="center"/>
              <w:rPr>
                <w:lang w:val="en-US"/>
              </w:rPr>
            </w:pPr>
          </w:p>
          <w:p w:rsidR="00EF4778" w:rsidRDefault="000801FC">
            <w:pPr>
              <w:spacing w:line="360" w:lineRule="auto"/>
              <w:jc w:val="center"/>
              <w:rPr>
                <w:lang w:val="en-US"/>
              </w:rPr>
            </w:pPr>
            <w:r>
              <w:rPr>
                <w:lang w:val="en-US"/>
              </w:rPr>
              <w:t>81,1</w:t>
            </w:r>
          </w:p>
        </w:tc>
        <w:tc>
          <w:tcPr>
            <w:tcW w:w="787" w:type="dxa"/>
          </w:tcPr>
          <w:p w:rsidR="00EF4778" w:rsidRDefault="00EF4778">
            <w:pPr>
              <w:spacing w:line="360" w:lineRule="auto"/>
              <w:jc w:val="center"/>
              <w:rPr>
                <w:lang w:val="en-US"/>
              </w:rPr>
            </w:pPr>
          </w:p>
          <w:p w:rsidR="00EF4778" w:rsidRDefault="000801FC">
            <w:pPr>
              <w:spacing w:line="360" w:lineRule="auto"/>
              <w:jc w:val="center"/>
              <w:rPr>
                <w:lang w:val="en-US"/>
              </w:rPr>
            </w:pPr>
            <w:r>
              <w:rPr>
                <w:lang w:val="en-US"/>
              </w:rPr>
              <w:t>474,5</w:t>
            </w:r>
          </w:p>
        </w:tc>
        <w:tc>
          <w:tcPr>
            <w:tcW w:w="788" w:type="dxa"/>
          </w:tcPr>
          <w:p w:rsidR="00EF4778" w:rsidRDefault="00EF4778">
            <w:pPr>
              <w:spacing w:line="360" w:lineRule="auto"/>
              <w:jc w:val="center"/>
              <w:rPr>
                <w:lang w:val="en-US"/>
              </w:rPr>
            </w:pPr>
          </w:p>
          <w:p w:rsidR="00EF4778" w:rsidRDefault="000801FC">
            <w:pPr>
              <w:spacing w:line="360" w:lineRule="auto"/>
              <w:jc w:val="center"/>
              <w:rPr>
                <w:lang w:val="en-US"/>
              </w:rPr>
            </w:pPr>
            <w:r>
              <w:rPr>
                <w:lang w:val="en-US"/>
              </w:rPr>
              <w:t>25,3</w:t>
            </w:r>
          </w:p>
        </w:tc>
        <w:tc>
          <w:tcPr>
            <w:tcW w:w="788" w:type="dxa"/>
          </w:tcPr>
          <w:p w:rsidR="00EF4778" w:rsidRDefault="00EF4778">
            <w:pPr>
              <w:spacing w:line="360" w:lineRule="auto"/>
              <w:jc w:val="center"/>
              <w:rPr>
                <w:lang w:val="en-US"/>
              </w:rPr>
            </w:pPr>
          </w:p>
          <w:p w:rsidR="00EF4778" w:rsidRDefault="000801FC">
            <w:pPr>
              <w:spacing w:line="360" w:lineRule="auto"/>
              <w:jc w:val="center"/>
              <w:rPr>
                <w:lang w:val="en-US"/>
              </w:rPr>
            </w:pPr>
            <w:r>
              <w:rPr>
                <w:lang w:val="en-US"/>
              </w:rPr>
              <w:t>121,2</w:t>
            </w:r>
          </w:p>
        </w:tc>
        <w:tc>
          <w:tcPr>
            <w:tcW w:w="850" w:type="dxa"/>
          </w:tcPr>
          <w:p w:rsidR="00EF4778" w:rsidRDefault="00EF4778">
            <w:pPr>
              <w:spacing w:line="360" w:lineRule="auto"/>
              <w:jc w:val="center"/>
              <w:rPr>
                <w:lang w:val="en-US"/>
              </w:rPr>
            </w:pPr>
          </w:p>
          <w:p w:rsidR="00EF4778" w:rsidRDefault="000801FC">
            <w:pPr>
              <w:spacing w:line="360" w:lineRule="auto"/>
              <w:jc w:val="center"/>
              <w:rPr>
                <w:lang w:val="en-US"/>
              </w:rPr>
            </w:pPr>
            <w:r>
              <w:rPr>
                <w:lang w:val="en-US"/>
              </w:rPr>
              <w:t>-224,1</w:t>
            </w:r>
          </w:p>
        </w:tc>
      </w:tr>
      <w:tr w:rsidR="00EF4778">
        <w:tc>
          <w:tcPr>
            <w:tcW w:w="1702" w:type="dxa"/>
          </w:tcPr>
          <w:p w:rsidR="00EF4778" w:rsidRDefault="000801FC">
            <w:pPr>
              <w:spacing w:line="360" w:lineRule="auto"/>
              <w:jc w:val="center"/>
              <w:rPr>
                <w:lang w:val="en-US"/>
              </w:rPr>
            </w:pPr>
            <w:r>
              <w:rPr>
                <w:lang w:val="en-US"/>
              </w:rPr>
              <w:t>Омская обл.</w:t>
            </w:r>
          </w:p>
        </w:tc>
        <w:tc>
          <w:tcPr>
            <w:tcW w:w="787" w:type="dxa"/>
          </w:tcPr>
          <w:p w:rsidR="00EF4778" w:rsidRDefault="000801FC">
            <w:pPr>
              <w:spacing w:line="360" w:lineRule="auto"/>
              <w:jc w:val="center"/>
              <w:rPr>
                <w:lang w:val="en-US"/>
              </w:rPr>
            </w:pPr>
            <w:r>
              <w:rPr>
                <w:lang w:val="en-US"/>
              </w:rPr>
              <w:t>1156,3</w:t>
            </w:r>
          </w:p>
        </w:tc>
        <w:tc>
          <w:tcPr>
            <w:tcW w:w="788" w:type="dxa"/>
          </w:tcPr>
          <w:p w:rsidR="00EF4778" w:rsidRDefault="000801FC">
            <w:pPr>
              <w:spacing w:line="360" w:lineRule="auto"/>
              <w:jc w:val="center"/>
              <w:rPr>
                <w:lang w:val="en-US"/>
              </w:rPr>
            </w:pPr>
            <w:r>
              <w:rPr>
                <w:lang w:val="en-US"/>
              </w:rPr>
              <w:t>20,8</w:t>
            </w:r>
          </w:p>
        </w:tc>
        <w:tc>
          <w:tcPr>
            <w:tcW w:w="787" w:type="dxa"/>
          </w:tcPr>
          <w:p w:rsidR="00EF4778" w:rsidRDefault="000801FC">
            <w:pPr>
              <w:spacing w:line="360" w:lineRule="auto"/>
              <w:jc w:val="center"/>
              <w:rPr>
                <w:lang w:val="en-US"/>
              </w:rPr>
            </w:pPr>
            <w:r>
              <w:rPr>
                <w:lang w:val="en-US"/>
              </w:rPr>
              <w:t>97,7</w:t>
            </w:r>
          </w:p>
        </w:tc>
        <w:tc>
          <w:tcPr>
            <w:tcW w:w="788" w:type="dxa"/>
          </w:tcPr>
          <w:p w:rsidR="00EF4778" w:rsidRDefault="000801FC">
            <w:pPr>
              <w:spacing w:line="360" w:lineRule="auto"/>
              <w:jc w:val="center"/>
              <w:rPr>
                <w:lang w:val="en-US"/>
              </w:rPr>
            </w:pPr>
            <w:r>
              <w:rPr>
                <w:lang w:val="en-US"/>
              </w:rPr>
              <w:t>793,7</w:t>
            </w:r>
          </w:p>
        </w:tc>
        <w:tc>
          <w:tcPr>
            <w:tcW w:w="787" w:type="dxa"/>
          </w:tcPr>
          <w:p w:rsidR="00EF4778" w:rsidRDefault="000801FC">
            <w:pPr>
              <w:spacing w:line="360" w:lineRule="auto"/>
              <w:jc w:val="center"/>
              <w:rPr>
                <w:lang w:val="en-US"/>
              </w:rPr>
            </w:pPr>
            <w:r>
              <w:rPr>
                <w:lang w:val="en-US"/>
              </w:rPr>
              <w:t>21,5</w:t>
            </w:r>
          </w:p>
        </w:tc>
        <w:tc>
          <w:tcPr>
            <w:tcW w:w="788" w:type="dxa"/>
          </w:tcPr>
          <w:p w:rsidR="00EF4778" w:rsidRDefault="000801FC">
            <w:pPr>
              <w:spacing w:line="360" w:lineRule="auto"/>
              <w:jc w:val="center"/>
              <w:rPr>
                <w:lang w:val="en-US"/>
              </w:rPr>
            </w:pPr>
            <w:r>
              <w:rPr>
                <w:lang w:val="en-US"/>
              </w:rPr>
              <w:t>91,3</w:t>
            </w:r>
          </w:p>
        </w:tc>
        <w:tc>
          <w:tcPr>
            <w:tcW w:w="787" w:type="dxa"/>
          </w:tcPr>
          <w:p w:rsidR="00EF4778" w:rsidRDefault="000801FC">
            <w:pPr>
              <w:spacing w:line="360" w:lineRule="auto"/>
              <w:jc w:val="center"/>
              <w:rPr>
                <w:lang w:val="en-US"/>
              </w:rPr>
            </w:pPr>
            <w:r>
              <w:rPr>
                <w:lang w:val="en-US"/>
              </w:rPr>
              <w:t>362,6</w:t>
            </w:r>
          </w:p>
        </w:tc>
        <w:tc>
          <w:tcPr>
            <w:tcW w:w="788" w:type="dxa"/>
          </w:tcPr>
          <w:p w:rsidR="00EF4778" w:rsidRDefault="000801FC">
            <w:pPr>
              <w:spacing w:line="360" w:lineRule="auto"/>
              <w:jc w:val="center"/>
              <w:rPr>
                <w:lang w:val="en-US"/>
              </w:rPr>
            </w:pPr>
            <w:r>
              <w:rPr>
                <w:lang w:val="en-US"/>
              </w:rPr>
              <w:t>19,4</w:t>
            </w:r>
          </w:p>
        </w:tc>
        <w:tc>
          <w:tcPr>
            <w:tcW w:w="788" w:type="dxa"/>
          </w:tcPr>
          <w:p w:rsidR="00EF4778" w:rsidRDefault="000801FC">
            <w:pPr>
              <w:spacing w:line="360" w:lineRule="auto"/>
              <w:jc w:val="center"/>
              <w:rPr>
                <w:lang w:val="en-US"/>
              </w:rPr>
            </w:pPr>
            <w:r>
              <w:rPr>
                <w:lang w:val="en-US"/>
              </w:rPr>
              <w:t>115,4</w:t>
            </w:r>
          </w:p>
        </w:tc>
        <w:tc>
          <w:tcPr>
            <w:tcW w:w="850" w:type="dxa"/>
          </w:tcPr>
          <w:p w:rsidR="00EF4778" w:rsidRDefault="000801FC">
            <w:pPr>
              <w:spacing w:line="360" w:lineRule="auto"/>
              <w:jc w:val="center"/>
              <w:rPr>
                <w:lang w:val="en-US"/>
              </w:rPr>
            </w:pPr>
            <w:r>
              <w:rPr>
                <w:lang w:val="en-US"/>
              </w:rPr>
              <w:t>431,1</w:t>
            </w:r>
          </w:p>
        </w:tc>
      </w:tr>
      <w:tr w:rsidR="00EF4778">
        <w:tc>
          <w:tcPr>
            <w:tcW w:w="1702" w:type="dxa"/>
          </w:tcPr>
          <w:p w:rsidR="00EF4778" w:rsidRDefault="000801FC">
            <w:pPr>
              <w:spacing w:line="360" w:lineRule="auto"/>
              <w:jc w:val="center"/>
              <w:rPr>
                <w:lang w:val="en-US"/>
              </w:rPr>
            </w:pPr>
            <w:r>
              <w:t>Томская обл</w:t>
            </w:r>
            <w:r>
              <w:rPr>
                <w:lang w:val="en-US"/>
              </w:rPr>
              <w:t>.</w:t>
            </w:r>
          </w:p>
        </w:tc>
        <w:tc>
          <w:tcPr>
            <w:tcW w:w="787" w:type="dxa"/>
          </w:tcPr>
          <w:p w:rsidR="00EF4778" w:rsidRDefault="000801FC">
            <w:pPr>
              <w:spacing w:line="360" w:lineRule="auto"/>
              <w:jc w:val="center"/>
              <w:rPr>
                <w:lang w:val="en-US"/>
              </w:rPr>
            </w:pPr>
            <w:r>
              <w:rPr>
                <w:lang w:val="en-US"/>
              </w:rPr>
              <w:t>685,0</w:t>
            </w:r>
          </w:p>
        </w:tc>
        <w:tc>
          <w:tcPr>
            <w:tcW w:w="788" w:type="dxa"/>
          </w:tcPr>
          <w:p w:rsidR="00EF4778" w:rsidRDefault="000801FC">
            <w:pPr>
              <w:spacing w:line="360" w:lineRule="auto"/>
              <w:jc w:val="center"/>
              <w:rPr>
                <w:lang w:val="en-US"/>
              </w:rPr>
            </w:pPr>
            <w:r>
              <w:rPr>
                <w:lang w:val="en-US"/>
              </w:rPr>
              <w:t>12,3</w:t>
            </w:r>
          </w:p>
        </w:tc>
        <w:tc>
          <w:tcPr>
            <w:tcW w:w="787" w:type="dxa"/>
          </w:tcPr>
          <w:p w:rsidR="00EF4778" w:rsidRDefault="000801FC">
            <w:pPr>
              <w:spacing w:line="360" w:lineRule="auto"/>
              <w:jc w:val="center"/>
              <w:rPr>
                <w:lang w:val="en-US"/>
              </w:rPr>
            </w:pPr>
            <w:r>
              <w:rPr>
                <w:lang w:val="en-US"/>
              </w:rPr>
              <w:t>125,4</w:t>
            </w:r>
          </w:p>
        </w:tc>
        <w:tc>
          <w:tcPr>
            <w:tcW w:w="788" w:type="dxa"/>
          </w:tcPr>
          <w:p w:rsidR="00EF4778" w:rsidRDefault="000801FC">
            <w:pPr>
              <w:spacing w:line="360" w:lineRule="auto"/>
              <w:jc w:val="center"/>
              <w:rPr>
                <w:lang w:val="en-US"/>
              </w:rPr>
            </w:pPr>
            <w:r>
              <w:rPr>
                <w:lang w:val="en-US"/>
              </w:rPr>
              <w:t>431,8</w:t>
            </w:r>
          </w:p>
        </w:tc>
        <w:tc>
          <w:tcPr>
            <w:tcW w:w="787" w:type="dxa"/>
          </w:tcPr>
          <w:p w:rsidR="00EF4778" w:rsidRDefault="000801FC">
            <w:pPr>
              <w:spacing w:line="360" w:lineRule="auto"/>
              <w:jc w:val="center"/>
              <w:rPr>
                <w:lang w:val="en-US"/>
              </w:rPr>
            </w:pPr>
            <w:r>
              <w:rPr>
                <w:lang w:val="en-US"/>
              </w:rPr>
              <w:t>11,7</w:t>
            </w:r>
          </w:p>
        </w:tc>
        <w:tc>
          <w:tcPr>
            <w:tcW w:w="788" w:type="dxa"/>
          </w:tcPr>
          <w:p w:rsidR="00EF4778" w:rsidRDefault="000801FC">
            <w:pPr>
              <w:spacing w:line="360" w:lineRule="auto"/>
              <w:jc w:val="center"/>
              <w:rPr>
                <w:lang w:val="en-US"/>
              </w:rPr>
            </w:pPr>
            <w:r>
              <w:rPr>
                <w:lang w:val="en-US"/>
              </w:rPr>
              <w:t>107,4</w:t>
            </w:r>
          </w:p>
        </w:tc>
        <w:tc>
          <w:tcPr>
            <w:tcW w:w="787" w:type="dxa"/>
          </w:tcPr>
          <w:p w:rsidR="00EF4778" w:rsidRDefault="000801FC">
            <w:pPr>
              <w:spacing w:line="360" w:lineRule="auto"/>
              <w:jc w:val="center"/>
              <w:rPr>
                <w:lang w:val="en-US"/>
              </w:rPr>
            </w:pPr>
            <w:r>
              <w:rPr>
                <w:lang w:val="en-US"/>
              </w:rPr>
              <w:t>253,2</w:t>
            </w:r>
          </w:p>
        </w:tc>
        <w:tc>
          <w:tcPr>
            <w:tcW w:w="788" w:type="dxa"/>
          </w:tcPr>
          <w:p w:rsidR="00EF4778" w:rsidRDefault="000801FC">
            <w:pPr>
              <w:spacing w:line="360" w:lineRule="auto"/>
              <w:jc w:val="center"/>
              <w:rPr>
                <w:lang w:val="en-US"/>
              </w:rPr>
            </w:pPr>
            <w:r>
              <w:rPr>
                <w:lang w:val="en-US"/>
              </w:rPr>
              <w:t>13,5</w:t>
            </w:r>
          </w:p>
        </w:tc>
        <w:tc>
          <w:tcPr>
            <w:tcW w:w="788" w:type="dxa"/>
          </w:tcPr>
          <w:p w:rsidR="00EF4778" w:rsidRDefault="000801FC">
            <w:pPr>
              <w:spacing w:line="360" w:lineRule="auto"/>
              <w:jc w:val="center"/>
              <w:rPr>
                <w:lang w:val="en-US"/>
              </w:rPr>
            </w:pPr>
            <w:r>
              <w:rPr>
                <w:lang w:val="en-US"/>
              </w:rPr>
              <w:t>175,7</w:t>
            </w:r>
          </w:p>
        </w:tc>
        <w:tc>
          <w:tcPr>
            <w:tcW w:w="850" w:type="dxa"/>
          </w:tcPr>
          <w:p w:rsidR="00EF4778" w:rsidRDefault="000801FC">
            <w:pPr>
              <w:spacing w:line="360" w:lineRule="auto"/>
              <w:jc w:val="center"/>
              <w:rPr>
                <w:lang w:val="en-US"/>
              </w:rPr>
            </w:pPr>
            <w:r>
              <w:rPr>
                <w:lang w:val="en-US"/>
              </w:rPr>
              <w:t>178,6</w:t>
            </w:r>
          </w:p>
        </w:tc>
      </w:tr>
      <w:tr w:rsidR="00EF4778">
        <w:tc>
          <w:tcPr>
            <w:tcW w:w="1702" w:type="dxa"/>
          </w:tcPr>
          <w:p w:rsidR="00EF4778" w:rsidRDefault="000801FC">
            <w:pPr>
              <w:spacing w:line="360" w:lineRule="auto"/>
              <w:jc w:val="center"/>
            </w:pPr>
            <w:r>
              <w:t>Другие субъекты</w:t>
            </w:r>
          </w:p>
        </w:tc>
        <w:tc>
          <w:tcPr>
            <w:tcW w:w="787" w:type="dxa"/>
          </w:tcPr>
          <w:p w:rsidR="00EF4778" w:rsidRDefault="000801FC">
            <w:pPr>
              <w:spacing w:line="360" w:lineRule="auto"/>
              <w:jc w:val="center"/>
              <w:rPr>
                <w:lang w:val="en-US"/>
              </w:rPr>
            </w:pPr>
            <w:r>
              <w:rPr>
                <w:lang w:val="en-US"/>
              </w:rPr>
              <w:t>62,8</w:t>
            </w:r>
          </w:p>
        </w:tc>
        <w:tc>
          <w:tcPr>
            <w:tcW w:w="788" w:type="dxa"/>
          </w:tcPr>
          <w:p w:rsidR="00EF4778" w:rsidRDefault="000801FC">
            <w:pPr>
              <w:spacing w:line="360" w:lineRule="auto"/>
              <w:jc w:val="center"/>
              <w:rPr>
                <w:lang w:val="en-US"/>
              </w:rPr>
            </w:pPr>
            <w:r>
              <w:rPr>
                <w:lang w:val="en-US"/>
              </w:rPr>
              <w:t>1,1</w:t>
            </w:r>
          </w:p>
        </w:tc>
        <w:tc>
          <w:tcPr>
            <w:tcW w:w="787" w:type="dxa"/>
          </w:tcPr>
          <w:p w:rsidR="00EF4778" w:rsidRDefault="000801FC">
            <w:pPr>
              <w:spacing w:line="360" w:lineRule="auto"/>
              <w:jc w:val="center"/>
              <w:rPr>
                <w:lang w:val="en-US"/>
              </w:rPr>
            </w:pPr>
            <w:r>
              <w:rPr>
                <w:lang w:val="en-US"/>
              </w:rPr>
              <w:t>17,3</w:t>
            </w:r>
          </w:p>
        </w:tc>
        <w:tc>
          <w:tcPr>
            <w:tcW w:w="788" w:type="dxa"/>
          </w:tcPr>
          <w:p w:rsidR="00EF4778" w:rsidRDefault="000801FC">
            <w:pPr>
              <w:spacing w:line="360" w:lineRule="auto"/>
              <w:jc w:val="center"/>
              <w:rPr>
                <w:lang w:val="en-US"/>
              </w:rPr>
            </w:pPr>
            <w:r>
              <w:rPr>
                <w:lang w:val="en-US"/>
              </w:rPr>
              <w:t>19,2</w:t>
            </w:r>
          </w:p>
        </w:tc>
        <w:tc>
          <w:tcPr>
            <w:tcW w:w="787" w:type="dxa"/>
          </w:tcPr>
          <w:p w:rsidR="00EF4778" w:rsidRDefault="000801FC">
            <w:pPr>
              <w:spacing w:line="360" w:lineRule="auto"/>
              <w:jc w:val="center"/>
              <w:rPr>
                <w:lang w:val="en-US"/>
              </w:rPr>
            </w:pPr>
            <w:r>
              <w:rPr>
                <w:lang w:val="en-US"/>
              </w:rPr>
              <w:t>0,5</w:t>
            </w:r>
          </w:p>
        </w:tc>
        <w:tc>
          <w:tcPr>
            <w:tcW w:w="788" w:type="dxa"/>
          </w:tcPr>
          <w:p w:rsidR="00EF4778" w:rsidRDefault="000801FC">
            <w:pPr>
              <w:spacing w:line="360" w:lineRule="auto"/>
              <w:jc w:val="center"/>
              <w:rPr>
                <w:lang w:val="en-US"/>
              </w:rPr>
            </w:pPr>
            <w:r>
              <w:rPr>
                <w:lang w:val="en-US"/>
              </w:rPr>
              <w:t>6,2</w:t>
            </w:r>
          </w:p>
        </w:tc>
        <w:tc>
          <w:tcPr>
            <w:tcW w:w="787" w:type="dxa"/>
          </w:tcPr>
          <w:p w:rsidR="00EF4778" w:rsidRDefault="000801FC">
            <w:pPr>
              <w:spacing w:line="360" w:lineRule="auto"/>
              <w:jc w:val="center"/>
              <w:rPr>
                <w:lang w:val="en-US"/>
              </w:rPr>
            </w:pPr>
            <w:r>
              <w:rPr>
                <w:lang w:val="en-US"/>
              </w:rPr>
              <w:t>43,6</w:t>
            </w:r>
          </w:p>
        </w:tc>
        <w:tc>
          <w:tcPr>
            <w:tcW w:w="788" w:type="dxa"/>
          </w:tcPr>
          <w:p w:rsidR="00EF4778" w:rsidRDefault="000801FC">
            <w:pPr>
              <w:spacing w:line="360" w:lineRule="auto"/>
              <w:jc w:val="center"/>
              <w:rPr>
                <w:lang w:val="en-US"/>
              </w:rPr>
            </w:pPr>
            <w:r>
              <w:rPr>
                <w:lang w:val="en-US"/>
              </w:rPr>
              <w:t>2,3</w:t>
            </w:r>
          </w:p>
        </w:tc>
        <w:tc>
          <w:tcPr>
            <w:tcW w:w="788" w:type="dxa"/>
          </w:tcPr>
          <w:p w:rsidR="00EF4778" w:rsidRDefault="000801FC">
            <w:pPr>
              <w:spacing w:line="360" w:lineRule="auto"/>
              <w:jc w:val="center"/>
              <w:rPr>
                <w:lang w:val="en-US"/>
              </w:rPr>
            </w:pPr>
            <w:r>
              <w:rPr>
                <w:lang w:val="en-US"/>
              </w:rPr>
              <w:t>83,2</w:t>
            </w:r>
          </w:p>
        </w:tc>
        <w:tc>
          <w:tcPr>
            <w:tcW w:w="850" w:type="dxa"/>
          </w:tcPr>
          <w:p w:rsidR="00EF4778" w:rsidRDefault="000801FC">
            <w:pPr>
              <w:spacing w:line="360" w:lineRule="auto"/>
              <w:jc w:val="center"/>
              <w:rPr>
                <w:lang w:val="en-US"/>
              </w:rPr>
            </w:pPr>
            <w:r>
              <w:rPr>
                <w:lang w:val="en-US"/>
              </w:rPr>
              <w:t>-24,4</w:t>
            </w:r>
          </w:p>
        </w:tc>
      </w:tr>
    </w:tbl>
    <w:p w:rsidR="00EF4778" w:rsidRDefault="00EF4778">
      <w:pPr>
        <w:spacing w:line="360" w:lineRule="auto"/>
        <w:ind w:firstLine="709"/>
        <w:jc w:val="both"/>
        <w:rPr>
          <w:sz w:val="24"/>
        </w:rPr>
      </w:pPr>
    </w:p>
    <w:p w:rsidR="00EF4778" w:rsidRDefault="00EF4778">
      <w:pPr>
        <w:spacing w:line="360" w:lineRule="auto"/>
        <w:jc w:val="both"/>
        <w:rPr>
          <w:sz w:val="24"/>
        </w:rPr>
      </w:pPr>
    </w:p>
    <w:p w:rsidR="00EF4778" w:rsidRDefault="000801FC">
      <w:pPr>
        <w:spacing w:line="360" w:lineRule="auto"/>
        <w:ind w:firstLine="709"/>
        <w:jc w:val="both"/>
        <w:rPr>
          <w:sz w:val="24"/>
        </w:rPr>
      </w:pPr>
      <w:r>
        <w:rPr>
          <w:sz w:val="24"/>
        </w:rPr>
        <w:t>Среди субъектов Российской Федерации, входящих в Западно-Сибирский регион, наиболее весомый вклад на развитие внешней торговли оказывали предприятия Кемеровской области, экспортирующие черные и цветные металлы, каменный уголь</w:t>
      </w:r>
      <w:r>
        <w:rPr>
          <w:sz w:val="24"/>
          <w:lang w:val="en-US"/>
        </w:rPr>
        <w:t>.</w:t>
      </w:r>
    </w:p>
    <w:p w:rsidR="00EF4778" w:rsidRDefault="000801FC">
      <w:pPr>
        <w:spacing w:line="360" w:lineRule="auto"/>
        <w:ind w:firstLine="709"/>
        <w:jc w:val="both"/>
        <w:rPr>
          <w:sz w:val="24"/>
          <w:lang w:val="en-US"/>
        </w:rPr>
      </w:pPr>
      <w:r>
        <w:rPr>
          <w:sz w:val="24"/>
        </w:rPr>
        <w:t>Внешне торговые операции осуществлялись со 111 странами мира, однако, почти 2/3 товарооборота пришлось на 8 основных торговых партнеров региона (Казахстан – 13,3%, Китай – 11,4%, США – 11,3%, Великобритания – 7,4%, Украина – 5,4%, Германия – 4,6%, Турция – 3,8%, Узбекистан – 4,5%)</w:t>
      </w:r>
      <w:r>
        <w:rPr>
          <w:sz w:val="24"/>
          <w:lang w:val="en-US"/>
        </w:rPr>
        <w:t>.</w:t>
      </w:r>
    </w:p>
    <w:p w:rsidR="00EF4778" w:rsidRDefault="005C7604">
      <w:pPr>
        <w:spacing w:line="360" w:lineRule="auto"/>
        <w:ind w:firstLine="709"/>
        <w:jc w:val="both"/>
        <w:rPr>
          <w:sz w:val="24"/>
          <w:lang w:val="en-US"/>
        </w:rPr>
      </w:pPr>
      <w:r>
        <w:rPr>
          <w:sz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22pt;height:10pt;z-index:251656192;mso-position-horizontal:absolute;mso-position-horizontal-relative:text;mso-position-vertical:absolute;mso-position-vertical-relative:text" o:allowincell="f">
            <v:imagedata r:id="rId7" o:title=""/>
            <w10:wrap type="topAndBottom"/>
          </v:shape>
          <o:OLEObject Type="Embed" ProgID="MSGraph.Chart.8" ShapeID="_x0000_s1026" DrawAspect="Content" ObjectID="_1453533097" r:id="rId8">
            <o:FieldCodes>\s</o:FieldCodes>
          </o:OLEObject>
        </w:object>
      </w:r>
      <w:r w:rsidR="000801FC">
        <w:rPr>
          <w:sz w:val="24"/>
        </w:rPr>
        <w:t>Сложившаяся в регионе товарная структура экспорта и импорта практически не меняется на протяжении последних лет</w:t>
      </w:r>
      <w:r w:rsidR="000801FC">
        <w:rPr>
          <w:sz w:val="24"/>
          <w:lang w:val="en-US"/>
        </w:rPr>
        <w:t>.</w:t>
      </w:r>
      <w:r w:rsidR="000801FC">
        <w:rPr>
          <w:sz w:val="24"/>
        </w:rPr>
        <w:t xml:space="preserve"> В экспорте профилирующими товарами являются черные и цветные металлы, продукция топливно-энергетического и нефтехимического комплексов</w:t>
      </w:r>
      <w:r w:rsidR="000801FC">
        <w:rPr>
          <w:sz w:val="24"/>
          <w:lang w:val="en-US"/>
        </w:rPr>
        <w:t>;</w:t>
      </w:r>
      <w:r w:rsidR="000801FC">
        <w:rPr>
          <w:sz w:val="24"/>
        </w:rPr>
        <w:t xml:space="preserve"> в импорте – продукция машиностроения, продовольственные товары, продукция нефтехимии</w:t>
      </w:r>
      <w:r w:rsidR="000801FC">
        <w:rPr>
          <w:sz w:val="24"/>
          <w:lang w:val="en-US"/>
        </w:rPr>
        <w:t>.</w:t>
      </w:r>
    </w:p>
    <w:p w:rsidR="00EF4778" w:rsidRDefault="005C7604">
      <w:pPr>
        <w:pStyle w:val="3"/>
        <w:rPr>
          <w:b/>
        </w:rPr>
      </w:pPr>
      <w:r>
        <w:rPr>
          <w:b/>
          <w:noProof/>
        </w:rPr>
        <w:object w:dxaOrig="1440" w:dyaOrig="1440">
          <v:shape id="_x0000_s1027" type="#_x0000_t75" style="position:absolute;left:0;text-align:left;margin-left:-3.45pt;margin-top:38.7pt;width:472.8pt;height:396pt;z-index:251657216;mso-position-horizontal:absolute;mso-position-horizontal-relative:text;mso-position-vertical:absolute;mso-position-vertical-relative:text" o:preferrelative="f" o:allowincell="f">
            <v:imagedata r:id="rId9" o:title=""/>
            <o:lock v:ext="edit" aspectratio="f"/>
            <w10:wrap type="topAndBottom"/>
          </v:shape>
          <o:OLEObject Type="Embed" ProgID="MSGraph.Chart.8" ShapeID="_x0000_s1027" DrawAspect="Content" ObjectID="_1453533098" r:id="rId10">
            <o:FieldCodes>\s</o:FieldCodes>
          </o:OLEObject>
        </w:object>
      </w:r>
      <w:r w:rsidR="000801FC">
        <w:rPr>
          <w:b/>
        </w:rPr>
        <w:t>Страны – основные торговые партнеры</w:t>
      </w:r>
    </w:p>
    <w:p w:rsidR="00EF4778" w:rsidRDefault="00EF4778">
      <w:pPr>
        <w:rPr>
          <w:b/>
          <w:sz w:val="24"/>
        </w:rPr>
      </w:pPr>
    </w:p>
    <w:p w:rsidR="00EF4778" w:rsidRDefault="00EF4778">
      <w:pPr>
        <w:pStyle w:val="3"/>
        <w:spacing w:line="240" w:lineRule="auto"/>
        <w:rPr>
          <w:b/>
        </w:rPr>
      </w:pPr>
    </w:p>
    <w:p w:rsidR="00EF4778" w:rsidRDefault="000801FC">
      <w:pPr>
        <w:pStyle w:val="3"/>
        <w:spacing w:line="240" w:lineRule="auto"/>
        <w:rPr>
          <w:b/>
        </w:rPr>
      </w:pPr>
      <w:r>
        <w:rPr>
          <w:b/>
        </w:rPr>
        <w:t>Экспорт важнейших товаров</w:t>
      </w:r>
    </w:p>
    <w:p w:rsidR="00EF4778" w:rsidRDefault="00EF4778"/>
    <w:tbl>
      <w:tblPr>
        <w:tblW w:w="0" w:type="auto"/>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3626"/>
        <w:gridCol w:w="1386"/>
        <w:gridCol w:w="1416"/>
        <w:gridCol w:w="2100"/>
      </w:tblGrid>
      <w:tr w:rsidR="00EF4778">
        <w:tc>
          <w:tcPr>
            <w:tcW w:w="3626" w:type="dxa"/>
            <w:tcBorders>
              <w:bottom w:val="single" w:sz="12" w:space="0" w:color="000000"/>
            </w:tcBorders>
          </w:tcPr>
          <w:p w:rsidR="00EF4778" w:rsidRDefault="000801FC">
            <w:pPr>
              <w:jc w:val="center"/>
            </w:pPr>
            <w:r>
              <w:t xml:space="preserve">Наименование товара </w:t>
            </w:r>
          </w:p>
        </w:tc>
        <w:tc>
          <w:tcPr>
            <w:tcW w:w="1386" w:type="dxa"/>
            <w:tcBorders>
              <w:bottom w:val="single" w:sz="12" w:space="0" w:color="000000"/>
            </w:tcBorders>
          </w:tcPr>
          <w:p w:rsidR="00EF4778" w:rsidRDefault="000801FC">
            <w:pPr>
              <w:jc w:val="center"/>
            </w:pPr>
            <w:r>
              <w:t xml:space="preserve">Единица измерения </w:t>
            </w:r>
          </w:p>
        </w:tc>
        <w:tc>
          <w:tcPr>
            <w:tcW w:w="1416" w:type="dxa"/>
            <w:tcBorders>
              <w:bottom w:val="single" w:sz="12" w:space="0" w:color="000000"/>
            </w:tcBorders>
          </w:tcPr>
          <w:p w:rsidR="00EF4778" w:rsidRDefault="000801FC">
            <w:pPr>
              <w:jc w:val="center"/>
            </w:pPr>
            <w:r>
              <w:t>Количествло</w:t>
            </w:r>
          </w:p>
        </w:tc>
        <w:tc>
          <w:tcPr>
            <w:tcW w:w="2100" w:type="dxa"/>
            <w:tcBorders>
              <w:bottom w:val="single" w:sz="12" w:space="0" w:color="000000"/>
            </w:tcBorders>
          </w:tcPr>
          <w:p w:rsidR="00EF4778" w:rsidRDefault="000801FC">
            <w:pPr>
              <w:jc w:val="center"/>
            </w:pPr>
            <w:r>
              <w:t>Стоимость тыс</w:t>
            </w:r>
            <w:r>
              <w:rPr>
                <w:lang w:val="en-US"/>
              </w:rPr>
              <w:t>.</w:t>
            </w:r>
            <w:r>
              <w:t>долл</w:t>
            </w:r>
            <w:r>
              <w:rPr>
                <w:lang w:val="en-US"/>
              </w:rPr>
              <w:t>.</w:t>
            </w:r>
          </w:p>
        </w:tc>
      </w:tr>
      <w:tr w:rsidR="00EF4778">
        <w:tc>
          <w:tcPr>
            <w:tcW w:w="3626" w:type="dxa"/>
            <w:tcBorders>
              <w:top w:val="nil"/>
            </w:tcBorders>
          </w:tcPr>
          <w:p w:rsidR="00EF4778" w:rsidRDefault="000801FC">
            <w:pPr>
              <w:jc w:val="center"/>
            </w:pPr>
            <w:r>
              <w:t>Уголь каменный</w:t>
            </w:r>
          </w:p>
        </w:tc>
        <w:tc>
          <w:tcPr>
            <w:tcW w:w="1386" w:type="dxa"/>
            <w:tcBorders>
              <w:top w:val="nil"/>
            </w:tcBorders>
          </w:tcPr>
          <w:p w:rsidR="00EF4778" w:rsidRDefault="000801FC">
            <w:pPr>
              <w:jc w:val="center"/>
            </w:pPr>
            <w:r>
              <w:t>Тыс</w:t>
            </w:r>
            <w:r>
              <w:rPr>
                <w:lang w:val="en-US"/>
              </w:rPr>
              <w:t>.</w:t>
            </w:r>
            <w:r>
              <w:t>т</w:t>
            </w:r>
          </w:p>
        </w:tc>
        <w:tc>
          <w:tcPr>
            <w:tcW w:w="1416" w:type="dxa"/>
            <w:tcBorders>
              <w:top w:val="nil"/>
            </w:tcBorders>
          </w:tcPr>
          <w:p w:rsidR="00EF4778" w:rsidRDefault="000801FC">
            <w:pPr>
              <w:jc w:val="center"/>
            </w:pPr>
            <w:r>
              <w:t>14592,2</w:t>
            </w:r>
          </w:p>
        </w:tc>
        <w:tc>
          <w:tcPr>
            <w:tcW w:w="2100" w:type="dxa"/>
            <w:tcBorders>
              <w:top w:val="nil"/>
            </w:tcBorders>
          </w:tcPr>
          <w:p w:rsidR="00EF4778" w:rsidRDefault="000801FC">
            <w:pPr>
              <w:jc w:val="center"/>
            </w:pPr>
            <w:r>
              <w:t>493269,1</w:t>
            </w:r>
          </w:p>
        </w:tc>
      </w:tr>
      <w:tr w:rsidR="00EF4778">
        <w:tc>
          <w:tcPr>
            <w:tcW w:w="3626" w:type="dxa"/>
          </w:tcPr>
          <w:p w:rsidR="00EF4778" w:rsidRDefault="000801FC">
            <w:pPr>
              <w:jc w:val="center"/>
            </w:pPr>
            <w:r>
              <w:t>Нефть сырая</w:t>
            </w:r>
          </w:p>
        </w:tc>
        <w:tc>
          <w:tcPr>
            <w:tcW w:w="1386" w:type="dxa"/>
          </w:tcPr>
          <w:p w:rsidR="00EF4778" w:rsidRDefault="000801FC">
            <w:pPr>
              <w:jc w:val="center"/>
            </w:pPr>
            <w:r>
              <w:t>Тыс</w:t>
            </w:r>
            <w:r>
              <w:rPr>
                <w:lang w:val="en-US"/>
              </w:rPr>
              <w:t>.</w:t>
            </w:r>
            <w:r>
              <w:t>т</w:t>
            </w:r>
          </w:p>
        </w:tc>
        <w:tc>
          <w:tcPr>
            <w:tcW w:w="1416" w:type="dxa"/>
          </w:tcPr>
          <w:p w:rsidR="00EF4778" w:rsidRDefault="000801FC">
            <w:pPr>
              <w:jc w:val="center"/>
            </w:pPr>
            <w:r>
              <w:t>1160,7</w:t>
            </w:r>
          </w:p>
        </w:tc>
        <w:tc>
          <w:tcPr>
            <w:tcW w:w="2100" w:type="dxa"/>
          </w:tcPr>
          <w:p w:rsidR="00EF4778" w:rsidRDefault="000801FC">
            <w:pPr>
              <w:jc w:val="center"/>
            </w:pPr>
            <w:r>
              <w:t>136138,7</w:t>
            </w:r>
          </w:p>
        </w:tc>
      </w:tr>
      <w:tr w:rsidR="00EF4778">
        <w:tc>
          <w:tcPr>
            <w:tcW w:w="3626" w:type="dxa"/>
          </w:tcPr>
          <w:p w:rsidR="00EF4778" w:rsidRDefault="000801FC">
            <w:pPr>
              <w:jc w:val="center"/>
            </w:pPr>
            <w:r>
              <w:t xml:space="preserve">Нефтепродукты </w:t>
            </w:r>
          </w:p>
        </w:tc>
        <w:tc>
          <w:tcPr>
            <w:tcW w:w="1386" w:type="dxa"/>
          </w:tcPr>
          <w:p w:rsidR="00EF4778" w:rsidRDefault="000801FC">
            <w:pPr>
              <w:jc w:val="center"/>
            </w:pPr>
            <w:r>
              <w:t>Тыс</w:t>
            </w:r>
            <w:r>
              <w:rPr>
                <w:lang w:val="en-US"/>
              </w:rPr>
              <w:t>.</w:t>
            </w:r>
            <w:r>
              <w:t>т</w:t>
            </w:r>
          </w:p>
        </w:tc>
        <w:tc>
          <w:tcPr>
            <w:tcW w:w="1416" w:type="dxa"/>
          </w:tcPr>
          <w:p w:rsidR="00EF4778" w:rsidRDefault="000801FC">
            <w:pPr>
              <w:jc w:val="center"/>
            </w:pPr>
            <w:r>
              <w:t>3245,2</w:t>
            </w:r>
          </w:p>
        </w:tc>
        <w:tc>
          <w:tcPr>
            <w:tcW w:w="2100" w:type="dxa"/>
          </w:tcPr>
          <w:p w:rsidR="00EF4778" w:rsidRDefault="000801FC">
            <w:pPr>
              <w:jc w:val="center"/>
            </w:pPr>
            <w:r>
              <w:t>489022,6</w:t>
            </w:r>
          </w:p>
        </w:tc>
      </w:tr>
      <w:tr w:rsidR="00EF4778">
        <w:tc>
          <w:tcPr>
            <w:tcW w:w="3626" w:type="dxa"/>
          </w:tcPr>
          <w:p w:rsidR="00EF4778" w:rsidRDefault="000801FC">
            <w:pPr>
              <w:jc w:val="center"/>
            </w:pPr>
            <w:r>
              <w:t>Продукты неорганической химии</w:t>
            </w:r>
          </w:p>
        </w:tc>
        <w:tc>
          <w:tcPr>
            <w:tcW w:w="1386" w:type="dxa"/>
          </w:tcPr>
          <w:p w:rsidR="00EF4778" w:rsidRDefault="000801FC">
            <w:pPr>
              <w:jc w:val="center"/>
            </w:pPr>
            <w:r>
              <w:t>Тыс</w:t>
            </w:r>
            <w:r>
              <w:rPr>
                <w:lang w:val="en-US"/>
              </w:rPr>
              <w:t>.</w:t>
            </w:r>
            <w:r>
              <w:t>т</w:t>
            </w:r>
          </w:p>
        </w:tc>
        <w:tc>
          <w:tcPr>
            <w:tcW w:w="1416" w:type="dxa"/>
          </w:tcPr>
          <w:p w:rsidR="00EF4778" w:rsidRDefault="000801FC">
            <w:pPr>
              <w:jc w:val="center"/>
            </w:pPr>
            <w:r>
              <w:t>73,0</w:t>
            </w:r>
          </w:p>
        </w:tc>
        <w:tc>
          <w:tcPr>
            <w:tcW w:w="2100" w:type="dxa"/>
          </w:tcPr>
          <w:p w:rsidR="00EF4778" w:rsidRDefault="000801FC">
            <w:pPr>
              <w:jc w:val="center"/>
            </w:pPr>
            <w:r>
              <w:t>281171,2</w:t>
            </w:r>
          </w:p>
        </w:tc>
      </w:tr>
      <w:tr w:rsidR="00EF4778">
        <w:tc>
          <w:tcPr>
            <w:tcW w:w="3626" w:type="dxa"/>
          </w:tcPr>
          <w:p w:rsidR="00EF4778" w:rsidRDefault="000801FC">
            <w:pPr>
              <w:jc w:val="center"/>
            </w:pPr>
            <w:r>
              <w:t>Полуфабрикаты из углеродистой стали</w:t>
            </w:r>
          </w:p>
        </w:tc>
        <w:tc>
          <w:tcPr>
            <w:tcW w:w="1386" w:type="dxa"/>
          </w:tcPr>
          <w:p w:rsidR="00EF4778" w:rsidRDefault="000801FC">
            <w:pPr>
              <w:jc w:val="center"/>
            </w:pPr>
            <w:r>
              <w:t>Тыс</w:t>
            </w:r>
            <w:r>
              <w:rPr>
                <w:lang w:val="en-US"/>
              </w:rPr>
              <w:t>.</w:t>
            </w:r>
            <w:r>
              <w:t>т</w:t>
            </w:r>
          </w:p>
        </w:tc>
        <w:tc>
          <w:tcPr>
            <w:tcW w:w="1416" w:type="dxa"/>
          </w:tcPr>
          <w:p w:rsidR="00EF4778" w:rsidRDefault="000801FC">
            <w:pPr>
              <w:jc w:val="center"/>
            </w:pPr>
            <w:r>
              <w:t>2240,3</w:t>
            </w:r>
          </w:p>
        </w:tc>
        <w:tc>
          <w:tcPr>
            <w:tcW w:w="2100" w:type="dxa"/>
          </w:tcPr>
          <w:p w:rsidR="00EF4778" w:rsidRDefault="000801FC">
            <w:pPr>
              <w:jc w:val="center"/>
            </w:pPr>
            <w:r>
              <w:t>455142,0</w:t>
            </w:r>
          </w:p>
        </w:tc>
      </w:tr>
      <w:tr w:rsidR="00EF4778">
        <w:tc>
          <w:tcPr>
            <w:tcW w:w="3626" w:type="dxa"/>
          </w:tcPr>
          <w:p w:rsidR="00EF4778" w:rsidRDefault="000801FC">
            <w:pPr>
              <w:jc w:val="center"/>
            </w:pPr>
            <w:r>
              <w:t>Прутки из стали</w:t>
            </w:r>
          </w:p>
        </w:tc>
        <w:tc>
          <w:tcPr>
            <w:tcW w:w="1386" w:type="dxa"/>
          </w:tcPr>
          <w:p w:rsidR="00EF4778" w:rsidRDefault="000801FC">
            <w:pPr>
              <w:jc w:val="center"/>
            </w:pPr>
            <w:r>
              <w:t>Тыс</w:t>
            </w:r>
            <w:r>
              <w:rPr>
                <w:lang w:val="en-US"/>
              </w:rPr>
              <w:t>.</w:t>
            </w:r>
            <w:r>
              <w:t>т</w:t>
            </w:r>
          </w:p>
        </w:tc>
        <w:tc>
          <w:tcPr>
            <w:tcW w:w="1416" w:type="dxa"/>
          </w:tcPr>
          <w:p w:rsidR="00EF4778" w:rsidRDefault="000801FC">
            <w:pPr>
              <w:jc w:val="center"/>
            </w:pPr>
            <w:r>
              <w:t>1239,0</w:t>
            </w:r>
          </w:p>
        </w:tc>
        <w:tc>
          <w:tcPr>
            <w:tcW w:w="2100" w:type="dxa"/>
          </w:tcPr>
          <w:p w:rsidR="00EF4778" w:rsidRDefault="000801FC">
            <w:pPr>
              <w:jc w:val="center"/>
            </w:pPr>
            <w:r>
              <w:t>279516,8</w:t>
            </w:r>
          </w:p>
        </w:tc>
      </w:tr>
      <w:tr w:rsidR="00EF4778">
        <w:tc>
          <w:tcPr>
            <w:tcW w:w="3626" w:type="dxa"/>
          </w:tcPr>
          <w:p w:rsidR="00EF4778" w:rsidRDefault="000801FC">
            <w:pPr>
              <w:jc w:val="center"/>
            </w:pPr>
            <w:r>
              <w:t>Алюминий необработанный</w:t>
            </w:r>
          </w:p>
        </w:tc>
        <w:tc>
          <w:tcPr>
            <w:tcW w:w="1386" w:type="dxa"/>
          </w:tcPr>
          <w:p w:rsidR="00EF4778" w:rsidRDefault="000801FC">
            <w:pPr>
              <w:jc w:val="center"/>
            </w:pPr>
            <w:r>
              <w:t>Тыс</w:t>
            </w:r>
            <w:r>
              <w:rPr>
                <w:lang w:val="en-US"/>
              </w:rPr>
              <w:t>.</w:t>
            </w:r>
            <w:r>
              <w:t>т</w:t>
            </w:r>
          </w:p>
        </w:tc>
        <w:tc>
          <w:tcPr>
            <w:tcW w:w="1416" w:type="dxa"/>
          </w:tcPr>
          <w:p w:rsidR="00EF4778" w:rsidRDefault="000801FC">
            <w:pPr>
              <w:jc w:val="center"/>
            </w:pPr>
            <w:r>
              <w:t>249,2</w:t>
            </w:r>
          </w:p>
        </w:tc>
        <w:tc>
          <w:tcPr>
            <w:tcW w:w="2100" w:type="dxa"/>
          </w:tcPr>
          <w:p w:rsidR="00EF4778" w:rsidRDefault="000801FC">
            <w:pPr>
              <w:jc w:val="center"/>
            </w:pPr>
            <w:r>
              <w:t>383691,7</w:t>
            </w:r>
          </w:p>
        </w:tc>
      </w:tr>
      <w:tr w:rsidR="00EF4778">
        <w:tc>
          <w:tcPr>
            <w:tcW w:w="3626" w:type="dxa"/>
          </w:tcPr>
          <w:p w:rsidR="00EF4778" w:rsidRDefault="000801FC">
            <w:pPr>
              <w:jc w:val="center"/>
            </w:pPr>
            <w:r>
              <w:t>Тепловыделяющие элементы</w:t>
            </w:r>
          </w:p>
        </w:tc>
        <w:tc>
          <w:tcPr>
            <w:tcW w:w="1386" w:type="dxa"/>
          </w:tcPr>
          <w:p w:rsidR="00EF4778" w:rsidRDefault="000801FC">
            <w:pPr>
              <w:jc w:val="center"/>
            </w:pPr>
            <w:r>
              <w:t>Шт</w:t>
            </w:r>
            <w:r>
              <w:rPr>
                <w:lang w:val="en-US"/>
              </w:rPr>
              <w:t>.</w:t>
            </w:r>
          </w:p>
        </w:tc>
        <w:tc>
          <w:tcPr>
            <w:tcW w:w="1416" w:type="dxa"/>
          </w:tcPr>
          <w:p w:rsidR="00EF4778" w:rsidRDefault="000801FC">
            <w:pPr>
              <w:jc w:val="center"/>
            </w:pPr>
            <w:r>
              <w:t>138</w:t>
            </w:r>
          </w:p>
        </w:tc>
        <w:tc>
          <w:tcPr>
            <w:tcW w:w="2100" w:type="dxa"/>
          </w:tcPr>
          <w:p w:rsidR="00EF4778" w:rsidRDefault="000801FC">
            <w:pPr>
              <w:jc w:val="center"/>
            </w:pPr>
            <w:r>
              <w:t>63785,1</w:t>
            </w:r>
          </w:p>
        </w:tc>
      </w:tr>
    </w:tbl>
    <w:p w:rsidR="00EF4778" w:rsidRDefault="00EF4778">
      <w:pPr>
        <w:ind w:firstLine="709"/>
        <w:jc w:val="center"/>
        <w:rPr>
          <w:sz w:val="24"/>
        </w:rPr>
      </w:pPr>
    </w:p>
    <w:p w:rsidR="00EF4778" w:rsidRDefault="00EF4778">
      <w:pPr>
        <w:ind w:firstLine="709"/>
        <w:jc w:val="center"/>
        <w:rPr>
          <w:sz w:val="24"/>
        </w:rPr>
      </w:pPr>
    </w:p>
    <w:p w:rsidR="00EF4778" w:rsidRDefault="00EF4778">
      <w:pPr>
        <w:ind w:firstLine="709"/>
        <w:jc w:val="center"/>
        <w:rPr>
          <w:sz w:val="24"/>
        </w:rPr>
      </w:pPr>
    </w:p>
    <w:p w:rsidR="00EF4778" w:rsidRDefault="00EF4778">
      <w:pPr>
        <w:ind w:firstLine="709"/>
        <w:jc w:val="center"/>
        <w:rPr>
          <w:sz w:val="24"/>
        </w:rPr>
      </w:pPr>
    </w:p>
    <w:p w:rsidR="00EF4778" w:rsidRDefault="00EF4778">
      <w:pPr>
        <w:ind w:firstLine="709"/>
        <w:jc w:val="center"/>
        <w:rPr>
          <w:sz w:val="24"/>
        </w:rPr>
      </w:pPr>
    </w:p>
    <w:p w:rsidR="00EF4778" w:rsidRDefault="00EF4778">
      <w:pPr>
        <w:ind w:firstLine="709"/>
        <w:jc w:val="center"/>
        <w:rPr>
          <w:sz w:val="24"/>
        </w:rPr>
      </w:pPr>
    </w:p>
    <w:p w:rsidR="00EF4778" w:rsidRDefault="005C7604">
      <w:pPr>
        <w:pStyle w:val="3"/>
        <w:spacing w:line="240" w:lineRule="auto"/>
        <w:rPr>
          <w:b/>
        </w:rPr>
      </w:pPr>
      <w:r>
        <w:rPr>
          <w:b/>
          <w:noProof/>
        </w:rPr>
        <w:object w:dxaOrig="1440" w:dyaOrig="1440">
          <v:shape id="_x0000_s1028" type="#_x0000_t75" style="position:absolute;left:0;text-align:left;margin-left:0;margin-top:0;width:80pt;height:8.65pt;z-index:251658240;mso-position-horizontal:absolute;mso-position-horizontal-relative:text;mso-position-vertical:absolute;mso-position-vertical-relative:text" o:allowincell="f">
            <v:imagedata r:id="rId11" o:title=""/>
            <w10:wrap type="topAndBottom"/>
          </v:shape>
          <o:OLEObject Type="Embed" ProgID="MSGraph.Chart.8" ShapeID="_x0000_s1028" DrawAspect="Content" ObjectID="_1453533099" r:id="rId12">
            <o:FieldCodes>\s</o:FieldCodes>
          </o:OLEObject>
        </w:object>
      </w:r>
      <w:r w:rsidR="000801FC">
        <w:rPr>
          <w:b/>
        </w:rPr>
        <w:t>Импорт важнейших товаров</w:t>
      </w:r>
    </w:p>
    <w:p w:rsidR="00EF4778" w:rsidRDefault="00EF4778"/>
    <w:tbl>
      <w:tblPr>
        <w:tblW w:w="0" w:type="auto"/>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3759"/>
        <w:gridCol w:w="1302"/>
        <w:gridCol w:w="1367"/>
        <w:gridCol w:w="2100"/>
      </w:tblGrid>
      <w:tr w:rsidR="00EF4778">
        <w:tc>
          <w:tcPr>
            <w:tcW w:w="3759" w:type="dxa"/>
            <w:tcBorders>
              <w:bottom w:val="single" w:sz="12" w:space="0" w:color="000000"/>
            </w:tcBorders>
          </w:tcPr>
          <w:p w:rsidR="00EF4778" w:rsidRDefault="000801FC">
            <w:pPr>
              <w:jc w:val="center"/>
            </w:pPr>
            <w:r>
              <w:t>Наименование товара</w:t>
            </w:r>
          </w:p>
        </w:tc>
        <w:tc>
          <w:tcPr>
            <w:tcW w:w="1302" w:type="dxa"/>
            <w:tcBorders>
              <w:bottom w:val="single" w:sz="12" w:space="0" w:color="000000"/>
            </w:tcBorders>
          </w:tcPr>
          <w:p w:rsidR="00EF4778" w:rsidRDefault="000801FC">
            <w:pPr>
              <w:jc w:val="center"/>
            </w:pPr>
            <w:r>
              <w:t xml:space="preserve">Единица измерения </w:t>
            </w:r>
          </w:p>
        </w:tc>
        <w:tc>
          <w:tcPr>
            <w:tcW w:w="1367" w:type="dxa"/>
            <w:tcBorders>
              <w:bottom w:val="single" w:sz="12" w:space="0" w:color="000000"/>
            </w:tcBorders>
          </w:tcPr>
          <w:p w:rsidR="00EF4778" w:rsidRDefault="000801FC">
            <w:pPr>
              <w:jc w:val="center"/>
            </w:pPr>
            <w:r>
              <w:t xml:space="preserve">Количество </w:t>
            </w:r>
          </w:p>
        </w:tc>
        <w:tc>
          <w:tcPr>
            <w:tcW w:w="2100" w:type="dxa"/>
            <w:tcBorders>
              <w:bottom w:val="single" w:sz="12" w:space="0" w:color="000000"/>
            </w:tcBorders>
          </w:tcPr>
          <w:p w:rsidR="00EF4778" w:rsidRDefault="000801FC">
            <w:pPr>
              <w:jc w:val="center"/>
            </w:pPr>
            <w:r>
              <w:t>Стоимость тыс</w:t>
            </w:r>
            <w:r>
              <w:rPr>
                <w:lang w:val="en-US"/>
              </w:rPr>
              <w:t>.</w:t>
            </w:r>
            <w:r>
              <w:t>долл</w:t>
            </w:r>
            <w:r>
              <w:rPr>
                <w:lang w:val="en-US"/>
              </w:rPr>
              <w:t>.</w:t>
            </w:r>
          </w:p>
        </w:tc>
      </w:tr>
      <w:tr w:rsidR="00EF4778">
        <w:tc>
          <w:tcPr>
            <w:tcW w:w="3759" w:type="dxa"/>
            <w:tcBorders>
              <w:top w:val="nil"/>
            </w:tcBorders>
          </w:tcPr>
          <w:p w:rsidR="00EF4778" w:rsidRDefault="000801FC">
            <w:pPr>
              <w:jc w:val="center"/>
            </w:pPr>
            <w:r>
              <w:t>Пшеница и меслин</w:t>
            </w:r>
          </w:p>
        </w:tc>
        <w:tc>
          <w:tcPr>
            <w:tcW w:w="1302" w:type="dxa"/>
            <w:tcBorders>
              <w:top w:val="nil"/>
            </w:tcBorders>
          </w:tcPr>
          <w:p w:rsidR="00EF4778" w:rsidRDefault="000801FC">
            <w:pPr>
              <w:jc w:val="center"/>
            </w:pPr>
            <w:r>
              <w:t>Тыс</w:t>
            </w:r>
            <w:r>
              <w:rPr>
                <w:lang w:val="en-US"/>
              </w:rPr>
              <w:t>.</w:t>
            </w:r>
            <w:r>
              <w:t>т</w:t>
            </w:r>
          </w:p>
        </w:tc>
        <w:tc>
          <w:tcPr>
            <w:tcW w:w="1367" w:type="dxa"/>
            <w:tcBorders>
              <w:top w:val="nil"/>
            </w:tcBorders>
          </w:tcPr>
          <w:p w:rsidR="00EF4778" w:rsidRDefault="000801FC">
            <w:pPr>
              <w:jc w:val="center"/>
            </w:pPr>
            <w:r>
              <w:t>206,6</w:t>
            </w:r>
          </w:p>
        </w:tc>
        <w:tc>
          <w:tcPr>
            <w:tcW w:w="2100" w:type="dxa"/>
            <w:tcBorders>
              <w:top w:val="nil"/>
            </w:tcBorders>
          </w:tcPr>
          <w:p w:rsidR="00EF4778" w:rsidRDefault="000801FC">
            <w:pPr>
              <w:jc w:val="center"/>
            </w:pPr>
            <w:r>
              <w:t>30698,5</w:t>
            </w:r>
          </w:p>
        </w:tc>
      </w:tr>
      <w:tr w:rsidR="00EF4778">
        <w:tc>
          <w:tcPr>
            <w:tcW w:w="3759" w:type="dxa"/>
          </w:tcPr>
          <w:p w:rsidR="00EF4778" w:rsidRDefault="000801FC">
            <w:pPr>
              <w:jc w:val="center"/>
            </w:pPr>
            <w:r>
              <w:t>Сахар</w:t>
            </w:r>
          </w:p>
        </w:tc>
        <w:tc>
          <w:tcPr>
            <w:tcW w:w="1302" w:type="dxa"/>
          </w:tcPr>
          <w:p w:rsidR="00EF4778" w:rsidRDefault="000801FC">
            <w:pPr>
              <w:jc w:val="center"/>
            </w:pPr>
            <w:r>
              <w:t>Тыс</w:t>
            </w:r>
            <w:r>
              <w:rPr>
                <w:lang w:val="en-US"/>
              </w:rPr>
              <w:t>.</w:t>
            </w:r>
            <w:r>
              <w:t>т</w:t>
            </w:r>
          </w:p>
        </w:tc>
        <w:tc>
          <w:tcPr>
            <w:tcW w:w="1367" w:type="dxa"/>
          </w:tcPr>
          <w:p w:rsidR="00EF4778" w:rsidRDefault="000801FC">
            <w:pPr>
              <w:jc w:val="center"/>
            </w:pPr>
            <w:r>
              <w:t>56,1</w:t>
            </w:r>
          </w:p>
        </w:tc>
        <w:tc>
          <w:tcPr>
            <w:tcW w:w="2100" w:type="dxa"/>
          </w:tcPr>
          <w:p w:rsidR="00EF4778" w:rsidRDefault="000801FC">
            <w:pPr>
              <w:jc w:val="center"/>
            </w:pPr>
            <w:r>
              <w:t>20328,8</w:t>
            </w:r>
          </w:p>
        </w:tc>
      </w:tr>
      <w:tr w:rsidR="00EF4778">
        <w:tc>
          <w:tcPr>
            <w:tcW w:w="3759" w:type="dxa"/>
          </w:tcPr>
          <w:p w:rsidR="00EF4778" w:rsidRDefault="000801FC">
            <w:pPr>
              <w:jc w:val="center"/>
            </w:pPr>
            <w:r>
              <w:t xml:space="preserve">Вино </w:t>
            </w:r>
          </w:p>
        </w:tc>
        <w:tc>
          <w:tcPr>
            <w:tcW w:w="1302" w:type="dxa"/>
          </w:tcPr>
          <w:p w:rsidR="00EF4778" w:rsidRDefault="000801FC">
            <w:pPr>
              <w:jc w:val="center"/>
            </w:pPr>
            <w:r>
              <w:t>Млн</w:t>
            </w:r>
            <w:r>
              <w:rPr>
                <w:lang w:val="en-US"/>
              </w:rPr>
              <w:t>.</w:t>
            </w:r>
            <w:r>
              <w:t>л</w:t>
            </w:r>
          </w:p>
        </w:tc>
        <w:tc>
          <w:tcPr>
            <w:tcW w:w="1367" w:type="dxa"/>
          </w:tcPr>
          <w:p w:rsidR="00EF4778" w:rsidRDefault="000801FC">
            <w:pPr>
              <w:jc w:val="center"/>
            </w:pPr>
            <w:r>
              <w:t>26,7</w:t>
            </w:r>
          </w:p>
        </w:tc>
        <w:tc>
          <w:tcPr>
            <w:tcW w:w="2100" w:type="dxa"/>
          </w:tcPr>
          <w:p w:rsidR="00EF4778" w:rsidRDefault="000801FC">
            <w:pPr>
              <w:jc w:val="center"/>
            </w:pPr>
            <w:r>
              <w:t>23815,7</w:t>
            </w:r>
          </w:p>
        </w:tc>
      </w:tr>
      <w:tr w:rsidR="00EF4778">
        <w:tc>
          <w:tcPr>
            <w:tcW w:w="3759" w:type="dxa"/>
          </w:tcPr>
          <w:p w:rsidR="00EF4778" w:rsidRDefault="000801FC">
            <w:pPr>
              <w:jc w:val="center"/>
            </w:pPr>
            <w:r>
              <w:t xml:space="preserve">Уголь каменный </w:t>
            </w:r>
          </w:p>
        </w:tc>
        <w:tc>
          <w:tcPr>
            <w:tcW w:w="1302" w:type="dxa"/>
          </w:tcPr>
          <w:p w:rsidR="00EF4778" w:rsidRDefault="000801FC">
            <w:pPr>
              <w:jc w:val="center"/>
            </w:pPr>
            <w:r>
              <w:t>Тыс</w:t>
            </w:r>
            <w:r>
              <w:rPr>
                <w:lang w:val="en-US"/>
              </w:rPr>
              <w:t>.</w:t>
            </w:r>
            <w:r>
              <w:t>т</w:t>
            </w:r>
          </w:p>
        </w:tc>
        <w:tc>
          <w:tcPr>
            <w:tcW w:w="1367" w:type="dxa"/>
          </w:tcPr>
          <w:p w:rsidR="00EF4778" w:rsidRDefault="000801FC">
            <w:pPr>
              <w:jc w:val="center"/>
            </w:pPr>
            <w:r>
              <w:t>4683,7</w:t>
            </w:r>
          </w:p>
        </w:tc>
        <w:tc>
          <w:tcPr>
            <w:tcW w:w="2100" w:type="dxa"/>
          </w:tcPr>
          <w:p w:rsidR="00EF4778" w:rsidRDefault="000801FC">
            <w:pPr>
              <w:jc w:val="center"/>
            </w:pPr>
            <w:r>
              <w:t>46930,1</w:t>
            </w:r>
          </w:p>
        </w:tc>
      </w:tr>
      <w:tr w:rsidR="00EF4778">
        <w:tc>
          <w:tcPr>
            <w:tcW w:w="3759" w:type="dxa"/>
          </w:tcPr>
          <w:p w:rsidR="00EF4778" w:rsidRDefault="000801FC">
            <w:pPr>
              <w:jc w:val="center"/>
            </w:pPr>
            <w:r>
              <w:t>Продукты неорганической химии</w:t>
            </w:r>
          </w:p>
        </w:tc>
        <w:tc>
          <w:tcPr>
            <w:tcW w:w="1302" w:type="dxa"/>
          </w:tcPr>
          <w:p w:rsidR="00EF4778" w:rsidRDefault="000801FC">
            <w:pPr>
              <w:jc w:val="center"/>
            </w:pPr>
            <w:r>
              <w:t>Тыс</w:t>
            </w:r>
            <w:r>
              <w:rPr>
                <w:lang w:val="en-US"/>
              </w:rPr>
              <w:t>.</w:t>
            </w:r>
            <w:r>
              <w:t>т</w:t>
            </w:r>
          </w:p>
        </w:tc>
        <w:tc>
          <w:tcPr>
            <w:tcW w:w="1367" w:type="dxa"/>
          </w:tcPr>
          <w:p w:rsidR="00EF4778" w:rsidRDefault="000801FC">
            <w:pPr>
              <w:jc w:val="center"/>
            </w:pPr>
            <w:r>
              <w:t>511,2</w:t>
            </w:r>
          </w:p>
        </w:tc>
        <w:tc>
          <w:tcPr>
            <w:tcW w:w="2100" w:type="dxa"/>
          </w:tcPr>
          <w:p w:rsidR="00EF4778" w:rsidRDefault="000801FC">
            <w:pPr>
              <w:jc w:val="center"/>
            </w:pPr>
            <w:r>
              <w:t>186261,1</w:t>
            </w:r>
          </w:p>
        </w:tc>
      </w:tr>
      <w:tr w:rsidR="00EF4778">
        <w:tc>
          <w:tcPr>
            <w:tcW w:w="3759" w:type="dxa"/>
          </w:tcPr>
          <w:p w:rsidR="00EF4778" w:rsidRDefault="000801FC">
            <w:pPr>
              <w:jc w:val="center"/>
            </w:pPr>
            <w:r>
              <w:t>Лекарственные средства</w:t>
            </w:r>
          </w:p>
        </w:tc>
        <w:tc>
          <w:tcPr>
            <w:tcW w:w="1302" w:type="dxa"/>
          </w:tcPr>
          <w:p w:rsidR="00EF4778" w:rsidRDefault="000801FC">
            <w:pPr>
              <w:jc w:val="center"/>
            </w:pPr>
            <w:r>
              <w:t>Т</w:t>
            </w:r>
          </w:p>
        </w:tc>
        <w:tc>
          <w:tcPr>
            <w:tcW w:w="1367" w:type="dxa"/>
          </w:tcPr>
          <w:p w:rsidR="00EF4778" w:rsidRDefault="000801FC">
            <w:pPr>
              <w:jc w:val="center"/>
            </w:pPr>
            <w:r>
              <w:t>1585,3</w:t>
            </w:r>
          </w:p>
        </w:tc>
        <w:tc>
          <w:tcPr>
            <w:tcW w:w="2100" w:type="dxa"/>
          </w:tcPr>
          <w:p w:rsidR="00EF4778" w:rsidRDefault="000801FC">
            <w:pPr>
              <w:jc w:val="center"/>
            </w:pPr>
            <w:r>
              <w:t>54158,6</w:t>
            </w:r>
          </w:p>
        </w:tc>
      </w:tr>
      <w:tr w:rsidR="00EF4778">
        <w:tc>
          <w:tcPr>
            <w:tcW w:w="3759" w:type="dxa"/>
          </w:tcPr>
          <w:p w:rsidR="00EF4778" w:rsidRDefault="000801FC">
            <w:pPr>
              <w:jc w:val="center"/>
            </w:pPr>
            <w:r>
              <w:t>Насосы и компрессоры</w:t>
            </w:r>
          </w:p>
        </w:tc>
        <w:tc>
          <w:tcPr>
            <w:tcW w:w="1302" w:type="dxa"/>
          </w:tcPr>
          <w:p w:rsidR="00EF4778" w:rsidRDefault="000801FC">
            <w:pPr>
              <w:jc w:val="center"/>
              <w:rPr>
                <w:lang w:val="en-US"/>
              </w:rPr>
            </w:pPr>
            <w:r>
              <w:t>Шт</w:t>
            </w:r>
            <w:r>
              <w:rPr>
                <w:lang w:val="en-US"/>
              </w:rPr>
              <w:t>.</w:t>
            </w:r>
          </w:p>
        </w:tc>
        <w:tc>
          <w:tcPr>
            <w:tcW w:w="1367" w:type="dxa"/>
          </w:tcPr>
          <w:p w:rsidR="00EF4778" w:rsidRDefault="000801FC">
            <w:pPr>
              <w:jc w:val="center"/>
            </w:pPr>
            <w:r>
              <w:t>11839</w:t>
            </w:r>
          </w:p>
        </w:tc>
        <w:tc>
          <w:tcPr>
            <w:tcW w:w="2100" w:type="dxa"/>
          </w:tcPr>
          <w:p w:rsidR="00EF4778" w:rsidRDefault="000801FC">
            <w:pPr>
              <w:jc w:val="center"/>
            </w:pPr>
            <w:r>
              <w:t>97080,5</w:t>
            </w:r>
          </w:p>
        </w:tc>
      </w:tr>
      <w:tr w:rsidR="00EF4778">
        <w:tc>
          <w:tcPr>
            <w:tcW w:w="3759" w:type="dxa"/>
          </w:tcPr>
          <w:p w:rsidR="00EF4778" w:rsidRDefault="000801FC">
            <w:pPr>
              <w:jc w:val="center"/>
            </w:pPr>
            <w:r>
              <w:t>Машины для подъема и перемещения</w:t>
            </w:r>
          </w:p>
        </w:tc>
        <w:tc>
          <w:tcPr>
            <w:tcW w:w="1302" w:type="dxa"/>
          </w:tcPr>
          <w:p w:rsidR="00EF4778" w:rsidRDefault="000801FC">
            <w:pPr>
              <w:jc w:val="center"/>
              <w:rPr>
                <w:lang w:val="en-US"/>
              </w:rPr>
            </w:pPr>
            <w:r>
              <w:t>Шт</w:t>
            </w:r>
            <w:r>
              <w:rPr>
                <w:lang w:val="en-US"/>
              </w:rPr>
              <w:t>.</w:t>
            </w:r>
          </w:p>
        </w:tc>
        <w:tc>
          <w:tcPr>
            <w:tcW w:w="1367" w:type="dxa"/>
          </w:tcPr>
          <w:p w:rsidR="00EF4778" w:rsidRDefault="000801FC">
            <w:pPr>
              <w:jc w:val="center"/>
            </w:pPr>
            <w:r>
              <w:t>257</w:t>
            </w:r>
          </w:p>
        </w:tc>
        <w:tc>
          <w:tcPr>
            <w:tcW w:w="2100" w:type="dxa"/>
          </w:tcPr>
          <w:p w:rsidR="00EF4778" w:rsidRDefault="000801FC">
            <w:pPr>
              <w:jc w:val="center"/>
            </w:pPr>
            <w:r>
              <w:t>80666,7</w:t>
            </w:r>
          </w:p>
        </w:tc>
      </w:tr>
      <w:tr w:rsidR="00EF4778">
        <w:tc>
          <w:tcPr>
            <w:tcW w:w="3759" w:type="dxa"/>
          </w:tcPr>
          <w:p w:rsidR="00EF4778" w:rsidRDefault="000801FC">
            <w:pPr>
              <w:jc w:val="center"/>
            </w:pPr>
            <w:r>
              <w:t>Машины спецназначения</w:t>
            </w:r>
          </w:p>
        </w:tc>
        <w:tc>
          <w:tcPr>
            <w:tcW w:w="1302" w:type="dxa"/>
          </w:tcPr>
          <w:p w:rsidR="00EF4778" w:rsidRDefault="000801FC">
            <w:pPr>
              <w:jc w:val="center"/>
              <w:rPr>
                <w:lang w:val="en-US"/>
              </w:rPr>
            </w:pPr>
            <w:r>
              <w:t>Шт</w:t>
            </w:r>
            <w:r>
              <w:rPr>
                <w:lang w:val="en-US"/>
              </w:rPr>
              <w:t>.</w:t>
            </w:r>
          </w:p>
        </w:tc>
        <w:tc>
          <w:tcPr>
            <w:tcW w:w="1367" w:type="dxa"/>
          </w:tcPr>
          <w:p w:rsidR="00EF4778" w:rsidRDefault="000801FC">
            <w:pPr>
              <w:jc w:val="center"/>
            </w:pPr>
            <w:r>
              <w:t>439</w:t>
            </w:r>
          </w:p>
        </w:tc>
        <w:tc>
          <w:tcPr>
            <w:tcW w:w="2100" w:type="dxa"/>
          </w:tcPr>
          <w:p w:rsidR="00EF4778" w:rsidRDefault="000801FC">
            <w:pPr>
              <w:jc w:val="center"/>
            </w:pPr>
            <w:r>
              <w:t>55326,6</w:t>
            </w:r>
          </w:p>
        </w:tc>
      </w:tr>
      <w:tr w:rsidR="00EF4778">
        <w:tc>
          <w:tcPr>
            <w:tcW w:w="3759" w:type="dxa"/>
          </w:tcPr>
          <w:p w:rsidR="00EF4778" w:rsidRDefault="000801FC">
            <w:pPr>
              <w:jc w:val="center"/>
            </w:pPr>
            <w:r>
              <w:t>Автомобили для перевозки более 10чел</w:t>
            </w:r>
            <w:r>
              <w:rPr>
                <w:lang w:val="en-US"/>
              </w:rPr>
              <w:t>.</w:t>
            </w:r>
          </w:p>
        </w:tc>
        <w:tc>
          <w:tcPr>
            <w:tcW w:w="1302" w:type="dxa"/>
          </w:tcPr>
          <w:p w:rsidR="00EF4778" w:rsidRDefault="000801FC">
            <w:pPr>
              <w:jc w:val="center"/>
            </w:pPr>
            <w:r>
              <w:t>Шт</w:t>
            </w:r>
            <w:r>
              <w:rPr>
                <w:lang w:val="en-US"/>
              </w:rPr>
              <w:t>.</w:t>
            </w:r>
          </w:p>
        </w:tc>
        <w:tc>
          <w:tcPr>
            <w:tcW w:w="1367" w:type="dxa"/>
          </w:tcPr>
          <w:p w:rsidR="00EF4778" w:rsidRDefault="000801FC">
            <w:pPr>
              <w:jc w:val="center"/>
            </w:pPr>
            <w:r>
              <w:t>541</w:t>
            </w:r>
          </w:p>
        </w:tc>
        <w:tc>
          <w:tcPr>
            <w:tcW w:w="2100" w:type="dxa"/>
          </w:tcPr>
          <w:p w:rsidR="00EF4778" w:rsidRDefault="000801FC">
            <w:pPr>
              <w:jc w:val="center"/>
            </w:pPr>
            <w:r>
              <w:t>37307,6</w:t>
            </w:r>
          </w:p>
        </w:tc>
      </w:tr>
    </w:tbl>
    <w:p w:rsidR="00EF4778" w:rsidRDefault="00EF4778">
      <w:pPr>
        <w:ind w:firstLine="709"/>
        <w:jc w:val="center"/>
        <w:rPr>
          <w:sz w:val="24"/>
        </w:rPr>
      </w:pPr>
    </w:p>
    <w:p w:rsidR="00EF4778" w:rsidRDefault="000801FC">
      <w:pPr>
        <w:pStyle w:val="1"/>
        <w:spacing w:line="360" w:lineRule="auto"/>
        <w:ind w:firstLine="709"/>
        <w:jc w:val="both"/>
        <w:rPr>
          <w:rFonts w:ascii="Times New Roman" w:hAnsi="Times New Roman"/>
          <w:b w:val="0"/>
          <w:sz w:val="24"/>
          <w:lang w:val="en-US"/>
        </w:rPr>
      </w:pPr>
      <w:r>
        <w:rPr>
          <w:rFonts w:ascii="Times New Roman" w:hAnsi="Times New Roman"/>
          <w:b w:val="0"/>
          <w:sz w:val="24"/>
        </w:rPr>
        <w:t>Результаты анализа внешнеэкономической деятельности Западно-Сибирского региона свидетельствуют о следующем</w:t>
      </w:r>
      <w:r>
        <w:rPr>
          <w:rFonts w:ascii="Times New Roman" w:hAnsi="Times New Roman"/>
          <w:b w:val="0"/>
          <w:sz w:val="24"/>
          <w:lang w:val="en-US"/>
        </w:rPr>
        <w:t>.</w:t>
      </w:r>
    </w:p>
    <w:p w:rsidR="00EF4778" w:rsidRDefault="000801FC">
      <w:pPr>
        <w:pStyle w:val="a9"/>
        <w:spacing w:line="360" w:lineRule="auto"/>
        <w:ind w:left="0" w:firstLine="709"/>
        <w:rPr>
          <w:rFonts w:ascii="Times New Roman" w:hAnsi="Times New Roman"/>
          <w:sz w:val="24"/>
          <w:lang w:val="en-US"/>
        </w:rPr>
      </w:pPr>
      <w:r>
        <w:rPr>
          <w:rFonts w:ascii="Times New Roman" w:hAnsi="Times New Roman"/>
          <w:sz w:val="24"/>
        </w:rPr>
        <w:t>Сложное экономическое состояние предприятий, падение производства отечественной продукции и соответственно снижение экспорта, привело к еще большей зависимости внешней торговли региона от импортеров, и в значительной степени от ввозивших товары из стран дальнего зарубежья</w:t>
      </w:r>
      <w:r>
        <w:rPr>
          <w:rFonts w:ascii="Times New Roman" w:hAnsi="Times New Roman"/>
          <w:sz w:val="24"/>
          <w:lang w:val="en-US"/>
        </w:rPr>
        <w:t xml:space="preserve">. </w:t>
      </w:r>
      <w:r>
        <w:rPr>
          <w:rFonts w:ascii="Times New Roman" w:hAnsi="Times New Roman"/>
          <w:sz w:val="24"/>
        </w:rPr>
        <w:t>Темп прироста импорта в 1997г</w:t>
      </w:r>
      <w:r>
        <w:rPr>
          <w:rFonts w:ascii="Times New Roman" w:hAnsi="Times New Roman"/>
          <w:sz w:val="24"/>
          <w:lang w:val="en-US"/>
        </w:rPr>
        <w:t>.</w:t>
      </w:r>
      <w:r>
        <w:rPr>
          <w:rFonts w:ascii="Times New Roman" w:hAnsi="Times New Roman"/>
          <w:sz w:val="24"/>
        </w:rPr>
        <w:t xml:space="preserve"> по сравнению с 1996г</w:t>
      </w:r>
      <w:r>
        <w:rPr>
          <w:rFonts w:ascii="Times New Roman" w:hAnsi="Times New Roman"/>
          <w:sz w:val="24"/>
          <w:lang w:val="en-US"/>
        </w:rPr>
        <w:t>.</w:t>
      </w:r>
      <w:r>
        <w:rPr>
          <w:rFonts w:ascii="Times New Roman" w:hAnsi="Times New Roman"/>
          <w:sz w:val="24"/>
        </w:rPr>
        <w:t xml:space="preserve"> составил 18,5%, в том числе из стран дальнего зарубежья – 50%, при этом сократился на 15,1% объем товаров из государств СНГ и имеет место усиление подобных процессов</w:t>
      </w:r>
      <w:r>
        <w:rPr>
          <w:rFonts w:ascii="Times New Roman" w:hAnsi="Times New Roman"/>
          <w:sz w:val="24"/>
          <w:lang w:val="en-US"/>
        </w:rPr>
        <w:t>.</w:t>
      </w:r>
    </w:p>
    <w:p w:rsidR="00EF4778" w:rsidRDefault="000801FC">
      <w:pPr>
        <w:pStyle w:val="a9"/>
        <w:spacing w:line="360" w:lineRule="auto"/>
        <w:ind w:left="0" w:firstLine="709"/>
        <w:rPr>
          <w:rFonts w:ascii="Times New Roman" w:hAnsi="Times New Roman"/>
          <w:sz w:val="24"/>
        </w:rPr>
      </w:pPr>
      <w:r>
        <w:rPr>
          <w:rFonts w:ascii="Times New Roman" w:hAnsi="Times New Roman"/>
          <w:sz w:val="24"/>
        </w:rPr>
        <w:t>При этом в последние годы неуклонно сохраняется тенденция роста криминализации внешнеэкономической деятельности</w:t>
      </w:r>
      <w:r>
        <w:rPr>
          <w:rFonts w:ascii="Times New Roman" w:hAnsi="Times New Roman"/>
          <w:sz w:val="24"/>
          <w:lang w:val="en-US"/>
        </w:rPr>
        <w:t>.</w:t>
      </w:r>
    </w:p>
    <w:p w:rsidR="00EF4778" w:rsidRDefault="000801FC">
      <w:pPr>
        <w:pStyle w:val="a9"/>
        <w:spacing w:line="360" w:lineRule="auto"/>
        <w:ind w:left="0" w:firstLine="709"/>
        <w:rPr>
          <w:rFonts w:ascii="Times New Roman" w:hAnsi="Times New Roman"/>
          <w:sz w:val="24"/>
          <w:lang w:val="en-US"/>
        </w:rPr>
      </w:pPr>
      <w:r>
        <w:rPr>
          <w:rFonts w:ascii="Times New Roman" w:hAnsi="Times New Roman"/>
          <w:sz w:val="24"/>
        </w:rPr>
        <w:t>В 1997г</w:t>
      </w:r>
      <w:r>
        <w:rPr>
          <w:rFonts w:ascii="Times New Roman" w:hAnsi="Times New Roman"/>
          <w:sz w:val="24"/>
          <w:lang w:val="en-US"/>
        </w:rPr>
        <w:t>.</w:t>
      </w:r>
      <w:r>
        <w:rPr>
          <w:rFonts w:ascii="Times New Roman" w:hAnsi="Times New Roman"/>
          <w:sz w:val="24"/>
        </w:rPr>
        <w:t xml:space="preserve"> объем декларирования составил 97,9% от показателей 1996г</w:t>
      </w:r>
      <w:r>
        <w:rPr>
          <w:rFonts w:ascii="Times New Roman" w:hAnsi="Times New Roman"/>
          <w:sz w:val="24"/>
          <w:lang w:val="en-US"/>
        </w:rPr>
        <w:t>.</w:t>
      </w:r>
      <w:r>
        <w:rPr>
          <w:rFonts w:ascii="Times New Roman" w:hAnsi="Times New Roman"/>
          <w:sz w:val="24"/>
        </w:rPr>
        <w:t xml:space="preserve"> и продолжает падать</w:t>
      </w:r>
      <w:r>
        <w:rPr>
          <w:rFonts w:ascii="Times New Roman" w:hAnsi="Times New Roman"/>
          <w:sz w:val="24"/>
          <w:lang w:val="en-US"/>
        </w:rPr>
        <w:t xml:space="preserve">. </w:t>
      </w:r>
      <w:r>
        <w:rPr>
          <w:rFonts w:ascii="Times New Roman" w:hAnsi="Times New Roman"/>
          <w:sz w:val="24"/>
        </w:rPr>
        <w:t>Таможнями региона было оформлено 84153 декларации по всем таможенным режимам</w:t>
      </w:r>
      <w:r>
        <w:rPr>
          <w:rFonts w:ascii="Times New Roman" w:hAnsi="Times New Roman"/>
          <w:sz w:val="24"/>
          <w:lang w:val="en-US"/>
        </w:rPr>
        <w:t xml:space="preserve">. </w:t>
      </w:r>
      <w:r>
        <w:rPr>
          <w:rFonts w:ascii="Times New Roman" w:hAnsi="Times New Roman"/>
          <w:sz w:val="24"/>
        </w:rPr>
        <w:t>Количество участников внешнеэкономической деятельности уменьшилось с 5747 в 1996г</w:t>
      </w:r>
      <w:r>
        <w:rPr>
          <w:rFonts w:ascii="Times New Roman" w:hAnsi="Times New Roman"/>
          <w:sz w:val="24"/>
          <w:lang w:val="en-US"/>
        </w:rPr>
        <w:t>.</w:t>
      </w:r>
      <w:r>
        <w:rPr>
          <w:rFonts w:ascii="Times New Roman" w:hAnsi="Times New Roman"/>
          <w:sz w:val="24"/>
        </w:rPr>
        <w:t xml:space="preserve"> до 5483 в 1997г</w:t>
      </w:r>
      <w:r>
        <w:rPr>
          <w:rFonts w:ascii="Times New Roman" w:hAnsi="Times New Roman"/>
          <w:sz w:val="24"/>
          <w:lang w:val="en-US"/>
        </w:rPr>
        <w:t>.</w:t>
      </w:r>
    </w:p>
    <w:p w:rsidR="00EF4778" w:rsidRDefault="000801FC">
      <w:pPr>
        <w:pStyle w:val="a9"/>
        <w:spacing w:line="360" w:lineRule="auto"/>
        <w:ind w:left="0" w:firstLine="709"/>
        <w:rPr>
          <w:rFonts w:ascii="Times New Roman" w:hAnsi="Times New Roman"/>
          <w:sz w:val="24"/>
          <w:lang w:val="en-US"/>
        </w:rPr>
      </w:pPr>
      <w:r>
        <w:rPr>
          <w:rFonts w:ascii="Times New Roman" w:hAnsi="Times New Roman"/>
          <w:sz w:val="24"/>
        </w:rPr>
        <w:t>При этом в 1997г</w:t>
      </w:r>
      <w:r>
        <w:rPr>
          <w:rFonts w:ascii="Times New Roman" w:hAnsi="Times New Roman"/>
          <w:sz w:val="24"/>
          <w:lang w:val="en-US"/>
        </w:rPr>
        <w:t>.</w:t>
      </w:r>
      <w:r>
        <w:rPr>
          <w:rFonts w:ascii="Times New Roman" w:hAnsi="Times New Roman"/>
          <w:sz w:val="24"/>
        </w:rPr>
        <w:t xml:space="preserve"> было заведено 17809 дел о нарушении таможенных правил, против 12361 дела в 1996г</w:t>
      </w:r>
      <w:r>
        <w:rPr>
          <w:rFonts w:ascii="Times New Roman" w:hAnsi="Times New Roman"/>
          <w:sz w:val="24"/>
          <w:lang w:val="en-US"/>
        </w:rPr>
        <w:t>.</w:t>
      </w:r>
    </w:p>
    <w:p w:rsidR="00EF4778" w:rsidRDefault="005C7604">
      <w:pPr>
        <w:pStyle w:val="a9"/>
        <w:jc w:val="center"/>
        <w:rPr>
          <w:rFonts w:ascii="Times New Roman" w:hAnsi="Times New Roman"/>
          <w:b/>
          <w:sz w:val="24"/>
          <w:lang w:val="en-US"/>
        </w:rPr>
      </w:pPr>
      <w:r>
        <w:rPr>
          <w:rFonts w:ascii="Times New Roman" w:hAnsi="Times New Roman"/>
          <w:b/>
          <w:noProof/>
          <w:sz w:val="24"/>
        </w:rPr>
        <w:object w:dxaOrig="1440" w:dyaOrig="1440">
          <v:shape id="_x0000_s1029" type="#_x0000_t75" style="position:absolute;left:0;text-align:left;margin-left:-3.45pt;margin-top:22.25pt;width:421.1pt;height:109.6pt;z-index:251659264;mso-position-horizontal:absolute;mso-position-horizontal-relative:text;mso-position-vertical:absolute;mso-position-vertical-relative:text" o:allowincell="f">
            <v:imagedata r:id="rId13" o:title=""/>
            <w10:wrap type="topAndBottom"/>
          </v:shape>
          <o:OLEObject Type="Embed" ProgID="MSGraph.Chart.8" ShapeID="_x0000_s1029" DrawAspect="Content" ObjectID="_1453533100" r:id="rId14">
            <o:FieldCodes>\s</o:FieldCodes>
          </o:OLEObject>
        </w:object>
      </w:r>
      <w:r w:rsidR="000801FC">
        <w:rPr>
          <w:rFonts w:ascii="Times New Roman" w:hAnsi="Times New Roman"/>
          <w:b/>
          <w:sz w:val="24"/>
          <w:lang w:val="en-US"/>
        </w:rPr>
        <w:t>Динамика заведения дел о НТП</w:t>
      </w:r>
    </w:p>
    <w:p w:rsidR="00EF4778" w:rsidRDefault="000801FC">
      <w:pPr>
        <w:pStyle w:val="a9"/>
        <w:spacing w:line="360" w:lineRule="auto"/>
        <w:ind w:left="0" w:firstLine="709"/>
        <w:rPr>
          <w:rFonts w:ascii="Times New Roman" w:hAnsi="Times New Roman"/>
          <w:sz w:val="24"/>
          <w:lang w:val="en-US"/>
        </w:rPr>
      </w:pPr>
      <w:r>
        <w:rPr>
          <w:rFonts w:ascii="Times New Roman" w:hAnsi="Times New Roman"/>
          <w:sz w:val="24"/>
        </w:rPr>
        <w:t>С увеличением количества заводимых дел о НТП соответственно увеличились и стоимость задержанных товаров и транспортных средств</w:t>
      </w:r>
      <w:r>
        <w:rPr>
          <w:rFonts w:ascii="Times New Roman" w:hAnsi="Times New Roman"/>
          <w:sz w:val="24"/>
          <w:lang w:val="en-US"/>
        </w:rPr>
        <w:t xml:space="preserve">. </w:t>
      </w:r>
      <w:r>
        <w:rPr>
          <w:rFonts w:ascii="Times New Roman" w:hAnsi="Times New Roman"/>
          <w:sz w:val="24"/>
        </w:rPr>
        <w:t>Если в 1995г</w:t>
      </w:r>
      <w:r>
        <w:rPr>
          <w:rFonts w:ascii="Times New Roman" w:hAnsi="Times New Roman"/>
          <w:sz w:val="24"/>
          <w:lang w:val="en-US"/>
        </w:rPr>
        <w:t>.</w:t>
      </w:r>
      <w:r>
        <w:rPr>
          <w:rFonts w:ascii="Times New Roman" w:hAnsi="Times New Roman"/>
          <w:sz w:val="24"/>
        </w:rPr>
        <w:t xml:space="preserve"> задержано товаров и транспортных средств на сумму 36476928 тыс</w:t>
      </w:r>
      <w:r>
        <w:rPr>
          <w:rFonts w:ascii="Times New Roman" w:hAnsi="Times New Roman"/>
          <w:sz w:val="24"/>
          <w:lang w:val="en-US"/>
        </w:rPr>
        <w:t>.</w:t>
      </w:r>
      <w:r>
        <w:rPr>
          <w:rFonts w:ascii="Times New Roman" w:hAnsi="Times New Roman"/>
          <w:sz w:val="24"/>
        </w:rPr>
        <w:t>рублей, в 1996г</w:t>
      </w:r>
      <w:r>
        <w:rPr>
          <w:rFonts w:ascii="Times New Roman" w:hAnsi="Times New Roman"/>
          <w:sz w:val="24"/>
          <w:lang w:val="en-US"/>
        </w:rPr>
        <w:t>.</w:t>
      </w:r>
      <w:r>
        <w:rPr>
          <w:rFonts w:ascii="Times New Roman" w:hAnsi="Times New Roman"/>
          <w:sz w:val="24"/>
        </w:rPr>
        <w:t xml:space="preserve"> – 79448251тыс</w:t>
      </w:r>
      <w:r>
        <w:rPr>
          <w:rFonts w:ascii="Times New Roman" w:hAnsi="Times New Roman"/>
          <w:sz w:val="24"/>
          <w:lang w:val="en-US"/>
        </w:rPr>
        <w:t>.</w:t>
      </w:r>
      <w:r>
        <w:rPr>
          <w:rFonts w:ascii="Times New Roman" w:hAnsi="Times New Roman"/>
          <w:sz w:val="24"/>
        </w:rPr>
        <w:t>рублей, в 1997г</w:t>
      </w:r>
      <w:r>
        <w:rPr>
          <w:rFonts w:ascii="Times New Roman" w:hAnsi="Times New Roman"/>
          <w:sz w:val="24"/>
          <w:lang w:val="en-US"/>
        </w:rPr>
        <w:t>.</w:t>
      </w:r>
      <w:r>
        <w:rPr>
          <w:rFonts w:ascii="Times New Roman" w:hAnsi="Times New Roman"/>
          <w:sz w:val="24"/>
        </w:rPr>
        <w:t xml:space="preserve"> – ущерб от таможенных правонарушений исчисляется в размере 250392954 тысяч рублей (увеличение по сравнению с 1995г</w:t>
      </w:r>
      <w:r>
        <w:rPr>
          <w:rFonts w:ascii="Times New Roman" w:hAnsi="Times New Roman"/>
          <w:sz w:val="24"/>
          <w:lang w:val="en-US"/>
        </w:rPr>
        <w:t>.</w:t>
      </w:r>
      <w:r>
        <w:rPr>
          <w:rFonts w:ascii="Times New Roman" w:hAnsi="Times New Roman"/>
          <w:sz w:val="24"/>
        </w:rPr>
        <w:t xml:space="preserve"> в 6,8раз)</w:t>
      </w:r>
      <w:r>
        <w:rPr>
          <w:rFonts w:ascii="Times New Roman" w:hAnsi="Times New Roman"/>
          <w:sz w:val="24"/>
          <w:lang w:val="en-US"/>
        </w:rPr>
        <w:t>.</w:t>
      </w:r>
    </w:p>
    <w:p w:rsidR="00EF4778" w:rsidRDefault="00EF4778">
      <w:pPr>
        <w:pStyle w:val="a9"/>
        <w:rPr>
          <w:lang w:val="en-US"/>
        </w:rPr>
      </w:pPr>
    </w:p>
    <w:p w:rsidR="00EF4778" w:rsidRDefault="000801FC">
      <w:pPr>
        <w:pStyle w:val="a9"/>
        <w:jc w:val="center"/>
        <w:rPr>
          <w:rFonts w:ascii="Times New Roman" w:hAnsi="Times New Roman"/>
          <w:b/>
          <w:sz w:val="24"/>
          <w:lang w:val="en-US"/>
        </w:rPr>
      </w:pPr>
      <w:r>
        <w:rPr>
          <w:rFonts w:ascii="Times New Roman" w:hAnsi="Times New Roman"/>
          <w:b/>
          <w:sz w:val="24"/>
          <w:lang w:val="en-US"/>
        </w:rPr>
        <w:t>Количество НТП по субъектам РФ</w:t>
      </w:r>
    </w:p>
    <w:p w:rsidR="00EF4778" w:rsidRDefault="00EF4778">
      <w:pPr>
        <w:pStyle w:val="a9"/>
        <w:jc w:val="center"/>
        <w:rPr>
          <w:b/>
          <w:lang w:val="en-US"/>
        </w:rPr>
      </w:pPr>
    </w:p>
    <w:tbl>
      <w:tblPr>
        <w:tblW w:w="0" w:type="auto"/>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705"/>
        <w:gridCol w:w="1705"/>
        <w:gridCol w:w="1705"/>
        <w:gridCol w:w="1705"/>
        <w:gridCol w:w="1705"/>
      </w:tblGrid>
      <w:tr w:rsidR="00EF4778">
        <w:trPr>
          <w:cantSplit/>
        </w:trPr>
        <w:tc>
          <w:tcPr>
            <w:tcW w:w="1705" w:type="dxa"/>
            <w:vMerge w:val="restart"/>
            <w:tcBorders>
              <w:bottom w:val="single" w:sz="12" w:space="0" w:color="000000"/>
            </w:tcBorders>
          </w:tcPr>
          <w:p w:rsidR="00EF4778" w:rsidRDefault="00EF4778">
            <w:pPr>
              <w:pStyle w:val="a9"/>
              <w:jc w:val="center"/>
              <w:rPr>
                <w:sz w:val="20"/>
              </w:rPr>
            </w:pPr>
          </w:p>
          <w:p w:rsidR="00EF4778" w:rsidRDefault="000801FC">
            <w:pPr>
              <w:pStyle w:val="a9"/>
              <w:jc w:val="center"/>
              <w:rPr>
                <w:sz w:val="20"/>
              </w:rPr>
            </w:pPr>
            <w:r>
              <w:rPr>
                <w:sz w:val="20"/>
              </w:rPr>
              <w:t xml:space="preserve">Таможня </w:t>
            </w:r>
          </w:p>
        </w:tc>
        <w:tc>
          <w:tcPr>
            <w:tcW w:w="3410" w:type="dxa"/>
            <w:gridSpan w:val="2"/>
            <w:tcBorders>
              <w:bottom w:val="single" w:sz="12" w:space="0" w:color="000000"/>
            </w:tcBorders>
          </w:tcPr>
          <w:p w:rsidR="00EF4778" w:rsidRDefault="000801FC">
            <w:pPr>
              <w:pStyle w:val="a9"/>
              <w:jc w:val="center"/>
              <w:rPr>
                <w:sz w:val="20"/>
              </w:rPr>
            </w:pPr>
            <w:r>
              <w:rPr>
                <w:sz w:val="20"/>
              </w:rPr>
              <w:t>Количество дел о НТП</w:t>
            </w:r>
          </w:p>
        </w:tc>
        <w:tc>
          <w:tcPr>
            <w:tcW w:w="3410" w:type="dxa"/>
            <w:gridSpan w:val="2"/>
            <w:tcBorders>
              <w:bottom w:val="single" w:sz="12" w:space="0" w:color="000000"/>
            </w:tcBorders>
          </w:tcPr>
          <w:p w:rsidR="00EF4778" w:rsidRDefault="000801FC">
            <w:pPr>
              <w:pStyle w:val="a9"/>
              <w:jc w:val="center"/>
              <w:rPr>
                <w:sz w:val="20"/>
              </w:rPr>
            </w:pPr>
            <w:r>
              <w:rPr>
                <w:sz w:val="20"/>
              </w:rPr>
              <w:t>Стоимость изъятых товаров,тыс</w:t>
            </w:r>
            <w:r>
              <w:rPr>
                <w:sz w:val="20"/>
                <w:lang w:val="en-US"/>
              </w:rPr>
              <w:t>.</w:t>
            </w:r>
            <w:r>
              <w:rPr>
                <w:sz w:val="20"/>
              </w:rPr>
              <w:t>рублей</w:t>
            </w:r>
          </w:p>
        </w:tc>
      </w:tr>
      <w:tr w:rsidR="00EF4778">
        <w:trPr>
          <w:cantSplit/>
        </w:trPr>
        <w:tc>
          <w:tcPr>
            <w:tcW w:w="1705" w:type="dxa"/>
            <w:vMerge/>
            <w:tcBorders>
              <w:top w:val="nil"/>
            </w:tcBorders>
          </w:tcPr>
          <w:p w:rsidR="00EF4778" w:rsidRDefault="00EF4778">
            <w:pPr>
              <w:pStyle w:val="a9"/>
              <w:jc w:val="center"/>
              <w:rPr>
                <w:sz w:val="20"/>
              </w:rPr>
            </w:pPr>
          </w:p>
        </w:tc>
        <w:tc>
          <w:tcPr>
            <w:tcW w:w="1705" w:type="dxa"/>
            <w:tcBorders>
              <w:top w:val="nil"/>
            </w:tcBorders>
          </w:tcPr>
          <w:p w:rsidR="00EF4778" w:rsidRDefault="000801FC">
            <w:pPr>
              <w:pStyle w:val="a9"/>
              <w:jc w:val="center"/>
              <w:rPr>
                <w:sz w:val="20"/>
              </w:rPr>
            </w:pPr>
            <w:r>
              <w:rPr>
                <w:sz w:val="20"/>
              </w:rPr>
              <w:t>1996г</w:t>
            </w:r>
          </w:p>
        </w:tc>
        <w:tc>
          <w:tcPr>
            <w:tcW w:w="1705" w:type="dxa"/>
            <w:tcBorders>
              <w:top w:val="nil"/>
            </w:tcBorders>
          </w:tcPr>
          <w:p w:rsidR="00EF4778" w:rsidRDefault="000801FC">
            <w:pPr>
              <w:pStyle w:val="a9"/>
              <w:jc w:val="center"/>
              <w:rPr>
                <w:sz w:val="20"/>
              </w:rPr>
            </w:pPr>
            <w:r>
              <w:rPr>
                <w:sz w:val="20"/>
              </w:rPr>
              <w:t>1997г</w:t>
            </w:r>
          </w:p>
        </w:tc>
        <w:tc>
          <w:tcPr>
            <w:tcW w:w="1705" w:type="dxa"/>
            <w:tcBorders>
              <w:top w:val="nil"/>
            </w:tcBorders>
          </w:tcPr>
          <w:p w:rsidR="00EF4778" w:rsidRDefault="000801FC">
            <w:pPr>
              <w:pStyle w:val="a9"/>
              <w:jc w:val="center"/>
              <w:rPr>
                <w:sz w:val="20"/>
              </w:rPr>
            </w:pPr>
            <w:r>
              <w:rPr>
                <w:sz w:val="20"/>
              </w:rPr>
              <w:t>1996г</w:t>
            </w:r>
          </w:p>
        </w:tc>
        <w:tc>
          <w:tcPr>
            <w:tcW w:w="1705" w:type="dxa"/>
            <w:tcBorders>
              <w:top w:val="nil"/>
            </w:tcBorders>
          </w:tcPr>
          <w:p w:rsidR="00EF4778" w:rsidRDefault="000801FC">
            <w:pPr>
              <w:pStyle w:val="a9"/>
              <w:jc w:val="center"/>
              <w:rPr>
                <w:sz w:val="20"/>
              </w:rPr>
            </w:pPr>
            <w:r>
              <w:rPr>
                <w:sz w:val="20"/>
              </w:rPr>
              <w:t>1997г</w:t>
            </w:r>
          </w:p>
        </w:tc>
      </w:tr>
      <w:tr w:rsidR="00EF4778">
        <w:tc>
          <w:tcPr>
            <w:tcW w:w="1705" w:type="dxa"/>
          </w:tcPr>
          <w:p w:rsidR="00EF4778" w:rsidRDefault="000801FC">
            <w:pPr>
              <w:pStyle w:val="a9"/>
              <w:jc w:val="center"/>
              <w:rPr>
                <w:sz w:val="20"/>
              </w:rPr>
            </w:pPr>
            <w:r>
              <w:rPr>
                <w:sz w:val="20"/>
              </w:rPr>
              <w:t>Всего</w:t>
            </w:r>
          </w:p>
          <w:p w:rsidR="00EF4778" w:rsidRDefault="000801FC">
            <w:pPr>
              <w:pStyle w:val="a9"/>
              <w:jc w:val="center"/>
              <w:rPr>
                <w:sz w:val="20"/>
                <w:lang w:val="en-US"/>
              </w:rPr>
            </w:pPr>
            <w:r>
              <w:rPr>
                <w:sz w:val="20"/>
              </w:rPr>
              <w:t>в том числе</w:t>
            </w:r>
            <w:r>
              <w:rPr>
                <w:sz w:val="20"/>
                <w:lang w:val="en-US"/>
              </w:rPr>
              <w:t>:</w:t>
            </w:r>
          </w:p>
        </w:tc>
        <w:tc>
          <w:tcPr>
            <w:tcW w:w="1705" w:type="dxa"/>
          </w:tcPr>
          <w:p w:rsidR="00EF4778" w:rsidRDefault="000801FC">
            <w:pPr>
              <w:pStyle w:val="a9"/>
              <w:jc w:val="center"/>
              <w:rPr>
                <w:sz w:val="20"/>
              </w:rPr>
            </w:pPr>
            <w:r>
              <w:rPr>
                <w:sz w:val="20"/>
              </w:rPr>
              <w:t>12361</w:t>
            </w:r>
          </w:p>
        </w:tc>
        <w:tc>
          <w:tcPr>
            <w:tcW w:w="1705" w:type="dxa"/>
          </w:tcPr>
          <w:p w:rsidR="00EF4778" w:rsidRDefault="000801FC">
            <w:pPr>
              <w:pStyle w:val="a9"/>
              <w:jc w:val="center"/>
              <w:rPr>
                <w:sz w:val="20"/>
              </w:rPr>
            </w:pPr>
            <w:r>
              <w:rPr>
                <w:sz w:val="20"/>
              </w:rPr>
              <w:t>17809</w:t>
            </w:r>
          </w:p>
        </w:tc>
        <w:tc>
          <w:tcPr>
            <w:tcW w:w="1705" w:type="dxa"/>
          </w:tcPr>
          <w:p w:rsidR="00EF4778" w:rsidRDefault="000801FC">
            <w:pPr>
              <w:pStyle w:val="a9"/>
              <w:jc w:val="center"/>
              <w:rPr>
                <w:sz w:val="20"/>
              </w:rPr>
            </w:pPr>
            <w:r>
              <w:rPr>
                <w:sz w:val="20"/>
              </w:rPr>
              <w:t>79448251</w:t>
            </w:r>
          </w:p>
        </w:tc>
        <w:tc>
          <w:tcPr>
            <w:tcW w:w="1705" w:type="dxa"/>
          </w:tcPr>
          <w:p w:rsidR="00EF4778" w:rsidRDefault="000801FC">
            <w:pPr>
              <w:pStyle w:val="a9"/>
              <w:jc w:val="center"/>
              <w:rPr>
                <w:sz w:val="20"/>
              </w:rPr>
            </w:pPr>
            <w:r>
              <w:rPr>
                <w:sz w:val="20"/>
              </w:rPr>
              <w:t>250392954</w:t>
            </w:r>
          </w:p>
        </w:tc>
      </w:tr>
      <w:tr w:rsidR="00EF4778">
        <w:tc>
          <w:tcPr>
            <w:tcW w:w="1705" w:type="dxa"/>
          </w:tcPr>
          <w:p w:rsidR="00EF4778" w:rsidRDefault="000801FC">
            <w:pPr>
              <w:pStyle w:val="a9"/>
              <w:jc w:val="center"/>
              <w:rPr>
                <w:sz w:val="20"/>
              </w:rPr>
            </w:pPr>
            <w:r>
              <w:rPr>
                <w:sz w:val="20"/>
              </w:rPr>
              <w:t xml:space="preserve">Алтайская </w:t>
            </w:r>
          </w:p>
        </w:tc>
        <w:tc>
          <w:tcPr>
            <w:tcW w:w="1705" w:type="dxa"/>
          </w:tcPr>
          <w:p w:rsidR="00EF4778" w:rsidRDefault="000801FC">
            <w:pPr>
              <w:pStyle w:val="a9"/>
              <w:jc w:val="center"/>
              <w:rPr>
                <w:sz w:val="20"/>
              </w:rPr>
            </w:pPr>
            <w:r>
              <w:rPr>
                <w:sz w:val="20"/>
              </w:rPr>
              <w:t>2268</w:t>
            </w:r>
          </w:p>
        </w:tc>
        <w:tc>
          <w:tcPr>
            <w:tcW w:w="1705" w:type="dxa"/>
          </w:tcPr>
          <w:p w:rsidR="00EF4778" w:rsidRDefault="000801FC">
            <w:pPr>
              <w:pStyle w:val="a9"/>
              <w:jc w:val="center"/>
              <w:rPr>
                <w:sz w:val="20"/>
              </w:rPr>
            </w:pPr>
            <w:r>
              <w:rPr>
                <w:sz w:val="20"/>
              </w:rPr>
              <w:t>4139</w:t>
            </w:r>
          </w:p>
        </w:tc>
        <w:tc>
          <w:tcPr>
            <w:tcW w:w="1705" w:type="dxa"/>
          </w:tcPr>
          <w:p w:rsidR="00EF4778" w:rsidRDefault="000801FC">
            <w:pPr>
              <w:pStyle w:val="a9"/>
              <w:jc w:val="center"/>
              <w:rPr>
                <w:sz w:val="20"/>
              </w:rPr>
            </w:pPr>
            <w:r>
              <w:rPr>
                <w:sz w:val="20"/>
              </w:rPr>
              <w:t>21335253</w:t>
            </w:r>
          </w:p>
        </w:tc>
        <w:tc>
          <w:tcPr>
            <w:tcW w:w="1705" w:type="dxa"/>
          </w:tcPr>
          <w:p w:rsidR="00EF4778" w:rsidRDefault="000801FC">
            <w:pPr>
              <w:pStyle w:val="a9"/>
              <w:jc w:val="center"/>
              <w:rPr>
                <w:sz w:val="20"/>
              </w:rPr>
            </w:pPr>
            <w:r>
              <w:rPr>
                <w:sz w:val="20"/>
              </w:rPr>
              <w:t>54542014</w:t>
            </w:r>
          </w:p>
        </w:tc>
      </w:tr>
      <w:tr w:rsidR="00EF4778">
        <w:tc>
          <w:tcPr>
            <w:tcW w:w="1705" w:type="dxa"/>
          </w:tcPr>
          <w:p w:rsidR="00EF4778" w:rsidRDefault="000801FC">
            <w:pPr>
              <w:pStyle w:val="a9"/>
              <w:jc w:val="center"/>
              <w:rPr>
                <w:sz w:val="20"/>
              </w:rPr>
            </w:pPr>
            <w:r>
              <w:rPr>
                <w:sz w:val="20"/>
              </w:rPr>
              <w:t>Горно-алтайская</w:t>
            </w:r>
          </w:p>
        </w:tc>
        <w:tc>
          <w:tcPr>
            <w:tcW w:w="1705" w:type="dxa"/>
          </w:tcPr>
          <w:p w:rsidR="00EF4778" w:rsidRDefault="000801FC">
            <w:pPr>
              <w:pStyle w:val="a9"/>
              <w:jc w:val="center"/>
              <w:rPr>
                <w:sz w:val="20"/>
              </w:rPr>
            </w:pPr>
            <w:r>
              <w:rPr>
                <w:sz w:val="20"/>
              </w:rPr>
              <w:t>153</w:t>
            </w:r>
          </w:p>
        </w:tc>
        <w:tc>
          <w:tcPr>
            <w:tcW w:w="1705" w:type="dxa"/>
          </w:tcPr>
          <w:p w:rsidR="00EF4778" w:rsidRDefault="000801FC">
            <w:pPr>
              <w:pStyle w:val="a9"/>
              <w:jc w:val="center"/>
              <w:rPr>
                <w:sz w:val="20"/>
              </w:rPr>
            </w:pPr>
            <w:r>
              <w:rPr>
                <w:sz w:val="20"/>
              </w:rPr>
              <w:t>169</w:t>
            </w:r>
          </w:p>
        </w:tc>
        <w:tc>
          <w:tcPr>
            <w:tcW w:w="1705" w:type="dxa"/>
          </w:tcPr>
          <w:p w:rsidR="00EF4778" w:rsidRDefault="000801FC">
            <w:pPr>
              <w:pStyle w:val="a9"/>
              <w:jc w:val="center"/>
              <w:rPr>
                <w:sz w:val="20"/>
              </w:rPr>
            </w:pPr>
            <w:r>
              <w:rPr>
                <w:sz w:val="20"/>
              </w:rPr>
              <w:t>663506</w:t>
            </w:r>
          </w:p>
        </w:tc>
        <w:tc>
          <w:tcPr>
            <w:tcW w:w="1705" w:type="dxa"/>
          </w:tcPr>
          <w:p w:rsidR="00EF4778" w:rsidRDefault="000801FC">
            <w:pPr>
              <w:pStyle w:val="a9"/>
              <w:jc w:val="center"/>
              <w:rPr>
                <w:sz w:val="20"/>
              </w:rPr>
            </w:pPr>
            <w:r>
              <w:rPr>
                <w:sz w:val="20"/>
              </w:rPr>
              <w:t>1023417</w:t>
            </w:r>
          </w:p>
        </w:tc>
      </w:tr>
      <w:tr w:rsidR="00EF4778">
        <w:tc>
          <w:tcPr>
            <w:tcW w:w="1705" w:type="dxa"/>
          </w:tcPr>
          <w:p w:rsidR="00EF4778" w:rsidRDefault="000801FC">
            <w:pPr>
              <w:pStyle w:val="a9"/>
              <w:jc w:val="center"/>
              <w:rPr>
                <w:sz w:val="20"/>
              </w:rPr>
            </w:pPr>
            <w:r>
              <w:rPr>
                <w:sz w:val="20"/>
              </w:rPr>
              <w:t xml:space="preserve">Кузбасская </w:t>
            </w:r>
          </w:p>
        </w:tc>
        <w:tc>
          <w:tcPr>
            <w:tcW w:w="1705" w:type="dxa"/>
          </w:tcPr>
          <w:p w:rsidR="00EF4778" w:rsidRDefault="000801FC">
            <w:pPr>
              <w:pStyle w:val="a9"/>
              <w:jc w:val="center"/>
              <w:rPr>
                <w:sz w:val="20"/>
              </w:rPr>
            </w:pPr>
            <w:r>
              <w:rPr>
                <w:sz w:val="20"/>
              </w:rPr>
              <w:t>1009</w:t>
            </w:r>
          </w:p>
        </w:tc>
        <w:tc>
          <w:tcPr>
            <w:tcW w:w="1705" w:type="dxa"/>
          </w:tcPr>
          <w:p w:rsidR="00EF4778" w:rsidRDefault="000801FC">
            <w:pPr>
              <w:pStyle w:val="a9"/>
              <w:jc w:val="center"/>
              <w:rPr>
                <w:sz w:val="20"/>
              </w:rPr>
            </w:pPr>
            <w:r>
              <w:rPr>
                <w:sz w:val="20"/>
              </w:rPr>
              <w:t>1128</w:t>
            </w:r>
          </w:p>
        </w:tc>
        <w:tc>
          <w:tcPr>
            <w:tcW w:w="1705" w:type="dxa"/>
          </w:tcPr>
          <w:p w:rsidR="00EF4778" w:rsidRDefault="000801FC">
            <w:pPr>
              <w:pStyle w:val="a9"/>
              <w:jc w:val="center"/>
              <w:rPr>
                <w:sz w:val="20"/>
              </w:rPr>
            </w:pPr>
            <w:r>
              <w:rPr>
                <w:sz w:val="20"/>
              </w:rPr>
              <w:t>880210</w:t>
            </w:r>
          </w:p>
        </w:tc>
        <w:tc>
          <w:tcPr>
            <w:tcW w:w="1705" w:type="dxa"/>
          </w:tcPr>
          <w:p w:rsidR="00EF4778" w:rsidRDefault="000801FC">
            <w:pPr>
              <w:pStyle w:val="a9"/>
              <w:jc w:val="center"/>
              <w:rPr>
                <w:sz w:val="20"/>
              </w:rPr>
            </w:pPr>
            <w:r>
              <w:rPr>
                <w:sz w:val="20"/>
              </w:rPr>
              <w:t>7607352</w:t>
            </w:r>
          </w:p>
        </w:tc>
      </w:tr>
      <w:tr w:rsidR="00EF4778">
        <w:tc>
          <w:tcPr>
            <w:tcW w:w="1705" w:type="dxa"/>
          </w:tcPr>
          <w:p w:rsidR="00EF4778" w:rsidRDefault="000801FC">
            <w:pPr>
              <w:pStyle w:val="a9"/>
              <w:jc w:val="center"/>
              <w:rPr>
                <w:sz w:val="20"/>
              </w:rPr>
            </w:pPr>
            <w:r>
              <w:rPr>
                <w:sz w:val="20"/>
              </w:rPr>
              <w:t xml:space="preserve">Новокузнецкая </w:t>
            </w:r>
          </w:p>
        </w:tc>
        <w:tc>
          <w:tcPr>
            <w:tcW w:w="1705" w:type="dxa"/>
          </w:tcPr>
          <w:p w:rsidR="00EF4778" w:rsidRDefault="000801FC">
            <w:pPr>
              <w:pStyle w:val="a9"/>
              <w:jc w:val="center"/>
              <w:rPr>
                <w:sz w:val="20"/>
              </w:rPr>
            </w:pPr>
            <w:r>
              <w:rPr>
                <w:sz w:val="20"/>
              </w:rPr>
              <w:t>1543</w:t>
            </w:r>
          </w:p>
        </w:tc>
        <w:tc>
          <w:tcPr>
            <w:tcW w:w="1705" w:type="dxa"/>
          </w:tcPr>
          <w:p w:rsidR="00EF4778" w:rsidRDefault="000801FC">
            <w:pPr>
              <w:pStyle w:val="a9"/>
              <w:jc w:val="center"/>
              <w:rPr>
                <w:sz w:val="20"/>
              </w:rPr>
            </w:pPr>
            <w:r>
              <w:rPr>
                <w:sz w:val="20"/>
              </w:rPr>
              <w:t>1254</w:t>
            </w:r>
          </w:p>
        </w:tc>
        <w:tc>
          <w:tcPr>
            <w:tcW w:w="1705" w:type="dxa"/>
          </w:tcPr>
          <w:p w:rsidR="00EF4778" w:rsidRDefault="000801FC">
            <w:pPr>
              <w:pStyle w:val="a9"/>
              <w:jc w:val="center"/>
              <w:rPr>
                <w:sz w:val="20"/>
              </w:rPr>
            </w:pPr>
            <w:r>
              <w:rPr>
                <w:sz w:val="20"/>
              </w:rPr>
              <w:t>746387</w:t>
            </w:r>
          </w:p>
        </w:tc>
        <w:tc>
          <w:tcPr>
            <w:tcW w:w="1705" w:type="dxa"/>
          </w:tcPr>
          <w:p w:rsidR="00EF4778" w:rsidRDefault="000801FC">
            <w:pPr>
              <w:pStyle w:val="a9"/>
              <w:jc w:val="center"/>
              <w:rPr>
                <w:sz w:val="20"/>
              </w:rPr>
            </w:pPr>
            <w:r>
              <w:rPr>
                <w:sz w:val="20"/>
              </w:rPr>
              <w:t>46444346</w:t>
            </w:r>
          </w:p>
        </w:tc>
      </w:tr>
      <w:tr w:rsidR="00EF4778">
        <w:tc>
          <w:tcPr>
            <w:tcW w:w="1705" w:type="dxa"/>
          </w:tcPr>
          <w:p w:rsidR="00EF4778" w:rsidRDefault="000801FC">
            <w:pPr>
              <w:pStyle w:val="a9"/>
              <w:jc w:val="center"/>
              <w:rPr>
                <w:sz w:val="20"/>
              </w:rPr>
            </w:pPr>
            <w:r>
              <w:rPr>
                <w:sz w:val="20"/>
              </w:rPr>
              <w:t xml:space="preserve">Новосибирская </w:t>
            </w:r>
          </w:p>
        </w:tc>
        <w:tc>
          <w:tcPr>
            <w:tcW w:w="1705" w:type="dxa"/>
          </w:tcPr>
          <w:p w:rsidR="00EF4778" w:rsidRDefault="000801FC">
            <w:pPr>
              <w:pStyle w:val="a9"/>
              <w:jc w:val="center"/>
              <w:rPr>
                <w:sz w:val="20"/>
              </w:rPr>
            </w:pPr>
            <w:r>
              <w:rPr>
                <w:sz w:val="20"/>
              </w:rPr>
              <w:t>1826</w:t>
            </w:r>
          </w:p>
        </w:tc>
        <w:tc>
          <w:tcPr>
            <w:tcW w:w="1705" w:type="dxa"/>
          </w:tcPr>
          <w:p w:rsidR="00EF4778" w:rsidRDefault="000801FC">
            <w:pPr>
              <w:pStyle w:val="a9"/>
              <w:jc w:val="center"/>
              <w:rPr>
                <w:sz w:val="20"/>
              </w:rPr>
            </w:pPr>
            <w:r>
              <w:rPr>
                <w:sz w:val="20"/>
              </w:rPr>
              <w:t>3483</w:t>
            </w:r>
          </w:p>
        </w:tc>
        <w:tc>
          <w:tcPr>
            <w:tcW w:w="1705" w:type="dxa"/>
          </w:tcPr>
          <w:p w:rsidR="00EF4778" w:rsidRDefault="000801FC">
            <w:pPr>
              <w:pStyle w:val="a9"/>
              <w:jc w:val="center"/>
              <w:rPr>
                <w:sz w:val="20"/>
              </w:rPr>
            </w:pPr>
            <w:r>
              <w:rPr>
                <w:sz w:val="20"/>
              </w:rPr>
              <w:t>33535355</w:t>
            </w:r>
          </w:p>
        </w:tc>
        <w:tc>
          <w:tcPr>
            <w:tcW w:w="1705" w:type="dxa"/>
          </w:tcPr>
          <w:p w:rsidR="00EF4778" w:rsidRDefault="000801FC">
            <w:pPr>
              <w:pStyle w:val="a9"/>
              <w:jc w:val="center"/>
              <w:rPr>
                <w:sz w:val="20"/>
              </w:rPr>
            </w:pPr>
            <w:r>
              <w:rPr>
                <w:sz w:val="20"/>
              </w:rPr>
              <w:t>46406583</w:t>
            </w:r>
          </w:p>
        </w:tc>
      </w:tr>
      <w:tr w:rsidR="00EF4778">
        <w:tc>
          <w:tcPr>
            <w:tcW w:w="1705" w:type="dxa"/>
          </w:tcPr>
          <w:p w:rsidR="00EF4778" w:rsidRDefault="000801FC">
            <w:pPr>
              <w:pStyle w:val="a9"/>
              <w:jc w:val="center"/>
              <w:rPr>
                <w:sz w:val="20"/>
              </w:rPr>
            </w:pPr>
            <w:r>
              <w:rPr>
                <w:sz w:val="20"/>
              </w:rPr>
              <w:t xml:space="preserve">Омская </w:t>
            </w:r>
          </w:p>
        </w:tc>
        <w:tc>
          <w:tcPr>
            <w:tcW w:w="1705" w:type="dxa"/>
          </w:tcPr>
          <w:p w:rsidR="00EF4778" w:rsidRDefault="000801FC">
            <w:pPr>
              <w:pStyle w:val="a9"/>
              <w:jc w:val="center"/>
              <w:rPr>
                <w:sz w:val="20"/>
              </w:rPr>
            </w:pPr>
            <w:r>
              <w:rPr>
                <w:sz w:val="20"/>
              </w:rPr>
              <w:t>3532</w:t>
            </w:r>
          </w:p>
        </w:tc>
        <w:tc>
          <w:tcPr>
            <w:tcW w:w="1705" w:type="dxa"/>
          </w:tcPr>
          <w:p w:rsidR="00EF4778" w:rsidRDefault="000801FC">
            <w:pPr>
              <w:pStyle w:val="a9"/>
              <w:jc w:val="center"/>
              <w:rPr>
                <w:sz w:val="20"/>
              </w:rPr>
            </w:pPr>
            <w:r>
              <w:rPr>
                <w:sz w:val="20"/>
              </w:rPr>
              <w:t>5275</w:t>
            </w:r>
          </w:p>
        </w:tc>
        <w:tc>
          <w:tcPr>
            <w:tcW w:w="1705" w:type="dxa"/>
          </w:tcPr>
          <w:p w:rsidR="00EF4778" w:rsidRDefault="000801FC">
            <w:pPr>
              <w:pStyle w:val="a9"/>
              <w:jc w:val="center"/>
              <w:rPr>
                <w:sz w:val="20"/>
              </w:rPr>
            </w:pPr>
            <w:r>
              <w:rPr>
                <w:sz w:val="20"/>
              </w:rPr>
              <w:t>9729315</w:t>
            </w:r>
          </w:p>
        </w:tc>
        <w:tc>
          <w:tcPr>
            <w:tcW w:w="1705" w:type="dxa"/>
          </w:tcPr>
          <w:p w:rsidR="00EF4778" w:rsidRDefault="000801FC">
            <w:pPr>
              <w:pStyle w:val="a9"/>
              <w:jc w:val="center"/>
              <w:rPr>
                <w:sz w:val="20"/>
              </w:rPr>
            </w:pPr>
            <w:r>
              <w:rPr>
                <w:sz w:val="20"/>
              </w:rPr>
              <w:t>23732236</w:t>
            </w:r>
          </w:p>
        </w:tc>
      </w:tr>
      <w:tr w:rsidR="00EF4778">
        <w:tc>
          <w:tcPr>
            <w:tcW w:w="1705" w:type="dxa"/>
          </w:tcPr>
          <w:p w:rsidR="00EF4778" w:rsidRDefault="000801FC">
            <w:pPr>
              <w:pStyle w:val="a9"/>
              <w:jc w:val="center"/>
              <w:rPr>
                <w:sz w:val="20"/>
              </w:rPr>
            </w:pPr>
            <w:r>
              <w:rPr>
                <w:sz w:val="20"/>
              </w:rPr>
              <w:t xml:space="preserve">Толмачевская </w:t>
            </w:r>
          </w:p>
        </w:tc>
        <w:tc>
          <w:tcPr>
            <w:tcW w:w="1705" w:type="dxa"/>
          </w:tcPr>
          <w:p w:rsidR="00EF4778" w:rsidRDefault="000801FC">
            <w:pPr>
              <w:pStyle w:val="a9"/>
              <w:jc w:val="center"/>
              <w:rPr>
                <w:sz w:val="20"/>
              </w:rPr>
            </w:pPr>
            <w:r>
              <w:rPr>
                <w:sz w:val="20"/>
              </w:rPr>
              <w:t>1094</w:t>
            </w:r>
          </w:p>
        </w:tc>
        <w:tc>
          <w:tcPr>
            <w:tcW w:w="1705" w:type="dxa"/>
          </w:tcPr>
          <w:p w:rsidR="00EF4778" w:rsidRDefault="000801FC">
            <w:pPr>
              <w:pStyle w:val="a9"/>
              <w:jc w:val="center"/>
              <w:rPr>
                <w:sz w:val="20"/>
              </w:rPr>
            </w:pPr>
            <w:r>
              <w:rPr>
                <w:sz w:val="20"/>
              </w:rPr>
              <w:t>1790</w:t>
            </w:r>
          </w:p>
        </w:tc>
        <w:tc>
          <w:tcPr>
            <w:tcW w:w="1705" w:type="dxa"/>
          </w:tcPr>
          <w:p w:rsidR="00EF4778" w:rsidRDefault="000801FC">
            <w:pPr>
              <w:pStyle w:val="a9"/>
              <w:jc w:val="center"/>
              <w:rPr>
                <w:sz w:val="20"/>
              </w:rPr>
            </w:pPr>
            <w:r>
              <w:rPr>
                <w:sz w:val="20"/>
              </w:rPr>
              <w:t>5095661</w:t>
            </w:r>
          </w:p>
        </w:tc>
        <w:tc>
          <w:tcPr>
            <w:tcW w:w="1705" w:type="dxa"/>
          </w:tcPr>
          <w:p w:rsidR="00EF4778" w:rsidRDefault="000801FC">
            <w:pPr>
              <w:pStyle w:val="a9"/>
              <w:jc w:val="center"/>
              <w:rPr>
                <w:sz w:val="20"/>
              </w:rPr>
            </w:pPr>
            <w:r>
              <w:rPr>
                <w:sz w:val="20"/>
              </w:rPr>
              <w:t>6180857</w:t>
            </w:r>
          </w:p>
        </w:tc>
      </w:tr>
      <w:tr w:rsidR="00EF4778">
        <w:tc>
          <w:tcPr>
            <w:tcW w:w="1705" w:type="dxa"/>
          </w:tcPr>
          <w:p w:rsidR="00EF4778" w:rsidRDefault="000801FC">
            <w:pPr>
              <w:pStyle w:val="a9"/>
              <w:jc w:val="center"/>
              <w:rPr>
                <w:sz w:val="20"/>
              </w:rPr>
            </w:pPr>
            <w:r>
              <w:rPr>
                <w:sz w:val="20"/>
              </w:rPr>
              <w:t xml:space="preserve">Томская </w:t>
            </w:r>
          </w:p>
        </w:tc>
        <w:tc>
          <w:tcPr>
            <w:tcW w:w="1705" w:type="dxa"/>
          </w:tcPr>
          <w:p w:rsidR="00EF4778" w:rsidRDefault="000801FC">
            <w:pPr>
              <w:pStyle w:val="a9"/>
              <w:jc w:val="center"/>
              <w:rPr>
                <w:sz w:val="20"/>
              </w:rPr>
            </w:pPr>
            <w:r>
              <w:rPr>
                <w:sz w:val="20"/>
              </w:rPr>
              <w:t>498</w:t>
            </w:r>
          </w:p>
        </w:tc>
        <w:tc>
          <w:tcPr>
            <w:tcW w:w="1705" w:type="dxa"/>
          </w:tcPr>
          <w:p w:rsidR="00EF4778" w:rsidRDefault="000801FC">
            <w:pPr>
              <w:pStyle w:val="a9"/>
              <w:jc w:val="center"/>
              <w:rPr>
                <w:sz w:val="20"/>
              </w:rPr>
            </w:pPr>
            <w:r>
              <w:rPr>
                <w:sz w:val="20"/>
              </w:rPr>
              <w:t>452</w:t>
            </w:r>
          </w:p>
        </w:tc>
        <w:tc>
          <w:tcPr>
            <w:tcW w:w="1705" w:type="dxa"/>
          </w:tcPr>
          <w:p w:rsidR="00EF4778" w:rsidRDefault="000801FC">
            <w:pPr>
              <w:pStyle w:val="a9"/>
              <w:jc w:val="center"/>
              <w:rPr>
                <w:sz w:val="20"/>
              </w:rPr>
            </w:pPr>
            <w:r>
              <w:rPr>
                <w:sz w:val="20"/>
              </w:rPr>
              <w:t>1046018</w:t>
            </w:r>
          </w:p>
        </w:tc>
        <w:tc>
          <w:tcPr>
            <w:tcW w:w="1705" w:type="dxa"/>
          </w:tcPr>
          <w:p w:rsidR="00EF4778" w:rsidRDefault="000801FC">
            <w:pPr>
              <w:pStyle w:val="a9"/>
              <w:jc w:val="center"/>
              <w:rPr>
                <w:sz w:val="20"/>
              </w:rPr>
            </w:pPr>
            <w:r>
              <w:rPr>
                <w:sz w:val="20"/>
              </w:rPr>
              <w:t>40938892</w:t>
            </w:r>
          </w:p>
        </w:tc>
      </w:tr>
      <w:tr w:rsidR="00EF4778">
        <w:tc>
          <w:tcPr>
            <w:tcW w:w="1705" w:type="dxa"/>
          </w:tcPr>
          <w:p w:rsidR="00EF4778" w:rsidRDefault="000801FC">
            <w:pPr>
              <w:pStyle w:val="a9"/>
              <w:jc w:val="center"/>
              <w:rPr>
                <w:sz w:val="20"/>
              </w:rPr>
            </w:pPr>
            <w:r>
              <w:rPr>
                <w:sz w:val="20"/>
              </w:rPr>
              <w:t>ОТР ЗСОТ</w:t>
            </w:r>
          </w:p>
        </w:tc>
        <w:tc>
          <w:tcPr>
            <w:tcW w:w="1705" w:type="dxa"/>
          </w:tcPr>
          <w:p w:rsidR="00EF4778" w:rsidRDefault="000801FC">
            <w:pPr>
              <w:pStyle w:val="a9"/>
              <w:jc w:val="center"/>
              <w:rPr>
                <w:sz w:val="20"/>
              </w:rPr>
            </w:pPr>
            <w:r>
              <w:rPr>
                <w:sz w:val="20"/>
              </w:rPr>
              <w:t>38</w:t>
            </w:r>
          </w:p>
        </w:tc>
        <w:tc>
          <w:tcPr>
            <w:tcW w:w="1705" w:type="dxa"/>
          </w:tcPr>
          <w:p w:rsidR="00EF4778" w:rsidRDefault="000801FC">
            <w:pPr>
              <w:pStyle w:val="a9"/>
              <w:jc w:val="center"/>
              <w:rPr>
                <w:sz w:val="20"/>
              </w:rPr>
            </w:pPr>
            <w:r>
              <w:rPr>
                <w:sz w:val="20"/>
              </w:rPr>
              <w:t>119</w:t>
            </w:r>
          </w:p>
        </w:tc>
        <w:tc>
          <w:tcPr>
            <w:tcW w:w="1705" w:type="dxa"/>
          </w:tcPr>
          <w:p w:rsidR="00EF4778" w:rsidRDefault="000801FC">
            <w:pPr>
              <w:pStyle w:val="a9"/>
              <w:jc w:val="center"/>
              <w:rPr>
                <w:sz w:val="20"/>
              </w:rPr>
            </w:pPr>
            <w:r>
              <w:rPr>
                <w:sz w:val="20"/>
              </w:rPr>
              <w:t>6416546</w:t>
            </w:r>
          </w:p>
        </w:tc>
        <w:tc>
          <w:tcPr>
            <w:tcW w:w="1705" w:type="dxa"/>
          </w:tcPr>
          <w:p w:rsidR="00EF4778" w:rsidRDefault="000801FC">
            <w:pPr>
              <w:pStyle w:val="a9"/>
              <w:jc w:val="center"/>
              <w:rPr>
                <w:sz w:val="20"/>
              </w:rPr>
            </w:pPr>
            <w:r>
              <w:rPr>
                <w:sz w:val="20"/>
              </w:rPr>
              <w:t>23517257</w:t>
            </w:r>
          </w:p>
        </w:tc>
      </w:tr>
    </w:tbl>
    <w:p w:rsidR="00EF4778" w:rsidRDefault="00EF4778">
      <w:pPr>
        <w:pStyle w:val="a9"/>
        <w:jc w:val="center"/>
        <w:rPr>
          <w:b/>
        </w:rPr>
      </w:pPr>
    </w:p>
    <w:p w:rsidR="00EF4778" w:rsidRDefault="00EF4778">
      <w:pPr>
        <w:pStyle w:val="a9"/>
        <w:rPr>
          <w:b/>
        </w:rPr>
      </w:pPr>
    </w:p>
    <w:p w:rsidR="00EF4778" w:rsidRDefault="000801FC">
      <w:pPr>
        <w:pStyle w:val="a9"/>
        <w:spacing w:line="360" w:lineRule="auto"/>
        <w:ind w:left="0" w:firstLine="709"/>
        <w:rPr>
          <w:rFonts w:ascii="Times New Roman" w:hAnsi="Times New Roman"/>
          <w:sz w:val="24"/>
          <w:lang w:val="en-US"/>
        </w:rPr>
      </w:pPr>
      <w:r>
        <w:rPr>
          <w:rFonts w:ascii="Times New Roman" w:hAnsi="Times New Roman"/>
          <w:sz w:val="24"/>
        </w:rPr>
        <w:t>За 1997г</w:t>
      </w:r>
      <w:r>
        <w:rPr>
          <w:rFonts w:ascii="Times New Roman" w:hAnsi="Times New Roman"/>
          <w:sz w:val="24"/>
          <w:lang w:val="en-US"/>
        </w:rPr>
        <w:t xml:space="preserve">. </w:t>
      </w:r>
      <w:r>
        <w:rPr>
          <w:rFonts w:ascii="Times New Roman" w:hAnsi="Times New Roman"/>
          <w:sz w:val="24"/>
        </w:rPr>
        <w:t>таможнями Западно-Сибирского региона</w:t>
      </w:r>
      <w:r>
        <w:rPr>
          <w:rFonts w:ascii="Times New Roman" w:hAnsi="Times New Roman"/>
          <w:sz w:val="24"/>
          <w:lang w:val="en-US"/>
        </w:rPr>
        <w:t xml:space="preserve"> наложено штрафов на сумму – 119966150 тыс.</w:t>
      </w:r>
      <w:r>
        <w:rPr>
          <w:rFonts w:ascii="Times New Roman" w:hAnsi="Times New Roman"/>
          <w:sz w:val="24"/>
        </w:rPr>
        <w:t>рублей, конфисковано товаров на 80635656тыс</w:t>
      </w:r>
      <w:r>
        <w:rPr>
          <w:rFonts w:ascii="Times New Roman" w:hAnsi="Times New Roman"/>
          <w:sz w:val="24"/>
          <w:lang w:val="en-US"/>
        </w:rPr>
        <w:t>.</w:t>
      </w:r>
      <w:r>
        <w:rPr>
          <w:rFonts w:ascii="Times New Roman" w:hAnsi="Times New Roman"/>
          <w:sz w:val="24"/>
        </w:rPr>
        <w:t>рублей, взыскание стоимости на 119965240 тыс</w:t>
      </w:r>
      <w:r>
        <w:rPr>
          <w:rFonts w:ascii="Times New Roman" w:hAnsi="Times New Roman"/>
          <w:sz w:val="24"/>
          <w:lang w:val="en-US"/>
        </w:rPr>
        <w:t>.</w:t>
      </w:r>
      <w:r>
        <w:rPr>
          <w:rFonts w:ascii="Times New Roman" w:hAnsi="Times New Roman"/>
          <w:sz w:val="24"/>
        </w:rPr>
        <w:t>рублей, общая сумма наложенных взысканий – 320567046 тыс</w:t>
      </w:r>
      <w:r>
        <w:rPr>
          <w:rFonts w:ascii="Times New Roman" w:hAnsi="Times New Roman"/>
          <w:sz w:val="24"/>
          <w:lang w:val="en-US"/>
        </w:rPr>
        <w:t>.</w:t>
      </w:r>
      <w:r>
        <w:rPr>
          <w:rFonts w:ascii="Times New Roman" w:hAnsi="Times New Roman"/>
          <w:sz w:val="24"/>
        </w:rPr>
        <w:t>рублей</w:t>
      </w:r>
      <w:r>
        <w:rPr>
          <w:rFonts w:ascii="Times New Roman" w:hAnsi="Times New Roman"/>
          <w:sz w:val="24"/>
          <w:lang w:val="en-US"/>
        </w:rPr>
        <w:t>.</w:t>
      </w:r>
    </w:p>
    <w:p w:rsidR="00EF4778" w:rsidRDefault="000801FC">
      <w:pPr>
        <w:pStyle w:val="a9"/>
        <w:spacing w:line="360" w:lineRule="auto"/>
        <w:ind w:left="0" w:firstLine="709"/>
        <w:rPr>
          <w:rFonts w:ascii="Times New Roman" w:hAnsi="Times New Roman"/>
          <w:sz w:val="24"/>
        </w:rPr>
      </w:pPr>
      <w:r>
        <w:rPr>
          <w:rFonts w:ascii="Times New Roman" w:hAnsi="Times New Roman"/>
          <w:sz w:val="24"/>
        </w:rPr>
        <w:t>Наибольшее количество дел о НТП 1997г</w:t>
      </w:r>
      <w:r>
        <w:rPr>
          <w:rFonts w:ascii="Times New Roman" w:hAnsi="Times New Roman"/>
          <w:sz w:val="24"/>
          <w:lang w:val="en-US"/>
        </w:rPr>
        <w:t>.</w:t>
      </w:r>
      <w:r>
        <w:rPr>
          <w:rFonts w:ascii="Times New Roman" w:hAnsi="Times New Roman"/>
          <w:sz w:val="24"/>
        </w:rPr>
        <w:t xml:space="preserve"> году заведено по следующим видам товаров</w:t>
      </w:r>
      <w:r>
        <w:rPr>
          <w:rFonts w:ascii="Times New Roman" w:hAnsi="Times New Roman"/>
          <w:sz w:val="24"/>
          <w:lang w:val="en-US"/>
        </w:rPr>
        <w:t xml:space="preserve">: </w:t>
      </w:r>
      <w:r>
        <w:rPr>
          <w:rFonts w:ascii="Times New Roman" w:hAnsi="Times New Roman"/>
          <w:sz w:val="24"/>
        </w:rPr>
        <w:t>автомобили –7270, валюта – 1285, продукты питания –820, одежда, обувь – 601, сырьевые товары – 255, табачные изделия – 362, алкогольные напитки – 253</w:t>
      </w:r>
      <w:r>
        <w:rPr>
          <w:rFonts w:ascii="Times New Roman" w:hAnsi="Times New Roman"/>
          <w:sz w:val="24"/>
          <w:lang w:val="en-US"/>
        </w:rPr>
        <w:t>.</w:t>
      </w:r>
    </w:p>
    <w:p w:rsidR="00EF4778" w:rsidRDefault="000801FC">
      <w:pPr>
        <w:pStyle w:val="a9"/>
        <w:spacing w:line="360" w:lineRule="auto"/>
        <w:ind w:left="0" w:firstLine="709"/>
        <w:rPr>
          <w:rFonts w:ascii="Times New Roman" w:hAnsi="Times New Roman"/>
          <w:sz w:val="24"/>
          <w:lang w:val="en-US"/>
        </w:rPr>
      </w:pPr>
      <w:r>
        <w:rPr>
          <w:rFonts w:ascii="Times New Roman" w:hAnsi="Times New Roman"/>
          <w:sz w:val="24"/>
        </w:rPr>
        <w:t>Наиболее распространенным видом контрабанды в Западно-Сибирском регионе является незаконное перемещение через таможенную границу РФ валюты</w:t>
      </w:r>
      <w:r>
        <w:rPr>
          <w:rFonts w:ascii="Times New Roman" w:hAnsi="Times New Roman"/>
          <w:sz w:val="24"/>
          <w:lang w:val="en-US"/>
        </w:rPr>
        <w:t>.</w:t>
      </w:r>
      <w:r>
        <w:rPr>
          <w:rFonts w:ascii="Times New Roman" w:hAnsi="Times New Roman"/>
          <w:sz w:val="24"/>
        </w:rPr>
        <w:t xml:space="preserve"> Усугубляется с каждым годом наркоситуация в регионе</w:t>
      </w:r>
      <w:r>
        <w:rPr>
          <w:rFonts w:ascii="Times New Roman" w:hAnsi="Times New Roman"/>
          <w:sz w:val="24"/>
          <w:lang w:val="en-US"/>
        </w:rPr>
        <w:t xml:space="preserve">. </w:t>
      </w:r>
      <w:r>
        <w:rPr>
          <w:rFonts w:ascii="Times New Roman" w:hAnsi="Times New Roman"/>
          <w:sz w:val="24"/>
        </w:rPr>
        <w:t>В течении 1997г</w:t>
      </w:r>
      <w:r>
        <w:rPr>
          <w:rFonts w:ascii="Times New Roman" w:hAnsi="Times New Roman"/>
          <w:sz w:val="24"/>
          <w:lang w:val="en-US"/>
        </w:rPr>
        <w:t>.</w:t>
      </w:r>
      <w:r>
        <w:rPr>
          <w:rFonts w:ascii="Times New Roman" w:hAnsi="Times New Roman"/>
          <w:sz w:val="24"/>
        </w:rPr>
        <w:t xml:space="preserve"> таможнями региона выявлено 185 (1996г</w:t>
      </w:r>
      <w:r>
        <w:rPr>
          <w:rFonts w:ascii="Times New Roman" w:hAnsi="Times New Roman"/>
          <w:sz w:val="24"/>
          <w:lang w:val="en-US"/>
        </w:rPr>
        <w:t>.</w:t>
      </w:r>
      <w:r>
        <w:rPr>
          <w:rFonts w:ascii="Times New Roman" w:hAnsi="Times New Roman"/>
          <w:sz w:val="24"/>
        </w:rPr>
        <w:t>- 108) фактов контрабандного перемещения наркотических и сильнодействующих препаратов, при этом изъято 480,523 кг (1996г</w:t>
      </w:r>
      <w:r>
        <w:rPr>
          <w:rFonts w:ascii="Times New Roman" w:hAnsi="Times New Roman"/>
          <w:sz w:val="24"/>
          <w:lang w:val="en-US"/>
        </w:rPr>
        <w:t>.</w:t>
      </w:r>
      <w:r>
        <w:rPr>
          <w:rFonts w:ascii="Times New Roman" w:hAnsi="Times New Roman"/>
          <w:sz w:val="24"/>
        </w:rPr>
        <w:t xml:space="preserve"> – 276,859 кг) различных видов наркотиков</w:t>
      </w:r>
      <w:r>
        <w:rPr>
          <w:rFonts w:ascii="Times New Roman" w:hAnsi="Times New Roman"/>
          <w:sz w:val="24"/>
          <w:lang w:val="en-US"/>
        </w:rPr>
        <w:t>.</w:t>
      </w:r>
    </w:p>
    <w:p w:rsidR="00EF4778" w:rsidRDefault="00EF4778">
      <w:pPr>
        <w:pStyle w:val="a9"/>
        <w:jc w:val="center"/>
        <w:rPr>
          <w:lang w:val="en-US"/>
        </w:rPr>
      </w:pPr>
    </w:p>
    <w:p w:rsidR="00EF4778" w:rsidRDefault="000801FC">
      <w:pPr>
        <w:pStyle w:val="a9"/>
        <w:jc w:val="center"/>
        <w:rPr>
          <w:rFonts w:ascii="Times New Roman" w:hAnsi="Times New Roman"/>
          <w:b/>
          <w:sz w:val="24"/>
        </w:rPr>
      </w:pPr>
      <w:r>
        <w:rPr>
          <w:rFonts w:ascii="Times New Roman" w:hAnsi="Times New Roman"/>
          <w:b/>
          <w:sz w:val="24"/>
        </w:rPr>
        <w:t>Итоги работы таможенных органов по расследованию уголовных дел</w:t>
      </w:r>
      <w:r>
        <w:rPr>
          <w:rFonts w:ascii="Times New Roman" w:hAnsi="Times New Roman"/>
          <w:b/>
          <w:sz w:val="24"/>
          <w:lang w:val="en-US"/>
        </w:rPr>
        <w:t>.</w:t>
      </w:r>
    </w:p>
    <w:tbl>
      <w:tblPr>
        <w:tblW w:w="0" w:type="auto"/>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2842"/>
        <w:gridCol w:w="2842"/>
        <w:gridCol w:w="2842"/>
      </w:tblGrid>
      <w:tr w:rsidR="00EF4778">
        <w:trPr>
          <w:cantSplit/>
        </w:trPr>
        <w:tc>
          <w:tcPr>
            <w:tcW w:w="2842" w:type="dxa"/>
            <w:vMerge w:val="restart"/>
            <w:tcBorders>
              <w:bottom w:val="single" w:sz="12" w:space="0" w:color="000000"/>
            </w:tcBorders>
          </w:tcPr>
          <w:p w:rsidR="00EF4778" w:rsidRDefault="00EF4778">
            <w:pPr>
              <w:pStyle w:val="a9"/>
              <w:jc w:val="center"/>
              <w:rPr>
                <w:sz w:val="20"/>
              </w:rPr>
            </w:pPr>
          </w:p>
          <w:p w:rsidR="00EF4778" w:rsidRDefault="000801FC">
            <w:pPr>
              <w:pStyle w:val="a9"/>
              <w:jc w:val="center"/>
              <w:rPr>
                <w:sz w:val="20"/>
              </w:rPr>
            </w:pPr>
            <w:r>
              <w:rPr>
                <w:sz w:val="20"/>
              </w:rPr>
              <w:t xml:space="preserve">Таможня </w:t>
            </w:r>
          </w:p>
        </w:tc>
        <w:tc>
          <w:tcPr>
            <w:tcW w:w="5684" w:type="dxa"/>
            <w:gridSpan w:val="2"/>
            <w:tcBorders>
              <w:bottom w:val="single" w:sz="12" w:space="0" w:color="000000"/>
            </w:tcBorders>
          </w:tcPr>
          <w:p w:rsidR="00EF4778" w:rsidRDefault="000801FC">
            <w:pPr>
              <w:pStyle w:val="a9"/>
              <w:jc w:val="center"/>
              <w:rPr>
                <w:sz w:val="20"/>
              </w:rPr>
            </w:pPr>
            <w:r>
              <w:rPr>
                <w:sz w:val="20"/>
              </w:rPr>
              <w:t>Возбуждено уголовных дел</w:t>
            </w:r>
          </w:p>
        </w:tc>
      </w:tr>
      <w:tr w:rsidR="00EF4778">
        <w:trPr>
          <w:cantSplit/>
        </w:trPr>
        <w:tc>
          <w:tcPr>
            <w:tcW w:w="2842" w:type="dxa"/>
            <w:vMerge/>
            <w:tcBorders>
              <w:top w:val="nil"/>
            </w:tcBorders>
          </w:tcPr>
          <w:p w:rsidR="00EF4778" w:rsidRDefault="00EF4778">
            <w:pPr>
              <w:pStyle w:val="a9"/>
              <w:jc w:val="center"/>
              <w:rPr>
                <w:sz w:val="20"/>
              </w:rPr>
            </w:pPr>
          </w:p>
        </w:tc>
        <w:tc>
          <w:tcPr>
            <w:tcW w:w="2842" w:type="dxa"/>
            <w:tcBorders>
              <w:top w:val="nil"/>
            </w:tcBorders>
          </w:tcPr>
          <w:p w:rsidR="00EF4778" w:rsidRDefault="000801FC">
            <w:pPr>
              <w:pStyle w:val="a9"/>
              <w:jc w:val="center"/>
              <w:rPr>
                <w:sz w:val="20"/>
              </w:rPr>
            </w:pPr>
            <w:r>
              <w:rPr>
                <w:sz w:val="20"/>
              </w:rPr>
              <w:t>1996г</w:t>
            </w:r>
          </w:p>
        </w:tc>
        <w:tc>
          <w:tcPr>
            <w:tcW w:w="2842" w:type="dxa"/>
            <w:tcBorders>
              <w:top w:val="nil"/>
            </w:tcBorders>
          </w:tcPr>
          <w:p w:rsidR="00EF4778" w:rsidRDefault="000801FC">
            <w:pPr>
              <w:pStyle w:val="a9"/>
              <w:jc w:val="center"/>
              <w:rPr>
                <w:sz w:val="20"/>
              </w:rPr>
            </w:pPr>
            <w:r>
              <w:rPr>
                <w:sz w:val="20"/>
              </w:rPr>
              <w:t>1997г</w:t>
            </w:r>
          </w:p>
        </w:tc>
      </w:tr>
      <w:tr w:rsidR="00EF4778">
        <w:tc>
          <w:tcPr>
            <w:tcW w:w="2842" w:type="dxa"/>
          </w:tcPr>
          <w:p w:rsidR="00EF4778" w:rsidRDefault="000801FC">
            <w:pPr>
              <w:pStyle w:val="a9"/>
              <w:jc w:val="center"/>
              <w:rPr>
                <w:sz w:val="20"/>
              </w:rPr>
            </w:pPr>
            <w:r>
              <w:rPr>
                <w:sz w:val="20"/>
              </w:rPr>
              <w:t xml:space="preserve">Всего </w:t>
            </w:r>
          </w:p>
          <w:p w:rsidR="00EF4778" w:rsidRDefault="000801FC">
            <w:pPr>
              <w:pStyle w:val="a9"/>
              <w:jc w:val="center"/>
              <w:rPr>
                <w:sz w:val="20"/>
              </w:rPr>
            </w:pPr>
            <w:r>
              <w:rPr>
                <w:sz w:val="20"/>
              </w:rPr>
              <w:t>в том числе</w:t>
            </w:r>
            <w:r>
              <w:rPr>
                <w:sz w:val="20"/>
                <w:lang w:val="en-US"/>
              </w:rPr>
              <w:t>:</w:t>
            </w:r>
          </w:p>
        </w:tc>
        <w:tc>
          <w:tcPr>
            <w:tcW w:w="2842" w:type="dxa"/>
          </w:tcPr>
          <w:p w:rsidR="00EF4778" w:rsidRDefault="000801FC">
            <w:pPr>
              <w:pStyle w:val="a9"/>
              <w:jc w:val="center"/>
              <w:rPr>
                <w:sz w:val="20"/>
              </w:rPr>
            </w:pPr>
            <w:r>
              <w:rPr>
                <w:sz w:val="20"/>
              </w:rPr>
              <w:t>217</w:t>
            </w:r>
          </w:p>
        </w:tc>
        <w:tc>
          <w:tcPr>
            <w:tcW w:w="2842" w:type="dxa"/>
          </w:tcPr>
          <w:p w:rsidR="00EF4778" w:rsidRDefault="000801FC">
            <w:pPr>
              <w:pStyle w:val="a9"/>
              <w:jc w:val="center"/>
              <w:rPr>
                <w:sz w:val="20"/>
              </w:rPr>
            </w:pPr>
            <w:r>
              <w:rPr>
                <w:sz w:val="20"/>
              </w:rPr>
              <w:t>240</w:t>
            </w:r>
          </w:p>
        </w:tc>
      </w:tr>
      <w:tr w:rsidR="00EF4778">
        <w:tc>
          <w:tcPr>
            <w:tcW w:w="2842" w:type="dxa"/>
          </w:tcPr>
          <w:p w:rsidR="00EF4778" w:rsidRDefault="000801FC">
            <w:pPr>
              <w:pStyle w:val="a9"/>
              <w:jc w:val="center"/>
              <w:rPr>
                <w:sz w:val="20"/>
              </w:rPr>
            </w:pPr>
            <w:r>
              <w:rPr>
                <w:sz w:val="20"/>
              </w:rPr>
              <w:t xml:space="preserve">Алтайская </w:t>
            </w:r>
          </w:p>
        </w:tc>
        <w:tc>
          <w:tcPr>
            <w:tcW w:w="2842" w:type="dxa"/>
          </w:tcPr>
          <w:p w:rsidR="00EF4778" w:rsidRDefault="000801FC">
            <w:pPr>
              <w:pStyle w:val="a9"/>
              <w:jc w:val="center"/>
              <w:rPr>
                <w:sz w:val="20"/>
              </w:rPr>
            </w:pPr>
            <w:r>
              <w:rPr>
                <w:sz w:val="20"/>
              </w:rPr>
              <w:t>37</w:t>
            </w:r>
          </w:p>
        </w:tc>
        <w:tc>
          <w:tcPr>
            <w:tcW w:w="2842" w:type="dxa"/>
          </w:tcPr>
          <w:p w:rsidR="00EF4778" w:rsidRDefault="000801FC">
            <w:pPr>
              <w:pStyle w:val="a9"/>
              <w:jc w:val="center"/>
              <w:rPr>
                <w:sz w:val="20"/>
              </w:rPr>
            </w:pPr>
            <w:r>
              <w:rPr>
                <w:sz w:val="20"/>
              </w:rPr>
              <w:t>38</w:t>
            </w:r>
          </w:p>
        </w:tc>
      </w:tr>
      <w:tr w:rsidR="00EF4778">
        <w:tc>
          <w:tcPr>
            <w:tcW w:w="2842" w:type="dxa"/>
          </w:tcPr>
          <w:p w:rsidR="00EF4778" w:rsidRDefault="000801FC">
            <w:pPr>
              <w:pStyle w:val="a9"/>
              <w:jc w:val="center"/>
              <w:rPr>
                <w:sz w:val="20"/>
              </w:rPr>
            </w:pPr>
            <w:r>
              <w:rPr>
                <w:sz w:val="20"/>
              </w:rPr>
              <w:t>Горно-алтайская</w:t>
            </w:r>
          </w:p>
        </w:tc>
        <w:tc>
          <w:tcPr>
            <w:tcW w:w="2842" w:type="dxa"/>
          </w:tcPr>
          <w:p w:rsidR="00EF4778" w:rsidRDefault="000801FC">
            <w:pPr>
              <w:pStyle w:val="a9"/>
              <w:jc w:val="center"/>
              <w:rPr>
                <w:sz w:val="20"/>
              </w:rPr>
            </w:pPr>
            <w:r>
              <w:rPr>
                <w:sz w:val="20"/>
              </w:rPr>
              <w:t>2</w:t>
            </w:r>
          </w:p>
        </w:tc>
        <w:tc>
          <w:tcPr>
            <w:tcW w:w="2842" w:type="dxa"/>
          </w:tcPr>
          <w:p w:rsidR="00EF4778" w:rsidRDefault="000801FC">
            <w:pPr>
              <w:pStyle w:val="a9"/>
              <w:jc w:val="center"/>
              <w:rPr>
                <w:sz w:val="20"/>
              </w:rPr>
            </w:pPr>
            <w:r>
              <w:rPr>
                <w:sz w:val="20"/>
              </w:rPr>
              <w:t>0</w:t>
            </w:r>
          </w:p>
        </w:tc>
      </w:tr>
      <w:tr w:rsidR="00EF4778">
        <w:tc>
          <w:tcPr>
            <w:tcW w:w="2842" w:type="dxa"/>
          </w:tcPr>
          <w:p w:rsidR="00EF4778" w:rsidRDefault="000801FC">
            <w:pPr>
              <w:pStyle w:val="a9"/>
              <w:jc w:val="center"/>
              <w:rPr>
                <w:sz w:val="20"/>
              </w:rPr>
            </w:pPr>
            <w:r>
              <w:rPr>
                <w:sz w:val="20"/>
              </w:rPr>
              <w:t xml:space="preserve">Кузбасская </w:t>
            </w:r>
          </w:p>
        </w:tc>
        <w:tc>
          <w:tcPr>
            <w:tcW w:w="2842" w:type="dxa"/>
          </w:tcPr>
          <w:p w:rsidR="00EF4778" w:rsidRDefault="000801FC">
            <w:pPr>
              <w:pStyle w:val="a9"/>
              <w:jc w:val="center"/>
              <w:rPr>
                <w:sz w:val="20"/>
              </w:rPr>
            </w:pPr>
            <w:r>
              <w:rPr>
                <w:sz w:val="20"/>
              </w:rPr>
              <w:t>17</w:t>
            </w:r>
          </w:p>
        </w:tc>
        <w:tc>
          <w:tcPr>
            <w:tcW w:w="2842" w:type="dxa"/>
          </w:tcPr>
          <w:p w:rsidR="00EF4778" w:rsidRDefault="000801FC">
            <w:pPr>
              <w:pStyle w:val="a9"/>
              <w:jc w:val="center"/>
              <w:rPr>
                <w:sz w:val="20"/>
              </w:rPr>
            </w:pPr>
            <w:r>
              <w:rPr>
                <w:sz w:val="20"/>
              </w:rPr>
              <w:t>19</w:t>
            </w:r>
          </w:p>
        </w:tc>
      </w:tr>
      <w:tr w:rsidR="00EF4778">
        <w:tc>
          <w:tcPr>
            <w:tcW w:w="2842" w:type="dxa"/>
          </w:tcPr>
          <w:p w:rsidR="00EF4778" w:rsidRDefault="000801FC">
            <w:pPr>
              <w:pStyle w:val="a9"/>
              <w:jc w:val="center"/>
              <w:rPr>
                <w:sz w:val="20"/>
              </w:rPr>
            </w:pPr>
            <w:r>
              <w:rPr>
                <w:sz w:val="20"/>
              </w:rPr>
              <w:t xml:space="preserve">Новокузнецкая </w:t>
            </w:r>
          </w:p>
        </w:tc>
        <w:tc>
          <w:tcPr>
            <w:tcW w:w="2842" w:type="dxa"/>
          </w:tcPr>
          <w:p w:rsidR="00EF4778" w:rsidRDefault="000801FC">
            <w:pPr>
              <w:pStyle w:val="a9"/>
              <w:jc w:val="center"/>
              <w:rPr>
                <w:sz w:val="20"/>
              </w:rPr>
            </w:pPr>
            <w:r>
              <w:rPr>
                <w:sz w:val="20"/>
              </w:rPr>
              <w:t>1</w:t>
            </w:r>
          </w:p>
        </w:tc>
        <w:tc>
          <w:tcPr>
            <w:tcW w:w="2842" w:type="dxa"/>
          </w:tcPr>
          <w:p w:rsidR="00EF4778" w:rsidRDefault="000801FC">
            <w:pPr>
              <w:pStyle w:val="a9"/>
              <w:jc w:val="center"/>
              <w:rPr>
                <w:sz w:val="20"/>
              </w:rPr>
            </w:pPr>
            <w:r>
              <w:rPr>
                <w:sz w:val="20"/>
              </w:rPr>
              <w:t>5</w:t>
            </w:r>
          </w:p>
        </w:tc>
      </w:tr>
      <w:tr w:rsidR="00EF4778">
        <w:tc>
          <w:tcPr>
            <w:tcW w:w="2842" w:type="dxa"/>
          </w:tcPr>
          <w:p w:rsidR="00EF4778" w:rsidRDefault="000801FC">
            <w:pPr>
              <w:pStyle w:val="a9"/>
              <w:jc w:val="center"/>
              <w:rPr>
                <w:sz w:val="20"/>
              </w:rPr>
            </w:pPr>
            <w:r>
              <w:rPr>
                <w:sz w:val="20"/>
              </w:rPr>
              <w:t xml:space="preserve">Новосибирская </w:t>
            </w:r>
          </w:p>
        </w:tc>
        <w:tc>
          <w:tcPr>
            <w:tcW w:w="2842" w:type="dxa"/>
          </w:tcPr>
          <w:p w:rsidR="00EF4778" w:rsidRDefault="000801FC">
            <w:pPr>
              <w:pStyle w:val="a9"/>
              <w:jc w:val="center"/>
              <w:rPr>
                <w:sz w:val="20"/>
              </w:rPr>
            </w:pPr>
            <w:r>
              <w:rPr>
                <w:sz w:val="20"/>
              </w:rPr>
              <w:t>82</w:t>
            </w:r>
          </w:p>
        </w:tc>
        <w:tc>
          <w:tcPr>
            <w:tcW w:w="2842" w:type="dxa"/>
          </w:tcPr>
          <w:p w:rsidR="00EF4778" w:rsidRDefault="000801FC">
            <w:pPr>
              <w:pStyle w:val="a9"/>
              <w:jc w:val="center"/>
              <w:rPr>
                <w:sz w:val="20"/>
              </w:rPr>
            </w:pPr>
            <w:r>
              <w:rPr>
                <w:sz w:val="20"/>
              </w:rPr>
              <w:t>51</w:t>
            </w:r>
          </w:p>
        </w:tc>
      </w:tr>
      <w:tr w:rsidR="00EF4778">
        <w:tc>
          <w:tcPr>
            <w:tcW w:w="2842" w:type="dxa"/>
          </w:tcPr>
          <w:p w:rsidR="00EF4778" w:rsidRDefault="000801FC">
            <w:pPr>
              <w:pStyle w:val="a9"/>
              <w:jc w:val="center"/>
              <w:rPr>
                <w:sz w:val="20"/>
              </w:rPr>
            </w:pPr>
            <w:r>
              <w:rPr>
                <w:sz w:val="20"/>
              </w:rPr>
              <w:t xml:space="preserve">Омская </w:t>
            </w:r>
          </w:p>
        </w:tc>
        <w:tc>
          <w:tcPr>
            <w:tcW w:w="2842" w:type="dxa"/>
          </w:tcPr>
          <w:p w:rsidR="00EF4778" w:rsidRDefault="000801FC">
            <w:pPr>
              <w:pStyle w:val="a9"/>
              <w:jc w:val="center"/>
              <w:rPr>
                <w:sz w:val="20"/>
              </w:rPr>
            </w:pPr>
            <w:r>
              <w:rPr>
                <w:sz w:val="20"/>
              </w:rPr>
              <w:t>31</w:t>
            </w:r>
          </w:p>
        </w:tc>
        <w:tc>
          <w:tcPr>
            <w:tcW w:w="2842" w:type="dxa"/>
          </w:tcPr>
          <w:p w:rsidR="00EF4778" w:rsidRDefault="000801FC">
            <w:pPr>
              <w:pStyle w:val="a9"/>
              <w:jc w:val="center"/>
              <w:rPr>
                <w:sz w:val="20"/>
              </w:rPr>
            </w:pPr>
            <w:r>
              <w:rPr>
                <w:sz w:val="20"/>
              </w:rPr>
              <w:t>32</w:t>
            </w:r>
          </w:p>
        </w:tc>
      </w:tr>
      <w:tr w:rsidR="00EF4778">
        <w:tc>
          <w:tcPr>
            <w:tcW w:w="2842" w:type="dxa"/>
          </w:tcPr>
          <w:p w:rsidR="00EF4778" w:rsidRDefault="000801FC">
            <w:pPr>
              <w:pStyle w:val="a9"/>
              <w:jc w:val="center"/>
              <w:rPr>
                <w:sz w:val="20"/>
              </w:rPr>
            </w:pPr>
            <w:r>
              <w:rPr>
                <w:sz w:val="20"/>
              </w:rPr>
              <w:t xml:space="preserve">Томская </w:t>
            </w:r>
          </w:p>
        </w:tc>
        <w:tc>
          <w:tcPr>
            <w:tcW w:w="2842" w:type="dxa"/>
          </w:tcPr>
          <w:p w:rsidR="00EF4778" w:rsidRDefault="000801FC">
            <w:pPr>
              <w:pStyle w:val="a9"/>
              <w:jc w:val="center"/>
              <w:rPr>
                <w:sz w:val="20"/>
              </w:rPr>
            </w:pPr>
            <w:r>
              <w:rPr>
                <w:sz w:val="20"/>
              </w:rPr>
              <w:t>38</w:t>
            </w:r>
          </w:p>
        </w:tc>
        <w:tc>
          <w:tcPr>
            <w:tcW w:w="2842" w:type="dxa"/>
          </w:tcPr>
          <w:p w:rsidR="00EF4778" w:rsidRDefault="000801FC">
            <w:pPr>
              <w:pStyle w:val="a9"/>
              <w:jc w:val="center"/>
              <w:rPr>
                <w:sz w:val="20"/>
              </w:rPr>
            </w:pPr>
            <w:r>
              <w:rPr>
                <w:sz w:val="20"/>
              </w:rPr>
              <w:t>78</w:t>
            </w:r>
          </w:p>
        </w:tc>
      </w:tr>
      <w:tr w:rsidR="00EF4778">
        <w:tc>
          <w:tcPr>
            <w:tcW w:w="2842" w:type="dxa"/>
          </w:tcPr>
          <w:p w:rsidR="00EF4778" w:rsidRDefault="000801FC">
            <w:pPr>
              <w:pStyle w:val="a9"/>
              <w:jc w:val="center"/>
              <w:rPr>
                <w:sz w:val="20"/>
              </w:rPr>
            </w:pPr>
            <w:r>
              <w:rPr>
                <w:sz w:val="20"/>
              </w:rPr>
              <w:t xml:space="preserve">Толмачевская </w:t>
            </w:r>
          </w:p>
        </w:tc>
        <w:tc>
          <w:tcPr>
            <w:tcW w:w="2842" w:type="dxa"/>
          </w:tcPr>
          <w:p w:rsidR="00EF4778" w:rsidRDefault="000801FC">
            <w:pPr>
              <w:pStyle w:val="a9"/>
              <w:jc w:val="center"/>
              <w:rPr>
                <w:sz w:val="20"/>
              </w:rPr>
            </w:pPr>
            <w:r>
              <w:rPr>
                <w:sz w:val="20"/>
              </w:rPr>
              <w:t>9</w:t>
            </w:r>
          </w:p>
        </w:tc>
        <w:tc>
          <w:tcPr>
            <w:tcW w:w="2842" w:type="dxa"/>
          </w:tcPr>
          <w:p w:rsidR="00EF4778" w:rsidRDefault="000801FC">
            <w:pPr>
              <w:pStyle w:val="a9"/>
              <w:jc w:val="center"/>
              <w:rPr>
                <w:sz w:val="20"/>
              </w:rPr>
            </w:pPr>
            <w:r>
              <w:rPr>
                <w:sz w:val="20"/>
              </w:rPr>
              <w:t>9</w:t>
            </w:r>
          </w:p>
        </w:tc>
      </w:tr>
      <w:tr w:rsidR="00EF4778">
        <w:tc>
          <w:tcPr>
            <w:tcW w:w="2842" w:type="dxa"/>
          </w:tcPr>
          <w:p w:rsidR="00EF4778" w:rsidRDefault="000801FC">
            <w:pPr>
              <w:pStyle w:val="a9"/>
              <w:jc w:val="center"/>
              <w:rPr>
                <w:sz w:val="20"/>
              </w:rPr>
            </w:pPr>
            <w:r>
              <w:rPr>
                <w:sz w:val="20"/>
              </w:rPr>
              <w:t>ЗСОТ</w:t>
            </w:r>
          </w:p>
        </w:tc>
        <w:tc>
          <w:tcPr>
            <w:tcW w:w="2842" w:type="dxa"/>
          </w:tcPr>
          <w:p w:rsidR="00EF4778" w:rsidRDefault="000801FC">
            <w:pPr>
              <w:pStyle w:val="a9"/>
              <w:jc w:val="center"/>
              <w:rPr>
                <w:sz w:val="20"/>
              </w:rPr>
            </w:pPr>
            <w:r>
              <w:rPr>
                <w:sz w:val="20"/>
              </w:rPr>
              <w:t>0</w:t>
            </w:r>
          </w:p>
        </w:tc>
        <w:tc>
          <w:tcPr>
            <w:tcW w:w="2842" w:type="dxa"/>
          </w:tcPr>
          <w:p w:rsidR="00EF4778" w:rsidRDefault="000801FC">
            <w:pPr>
              <w:pStyle w:val="a9"/>
              <w:jc w:val="center"/>
              <w:rPr>
                <w:sz w:val="20"/>
              </w:rPr>
            </w:pPr>
            <w:r>
              <w:rPr>
                <w:sz w:val="20"/>
              </w:rPr>
              <w:t>8</w:t>
            </w:r>
          </w:p>
        </w:tc>
      </w:tr>
    </w:tbl>
    <w:p w:rsidR="00EF4778" w:rsidRDefault="00EF4778">
      <w:pPr>
        <w:pStyle w:val="a9"/>
        <w:jc w:val="center"/>
        <w:rPr>
          <w:b/>
        </w:rPr>
      </w:pPr>
    </w:p>
    <w:p w:rsidR="00EF4778" w:rsidRDefault="000801FC">
      <w:pPr>
        <w:pStyle w:val="a9"/>
        <w:spacing w:line="360" w:lineRule="auto"/>
        <w:ind w:left="0" w:firstLine="709"/>
        <w:rPr>
          <w:rFonts w:ascii="Times New Roman" w:hAnsi="Times New Roman"/>
          <w:sz w:val="24"/>
          <w:lang w:val="en-US"/>
        </w:rPr>
      </w:pPr>
      <w:r>
        <w:rPr>
          <w:rFonts w:ascii="Times New Roman" w:hAnsi="Times New Roman"/>
          <w:sz w:val="24"/>
        </w:rPr>
        <w:t>Исходя из анализа правоохранительной деятельности таможен региона определились основные направления развития на ближайшие годы</w:t>
      </w:r>
      <w:r>
        <w:rPr>
          <w:rFonts w:ascii="Times New Roman" w:hAnsi="Times New Roman"/>
          <w:sz w:val="24"/>
          <w:lang w:val="en-US"/>
        </w:rPr>
        <w:t>.</w:t>
      </w:r>
      <w:r>
        <w:rPr>
          <w:rFonts w:ascii="Times New Roman" w:hAnsi="Times New Roman"/>
          <w:sz w:val="24"/>
        </w:rPr>
        <w:t xml:space="preserve"> Ими должны стать</w:t>
      </w:r>
      <w:r>
        <w:rPr>
          <w:rFonts w:ascii="Times New Roman" w:hAnsi="Times New Roman"/>
          <w:sz w:val="24"/>
          <w:lang w:val="en-US"/>
        </w:rPr>
        <w:t>:</w:t>
      </w:r>
      <w:r>
        <w:rPr>
          <w:rFonts w:ascii="Times New Roman" w:hAnsi="Times New Roman"/>
          <w:sz w:val="24"/>
        </w:rPr>
        <w:t xml:space="preserve"> организация и усиление оператино-розыскной деятельности, организация работы по наиболее полному взысканию штрафных санкций, углубление взаимодействия с другими правоохранительными органами и активизация работы по борьбе с особо опасными видами контрабанды</w:t>
      </w:r>
      <w:r>
        <w:rPr>
          <w:rFonts w:ascii="Times New Roman" w:hAnsi="Times New Roman"/>
          <w:sz w:val="24"/>
          <w:lang w:val="en-US"/>
        </w:rPr>
        <w:t>.</w:t>
      </w:r>
    </w:p>
    <w:p w:rsidR="00EF4778" w:rsidRDefault="00EF4778">
      <w:pPr>
        <w:rPr>
          <w:lang w:val="en-US"/>
        </w:rPr>
      </w:pPr>
    </w:p>
    <w:p w:rsidR="00EF4778" w:rsidRDefault="00EF4778">
      <w:pPr>
        <w:ind w:firstLine="709"/>
        <w:jc w:val="both"/>
        <w:rPr>
          <w:sz w:val="24"/>
        </w:rPr>
      </w:pPr>
    </w:p>
    <w:p w:rsidR="00EF4778" w:rsidRDefault="00EF4778">
      <w:pPr>
        <w:ind w:firstLine="709"/>
        <w:jc w:val="both"/>
        <w:rPr>
          <w:sz w:val="24"/>
        </w:rPr>
      </w:pPr>
    </w:p>
    <w:p w:rsidR="00EF4778" w:rsidRDefault="00EF4778">
      <w:pPr>
        <w:ind w:firstLine="709"/>
        <w:jc w:val="both"/>
        <w:rPr>
          <w:sz w:val="24"/>
        </w:rPr>
      </w:pPr>
    </w:p>
    <w:p w:rsidR="00EF4778" w:rsidRDefault="00EF4778">
      <w:pPr>
        <w:rPr>
          <w:lang w:val="en-US"/>
        </w:rPr>
      </w:pPr>
    </w:p>
    <w:p w:rsidR="00EF4778" w:rsidRDefault="00EF4778">
      <w:pPr>
        <w:rPr>
          <w:lang w:val="en-US"/>
        </w:rPr>
      </w:pPr>
    </w:p>
    <w:p w:rsidR="00EF4778" w:rsidRDefault="00EF4778">
      <w:pPr>
        <w:spacing w:line="360" w:lineRule="auto"/>
        <w:ind w:firstLine="709"/>
        <w:jc w:val="both"/>
        <w:rPr>
          <w:sz w:val="24"/>
        </w:rPr>
      </w:pPr>
    </w:p>
    <w:p w:rsidR="00EF4778" w:rsidRDefault="00EF4778">
      <w:pPr>
        <w:pStyle w:val="a8"/>
      </w:pPr>
    </w:p>
    <w:p w:rsidR="00EF4778" w:rsidRDefault="000801FC">
      <w:pPr>
        <w:pStyle w:val="a8"/>
        <w:ind w:firstLine="0"/>
        <w:jc w:val="center"/>
        <w:rPr>
          <w:b/>
        </w:rPr>
      </w:pPr>
      <w:r>
        <w:rPr>
          <w:b/>
        </w:rPr>
        <w:t>ЗАКЛЮЧЕНИЕ</w:t>
      </w:r>
      <w:r>
        <w:rPr>
          <w:b/>
          <w:lang w:val="en-US"/>
        </w:rPr>
        <w:t>.</w:t>
      </w:r>
    </w:p>
    <w:p w:rsidR="00EF4778" w:rsidRDefault="00EF4778">
      <w:pPr>
        <w:pStyle w:val="a8"/>
        <w:ind w:firstLine="0"/>
        <w:jc w:val="center"/>
        <w:rPr>
          <w:b/>
        </w:rPr>
      </w:pPr>
    </w:p>
    <w:p w:rsidR="00EF4778" w:rsidRDefault="000801FC">
      <w:pPr>
        <w:pStyle w:val="a8"/>
      </w:pPr>
      <w:r>
        <w:t>Практически ни у кого не вызывает сомнения, что существующая налоговая система - это тормоз для дальнейших финансово-экономических преобразований. НЭП в свое время легализовал скрытые капиталы. Существенную роль при этом сыграла разумная налоговая политика: налог составлял 25% дохода частника. Это позволило ему развернуться, причем прежде всего в сферах, работающих на потребителя. Когда же власть решила вытеснить частника, налоги стали повышаться: сначала до 30%, а затем, с переходом к индустриализации и массовой коллективизации, - до 90% и более.</w:t>
      </w:r>
    </w:p>
    <w:p w:rsidR="00EF4778" w:rsidRDefault="000801FC">
      <w:pPr>
        <w:pStyle w:val="a8"/>
      </w:pPr>
      <w:r>
        <w:t>Оппоненты налоговой реформы часто приводят такой пример: уменьшим налоги - завалим бюджет. К сожалению, они не замечают, что именно из-за высоких налогов бюджет пустой. К тому же, кроме налогов, есть и другие источники пополнения казны.</w:t>
      </w:r>
    </w:p>
    <w:p w:rsidR="00EF4778" w:rsidRDefault="000801FC">
      <w:pPr>
        <w:pStyle w:val="a8"/>
      </w:pPr>
      <w:r>
        <w:t>Следует вспомнить, как много надежд возлагалось еще недавно на приватизацию. Безвозмездная приватизация заведомо не могла обеспечить должный приток средств для инвестирования, финансовой стабилизации и решения социальных проблем. Но сегодня возможен переход к денежной форме приватизации с привлечением инвестиций. Где же их взять? Из легализованных теневых источников.</w:t>
      </w:r>
    </w:p>
    <w:p w:rsidR="00EF4778" w:rsidRDefault="000801FC">
      <w:pPr>
        <w:pStyle w:val="a8"/>
      </w:pPr>
      <w:r>
        <w:t>Так, например, в п.2 Указа Президента от 20 февраля 1996 года «О передаче субъектам РФ находящихся в федеральной собственности акций Акционерных Обществ, образованных в процессе приватизации» в качестве покупателей акций справедливо указываются в первую очередь граждане. Но если бы к этому добавить, что их средства могут быть инвестированы без представления доходных деклараций и с налогом не выше 25%, скажем, в акции сельского хозяйства, строительства и стройматериалов, пищевой, легкой промышленности, то это безусловно, дало бы импульс притоку солидных средств в эти отрасли.</w:t>
      </w:r>
    </w:p>
    <w:p w:rsidR="00EF4778" w:rsidRDefault="000801FC">
      <w:pPr>
        <w:pStyle w:val="a8"/>
      </w:pPr>
      <w:r>
        <w:t>Нельзя не видеть, что вопрос о декларациях - это исходный вопрос практического осуществления легализации</w:t>
      </w:r>
      <w:r>
        <w:rPr>
          <w:lang w:val="en-US"/>
        </w:rPr>
        <w:t>.</w:t>
      </w:r>
      <w:r>
        <w:t xml:space="preserve"> Государственной Думой был принят закон «О государственном контроле за соответствием крупных расходов на потребление фактически получаемым физическими лицами доходам». По замыслу создателей это должен быть эффективный рычаг контроля властей над соответствием расходов граждан получаемым доходам, в первую очередь при покупке транспорта и недвижимости.</w:t>
      </w:r>
    </w:p>
    <w:p w:rsidR="00EF4778" w:rsidRDefault="000801FC">
      <w:pPr>
        <w:pStyle w:val="a8"/>
      </w:pPr>
      <w:r>
        <w:t>В принципе, документ правильный, соответствует мировым стандартам. Есть в нем определенная логика. Однако практика его применения без учреждающих изменений правохозяйственных условий, без программы репатриации капиталов, ушедших за рубеж, может быть такова, что данный закон расширит масштабы теневой экономики.</w:t>
      </w:r>
    </w:p>
    <w:p w:rsidR="00EF4778" w:rsidRDefault="000801FC">
      <w:pPr>
        <w:pStyle w:val="a8"/>
      </w:pPr>
      <w:r>
        <w:t>Аналогичный вывод напрашивается и по законопроектам по легализации доходов, полученных преступным путем.</w:t>
      </w:r>
    </w:p>
    <w:p w:rsidR="00EF4778" w:rsidRDefault="000801FC">
      <w:pPr>
        <w:pStyle w:val="a8"/>
      </w:pPr>
      <w:r>
        <w:t>Как представляется, проблема легализации теневого капитала должна базироваться на следующих принципах:</w:t>
      </w:r>
    </w:p>
    <w:p w:rsidR="00EF4778" w:rsidRDefault="000801FC">
      <w:pPr>
        <w:pStyle w:val="21"/>
        <w:numPr>
          <w:ilvl w:val="0"/>
          <w:numId w:val="27"/>
        </w:numPr>
        <w:spacing w:line="360" w:lineRule="auto"/>
        <w:rPr>
          <w:rFonts w:ascii="Times New Roman" w:hAnsi="Times New Roman"/>
          <w:sz w:val="24"/>
        </w:rPr>
      </w:pPr>
      <w:r>
        <w:rPr>
          <w:rFonts w:ascii="Times New Roman" w:hAnsi="Times New Roman"/>
          <w:sz w:val="24"/>
        </w:rPr>
        <w:t>благоприятные для бизнеса изменения правохозяйственных условий (налоговая политика, приватизация, внешнеэкономическая деятельность), причем изменения, носящие упреждающий характер к необходимому усилению карательных мер;</w:t>
      </w:r>
    </w:p>
    <w:p w:rsidR="00EF4778" w:rsidRDefault="000801FC">
      <w:pPr>
        <w:pStyle w:val="21"/>
        <w:numPr>
          <w:ilvl w:val="0"/>
          <w:numId w:val="27"/>
        </w:numPr>
        <w:spacing w:line="360" w:lineRule="auto"/>
        <w:rPr>
          <w:rFonts w:ascii="Times New Roman" w:hAnsi="Times New Roman"/>
          <w:sz w:val="24"/>
        </w:rPr>
      </w:pPr>
      <w:r>
        <w:rPr>
          <w:rFonts w:ascii="Times New Roman" w:hAnsi="Times New Roman"/>
          <w:sz w:val="24"/>
        </w:rPr>
        <w:t>четкое разграничение капиталов криминальных элементов и теневиков-хозяйственников и учет данного разделения в законодательных актах по борьбе с организованной преступностью и коррупцией, о легализации преступных доходов, в Уголовном Кодексе.</w:t>
      </w:r>
    </w:p>
    <w:p w:rsidR="00EF4778" w:rsidRDefault="000801FC">
      <w:pPr>
        <w:pStyle w:val="21"/>
        <w:numPr>
          <w:ilvl w:val="0"/>
          <w:numId w:val="27"/>
        </w:numPr>
        <w:spacing w:line="360" w:lineRule="auto"/>
        <w:rPr>
          <w:rFonts w:ascii="Times New Roman" w:hAnsi="Times New Roman"/>
          <w:sz w:val="24"/>
        </w:rPr>
      </w:pPr>
      <w:r>
        <w:rPr>
          <w:rFonts w:ascii="Times New Roman" w:hAnsi="Times New Roman"/>
          <w:sz w:val="24"/>
        </w:rPr>
        <w:t>формирование нового отношения к отечественным предпринимателям, в том числе к «новым русским», проживающим за рубежом, отношения на основе эффективной программы репатриации капиталов и превращения их в инвестиционный ресурс России;</w:t>
      </w:r>
    </w:p>
    <w:p w:rsidR="00EF4778" w:rsidRDefault="000801FC">
      <w:pPr>
        <w:pStyle w:val="21"/>
        <w:numPr>
          <w:ilvl w:val="0"/>
          <w:numId w:val="27"/>
        </w:numPr>
        <w:spacing w:line="360" w:lineRule="auto"/>
        <w:rPr>
          <w:rFonts w:ascii="Times New Roman" w:hAnsi="Times New Roman"/>
          <w:sz w:val="24"/>
        </w:rPr>
      </w:pPr>
      <w:r>
        <w:rPr>
          <w:rFonts w:ascii="Times New Roman" w:hAnsi="Times New Roman"/>
          <w:sz w:val="24"/>
        </w:rPr>
        <w:t>укрепление доверия к власти, предполагающего в качестве одной из мер демонстрацию эффективной защиты населения от финансовых мошенничеств, защиты сбережений, капиталов и самого института частной собственности;</w:t>
      </w:r>
    </w:p>
    <w:p w:rsidR="00EF4778" w:rsidRDefault="000801FC">
      <w:pPr>
        <w:pStyle w:val="21"/>
        <w:numPr>
          <w:ilvl w:val="0"/>
          <w:numId w:val="27"/>
        </w:numPr>
        <w:spacing w:line="360" w:lineRule="auto"/>
        <w:rPr>
          <w:rFonts w:ascii="Times New Roman" w:hAnsi="Times New Roman"/>
          <w:sz w:val="24"/>
        </w:rPr>
      </w:pPr>
      <w:r>
        <w:rPr>
          <w:rFonts w:ascii="Times New Roman" w:hAnsi="Times New Roman"/>
          <w:sz w:val="24"/>
        </w:rPr>
        <w:t>установление общественного контроля за деятельностью хозяйствующих субъектов в границах правового поля. Механизм такого контроля должен быть основан на данных о правонарушениях в сфере экономики, что облегчает выбор партнера в деловых отношениях.</w:t>
      </w:r>
    </w:p>
    <w:p w:rsidR="00EF4778" w:rsidRDefault="000801FC">
      <w:pPr>
        <w:pStyle w:val="a8"/>
      </w:pPr>
      <w:r>
        <w:t>Отмывание «грязных» денег и легализация теневых капиталов - это отнюдь не одинаковые процессы, хотя криминалисты зачастую их отождествляют, понимая под криминальным доходом любую экономическую выгоду, полученную в результате нарушений. «Грязный» бизнес захлестнул российскую экономику. Свыше трех тысяч организованных преступных группировок специализируются на «отмывании» доходов, половина из них организовала для этого собственные легальные хозяйственные структуры. В этих целях путем насилия и шантажа установлен контроль над десятками тысяч субъектов рынка. Современные теневики получают доходы не только от преступной деятельности, но и в результате совершения хозяйственных, финансовых, таможенных нарушений.</w:t>
      </w:r>
    </w:p>
    <w:p w:rsidR="00EF4778" w:rsidRDefault="000801FC">
      <w:pPr>
        <w:pStyle w:val="a8"/>
      </w:pPr>
      <w:r>
        <w:t>Уголовная ответственность за легализацию незаконных доходов находится над нами уже с 1 января 1997 года, времени вступления в силу нового Уголовного Кодекса Российской Федерации. Но его статья 174 не в полной мере отражает многообразие и опасность такого рода операций. Кроме того, одних уголовно-правовых мер явно не достаточно. Необходимы, как показывает международный опыт, согласованные меры административного и финансового контроля за денежными и имущественными операциями юридических и физических лиц и соответствующее законодательство.</w:t>
      </w:r>
    </w:p>
    <w:p w:rsidR="00EF4778" w:rsidRDefault="000801FC">
      <w:pPr>
        <w:pStyle w:val="a8"/>
      </w:pPr>
      <w:r>
        <w:t>Мировым экономическим сообществом признано, что одной из самых больших угроз безопасности бизнеса становится использование банковской системы для совершения крупномасштабных финансовых преступлений, сокрытия и «отмывания» денег, добытых преступным путем. Криминальные круги эффективно используют в своих интересах традиционную закрытость банковской информации от внешнего контроля, стремление финансовых институтов любой ценой привлечь клиентов. Абсолютизация банковской тайны, долгие годы служившая на благо банковского дела, оборачивается сегодня своей изнанкой, противоположностью.</w:t>
      </w:r>
    </w:p>
    <w:p w:rsidR="00EF4778" w:rsidRDefault="000801FC">
      <w:pPr>
        <w:pStyle w:val="a8"/>
      </w:pPr>
      <w:r>
        <w:t>Цивилизованные банковские сообщества понимают необходимость налаживания контактов с контролирующими органами в интересах, как собственной безопасности, так и безопасности всей экономической системы. Если отечественные банки и другие кредитные институты не оценят серьезность ситуации - вседозволенность при отсутствии надлежащего контроля, - они могут оказаться отсеченными и изолированными от мирового финансового сообщества (как это произошло, например, с некоторыми странами Персидского залива).</w:t>
      </w:r>
    </w:p>
    <w:p w:rsidR="00EF4778" w:rsidRDefault="000801FC">
      <w:pPr>
        <w:pStyle w:val="a8"/>
      </w:pPr>
      <w:r>
        <w:t>В большинстве развитых стран приняты и совершенствуются системы мер по предупреждению и пресечению использования финансово-кредитных институтов в преступных целях. Новый законопроект «О предупреждении легализации («отмывании») доходов, полученных незаконным путем» учитывает опыт стран с развитой банковской системой и российскую специфику. В законопроекте закладывается подробная схема противодействия легализации доходов, полученных преступным путем, определены правомочия государственных органов. Он позволяет поставить под контроль легальными, правовыми средствами широкий спектр доходов, ускользающих от налогов и пополнить бюджет.</w:t>
      </w:r>
    </w:p>
    <w:p w:rsidR="00EF4778" w:rsidRDefault="000801FC">
      <w:pPr>
        <w:pStyle w:val="a8"/>
      </w:pPr>
      <w:r>
        <w:t>Когда особо крупные средства ставятся под контроль государства и общества, организованная преступность лишается свой мощной экономической основы.</w:t>
      </w:r>
    </w:p>
    <w:p w:rsidR="00EF4778" w:rsidRDefault="000801FC">
      <w:pPr>
        <w:pStyle w:val="a8"/>
      </w:pPr>
      <w:r>
        <w:t>Приведенная в дипломной работе информация представляет собой средний обзор масштабов теневой экономики, но даже эти данные, позволяют понять насколько сильно, воздействует теневая экономика на все сферы нашей жизни.</w:t>
      </w:r>
    </w:p>
    <w:p w:rsidR="00EF4778" w:rsidRDefault="000801FC">
      <w:pPr>
        <w:pStyle w:val="a8"/>
      </w:pPr>
      <w:r>
        <w:t>Подводя итоги вышесказанному, хотелось бы подчеркнуть, что в условиях той абсурдной экономической системы, которая сложилась в нашей стране, теневая экономика просто не могла не возникнуть.</w:t>
      </w:r>
    </w:p>
    <w:p w:rsidR="00EF4778" w:rsidRDefault="000801FC">
      <w:pPr>
        <w:pStyle w:val="a8"/>
      </w:pPr>
      <w:r>
        <w:t>В отношении теневой экономики нужны два вида действий. С одной стороны, предстоит с ней «бороться», а это функция правоохранительных органов, которую они должны выполнить как можно лучше. С другой - вводить «тень» в стандартные размеры посредством легализации, причем так, чтобы это пошло на пользу отечественному производству.</w:t>
      </w:r>
    </w:p>
    <w:p w:rsidR="00EF4778" w:rsidRDefault="000801FC">
      <w:pPr>
        <w:pStyle w:val="a8"/>
      </w:pPr>
      <w:r>
        <w:t>Сегодняшняя экономическая политика по отношению к предпринимателю выражена очень просто: «Мы тебя будем давить, а ты выживай, как хочешь». Поэтому предприниматель оказывается перед дилеммой: либо нарушить закон, либо разориться. И чтобы теневая экономика не росла, необходимо добиваться существенных изменений в экономической политике, которая обеспечит нормальные условия для функционирования отечественных производителей.</w:t>
      </w:r>
    </w:p>
    <w:p w:rsidR="00EF4778" w:rsidRDefault="00EF4778">
      <w:pPr>
        <w:spacing w:line="360" w:lineRule="auto"/>
        <w:ind w:firstLine="709"/>
        <w:jc w:val="both"/>
        <w:rPr>
          <w:sz w:val="24"/>
          <w:lang w:val="en-US"/>
        </w:rPr>
      </w:pPr>
    </w:p>
    <w:p w:rsidR="00EF4778" w:rsidRDefault="00EF4778">
      <w:pPr>
        <w:spacing w:line="360" w:lineRule="auto"/>
        <w:ind w:firstLine="709"/>
        <w:jc w:val="both"/>
        <w:rPr>
          <w:sz w:val="24"/>
          <w:lang w:val="en-US"/>
        </w:rPr>
      </w:pPr>
    </w:p>
    <w:p w:rsidR="00EF4778" w:rsidRDefault="00EF4778">
      <w:pPr>
        <w:spacing w:line="360" w:lineRule="auto"/>
        <w:ind w:firstLine="709"/>
        <w:jc w:val="both"/>
        <w:rPr>
          <w:sz w:val="24"/>
          <w:lang w:val="en-US"/>
        </w:rPr>
      </w:pPr>
    </w:p>
    <w:p w:rsidR="00EF4778" w:rsidRDefault="00EF4778">
      <w:pPr>
        <w:spacing w:line="360" w:lineRule="auto"/>
        <w:ind w:firstLine="709"/>
        <w:jc w:val="both"/>
        <w:rPr>
          <w:sz w:val="24"/>
          <w:lang w:val="en-US"/>
        </w:rPr>
      </w:pPr>
    </w:p>
    <w:p w:rsidR="00EF4778" w:rsidRDefault="00EF4778">
      <w:pPr>
        <w:spacing w:line="360" w:lineRule="auto"/>
        <w:ind w:firstLine="709"/>
        <w:jc w:val="both"/>
        <w:rPr>
          <w:sz w:val="24"/>
          <w:lang w:val="en-US"/>
        </w:rPr>
      </w:pPr>
    </w:p>
    <w:p w:rsidR="00EF4778" w:rsidRDefault="00EF4778">
      <w:pPr>
        <w:spacing w:line="360" w:lineRule="auto"/>
        <w:ind w:firstLine="709"/>
        <w:jc w:val="both"/>
        <w:rPr>
          <w:sz w:val="24"/>
          <w:lang w:val="en-US"/>
        </w:rPr>
      </w:pPr>
    </w:p>
    <w:p w:rsidR="00EF4778" w:rsidRDefault="00EF4778">
      <w:pPr>
        <w:spacing w:line="360" w:lineRule="auto"/>
        <w:ind w:firstLine="709"/>
        <w:jc w:val="both"/>
        <w:rPr>
          <w:sz w:val="24"/>
          <w:lang w:val="en-US"/>
        </w:rPr>
      </w:pPr>
    </w:p>
    <w:p w:rsidR="00EF4778" w:rsidRDefault="00EF4778">
      <w:pPr>
        <w:spacing w:line="360" w:lineRule="auto"/>
        <w:ind w:firstLine="709"/>
        <w:jc w:val="both"/>
        <w:rPr>
          <w:sz w:val="24"/>
        </w:rPr>
      </w:pPr>
    </w:p>
    <w:p w:rsidR="00EF4778" w:rsidRDefault="00EF4778">
      <w:pPr>
        <w:spacing w:line="360" w:lineRule="auto"/>
        <w:ind w:firstLine="709"/>
        <w:jc w:val="right"/>
        <w:rPr>
          <w:sz w:val="24"/>
        </w:rPr>
      </w:pPr>
    </w:p>
    <w:p w:rsidR="00EF4778" w:rsidRDefault="00EF4778">
      <w:pPr>
        <w:spacing w:line="360" w:lineRule="auto"/>
        <w:ind w:firstLine="709"/>
        <w:jc w:val="both"/>
        <w:rPr>
          <w:sz w:val="24"/>
        </w:rPr>
      </w:pPr>
    </w:p>
    <w:p w:rsidR="00EF4778" w:rsidRDefault="00EF4778">
      <w:pPr>
        <w:spacing w:line="360" w:lineRule="auto"/>
        <w:ind w:firstLine="709"/>
        <w:jc w:val="both"/>
        <w:rPr>
          <w:sz w:val="24"/>
        </w:rPr>
      </w:pPr>
    </w:p>
    <w:p w:rsidR="00EF4778" w:rsidRDefault="00EF4778">
      <w:pPr>
        <w:spacing w:line="360" w:lineRule="auto"/>
        <w:ind w:firstLine="709"/>
        <w:jc w:val="both"/>
        <w:rPr>
          <w:sz w:val="24"/>
        </w:rPr>
      </w:pPr>
    </w:p>
    <w:p w:rsidR="00EF4778" w:rsidRDefault="00EF4778">
      <w:pPr>
        <w:spacing w:line="360" w:lineRule="auto"/>
        <w:ind w:firstLine="709"/>
        <w:jc w:val="both"/>
        <w:rPr>
          <w:sz w:val="24"/>
        </w:rPr>
      </w:pPr>
    </w:p>
    <w:p w:rsidR="00EF4778" w:rsidRDefault="00EF4778">
      <w:pPr>
        <w:spacing w:line="360" w:lineRule="auto"/>
        <w:ind w:firstLine="709"/>
        <w:jc w:val="both"/>
        <w:rPr>
          <w:sz w:val="24"/>
        </w:rPr>
      </w:pPr>
    </w:p>
    <w:p w:rsidR="00EF4778" w:rsidRDefault="00EF4778">
      <w:pPr>
        <w:spacing w:line="360" w:lineRule="auto"/>
        <w:ind w:firstLine="709"/>
        <w:jc w:val="both"/>
        <w:rPr>
          <w:sz w:val="24"/>
        </w:rPr>
      </w:pPr>
    </w:p>
    <w:p w:rsidR="00EF4778" w:rsidRDefault="00EF4778">
      <w:pPr>
        <w:spacing w:line="360" w:lineRule="auto"/>
        <w:ind w:firstLine="709"/>
        <w:jc w:val="both"/>
        <w:rPr>
          <w:sz w:val="24"/>
        </w:rPr>
      </w:pPr>
    </w:p>
    <w:p w:rsidR="00EF4778" w:rsidRDefault="00EF4778">
      <w:pPr>
        <w:spacing w:line="360" w:lineRule="auto"/>
        <w:ind w:firstLine="709"/>
        <w:jc w:val="both"/>
        <w:rPr>
          <w:sz w:val="24"/>
        </w:rPr>
      </w:pPr>
    </w:p>
    <w:p w:rsidR="00EF4778" w:rsidRDefault="00EF4778">
      <w:pPr>
        <w:spacing w:line="360" w:lineRule="auto"/>
        <w:ind w:firstLine="709"/>
        <w:jc w:val="both"/>
        <w:rPr>
          <w:sz w:val="24"/>
        </w:rPr>
      </w:pPr>
    </w:p>
    <w:p w:rsidR="00EF4778" w:rsidRDefault="00EF4778">
      <w:pPr>
        <w:spacing w:line="360" w:lineRule="auto"/>
        <w:ind w:firstLine="709"/>
        <w:jc w:val="both"/>
        <w:rPr>
          <w:sz w:val="24"/>
        </w:rPr>
      </w:pPr>
    </w:p>
    <w:p w:rsidR="00EF4778" w:rsidRDefault="00EF4778">
      <w:pPr>
        <w:spacing w:line="360" w:lineRule="auto"/>
        <w:ind w:firstLine="709"/>
        <w:jc w:val="both"/>
        <w:rPr>
          <w:sz w:val="24"/>
        </w:rPr>
      </w:pPr>
    </w:p>
    <w:p w:rsidR="00EF4778" w:rsidRDefault="00EF4778">
      <w:pPr>
        <w:spacing w:line="360" w:lineRule="auto"/>
        <w:ind w:firstLine="709"/>
        <w:jc w:val="both"/>
        <w:rPr>
          <w:sz w:val="24"/>
        </w:rPr>
      </w:pPr>
    </w:p>
    <w:p w:rsidR="00EF4778" w:rsidRDefault="00EF4778">
      <w:pPr>
        <w:spacing w:line="360" w:lineRule="auto"/>
        <w:ind w:firstLine="709"/>
        <w:jc w:val="both"/>
        <w:rPr>
          <w:sz w:val="24"/>
        </w:rPr>
      </w:pPr>
    </w:p>
    <w:p w:rsidR="00EF4778" w:rsidRDefault="00EF4778">
      <w:pPr>
        <w:spacing w:line="360" w:lineRule="auto"/>
        <w:ind w:firstLine="709"/>
        <w:jc w:val="both"/>
        <w:rPr>
          <w:sz w:val="24"/>
        </w:rPr>
      </w:pPr>
    </w:p>
    <w:p w:rsidR="00EF4778" w:rsidRDefault="00EF4778">
      <w:pPr>
        <w:spacing w:line="360" w:lineRule="auto"/>
        <w:ind w:firstLine="709"/>
        <w:jc w:val="both"/>
        <w:rPr>
          <w:sz w:val="24"/>
        </w:rPr>
      </w:pPr>
    </w:p>
    <w:p w:rsidR="00EF4778" w:rsidRDefault="00EF4778">
      <w:pPr>
        <w:spacing w:line="360" w:lineRule="auto"/>
        <w:ind w:firstLine="709"/>
        <w:jc w:val="both"/>
        <w:rPr>
          <w:sz w:val="24"/>
        </w:rPr>
      </w:pPr>
    </w:p>
    <w:p w:rsidR="00EF4778" w:rsidRDefault="00EF4778">
      <w:pPr>
        <w:spacing w:line="360" w:lineRule="auto"/>
        <w:ind w:firstLine="709"/>
        <w:jc w:val="both"/>
        <w:rPr>
          <w:sz w:val="24"/>
        </w:rPr>
      </w:pPr>
    </w:p>
    <w:p w:rsidR="00EF4778" w:rsidRDefault="00EF4778">
      <w:pPr>
        <w:spacing w:line="360" w:lineRule="auto"/>
        <w:ind w:firstLine="709"/>
        <w:jc w:val="both"/>
        <w:rPr>
          <w:sz w:val="24"/>
        </w:rPr>
      </w:pPr>
    </w:p>
    <w:p w:rsidR="00EF4778" w:rsidRDefault="00EF4778">
      <w:pPr>
        <w:spacing w:line="360" w:lineRule="auto"/>
        <w:ind w:firstLine="709"/>
        <w:jc w:val="both"/>
        <w:rPr>
          <w:sz w:val="24"/>
        </w:rPr>
      </w:pPr>
    </w:p>
    <w:p w:rsidR="00EF4778" w:rsidRDefault="00EF4778">
      <w:pPr>
        <w:spacing w:line="360" w:lineRule="auto"/>
        <w:ind w:firstLine="709"/>
        <w:jc w:val="both"/>
        <w:rPr>
          <w:sz w:val="24"/>
        </w:rPr>
      </w:pPr>
    </w:p>
    <w:p w:rsidR="00EF4778" w:rsidRDefault="00EF4778">
      <w:pPr>
        <w:spacing w:line="360" w:lineRule="auto"/>
        <w:ind w:firstLine="709"/>
        <w:jc w:val="both"/>
        <w:rPr>
          <w:sz w:val="24"/>
        </w:rPr>
      </w:pPr>
    </w:p>
    <w:p w:rsidR="00EF4778" w:rsidRDefault="00EF4778">
      <w:pPr>
        <w:spacing w:line="360" w:lineRule="auto"/>
        <w:ind w:firstLine="709"/>
        <w:jc w:val="both"/>
        <w:rPr>
          <w:sz w:val="24"/>
        </w:rPr>
      </w:pPr>
    </w:p>
    <w:p w:rsidR="00EF4778" w:rsidRDefault="000801FC">
      <w:pPr>
        <w:pStyle w:val="a9"/>
        <w:spacing w:line="360" w:lineRule="auto"/>
        <w:ind w:left="0"/>
        <w:jc w:val="center"/>
        <w:rPr>
          <w:rFonts w:ascii="Times New Roman" w:hAnsi="Times New Roman"/>
          <w:b/>
          <w:sz w:val="24"/>
        </w:rPr>
      </w:pPr>
      <w:r>
        <w:rPr>
          <w:rFonts w:ascii="Times New Roman" w:hAnsi="Times New Roman"/>
          <w:b/>
          <w:sz w:val="24"/>
        </w:rPr>
        <w:t>Список использованной литературы.</w:t>
      </w:r>
    </w:p>
    <w:p w:rsidR="00EF4778" w:rsidRDefault="000801FC">
      <w:pPr>
        <w:pStyle w:val="22"/>
        <w:spacing w:line="360" w:lineRule="auto"/>
        <w:ind w:left="0" w:firstLine="0"/>
        <w:rPr>
          <w:rFonts w:ascii="Times New Roman" w:hAnsi="Times New Roman"/>
          <w:sz w:val="24"/>
        </w:rPr>
      </w:pPr>
      <w:r>
        <w:rPr>
          <w:rFonts w:ascii="Times New Roman" w:hAnsi="Times New Roman"/>
          <w:sz w:val="24"/>
        </w:rPr>
        <w:t>1.</w:t>
      </w:r>
      <w:r>
        <w:rPr>
          <w:rFonts w:ascii="Times New Roman" w:hAnsi="Times New Roman"/>
          <w:sz w:val="24"/>
        </w:rPr>
        <w:tab/>
        <w:t>“Теневая экономика” / Бунич А.П. , Гуров А.И. и др. / М.: Экономика, 1991.</w:t>
      </w:r>
    </w:p>
    <w:p w:rsidR="00EF4778" w:rsidRDefault="000801FC">
      <w:pPr>
        <w:pStyle w:val="22"/>
        <w:spacing w:line="360" w:lineRule="auto"/>
        <w:ind w:left="0" w:firstLine="0"/>
        <w:rPr>
          <w:rFonts w:ascii="Times New Roman" w:hAnsi="Times New Roman"/>
          <w:sz w:val="24"/>
        </w:rPr>
      </w:pPr>
      <w:r>
        <w:rPr>
          <w:rFonts w:ascii="Times New Roman" w:hAnsi="Times New Roman"/>
          <w:sz w:val="24"/>
        </w:rPr>
        <w:t>2.</w:t>
      </w:r>
      <w:r>
        <w:rPr>
          <w:rFonts w:ascii="Times New Roman" w:hAnsi="Times New Roman"/>
          <w:sz w:val="24"/>
        </w:rPr>
        <w:tab/>
        <w:t>Яшин А. “Противостояние” / “Экономика и жизнь”, № 41, 1996.</w:t>
      </w:r>
    </w:p>
    <w:p w:rsidR="00EF4778" w:rsidRDefault="000801FC">
      <w:pPr>
        <w:pStyle w:val="22"/>
        <w:spacing w:line="360" w:lineRule="auto"/>
        <w:ind w:left="0" w:firstLine="0"/>
        <w:rPr>
          <w:rFonts w:ascii="Times New Roman" w:hAnsi="Times New Roman"/>
          <w:sz w:val="24"/>
        </w:rPr>
      </w:pPr>
      <w:r>
        <w:rPr>
          <w:rFonts w:ascii="Times New Roman" w:hAnsi="Times New Roman"/>
          <w:sz w:val="24"/>
        </w:rPr>
        <w:t>3.</w:t>
      </w:r>
      <w:r>
        <w:rPr>
          <w:rFonts w:ascii="Times New Roman" w:hAnsi="Times New Roman"/>
          <w:sz w:val="24"/>
        </w:rPr>
        <w:tab/>
        <w:t>Пономарев П. “Теневой лик банковской тайны” / “Экономика и жизнь” , № 39, 1996.</w:t>
      </w:r>
    </w:p>
    <w:p w:rsidR="00EF4778" w:rsidRDefault="000801FC">
      <w:pPr>
        <w:pStyle w:val="22"/>
        <w:spacing w:line="360" w:lineRule="auto"/>
        <w:ind w:left="0" w:firstLine="0"/>
        <w:rPr>
          <w:rFonts w:ascii="Times New Roman" w:hAnsi="Times New Roman"/>
          <w:sz w:val="24"/>
        </w:rPr>
      </w:pPr>
      <w:r>
        <w:rPr>
          <w:rFonts w:ascii="Times New Roman" w:hAnsi="Times New Roman"/>
          <w:sz w:val="24"/>
        </w:rPr>
        <w:t>4.</w:t>
      </w:r>
      <w:r>
        <w:rPr>
          <w:rFonts w:ascii="Times New Roman" w:hAnsi="Times New Roman"/>
          <w:sz w:val="24"/>
        </w:rPr>
        <w:tab/>
        <w:t>Исправников В.О. “Теневой капитал: конфисковать или амнистировать?” / “Экономика и жизнь” , № 24, 1996.</w:t>
      </w:r>
    </w:p>
    <w:p w:rsidR="00EF4778" w:rsidRDefault="000801FC">
      <w:pPr>
        <w:pStyle w:val="22"/>
        <w:spacing w:line="360" w:lineRule="auto"/>
        <w:ind w:left="0" w:firstLine="0"/>
        <w:rPr>
          <w:rFonts w:ascii="Times New Roman" w:hAnsi="Times New Roman"/>
          <w:sz w:val="24"/>
        </w:rPr>
      </w:pPr>
      <w:r>
        <w:rPr>
          <w:rFonts w:ascii="Times New Roman" w:hAnsi="Times New Roman"/>
          <w:sz w:val="24"/>
        </w:rPr>
        <w:t>5.</w:t>
      </w:r>
      <w:r>
        <w:rPr>
          <w:rFonts w:ascii="Times New Roman" w:hAnsi="Times New Roman"/>
          <w:sz w:val="24"/>
        </w:rPr>
        <w:tab/>
        <w:t>Ореховский П. “Статистические показатели и теневая экономика” / РЭЖ , № 4, 1996.</w:t>
      </w:r>
    </w:p>
    <w:p w:rsidR="00EF4778" w:rsidRDefault="000801FC">
      <w:pPr>
        <w:pStyle w:val="22"/>
        <w:spacing w:line="360" w:lineRule="auto"/>
        <w:ind w:left="0" w:firstLine="0"/>
        <w:rPr>
          <w:rFonts w:ascii="Times New Roman" w:hAnsi="Times New Roman"/>
          <w:sz w:val="24"/>
        </w:rPr>
      </w:pPr>
      <w:r>
        <w:rPr>
          <w:rFonts w:ascii="Times New Roman" w:hAnsi="Times New Roman"/>
          <w:sz w:val="24"/>
        </w:rPr>
        <w:t>6.</w:t>
      </w:r>
      <w:r>
        <w:rPr>
          <w:rFonts w:ascii="Times New Roman" w:hAnsi="Times New Roman"/>
          <w:sz w:val="24"/>
        </w:rPr>
        <w:tab/>
        <w:t>Величенков А., Куликов В. “Теневые пирамиды реформируемой экономики” / РЭЖ , №№ 8-9, 1996.</w:t>
      </w:r>
    </w:p>
    <w:p w:rsidR="00EF4778" w:rsidRDefault="000801FC">
      <w:pPr>
        <w:pStyle w:val="22"/>
        <w:numPr>
          <w:ilvl w:val="0"/>
          <w:numId w:val="28"/>
        </w:numPr>
        <w:spacing w:line="360" w:lineRule="auto"/>
        <w:rPr>
          <w:rFonts w:ascii="Times New Roman" w:hAnsi="Times New Roman"/>
          <w:sz w:val="24"/>
        </w:rPr>
      </w:pPr>
      <w:r>
        <w:rPr>
          <w:rFonts w:ascii="Times New Roman" w:hAnsi="Times New Roman"/>
          <w:sz w:val="24"/>
        </w:rPr>
        <w:t>Пансков В. “Налоги и налоговая политика - 96” / РЭЖ , № 1, 1996.</w:t>
      </w:r>
    </w:p>
    <w:p w:rsidR="00EF4778" w:rsidRDefault="000801FC">
      <w:pPr>
        <w:pStyle w:val="22"/>
        <w:numPr>
          <w:ilvl w:val="0"/>
          <w:numId w:val="28"/>
        </w:numPr>
        <w:spacing w:line="360" w:lineRule="auto"/>
        <w:rPr>
          <w:rFonts w:ascii="Times New Roman" w:hAnsi="Times New Roman"/>
          <w:sz w:val="24"/>
        </w:rPr>
      </w:pPr>
      <w:r>
        <w:rPr>
          <w:rFonts w:ascii="Times New Roman" w:hAnsi="Times New Roman"/>
          <w:sz w:val="24"/>
        </w:rPr>
        <w:t>Служим России, ж</w:t>
      </w:r>
      <w:r>
        <w:rPr>
          <w:rFonts w:ascii="Times New Roman" w:hAnsi="Times New Roman"/>
          <w:sz w:val="24"/>
          <w:lang w:val="en-US"/>
        </w:rPr>
        <w:t>.</w:t>
      </w:r>
      <w:r>
        <w:rPr>
          <w:rFonts w:ascii="Times New Roman" w:hAnsi="Times New Roman"/>
          <w:sz w:val="24"/>
        </w:rPr>
        <w:t>№1(8),2(9), ЗСТУ,1998</w:t>
      </w:r>
      <w:r>
        <w:rPr>
          <w:rFonts w:ascii="Times New Roman" w:hAnsi="Times New Roman"/>
          <w:sz w:val="24"/>
          <w:lang w:val="en-US"/>
        </w:rPr>
        <w:t>.</w:t>
      </w:r>
    </w:p>
    <w:p w:rsidR="00EF4778" w:rsidRDefault="000801FC">
      <w:pPr>
        <w:pStyle w:val="22"/>
        <w:numPr>
          <w:ilvl w:val="0"/>
          <w:numId w:val="28"/>
        </w:numPr>
        <w:spacing w:line="360" w:lineRule="auto"/>
        <w:rPr>
          <w:rFonts w:ascii="Times New Roman" w:hAnsi="Times New Roman"/>
          <w:sz w:val="24"/>
        </w:rPr>
      </w:pPr>
      <w:r>
        <w:rPr>
          <w:rFonts w:ascii="Times New Roman" w:hAnsi="Times New Roman"/>
          <w:sz w:val="24"/>
        </w:rPr>
        <w:t>Л</w:t>
      </w:r>
      <w:r>
        <w:rPr>
          <w:rFonts w:ascii="Times New Roman" w:hAnsi="Times New Roman"/>
          <w:sz w:val="24"/>
          <w:lang w:val="en-US"/>
        </w:rPr>
        <w:t>.</w:t>
      </w:r>
      <w:r>
        <w:rPr>
          <w:rFonts w:ascii="Times New Roman" w:hAnsi="Times New Roman"/>
          <w:sz w:val="24"/>
        </w:rPr>
        <w:t>Косалс</w:t>
      </w:r>
      <w:r>
        <w:rPr>
          <w:rFonts w:ascii="Times New Roman" w:hAnsi="Times New Roman"/>
          <w:sz w:val="24"/>
          <w:lang w:val="en-US"/>
        </w:rPr>
        <w:t>.</w:t>
      </w:r>
      <w:r>
        <w:rPr>
          <w:rFonts w:ascii="Times New Roman" w:hAnsi="Times New Roman"/>
          <w:sz w:val="24"/>
        </w:rPr>
        <w:t xml:space="preserve"> «Теневая экономика как особенность российского капитализма», ж</w:t>
      </w:r>
      <w:r>
        <w:rPr>
          <w:rFonts w:ascii="Times New Roman" w:hAnsi="Times New Roman"/>
          <w:sz w:val="24"/>
          <w:lang w:val="en-US"/>
        </w:rPr>
        <w:t>.</w:t>
      </w:r>
      <w:r>
        <w:rPr>
          <w:rFonts w:ascii="Times New Roman" w:hAnsi="Times New Roman"/>
          <w:sz w:val="24"/>
        </w:rPr>
        <w:t xml:space="preserve"> «Вопросы экономики», №10,1998</w:t>
      </w:r>
      <w:r>
        <w:rPr>
          <w:rFonts w:ascii="Times New Roman" w:hAnsi="Times New Roman"/>
          <w:sz w:val="24"/>
          <w:lang w:val="en-US"/>
        </w:rPr>
        <w:t>.</w:t>
      </w:r>
    </w:p>
    <w:p w:rsidR="00EF4778" w:rsidRDefault="000801FC">
      <w:pPr>
        <w:pStyle w:val="22"/>
        <w:numPr>
          <w:ilvl w:val="0"/>
          <w:numId w:val="28"/>
        </w:numPr>
        <w:spacing w:line="360" w:lineRule="auto"/>
        <w:rPr>
          <w:rFonts w:ascii="Times New Roman" w:hAnsi="Times New Roman"/>
          <w:sz w:val="24"/>
        </w:rPr>
      </w:pPr>
      <w:r>
        <w:rPr>
          <w:rFonts w:ascii="Times New Roman" w:hAnsi="Times New Roman"/>
          <w:sz w:val="24"/>
        </w:rPr>
        <w:t>Лученок А</w:t>
      </w:r>
      <w:r>
        <w:rPr>
          <w:rFonts w:ascii="Times New Roman" w:hAnsi="Times New Roman"/>
          <w:sz w:val="24"/>
          <w:lang w:val="en-US"/>
        </w:rPr>
        <w:t>.</w:t>
      </w:r>
      <w:r>
        <w:rPr>
          <w:rFonts w:ascii="Times New Roman" w:hAnsi="Times New Roman"/>
          <w:sz w:val="24"/>
        </w:rPr>
        <w:t>И</w:t>
      </w:r>
      <w:r>
        <w:rPr>
          <w:rFonts w:ascii="Times New Roman" w:hAnsi="Times New Roman"/>
          <w:sz w:val="24"/>
          <w:lang w:val="en-US"/>
        </w:rPr>
        <w:t>.</w:t>
      </w:r>
      <w:r>
        <w:rPr>
          <w:rFonts w:ascii="Times New Roman" w:hAnsi="Times New Roman"/>
          <w:sz w:val="24"/>
        </w:rPr>
        <w:t>, «Мошенничество в бизнесе»,Минск,1997</w:t>
      </w:r>
      <w:r>
        <w:rPr>
          <w:rFonts w:ascii="Times New Roman" w:hAnsi="Times New Roman"/>
          <w:sz w:val="24"/>
          <w:lang w:val="en-US"/>
        </w:rPr>
        <w:t>.</w:t>
      </w:r>
    </w:p>
    <w:p w:rsidR="00EF4778" w:rsidRDefault="000801FC">
      <w:pPr>
        <w:pStyle w:val="22"/>
        <w:numPr>
          <w:ilvl w:val="0"/>
          <w:numId w:val="28"/>
        </w:numPr>
        <w:spacing w:line="360" w:lineRule="auto"/>
        <w:rPr>
          <w:rFonts w:ascii="Times New Roman" w:hAnsi="Times New Roman"/>
          <w:sz w:val="24"/>
        </w:rPr>
      </w:pPr>
      <w:r>
        <w:rPr>
          <w:rFonts w:ascii="Times New Roman" w:hAnsi="Times New Roman"/>
          <w:sz w:val="24"/>
        </w:rPr>
        <w:t>Исправников В</w:t>
      </w:r>
      <w:r>
        <w:rPr>
          <w:rFonts w:ascii="Times New Roman" w:hAnsi="Times New Roman"/>
          <w:sz w:val="24"/>
          <w:lang w:val="en-US"/>
        </w:rPr>
        <w:t>.</w:t>
      </w:r>
      <w:r>
        <w:rPr>
          <w:rFonts w:ascii="Times New Roman" w:hAnsi="Times New Roman"/>
          <w:sz w:val="24"/>
        </w:rPr>
        <w:t>О</w:t>
      </w:r>
      <w:r>
        <w:rPr>
          <w:rFonts w:ascii="Times New Roman" w:hAnsi="Times New Roman"/>
          <w:sz w:val="24"/>
          <w:lang w:val="en-US"/>
        </w:rPr>
        <w:t>.</w:t>
      </w:r>
      <w:r>
        <w:rPr>
          <w:rFonts w:ascii="Times New Roman" w:hAnsi="Times New Roman"/>
          <w:sz w:val="24"/>
        </w:rPr>
        <w:t>, «Теневая экономика в России</w:t>
      </w:r>
      <w:r>
        <w:rPr>
          <w:rFonts w:ascii="Times New Roman" w:hAnsi="Times New Roman"/>
          <w:sz w:val="24"/>
          <w:lang w:val="en-US"/>
        </w:rPr>
        <w:t>:</w:t>
      </w:r>
      <w:r>
        <w:rPr>
          <w:rFonts w:ascii="Times New Roman" w:hAnsi="Times New Roman"/>
          <w:sz w:val="24"/>
        </w:rPr>
        <w:t xml:space="preserve"> иной путь и третья сила», Москва, изд</w:t>
      </w:r>
      <w:r>
        <w:rPr>
          <w:rFonts w:ascii="Times New Roman" w:hAnsi="Times New Roman"/>
          <w:sz w:val="24"/>
          <w:lang w:val="en-US"/>
        </w:rPr>
        <w:t>.</w:t>
      </w:r>
      <w:r>
        <w:rPr>
          <w:rFonts w:ascii="Times New Roman" w:hAnsi="Times New Roman"/>
          <w:sz w:val="24"/>
        </w:rPr>
        <w:t xml:space="preserve"> «Российсуий экономический журнал»,1997</w:t>
      </w:r>
      <w:r>
        <w:rPr>
          <w:rFonts w:ascii="Times New Roman" w:hAnsi="Times New Roman"/>
          <w:sz w:val="24"/>
          <w:lang w:val="en-US"/>
        </w:rPr>
        <w:t>.</w:t>
      </w:r>
    </w:p>
    <w:p w:rsidR="00EF4778" w:rsidRDefault="000801FC">
      <w:pPr>
        <w:pStyle w:val="22"/>
        <w:numPr>
          <w:ilvl w:val="0"/>
          <w:numId w:val="28"/>
        </w:numPr>
        <w:spacing w:line="360" w:lineRule="auto"/>
        <w:rPr>
          <w:rFonts w:ascii="Times New Roman" w:hAnsi="Times New Roman"/>
          <w:sz w:val="24"/>
        </w:rPr>
      </w:pPr>
      <w:r>
        <w:rPr>
          <w:rFonts w:ascii="Times New Roman" w:hAnsi="Times New Roman"/>
          <w:sz w:val="24"/>
        </w:rPr>
        <w:t>Конституция  Российской Федерации, 1993 г.</w:t>
      </w:r>
    </w:p>
    <w:p w:rsidR="00EF4778" w:rsidRDefault="000801FC">
      <w:pPr>
        <w:pStyle w:val="22"/>
        <w:numPr>
          <w:ilvl w:val="0"/>
          <w:numId w:val="28"/>
        </w:numPr>
        <w:spacing w:line="360" w:lineRule="auto"/>
        <w:rPr>
          <w:rFonts w:ascii="Times New Roman" w:hAnsi="Times New Roman"/>
          <w:sz w:val="24"/>
        </w:rPr>
      </w:pPr>
      <w:r>
        <w:rPr>
          <w:rFonts w:ascii="Times New Roman" w:hAnsi="Times New Roman"/>
          <w:sz w:val="24"/>
        </w:rPr>
        <w:t>Уголовный кодекс Российской Федерации, 1996 г.</w:t>
      </w:r>
    </w:p>
    <w:p w:rsidR="00EF4778" w:rsidRDefault="000801FC">
      <w:pPr>
        <w:pStyle w:val="22"/>
        <w:numPr>
          <w:ilvl w:val="0"/>
          <w:numId w:val="28"/>
        </w:numPr>
        <w:spacing w:line="360" w:lineRule="auto"/>
        <w:rPr>
          <w:rFonts w:ascii="Times New Roman" w:hAnsi="Times New Roman"/>
          <w:sz w:val="24"/>
        </w:rPr>
      </w:pPr>
      <w:r>
        <w:rPr>
          <w:rFonts w:ascii="Times New Roman" w:hAnsi="Times New Roman"/>
          <w:sz w:val="24"/>
        </w:rPr>
        <w:t>Уголовно-процессуальный кодекс РСФСР, 1960 г.</w:t>
      </w:r>
    </w:p>
    <w:p w:rsidR="00EF4778" w:rsidRDefault="000801FC">
      <w:pPr>
        <w:pStyle w:val="22"/>
        <w:numPr>
          <w:ilvl w:val="0"/>
          <w:numId w:val="28"/>
        </w:numPr>
        <w:spacing w:line="360" w:lineRule="auto"/>
        <w:rPr>
          <w:rFonts w:ascii="Times New Roman" w:hAnsi="Times New Roman"/>
          <w:sz w:val="24"/>
        </w:rPr>
      </w:pPr>
      <w:r>
        <w:rPr>
          <w:rFonts w:ascii="Times New Roman" w:hAnsi="Times New Roman"/>
          <w:sz w:val="24"/>
        </w:rPr>
        <w:t>Таможенный кодекс Российской Федерации, 1993 г.</w:t>
      </w:r>
    </w:p>
    <w:p w:rsidR="00EF4778" w:rsidRDefault="000801FC">
      <w:pPr>
        <w:pStyle w:val="22"/>
        <w:numPr>
          <w:ilvl w:val="0"/>
          <w:numId w:val="28"/>
        </w:numPr>
        <w:spacing w:line="360" w:lineRule="auto"/>
        <w:rPr>
          <w:rFonts w:ascii="Times New Roman" w:hAnsi="Times New Roman"/>
          <w:sz w:val="24"/>
        </w:rPr>
      </w:pPr>
      <w:r>
        <w:rPr>
          <w:rFonts w:ascii="Times New Roman" w:hAnsi="Times New Roman"/>
          <w:sz w:val="24"/>
        </w:rPr>
        <w:t xml:space="preserve">Закон РСФСР от 18.04.91 «О милиции», Ведомости Съезда народных депутатов и Верховного Совета РФ. 1991г. № 16. </w:t>
      </w:r>
    </w:p>
    <w:p w:rsidR="00EF4778" w:rsidRDefault="000801FC">
      <w:pPr>
        <w:pStyle w:val="22"/>
        <w:numPr>
          <w:ilvl w:val="0"/>
          <w:numId w:val="28"/>
        </w:numPr>
        <w:spacing w:line="360" w:lineRule="auto"/>
        <w:rPr>
          <w:rFonts w:ascii="Times New Roman" w:hAnsi="Times New Roman"/>
          <w:sz w:val="24"/>
        </w:rPr>
      </w:pPr>
      <w:r>
        <w:rPr>
          <w:rFonts w:ascii="Times New Roman" w:hAnsi="Times New Roman"/>
          <w:sz w:val="24"/>
        </w:rPr>
        <w:t>Закон от 17.01.92 г. «О прокуратуре Российской Федерации», Ведомости Съезда народных депутатов и Верховного Совета РФ. 1992 г. № 8.</w:t>
      </w:r>
    </w:p>
    <w:p w:rsidR="00EF4778" w:rsidRDefault="000801FC">
      <w:pPr>
        <w:pStyle w:val="22"/>
        <w:numPr>
          <w:ilvl w:val="0"/>
          <w:numId w:val="28"/>
        </w:numPr>
        <w:spacing w:line="360" w:lineRule="auto"/>
        <w:rPr>
          <w:rFonts w:ascii="Times New Roman" w:hAnsi="Times New Roman"/>
          <w:sz w:val="24"/>
        </w:rPr>
      </w:pPr>
      <w:r>
        <w:rPr>
          <w:rFonts w:ascii="Times New Roman" w:hAnsi="Times New Roman"/>
          <w:sz w:val="24"/>
        </w:rPr>
        <w:t>Закон РСФСР от 05.03.92 г. «О безопасности», Ведомости Съезда народных депутатов и Верховного Совета РФ. 1992г. № 15.</w:t>
      </w:r>
    </w:p>
    <w:p w:rsidR="00EF4778" w:rsidRDefault="000801FC">
      <w:pPr>
        <w:pStyle w:val="22"/>
        <w:numPr>
          <w:ilvl w:val="0"/>
          <w:numId w:val="28"/>
        </w:numPr>
        <w:spacing w:line="360" w:lineRule="auto"/>
        <w:rPr>
          <w:rFonts w:ascii="Times New Roman" w:hAnsi="Times New Roman"/>
          <w:sz w:val="24"/>
        </w:rPr>
      </w:pPr>
      <w:r>
        <w:rPr>
          <w:rFonts w:ascii="Times New Roman" w:hAnsi="Times New Roman"/>
          <w:sz w:val="24"/>
        </w:rPr>
        <w:t>Закон РФ от 01.04.93 г. « О государственной границе Российской Федерации», Ведомости Съезда народных депутатов и Верховного Совета РФ. 1993 г. № 17.</w:t>
      </w:r>
    </w:p>
    <w:p w:rsidR="00EF4778" w:rsidRDefault="000801FC">
      <w:pPr>
        <w:pStyle w:val="22"/>
        <w:numPr>
          <w:ilvl w:val="0"/>
          <w:numId w:val="28"/>
        </w:numPr>
        <w:spacing w:line="360" w:lineRule="auto"/>
        <w:rPr>
          <w:rFonts w:ascii="Times New Roman" w:hAnsi="Times New Roman"/>
          <w:sz w:val="24"/>
        </w:rPr>
      </w:pPr>
      <w:r>
        <w:rPr>
          <w:rFonts w:ascii="Times New Roman" w:hAnsi="Times New Roman"/>
          <w:sz w:val="24"/>
        </w:rPr>
        <w:t>Закон РФ от 28.04.93 г. « О государственной охране высших представительных органов государственной власти РФ и их должностных лиц», Ведомости Съезда народных депутатов РФ и Верховного Совета РФ. 1993 г. № 21.</w:t>
      </w:r>
    </w:p>
    <w:p w:rsidR="00EF4778" w:rsidRDefault="000801FC">
      <w:pPr>
        <w:pStyle w:val="22"/>
        <w:numPr>
          <w:ilvl w:val="0"/>
          <w:numId w:val="28"/>
        </w:numPr>
        <w:spacing w:line="360" w:lineRule="auto"/>
        <w:rPr>
          <w:rFonts w:ascii="Times New Roman" w:hAnsi="Times New Roman"/>
          <w:sz w:val="24"/>
        </w:rPr>
      </w:pPr>
      <w:r>
        <w:rPr>
          <w:rFonts w:ascii="Times New Roman" w:hAnsi="Times New Roman"/>
          <w:sz w:val="24"/>
        </w:rPr>
        <w:t>Закон РФ от 24.06.1993 г. «О федеральных органах налоговой полиции», Ведомости Съезда народных депутатов РФ и Верховного Совета РФ. 1993 г. № 29.</w:t>
      </w:r>
    </w:p>
    <w:p w:rsidR="00EF4778" w:rsidRDefault="000801FC">
      <w:pPr>
        <w:pStyle w:val="22"/>
        <w:numPr>
          <w:ilvl w:val="0"/>
          <w:numId w:val="28"/>
        </w:numPr>
        <w:spacing w:line="360" w:lineRule="auto"/>
        <w:rPr>
          <w:rFonts w:ascii="Times New Roman" w:hAnsi="Times New Roman"/>
          <w:sz w:val="24"/>
        </w:rPr>
      </w:pPr>
      <w:r>
        <w:rPr>
          <w:rFonts w:ascii="Times New Roman" w:hAnsi="Times New Roman"/>
          <w:sz w:val="24"/>
        </w:rPr>
        <w:t>Федеральный закон от 03.04.95 г. « Об органах федеральной службы безопасности в РФ», Собрание законодательства РФ. 1995 г. № 15.</w:t>
      </w:r>
    </w:p>
    <w:p w:rsidR="00EF4778" w:rsidRDefault="000801FC">
      <w:pPr>
        <w:pStyle w:val="22"/>
        <w:numPr>
          <w:ilvl w:val="0"/>
          <w:numId w:val="28"/>
        </w:numPr>
        <w:spacing w:line="360" w:lineRule="auto"/>
        <w:rPr>
          <w:rFonts w:ascii="Times New Roman" w:hAnsi="Times New Roman"/>
          <w:sz w:val="24"/>
        </w:rPr>
      </w:pPr>
      <w:r>
        <w:rPr>
          <w:rFonts w:ascii="Times New Roman" w:hAnsi="Times New Roman"/>
          <w:sz w:val="24"/>
        </w:rPr>
        <w:t>Федеральный закон от 20.04.95 г. «О государственной защите судей, должностных лиц правоохранительных и контролирующих органов», Собрание законодательства РФ. 1995 г. № 17.</w:t>
      </w:r>
    </w:p>
    <w:p w:rsidR="00EF4778" w:rsidRDefault="000801FC">
      <w:pPr>
        <w:pStyle w:val="22"/>
        <w:numPr>
          <w:ilvl w:val="0"/>
          <w:numId w:val="28"/>
        </w:numPr>
        <w:spacing w:line="360" w:lineRule="auto"/>
        <w:rPr>
          <w:rFonts w:ascii="Times New Roman" w:hAnsi="Times New Roman"/>
          <w:sz w:val="24"/>
        </w:rPr>
      </w:pPr>
      <w:r>
        <w:rPr>
          <w:rFonts w:ascii="Times New Roman" w:hAnsi="Times New Roman"/>
          <w:sz w:val="24"/>
        </w:rPr>
        <w:t>Федеральный закон от 12.08.95 г. « Об оперативно-розыскной деятельности», Собрание законодательств РФ. 1995 г.</w:t>
      </w:r>
    </w:p>
    <w:p w:rsidR="00EF4778" w:rsidRDefault="000801FC">
      <w:pPr>
        <w:pStyle w:val="22"/>
        <w:numPr>
          <w:ilvl w:val="0"/>
          <w:numId w:val="28"/>
        </w:numPr>
        <w:spacing w:line="360" w:lineRule="auto"/>
        <w:rPr>
          <w:rFonts w:ascii="Times New Roman" w:hAnsi="Times New Roman"/>
          <w:sz w:val="24"/>
        </w:rPr>
      </w:pPr>
      <w:r>
        <w:rPr>
          <w:rFonts w:ascii="Times New Roman" w:hAnsi="Times New Roman"/>
          <w:sz w:val="24"/>
        </w:rPr>
        <w:t>Таможенное законодательство. СЗА -М., 1994 г. с. 5.</w:t>
      </w:r>
    </w:p>
    <w:p w:rsidR="00EF4778" w:rsidRDefault="000801FC">
      <w:pPr>
        <w:pStyle w:val="22"/>
        <w:numPr>
          <w:ilvl w:val="0"/>
          <w:numId w:val="28"/>
        </w:numPr>
        <w:spacing w:line="360" w:lineRule="auto"/>
        <w:rPr>
          <w:rFonts w:ascii="Times New Roman" w:hAnsi="Times New Roman"/>
          <w:sz w:val="24"/>
        </w:rPr>
      </w:pPr>
      <w:r>
        <w:rPr>
          <w:rFonts w:ascii="Times New Roman" w:hAnsi="Times New Roman"/>
          <w:sz w:val="24"/>
        </w:rPr>
        <w:t>Указ Президента РФ « О некоторых мерах по усилению таможенного контроля на государственной границе РФ», СЗА -М., 1993 г., с.16.</w:t>
      </w:r>
    </w:p>
    <w:p w:rsidR="00EF4778" w:rsidRDefault="000801FC">
      <w:pPr>
        <w:pStyle w:val="22"/>
        <w:numPr>
          <w:ilvl w:val="0"/>
          <w:numId w:val="28"/>
        </w:numPr>
        <w:spacing w:line="360" w:lineRule="auto"/>
        <w:rPr>
          <w:rFonts w:ascii="Times New Roman" w:hAnsi="Times New Roman"/>
          <w:sz w:val="24"/>
        </w:rPr>
      </w:pPr>
      <w:r>
        <w:rPr>
          <w:rFonts w:ascii="Times New Roman" w:hAnsi="Times New Roman"/>
          <w:sz w:val="24"/>
        </w:rPr>
        <w:t>Постановление Пленума Верховного Суда СССР от 29.06.79 г. «О практике применения судами общих начал назначения наказания».</w:t>
      </w:r>
    </w:p>
    <w:p w:rsidR="00EF4778" w:rsidRDefault="000801FC">
      <w:pPr>
        <w:pStyle w:val="22"/>
        <w:numPr>
          <w:ilvl w:val="0"/>
          <w:numId w:val="28"/>
        </w:numPr>
        <w:spacing w:line="360" w:lineRule="auto"/>
        <w:rPr>
          <w:rFonts w:ascii="Times New Roman" w:hAnsi="Times New Roman"/>
          <w:sz w:val="24"/>
        </w:rPr>
      </w:pPr>
      <w:r>
        <w:rPr>
          <w:rFonts w:ascii="Times New Roman" w:hAnsi="Times New Roman"/>
          <w:sz w:val="24"/>
        </w:rPr>
        <w:t xml:space="preserve">Приказ ГТК РФ № 7 от 09.01.94 г. «Об организации отделов дознания в таможенных органах России». </w:t>
      </w:r>
    </w:p>
    <w:p w:rsidR="00EF4778" w:rsidRDefault="000801FC">
      <w:pPr>
        <w:pStyle w:val="22"/>
        <w:numPr>
          <w:ilvl w:val="0"/>
          <w:numId w:val="28"/>
        </w:numPr>
        <w:spacing w:line="360" w:lineRule="auto"/>
        <w:rPr>
          <w:rFonts w:ascii="Times New Roman" w:hAnsi="Times New Roman"/>
          <w:sz w:val="24"/>
        </w:rPr>
      </w:pPr>
      <w:r>
        <w:rPr>
          <w:rFonts w:ascii="Times New Roman" w:hAnsi="Times New Roman"/>
          <w:sz w:val="24"/>
        </w:rPr>
        <w:t>Приказ ГТК РФ № 687 от 22.12.94 г. « Об изменении структуры и штатной численности правоохранительных подразделений таможенных органах».</w:t>
      </w:r>
    </w:p>
    <w:p w:rsidR="00EF4778" w:rsidRDefault="000801FC">
      <w:pPr>
        <w:pStyle w:val="22"/>
        <w:numPr>
          <w:ilvl w:val="0"/>
          <w:numId w:val="28"/>
        </w:numPr>
        <w:spacing w:line="360" w:lineRule="auto"/>
        <w:rPr>
          <w:rFonts w:ascii="Times New Roman" w:hAnsi="Times New Roman"/>
          <w:sz w:val="24"/>
        </w:rPr>
      </w:pPr>
      <w:r>
        <w:rPr>
          <w:rFonts w:ascii="Times New Roman" w:hAnsi="Times New Roman"/>
          <w:sz w:val="24"/>
        </w:rPr>
        <w:t>Приказ ГТК РФ № 345 от 25.05.95 г. «Об утверждении типового положения об отделе таможенных расследований таможни Российской Федерации».</w:t>
      </w:r>
    </w:p>
    <w:p w:rsidR="00EF4778" w:rsidRDefault="000801FC">
      <w:pPr>
        <w:pStyle w:val="22"/>
        <w:numPr>
          <w:ilvl w:val="0"/>
          <w:numId w:val="28"/>
        </w:numPr>
        <w:spacing w:line="360" w:lineRule="auto"/>
        <w:rPr>
          <w:rFonts w:ascii="Times New Roman" w:hAnsi="Times New Roman"/>
          <w:sz w:val="24"/>
        </w:rPr>
      </w:pPr>
      <w:r>
        <w:rPr>
          <w:rFonts w:ascii="Times New Roman" w:hAnsi="Times New Roman"/>
          <w:sz w:val="24"/>
        </w:rPr>
        <w:t>Приказ ГТК РФ «Об утверждении общих положений о таможенных органах РФ». Таможенный вестник. 1996 г. № 2, с.4.</w:t>
      </w:r>
    </w:p>
    <w:p w:rsidR="00EF4778" w:rsidRDefault="000801FC">
      <w:pPr>
        <w:pStyle w:val="22"/>
        <w:numPr>
          <w:ilvl w:val="0"/>
          <w:numId w:val="28"/>
        </w:numPr>
        <w:spacing w:line="360" w:lineRule="auto"/>
        <w:rPr>
          <w:rFonts w:ascii="Times New Roman" w:hAnsi="Times New Roman"/>
          <w:sz w:val="24"/>
        </w:rPr>
      </w:pPr>
      <w:r>
        <w:rPr>
          <w:rFonts w:ascii="Times New Roman" w:hAnsi="Times New Roman"/>
          <w:sz w:val="24"/>
        </w:rPr>
        <w:t>Приказ ГТК РФ № 96 от 03.03.97 г. « Об утверждении типового положения об отделах собственной безопасности регионального таможенного управления и таможен».</w:t>
      </w:r>
    </w:p>
    <w:p w:rsidR="00EF4778" w:rsidRDefault="000801FC">
      <w:pPr>
        <w:pStyle w:val="22"/>
        <w:numPr>
          <w:ilvl w:val="0"/>
          <w:numId w:val="28"/>
        </w:numPr>
        <w:spacing w:line="360" w:lineRule="auto"/>
        <w:rPr>
          <w:rFonts w:ascii="Times New Roman" w:hAnsi="Times New Roman"/>
          <w:sz w:val="24"/>
        </w:rPr>
      </w:pPr>
      <w:r>
        <w:rPr>
          <w:rFonts w:ascii="Times New Roman" w:hAnsi="Times New Roman"/>
          <w:sz w:val="24"/>
        </w:rPr>
        <w:t>Габригидзе Б.Н.</w:t>
      </w:r>
      <w:r>
        <w:rPr>
          <w:rFonts w:ascii="Times New Roman" w:hAnsi="Times New Roman"/>
          <w:sz w:val="24"/>
          <w:lang w:val="en-US"/>
        </w:rPr>
        <w:t xml:space="preserve">, </w:t>
      </w:r>
      <w:r>
        <w:rPr>
          <w:rFonts w:ascii="Times New Roman" w:hAnsi="Times New Roman"/>
          <w:sz w:val="24"/>
        </w:rPr>
        <w:t xml:space="preserve">Зобов В.Е. «Таможенная служба в РФ». -М., 1993 г. с. 96. </w:t>
      </w:r>
    </w:p>
    <w:p w:rsidR="00EF4778" w:rsidRDefault="000801FC">
      <w:pPr>
        <w:pStyle w:val="22"/>
        <w:numPr>
          <w:ilvl w:val="0"/>
          <w:numId w:val="28"/>
        </w:numPr>
        <w:spacing w:line="360" w:lineRule="auto"/>
        <w:rPr>
          <w:rFonts w:ascii="Times New Roman" w:hAnsi="Times New Roman"/>
          <w:sz w:val="24"/>
        </w:rPr>
      </w:pPr>
      <w:r>
        <w:rPr>
          <w:rFonts w:ascii="Times New Roman" w:hAnsi="Times New Roman"/>
          <w:sz w:val="24"/>
        </w:rPr>
        <w:t>Габригидзе Б.Н. «Таможенное право». -М. Издательство «Бек». 1995 г. с.313.</w:t>
      </w:r>
    </w:p>
    <w:p w:rsidR="00EF4778" w:rsidRDefault="000801FC">
      <w:pPr>
        <w:pStyle w:val="22"/>
        <w:numPr>
          <w:ilvl w:val="0"/>
          <w:numId w:val="28"/>
        </w:numPr>
        <w:spacing w:line="360" w:lineRule="auto"/>
        <w:rPr>
          <w:rFonts w:ascii="Times New Roman" w:hAnsi="Times New Roman"/>
          <w:sz w:val="24"/>
        </w:rPr>
      </w:pPr>
      <w:r>
        <w:rPr>
          <w:rFonts w:ascii="Times New Roman" w:hAnsi="Times New Roman"/>
          <w:sz w:val="24"/>
        </w:rPr>
        <w:t>Габригидзе Б.Н.</w:t>
      </w:r>
      <w:r>
        <w:rPr>
          <w:rFonts w:ascii="Times New Roman" w:hAnsi="Times New Roman"/>
          <w:sz w:val="24"/>
          <w:lang w:val="en-US"/>
        </w:rPr>
        <w:t xml:space="preserve"> </w:t>
      </w:r>
      <w:r>
        <w:rPr>
          <w:rFonts w:ascii="Times New Roman" w:hAnsi="Times New Roman"/>
          <w:sz w:val="24"/>
        </w:rPr>
        <w:t>«Таможенные органы РФ».</w:t>
      </w:r>
      <w:r>
        <w:rPr>
          <w:rFonts w:ascii="Times New Roman" w:hAnsi="Times New Roman"/>
          <w:sz w:val="24"/>
          <w:lang w:val="en-US"/>
        </w:rPr>
        <w:t xml:space="preserve"> -</w:t>
      </w:r>
      <w:r>
        <w:rPr>
          <w:rFonts w:ascii="Times New Roman" w:hAnsi="Times New Roman"/>
          <w:sz w:val="24"/>
        </w:rPr>
        <w:t>М</w:t>
      </w:r>
      <w:r>
        <w:rPr>
          <w:rFonts w:ascii="Times New Roman" w:hAnsi="Times New Roman"/>
          <w:sz w:val="24"/>
          <w:lang w:val="en-US"/>
        </w:rPr>
        <w:t>.</w:t>
      </w:r>
      <w:r>
        <w:rPr>
          <w:rFonts w:ascii="Times New Roman" w:hAnsi="Times New Roman"/>
          <w:sz w:val="24"/>
        </w:rPr>
        <w:t xml:space="preserve"> «Государство и право». - 1995 г. № 3. С. 16-20. </w:t>
      </w:r>
    </w:p>
    <w:p w:rsidR="00EF4778" w:rsidRDefault="000801FC">
      <w:pPr>
        <w:pStyle w:val="22"/>
        <w:numPr>
          <w:ilvl w:val="0"/>
          <w:numId w:val="28"/>
        </w:numPr>
        <w:spacing w:line="360" w:lineRule="auto"/>
        <w:rPr>
          <w:rFonts w:ascii="Times New Roman" w:hAnsi="Times New Roman"/>
          <w:sz w:val="24"/>
        </w:rPr>
      </w:pPr>
      <w:r>
        <w:rPr>
          <w:rFonts w:ascii="Times New Roman" w:hAnsi="Times New Roman"/>
          <w:sz w:val="24"/>
        </w:rPr>
        <w:t>Гуценко К.Ф</w:t>
      </w:r>
      <w:r>
        <w:rPr>
          <w:rFonts w:ascii="Times New Roman" w:hAnsi="Times New Roman"/>
          <w:sz w:val="24"/>
          <w:lang w:val="en-US"/>
        </w:rPr>
        <w:t>.</w:t>
      </w:r>
      <w:r>
        <w:rPr>
          <w:rFonts w:ascii="Times New Roman" w:hAnsi="Times New Roman"/>
          <w:sz w:val="24"/>
        </w:rPr>
        <w:t xml:space="preserve"> «Правоохранительные органы». Учебник для ВУЗов.       - М. Издательство «БЕК». 1995 г. с. 1-5.</w:t>
      </w:r>
    </w:p>
    <w:p w:rsidR="00EF4778" w:rsidRDefault="000801FC">
      <w:pPr>
        <w:pStyle w:val="22"/>
        <w:numPr>
          <w:ilvl w:val="0"/>
          <w:numId w:val="28"/>
        </w:numPr>
        <w:spacing w:line="360" w:lineRule="auto"/>
        <w:rPr>
          <w:rFonts w:ascii="Times New Roman" w:hAnsi="Times New Roman"/>
          <w:sz w:val="24"/>
        </w:rPr>
      </w:pPr>
      <w:r>
        <w:rPr>
          <w:rFonts w:ascii="Times New Roman" w:hAnsi="Times New Roman"/>
          <w:sz w:val="24"/>
        </w:rPr>
        <w:t>Долгов А</w:t>
      </w:r>
      <w:r>
        <w:rPr>
          <w:rFonts w:ascii="Times New Roman" w:hAnsi="Times New Roman"/>
          <w:sz w:val="24"/>
          <w:lang w:val="en-US"/>
        </w:rPr>
        <w:t>.</w:t>
      </w:r>
      <w:r>
        <w:rPr>
          <w:rFonts w:ascii="Times New Roman" w:hAnsi="Times New Roman"/>
          <w:sz w:val="24"/>
        </w:rPr>
        <w:t>И</w:t>
      </w:r>
      <w:r>
        <w:rPr>
          <w:rFonts w:ascii="Times New Roman" w:hAnsi="Times New Roman"/>
          <w:sz w:val="24"/>
          <w:lang w:val="en-US"/>
        </w:rPr>
        <w:t>.</w:t>
      </w:r>
      <w:r>
        <w:rPr>
          <w:rFonts w:ascii="Times New Roman" w:hAnsi="Times New Roman"/>
          <w:sz w:val="24"/>
        </w:rPr>
        <w:t>, Дьяков</w:t>
      </w:r>
      <w:r>
        <w:rPr>
          <w:rFonts w:ascii="Times New Roman" w:hAnsi="Times New Roman"/>
          <w:sz w:val="24"/>
          <w:lang w:val="en-US"/>
        </w:rPr>
        <w:t xml:space="preserve"> C.</w:t>
      </w:r>
      <w:r>
        <w:rPr>
          <w:rFonts w:ascii="Times New Roman" w:hAnsi="Times New Roman"/>
          <w:sz w:val="24"/>
        </w:rPr>
        <w:t>В</w:t>
      </w:r>
      <w:r>
        <w:rPr>
          <w:rFonts w:ascii="Times New Roman" w:hAnsi="Times New Roman"/>
          <w:sz w:val="24"/>
          <w:lang w:val="en-US"/>
        </w:rPr>
        <w:t>.</w:t>
      </w:r>
      <w:r>
        <w:rPr>
          <w:rFonts w:ascii="Times New Roman" w:hAnsi="Times New Roman"/>
          <w:sz w:val="24"/>
        </w:rPr>
        <w:t xml:space="preserve"> «Организованная преступность». -М. «Юридическая литература». 1989 г. с. 210,211, 253.</w:t>
      </w:r>
    </w:p>
    <w:p w:rsidR="00EF4778" w:rsidRDefault="000801FC">
      <w:pPr>
        <w:pStyle w:val="22"/>
        <w:numPr>
          <w:ilvl w:val="0"/>
          <w:numId w:val="28"/>
        </w:numPr>
        <w:spacing w:line="360" w:lineRule="auto"/>
        <w:rPr>
          <w:rFonts w:ascii="Times New Roman" w:hAnsi="Times New Roman"/>
          <w:sz w:val="24"/>
        </w:rPr>
      </w:pPr>
      <w:r>
        <w:rPr>
          <w:rFonts w:ascii="Times New Roman" w:hAnsi="Times New Roman"/>
          <w:sz w:val="24"/>
        </w:rPr>
        <w:t>Козыкин А.Ф., Самойленко П.И.. «Законность и обоснованность возбуждения уголовных дел по фактам противоправного перемещения валютных ценностей через таможенную границу».Учебно-практическое пособие. Издательство ГТК России. -М. 1996 г.</w:t>
      </w:r>
    </w:p>
    <w:p w:rsidR="00EF4778" w:rsidRDefault="000801FC">
      <w:pPr>
        <w:pStyle w:val="22"/>
        <w:numPr>
          <w:ilvl w:val="0"/>
          <w:numId w:val="28"/>
        </w:numPr>
        <w:spacing w:line="360" w:lineRule="auto"/>
        <w:rPr>
          <w:rFonts w:ascii="Times New Roman" w:hAnsi="Times New Roman"/>
          <w:sz w:val="24"/>
        </w:rPr>
      </w:pPr>
      <w:r>
        <w:rPr>
          <w:rFonts w:ascii="Times New Roman" w:hAnsi="Times New Roman"/>
          <w:sz w:val="24"/>
        </w:rPr>
        <w:t>Кисловский Ю</w:t>
      </w:r>
      <w:r>
        <w:rPr>
          <w:rFonts w:ascii="Times New Roman" w:hAnsi="Times New Roman"/>
          <w:sz w:val="24"/>
          <w:lang w:val="en-US"/>
        </w:rPr>
        <w:t>.</w:t>
      </w:r>
      <w:r>
        <w:rPr>
          <w:rFonts w:ascii="Times New Roman" w:hAnsi="Times New Roman"/>
          <w:sz w:val="24"/>
        </w:rPr>
        <w:t>Г</w:t>
      </w:r>
      <w:r>
        <w:rPr>
          <w:rFonts w:ascii="Times New Roman" w:hAnsi="Times New Roman"/>
          <w:sz w:val="24"/>
          <w:lang w:val="en-US"/>
        </w:rPr>
        <w:t>.</w:t>
      </w:r>
      <w:r>
        <w:rPr>
          <w:rFonts w:ascii="Times New Roman" w:hAnsi="Times New Roman"/>
          <w:sz w:val="24"/>
        </w:rPr>
        <w:t>, «Контрабанда история и современность»,М</w:t>
      </w:r>
      <w:r>
        <w:rPr>
          <w:rFonts w:ascii="Times New Roman" w:hAnsi="Times New Roman"/>
          <w:sz w:val="24"/>
          <w:lang w:val="en-US"/>
        </w:rPr>
        <w:t>.</w:t>
      </w:r>
      <w:r>
        <w:rPr>
          <w:rFonts w:ascii="Times New Roman" w:hAnsi="Times New Roman"/>
          <w:sz w:val="24"/>
        </w:rPr>
        <w:t>, ИПО «Автор», 1996</w:t>
      </w:r>
      <w:r>
        <w:rPr>
          <w:rFonts w:ascii="Times New Roman" w:hAnsi="Times New Roman"/>
          <w:sz w:val="24"/>
          <w:lang w:val="en-US"/>
        </w:rPr>
        <w:t>.</w:t>
      </w:r>
    </w:p>
    <w:p w:rsidR="00EF4778" w:rsidRDefault="000801FC">
      <w:pPr>
        <w:pStyle w:val="22"/>
        <w:numPr>
          <w:ilvl w:val="0"/>
          <w:numId w:val="28"/>
        </w:numPr>
        <w:spacing w:line="360" w:lineRule="auto"/>
        <w:rPr>
          <w:rFonts w:ascii="Times New Roman" w:hAnsi="Times New Roman"/>
          <w:sz w:val="24"/>
        </w:rPr>
      </w:pPr>
      <w:r>
        <w:rPr>
          <w:rFonts w:ascii="Times New Roman" w:hAnsi="Times New Roman"/>
          <w:sz w:val="24"/>
        </w:rPr>
        <w:t>Круглов А.С. «Таможня меняет приоритет». -М</w:t>
      </w:r>
      <w:r>
        <w:rPr>
          <w:rFonts w:ascii="Times New Roman" w:hAnsi="Times New Roman"/>
          <w:sz w:val="24"/>
          <w:lang w:val="en-US"/>
        </w:rPr>
        <w:t xml:space="preserve">. </w:t>
      </w:r>
      <w:r>
        <w:rPr>
          <w:rFonts w:ascii="Times New Roman" w:hAnsi="Times New Roman"/>
          <w:sz w:val="24"/>
        </w:rPr>
        <w:t>«Экономика и жизнь». 1993 г. № 17, с.16.</w:t>
      </w:r>
    </w:p>
    <w:p w:rsidR="00EF4778" w:rsidRDefault="000801FC">
      <w:pPr>
        <w:pStyle w:val="22"/>
        <w:numPr>
          <w:ilvl w:val="0"/>
          <w:numId w:val="28"/>
        </w:numPr>
        <w:spacing w:line="360" w:lineRule="auto"/>
        <w:rPr>
          <w:rFonts w:ascii="Times New Roman" w:hAnsi="Times New Roman"/>
          <w:sz w:val="24"/>
        </w:rPr>
      </w:pPr>
      <w:r>
        <w:rPr>
          <w:rFonts w:ascii="Times New Roman" w:hAnsi="Times New Roman"/>
          <w:sz w:val="24"/>
        </w:rPr>
        <w:t>Кулишер И.М. «Очерки по истории таможенной политике».-СПб. 1903 г., с. 19, 33.</w:t>
      </w:r>
    </w:p>
    <w:p w:rsidR="00EF4778" w:rsidRDefault="000801FC">
      <w:pPr>
        <w:pStyle w:val="22"/>
        <w:numPr>
          <w:ilvl w:val="0"/>
          <w:numId w:val="28"/>
        </w:numPr>
        <w:spacing w:line="360" w:lineRule="auto"/>
        <w:rPr>
          <w:rFonts w:ascii="Times New Roman" w:hAnsi="Times New Roman"/>
          <w:sz w:val="24"/>
        </w:rPr>
      </w:pPr>
      <w:r>
        <w:rPr>
          <w:rFonts w:ascii="Times New Roman" w:hAnsi="Times New Roman"/>
          <w:sz w:val="24"/>
        </w:rPr>
        <w:t>Минцлав С.Р. «В таможенном мире». Трапезонд, 1917 г., с. 35,37.</w:t>
      </w:r>
    </w:p>
    <w:p w:rsidR="00EF4778" w:rsidRDefault="000801FC">
      <w:pPr>
        <w:pStyle w:val="22"/>
        <w:numPr>
          <w:ilvl w:val="0"/>
          <w:numId w:val="28"/>
        </w:numPr>
        <w:spacing w:line="360" w:lineRule="auto"/>
        <w:rPr>
          <w:rFonts w:ascii="Times New Roman" w:hAnsi="Times New Roman"/>
          <w:sz w:val="24"/>
        </w:rPr>
      </w:pPr>
      <w:r>
        <w:rPr>
          <w:rFonts w:ascii="Times New Roman" w:hAnsi="Times New Roman"/>
          <w:sz w:val="24"/>
        </w:rPr>
        <w:t>Шапошников Н.Н. «Таможенная политика России». с. 45.</w:t>
      </w:r>
    </w:p>
    <w:p w:rsidR="00EF4778" w:rsidRDefault="000801FC">
      <w:pPr>
        <w:pStyle w:val="22"/>
        <w:numPr>
          <w:ilvl w:val="0"/>
          <w:numId w:val="28"/>
        </w:numPr>
        <w:spacing w:line="360" w:lineRule="auto"/>
        <w:rPr>
          <w:rFonts w:ascii="Times New Roman" w:hAnsi="Times New Roman"/>
          <w:sz w:val="24"/>
        </w:rPr>
      </w:pPr>
      <w:r>
        <w:rPr>
          <w:rFonts w:ascii="Times New Roman" w:hAnsi="Times New Roman"/>
          <w:sz w:val="24"/>
        </w:rPr>
        <w:t>Чернушевич М. «Материалы к истории пограничной стражи.», Ч.1. -М. 1900 г., с. 27, 46, 62, 78,83,89.</w:t>
      </w:r>
    </w:p>
    <w:p w:rsidR="00EF4778" w:rsidRDefault="000801FC">
      <w:pPr>
        <w:pStyle w:val="22"/>
        <w:numPr>
          <w:ilvl w:val="0"/>
          <w:numId w:val="28"/>
        </w:numPr>
        <w:spacing w:line="360" w:lineRule="auto"/>
        <w:rPr>
          <w:rFonts w:ascii="Times New Roman" w:hAnsi="Times New Roman"/>
          <w:sz w:val="24"/>
        </w:rPr>
      </w:pPr>
      <w:r>
        <w:rPr>
          <w:rFonts w:ascii="Times New Roman" w:hAnsi="Times New Roman"/>
          <w:sz w:val="24"/>
        </w:rPr>
        <w:t>Феофанов</w:t>
      </w:r>
      <w:r>
        <w:rPr>
          <w:rFonts w:ascii="Times New Roman" w:hAnsi="Times New Roman"/>
          <w:sz w:val="24"/>
          <w:lang w:val="en-US"/>
        </w:rPr>
        <w:t xml:space="preserve"> </w:t>
      </w:r>
      <w:r>
        <w:rPr>
          <w:rFonts w:ascii="Times New Roman" w:hAnsi="Times New Roman"/>
          <w:sz w:val="24"/>
        </w:rPr>
        <w:t>Ю. « Если «можно» значит можно, если нельзя, то нельзя».</w:t>
      </w:r>
      <w:r>
        <w:rPr>
          <w:rFonts w:ascii="Times New Roman" w:hAnsi="Times New Roman"/>
          <w:sz w:val="24"/>
          <w:lang w:val="en-US"/>
        </w:rPr>
        <w:t xml:space="preserve">  </w:t>
      </w:r>
      <w:r>
        <w:rPr>
          <w:rFonts w:ascii="Times New Roman" w:hAnsi="Times New Roman"/>
          <w:sz w:val="24"/>
        </w:rPr>
        <w:t xml:space="preserve"> - М</w:t>
      </w:r>
      <w:r>
        <w:rPr>
          <w:rFonts w:ascii="Times New Roman" w:hAnsi="Times New Roman"/>
          <w:sz w:val="24"/>
          <w:lang w:val="en-US"/>
        </w:rPr>
        <w:t>.</w:t>
      </w:r>
      <w:r>
        <w:rPr>
          <w:rFonts w:ascii="Times New Roman" w:hAnsi="Times New Roman"/>
          <w:sz w:val="24"/>
        </w:rPr>
        <w:t xml:space="preserve"> «Закон». 1995 г. № 3, с. 13-18.</w:t>
      </w:r>
    </w:p>
    <w:p w:rsidR="00EF4778" w:rsidRDefault="000801FC">
      <w:pPr>
        <w:pStyle w:val="22"/>
        <w:numPr>
          <w:ilvl w:val="0"/>
          <w:numId w:val="28"/>
        </w:numPr>
        <w:spacing w:line="360" w:lineRule="auto"/>
        <w:rPr>
          <w:rFonts w:ascii="Times New Roman" w:hAnsi="Times New Roman"/>
          <w:sz w:val="24"/>
        </w:rPr>
      </w:pPr>
      <w:r>
        <w:rPr>
          <w:rFonts w:ascii="Times New Roman" w:hAnsi="Times New Roman"/>
          <w:sz w:val="24"/>
        </w:rPr>
        <w:t>Пограничник № 1, 1906 г. с. 15.</w:t>
      </w:r>
    </w:p>
    <w:p w:rsidR="00EF4778" w:rsidRDefault="000801FC">
      <w:pPr>
        <w:pStyle w:val="22"/>
        <w:numPr>
          <w:ilvl w:val="0"/>
          <w:numId w:val="28"/>
        </w:numPr>
        <w:spacing w:line="360" w:lineRule="auto"/>
        <w:rPr>
          <w:rFonts w:ascii="Times New Roman" w:hAnsi="Times New Roman"/>
          <w:sz w:val="24"/>
        </w:rPr>
      </w:pPr>
      <w:r>
        <w:rPr>
          <w:rFonts w:ascii="Times New Roman" w:hAnsi="Times New Roman"/>
          <w:sz w:val="24"/>
        </w:rPr>
        <w:t>Контрабанда и борьба с ней. - М., 1925, с. 2.</w:t>
      </w:r>
    </w:p>
    <w:p w:rsidR="00EF4778" w:rsidRDefault="000801FC">
      <w:pPr>
        <w:pStyle w:val="22"/>
        <w:numPr>
          <w:ilvl w:val="0"/>
          <w:numId w:val="28"/>
        </w:numPr>
        <w:spacing w:line="360" w:lineRule="auto"/>
        <w:rPr>
          <w:rFonts w:ascii="Times New Roman" w:hAnsi="Times New Roman"/>
          <w:sz w:val="24"/>
        </w:rPr>
      </w:pPr>
      <w:r>
        <w:rPr>
          <w:rFonts w:ascii="Times New Roman" w:hAnsi="Times New Roman"/>
          <w:sz w:val="24"/>
        </w:rPr>
        <w:t>Пограничник, 1908 г. № 30, с. 663, 664.</w:t>
      </w:r>
    </w:p>
    <w:p w:rsidR="00EF4778" w:rsidRDefault="000801FC">
      <w:pPr>
        <w:pStyle w:val="22"/>
        <w:numPr>
          <w:ilvl w:val="0"/>
          <w:numId w:val="28"/>
        </w:numPr>
        <w:spacing w:line="360" w:lineRule="auto"/>
        <w:rPr>
          <w:rFonts w:ascii="Times New Roman" w:hAnsi="Times New Roman"/>
          <w:sz w:val="24"/>
        </w:rPr>
      </w:pPr>
      <w:r>
        <w:rPr>
          <w:rFonts w:ascii="Times New Roman" w:hAnsi="Times New Roman"/>
          <w:sz w:val="24"/>
        </w:rPr>
        <w:t>Собрание узаконений и распоряжений правительства. 31 января 1898 г., № 14.</w:t>
      </w:r>
    </w:p>
    <w:p w:rsidR="00EF4778" w:rsidRDefault="000801FC">
      <w:pPr>
        <w:pStyle w:val="22"/>
        <w:numPr>
          <w:ilvl w:val="0"/>
          <w:numId w:val="28"/>
        </w:numPr>
        <w:spacing w:line="360" w:lineRule="auto"/>
        <w:rPr>
          <w:rFonts w:ascii="Times New Roman" w:hAnsi="Times New Roman"/>
          <w:sz w:val="24"/>
        </w:rPr>
      </w:pPr>
      <w:r>
        <w:rPr>
          <w:rFonts w:ascii="Times New Roman" w:hAnsi="Times New Roman"/>
          <w:sz w:val="24"/>
        </w:rPr>
        <w:t>Белая книга Российских спецслужб</w:t>
      </w:r>
      <w:r>
        <w:rPr>
          <w:rFonts w:ascii="Times New Roman" w:hAnsi="Times New Roman"/>
          <w:sz w:val="24"/>
          <w:lang w:val="en-US"/>
        </w:rPr>
        <w:t>.</w:t>
      </w:r>
      <w:r>
        <w:rPr>
          <w:rFonts w:ascii="Times New Roman" w:hAnsi="Times New Roman"/>
          <w:sz w:val="24"/>
        </w:rPr>
        <w:t xml:space="preserve"> Издание 2, информационно-издательское агенство «обозреватель». -М. 1996 г.</w:t>
      </w:r>
    </w:p>
    <w:p w:rsidR="00EF4778" w:rsidRDefault="000801FC">
      <w:pPr>
        <w:pStyle w:val="22"/>
        <w:numPr>
          <w:ilvl w:val="0"/>
          <w:numId w:val="28"/>
        </w:numPr>
        <w:spacing w:line="360" w:lineRule="auto"/>
        <w:rPr>
          <w:rFonts w:ascii="Times New Roman" w:hAnsi="Times New Roman"/>
          <w:sz w:val="24"/>
        </w:rPr>
      </w:pPr>
      <w:r>
        <w:rPr>
          <w:rFonts w:ascii="Times New Roman" w:hAnsi="Times New Roman"/>
          <w:sz w:val="24"/>
        </w:rPr>
        <w:t>Таможенный вестник, № 7, издание ГТК России. -М. 1993 г.</w:t>
      </w:r>
    </w:p>
    <w:p w:rsidR="00EF4778" w:rsidRDefault="000801FC">
      <w:pPr>
        <w:pStyle w:val="22"/>
        <w:numPr>
          <w:ilvl w:val="0"/>
          <w:numId w:val="28"/>
        </w:numPr>
        <w:spacing w:line="360" w:lineRule="auto"/>
        <w:rPr>
          <w:rFonts w:ascii="Times New Roman" w:hAnsi="Times New Roman"/>
          <w:sz w:val="24"/>
        </w:rPr>
      </w:pPr>
      <w:r>
        <w:rPr>
          <w:rFonts w:ascii="Times New Roman" w:hAnsi="Times New Roman"/>
          <w:sz w:val="24"/>
        </w:rPr>
        <w:t xml:space="preserve">Таможенный вестник, № 8-9, издание ГТК России. -М. 1995 г. </w:t>
      </w:r>
    </w:p>
    <w:p w:rsidR="00EF4778" w:rsidRDefault="000801FC">
      <w:pPr>
        <w:pStyle w:val="22"/>
        <w:numPr>
          <w:ilvl w:val="0"/>
          <w:numId w:val="28"/>
        </w:numPr>
        <w:spacing w:line="360" w:lineRule="auto"/>
      </w:pPr>
      <w:r>
        <w:rPr>
          <w:rFonts w:ascii="Times New Roman" w:hAnsi="Times New Roman"/>
          <w:sz w:val="24"/>
        </w:rPr>
        <w:t>Таможенный вестник, № 3-4, издание ГТК России.-М. 1996 г.</w:t>
      </w:r>
    </w:p>
    <w:p w:rsidR="00EF4778" w:rsidRDefault="000801FC">
      <w:pPr>
        <w:pStyle w:val="22"/>
        <w:numPr>
          <w:ilvl w:val="0"/>
          <w:numId w:val="28"/>
        </w:numPr>
        <w:spacing w:line="360" w:lineRule="auto"/>
        <w:rPr>
          <w:rFonts w:ascii="Times New Roman" w:hAnsi="Times New Roman"/>
          <w:sz w:val="24"/>
        </w:rPr>
      </w:pPr>
      <w:r>
        <w:t xml:space="preserve"> </w:t>
      </w:r>
      <w:r>
        <w:rPr>
          <w:rFonts w:ascii="Times New Roman" w:hAnsi="Times New Roman"/>
          <w:sz w:val="24"/>
        </w:rPr>
        <w:t>Приложение 1. См. С.Глазьев  Основа обеспечения экономической безопасности страны - альтернативный реформационный курс. РЭЖ, 1997, №1, с.4-5</w:t>
      </w:r>
    </w:p>
    <w:p w:rsidR="00EF4778" w:rsidRDefault="000801FC">
      <w:pPr>
        <w:pStyle w:val="22"/>
        <w:numPr>
          <w:ilvl w:val="0"/>
          <w:numId w:val="28"/>
        </w:numPr>
        <w:spacing w:line="360" w:lineRule="auto"/>
        <w:rPr>
          <w:rFonts w:ascii="Times New Roman" w:hAnsi="Times New Roman"/>
          <w:sz w:val="24"/>
        </w:rPr>
      </w:pPr>
      <w:r>
        <w:rPr>
          <w:rFonts w:ascii="Times New Roman" w:hAnsi="Times New Roman"/>
          <w:sz w:val="24"/>
        </w:rPr>
        <w:t xml:space="preserve"> Статистическое обозрение (Госкомстат РФ), 1997, №2</w:t>
      </w:r>
    </w:p>
    <w:p w:rsidR="00EF4778" w:rsidRDefault="000801FC">
      <w:pPr>
        <w:pStyle w:val="22"/>
        <w:numPr>
          <w:ilvl w:val="0"/>
          <w:numId w:val="28"/>
        </w:numPr>
        <w:spacing w:line="360" w:lineRule="auto"/>
        <w:rPr>
          <w:rFonts w:ascii="Times New Roman" w:hAnsi="Times New Roman"/>
          <w:sz w:val="24"/>
        </w:rPr>
      </w:pPr>
      <w:r>
        <w:rPr>
          <w:rFonts w:ascii="Times New Roman" w:hAnsi="Times New Roman"/>
          <w:sz w:val="24"/>
        </w:rPr>
        <w:t xml:space="preserve"> Абалкин Л.  Экономическая безопасность России: угрозы и их отражение. Вопросы экономики, 1994, №12</w:t>
      </w:r>
    </w:p>
    <w:p w:rsidR="00EF4778" w:rsidRDefault="000801FC">
      <w:pPr>
        <w:pStyle w:val="22"/>
        <w:numPr>
          <w:ilvl w:val="0"/>
          <w:numId w:val="28"/>
        </w:numPr>
        <w:spacing w:line="360" w:lineRule="auto"/>
        <w:rPr>
          <w:rFonts w:ascii="Times New Roman" w:hAnsi="Times New Roman"/>
          <w:sz w:val="24"/>
        </w:rPr>
      </w:pPr>
      <w:r>
        <w:rPr>
          <w:rFonts w:ascii="Times New Roman" w:hAnsi="Times New Roman"/>
          <w:sz w:val="24"/>
        </w:rPr>
        <w:t>Алексашенко С. и др.  Пути российских реформ. ЭКО, 1996, №5</w:t>
      </w:r>
    </w:p>
    <w:p w:rsidR="00EF4778" w:rsidRDefault="000801FC">
      <w:pPr>
        <w:pStyle w:val="22"/>
        <w:numPr>
          <w:ilvl w:val="0"/>
          <w:numId w:val="28"/>
        </w:numPr>
        <w:spacing w:line="360" w:lineRule="auto"/>
        <w:rPr>
          <w:rFonts w:ascii="Times New Roman" w:hAnsi="Times New Roman"/>
          <w:sz w:val="24"/>
        </w:rPr>
      </w:pPr>
      <w:r>
        <w:rPr>
          <w:rFonts w:ascii="Times New Roman" w:hAnsi="Times New Roman"/>
          <w:sz w:val="24"/>
        </w:rPr>
        <w:t xml:space="preserve"> Архипов А., Городецкий А., Михайлов Б.  Экономическая безопасность: оценки, проблемы, способы обеспечения. Вопросы экономики, 1994, №12</w:t>
      </w:r>
    </w:p>
    <w:p w:rsidR="00EF4778" w:rsidRDefault="000801FC">
      <w:pPr>
        <w:pStyle w:val="22"/>
        <w:numPr>
          <w:ilvl w:val="0"/>
          <w:numId w:val="28"/>
        </w:numPr>
        <w:spacing w:line="360" w:lineRule="auto"/>
        <w:rPr>
          <w:rFonts w:ascii="Times New Roman" w:hAnsi="Times New Roman"/>
          <w:sz w:val="24"/>
        </w:rPr>
      </w:pPr>
      <w:r>
        <w:rPr>
          <w:rFonts w:ascii="Times New Roman" w:hAnsi="Times New Roman"/>
          <w:sz w:val="24"/>
        </w:rPr>
        <w:t xml:space="preserve"> Белоконь Ю.  Открытость экономики и экономический прогресс: опыт Японии и новых индустриальных стран. МЭиМО, 1997, №1</w:t>
      </w:r>
    </w:p>
    <w:p w:rsidR="00EF4778" w:rsidRDefault="000801FC">
      <w:pPr>
        <w:pStyle w:val="22"/>
        <w:numPr>
          <w:ilvl w:val="0"/>
          <w:numId w:val="28"/>
        </w:numPr>
        <w:spacing w:line="360" w:lineRule="auto"/>
        <w:rPr>
          <w:rFonts w:ascii="Times New Roman" w:hAnsi="Times New Roman"/>
          <w:sz w:val="24"/>
        </w:rPr>
      </w:pPr>
      <w:r>
        <w:rPr>
          <w:rFonts w:ascii="Times New Roman" w:hAnsi="Times New Roman"/>
          <w:sz w:val="24"/>
        </w:rPr>
        <w:t xml:space="preserve"> Бухвальд Е., Гловацкая Н., Лазуренко С.  Макроаспекты экономической безопасности: факторы, критерии и показатели. Вопросы экономики, 1994, №12</w:t>
      </w:r>
    </w:p>
    <w:p w:rsidR="00EF4778" w:rsidRDefault="000801FC">
      <w:pPr>
        <w:pStyle w:val="22"/>
        <w:numPr>
          <w:ilvl w:val="0"/>
          <w:numId w:val="28"/>
        </w:numPr>
        <w:spacing w:line="360" w:lineRule="auto"/>
        <w:rPr>
          <w:rFonts w:ascii="Times New Roman" w:hAnsi="Times New Roman"/>
          <w:sz w:val="24"/>
        </w:rPr>
      </w:pPr>
      <w:r>
        <w:rPr>
          <w:rFonts w:ascii="Times New Roman" w:hAnsi="Times New Roman"/>
          <w:sz w:val="24"/>
        </w:rPr>
        <w:t>Бушневич М. Это знакомое слово - безопасность. Деловой мир, 1996, 6 августа, с.5</w:t>
      </w:r>
    </w:p>
    <w:p w:rsidR="00EF4778" w:rsidRDefault="000801FC">
      <w:pPr>
        <w:pStyle w:val="22"/>
        <w:numPr>
          <w:ilvl w:val="0"/>
          <w:numId w:val="28"/>
        </w:numPr>
        <w:spacing w:line="360" w:lineRule="auto"/>
        <w:rPr>
          <w:rFonts w:ascii="Times New Roman" w:hAnsi="Times New Roman"/>
          <w:sz w:val="24"/>
        </w:rPr>
      </w:pPr>
      <w:r>
        <w:rPr>
          <w:rFonts w:ascii="Times New Roman" w:hAnsi="Times New Roman"/>
          <w:sz w:val="24"/>
        </w:rPr>
        <w:t>Величенков А.  Три года “на качелях”, что дальше? РЭЖ, 1995, №4</w:t>
      </w:r>
    </w:p>
    <w:p w:rsidR="00EF4778" w:rsidRDefault="000801FC">
      <w:pPr>
        <w:pStyle w:val="22"/>
        <w:numPr>
          <w:ilvl w:val="0"/>
          <w:numId w:val="28"/>
        </w:numPr>
        <w:spacing w:line="360" w:lineRule="auto"/>
        <w:rPr>
          <w:rFonts w:ascii="Times New Roman" w:hAnsi="Times New Roman"/>
          <w:sz w:val="24"/>
        </w:rPr>
      </w:pPr>
      <w:r>
        <w:rPr>
          <w:rFonts w:ascii="Times New Roman" w:hAnsi="Times New Roman"/>
          <w:sz w:val="24"/>
        </w:rPr>
        <w:t>Глазьев С.  Как добиться экономического роста? (Макродинамика переходной экономика: упущенные возможности и потенциал улучшения). РЭЖ, 1996, №5-7</w:t>
      </w:r>
    </w:p>
    <w:p w:rsidR="00EF4778" w:rsidRDefault="000801FC">
      <w:pPr>
        <w:pStyle w:val="22"/>
        <w:numPr>
          <w:ilvl w:val="0"/>
          <w:numId w:val="28"/>
        </w:numPr>
        <w:spacing w:line="360" w:lineRule="auto"/>
        <w:rPr>
          <w:rFonts w:ascii="Times New Roman" w:hAnsi="Times New Roman"/>
          <w:sz w:val="24"/>
        </w:rPr>
      </w:pPr>
      <w:r>
        <w:rPr>
          <w:rFonts w:ascii="Times New Roman" w:hAnsi="Times New Roman"/>
          <w:sz w:val="24"/>
        </w:rPr>
        <w:t>Глазьев С.  Основа обеспечения экономической безопасности страны - альтернативный реформационный курс. РЭЖ, 1997, №1-2</w:t>
      </w:r>
    </w:p>
    <w:p w:rsidR="00EF4778" w:rsidRDefault="000801FC">
      <w:pPr>
        <w:pStyle w:val="22"/>
        <w:numPr>
          <w:ilvl w:val="0"/>
          <w:numId w:val="28"/>
        </w:numPr>
        <w:spacing w:line="360" w:lineRule="auto"/>
        <w:rPr>
          <w:rFonts w:ascii="Times New Roman" w:hAnsi="Times New Roman"/>
          <w:sz w:val="24"/>
        </w:rPr>
      </w:pPr>
      <w:r>
        <w:rPr>
          <w:rFonts w:ascii="Times New Roman" w:hAnsi="Times New Roman"/>
          <w:sz w:val="24"/>
        </w:rPr>
        <w:t>Глазьев С. Российская реформа и новый экономический порядок. РЭЖ, 1997, №7</w:t>
      </w:r>
    </w:p>
    <w:p w:rsidR="00EF4778" w:rsidRDefault="000801FC">
      <w:pPr>
        <w:pStyle w:val="22"/>
        <w:numPr>
          <w:ilvl w:val="0"/>
          <w:numId w:val="28"/>
        </w:numPr>
        <w:spacing w:line="360" w:lineRule="auto"/>
        <w:rPr>
          <w:rFonts w:ascii="Times New Roman" w:hAnsi="Times New Roman"/>
          <w:sz w:val="24"/>
        </w:rPr>
      </w:pPr>
      <w:r>
        <w:rPr>
          <w:rFonts w:ascii="Times New Roman" w:hAnsi="Times New Roman"/>
          <w:sz w:val="24"/>
        </w:rPr>
        <w:t>Городецкий Р.  Вопросы безопасности экономики России. Экономист, 1995, №10</w:t>
      </w:r>
    </w:p>
    <w:p w:rsidR="00EF4778" w:rsidRDefault="000801FC">
      <w:pPr>
        <w:pStyle w:val="22"/>
        <w:numPr>
          <w:ilvl w:val="0"/>
          <w:numId w:val="28"/>
        </w:numPr>
        <w:spacing w:line="360" w:lineRule="auto"/>
        <w:rPr>
          <w:rFonts w:ascii="Times New Roman" w:hAnsi="Times New Roman"/>
          <w:sz w:val="24"/>
        </w:rPr>
      </w:pPr>
      <w:r>
        <w:rPr>
          <w:rFonts w:ascii="Times New Roman" w:hAnsi="Times New Roman"/>
          <w:sz w:val="24"/>
        </w:rPr>
        <w:t>Гуров И., Иванов Н.  Экономический рост: теории и мировая практика. Экономист, 1996, №6</w:t>
      </w:r>
    </w:p>
    <w:p w:rsidR="00EF4778" w:rsidRDefault="000801FC">
      <w:pPr>
        <w:pStyle w:val="22"/>
        <w:numPr>
          <w:ilvl w:val="0"/>
          <w:numId w:val="28"/>
        </w:numPr>
        <w:spacing w:line="360" w:lineRule="auto"/>
        <w:rPr>
          <w:rFonts w:ascii="Times New Roman" w:hAnsi="Times New Roman"/>
          <w:sz w:val="24"/>
        </w:rPr>
      </w:pPr>
      <w:r>
        <w:rPr>
          <w:rFonts w:ascii="Times New Roman" w:hAnsi="Times New Roman"/>
          <w:sz w:val="24"/>
        </w:rPr>
        <w:t>Дзарасов С., Пилиев С.  Продовольственная безопасность России. Экономист, 1996, №8</w:t>
      </w:r>
    </w:p>
    <w:p w:rsidR="00EF4778" w:rsidRDefault="000801FC">
      <w:pPr>
        <w:pStyle w:val="22"/>
        <w:numPr>
          <w:ilvl w:val="0"/>
          <w:numId w:val="28"/>
        </w:numPr>
        <w:spacing w:line="360" w:lineRule="auto"/>
        <w:rPr>
          <w:rFonts w:ascii="Times New Roman" w:hAnsi="Times New Roman"/>
          <w:sz w:val="24"/>
        </w:rPr>
      </w:pPr>
      <w:r>
        <w:rPr>
          <w:rFonts w:ascii="Times New Roman" w:hAnsi="Times New Roman"/>
          <w:sz w:val="24"/>
        </w:rPr>
        <w:t>Зверев А. Экономическая безопасность России. Экономика и жизнь, 1995, февраль (№8),с.16</w:t>
      </w:r>
    </w:p>
    <w:p w:rsidR="00EF4778" w:rsidRDefault="000801FC">
      <w:pPr>
        <w:pStyle w:val="22"/>
        <w:numPr>
          <w:ilvl w:val="0"/>
          <w:numId w:val="28"/>
        </w:numPr>
        <w:spacing w:line="360" w:lineRule="auto"/>
        <w:rPr>
          <w:rFonts w:ascii="Times New Roman" w:hAnsi="Times New Roman"/>
          <w:sz w:val="24"/>
        </w:rPr>
      </w:pPr>
      <w:r>
        <w:rPr>
          <w:rFonts w:ascii="Times New Roman" w:hAnsi="Times New Roman"/>
          <w:sz w:val="24"/>
        </w:rPr>
        <w:t>Кудров В.  Пора возвращаться к радикальной реформе. РЭЖ, 1995, №3</w:t>
      </w:r>
    </w:p>
    <w:p w:rsidR="00EF4778" w:rsidRDefault="000801FC">
      <w:pPr>
        <w:pStyle w:val="22"/>
        <w:numPr>
          <w:ilvl w:val="0"/>
          <w:numId w:val="28"/>
        </w:numPr>
        <w:spacing w:line="360" w:lineRule="auto"/>
        <w:rPr>
          <w:rFonts w:ascii="Times New Roman" w:hAnsi="Times New Roman"/>
          <w:sz w:val="24"/>
        </w:rPr>
      </w:pPr>
      <w:r>
        <w:rPr>
          <w:rFonts w:ascii="Times New Roman" w:hAnsi="Times New Roman"/>
          <w:sz w:val="24"/>
        </w:rPr>
        <w:t>Мотина Ю. Японская стратегия разработки и рыночной экспансии новой продукции. РЭЖ, 1996, №9</w:t>
      </w:r>
    </w:p>
    <w:p w:rsidR="00EF4778" w:rsidRDefault="000801FC">
      <w:pPr>
        <w:pStyle w:val="22"/>
        <w:numPr>
          <w:ilvl w:val="0"/>
          <w:numId w:val="28"/>
        </w:numPr>
        <w:spacing w:line="360" w:lineRule="auto"/>
        <w:rPr>
          <w:rFonts w:ascii="Times New Roman" w:hAnsi="Times New Roman"/>
          <w:sz w:val="24"/>
        </w:rPr>
      </w:pPr>
      <w:r>
        <w:rPr>
          <w:rFonts w:ascii="Times New Roman" w:hAnsi="Times New Roman"/>
          <w:sz w:val="24"/>
        </w:rPr>
        <w:t>Нестеров А., Вакурин А.  Криминализация экономики и проблемы экономической безопасности. Вопросы экономики, 1995, №1</w:t>
      </w:r>
    </w:p>
    <w:p w:rsidR="00EF4778" w:rsidRDefault="000801FC">
      <w:pPr>
        <w:pStyle w:val="22"/>
        <w:numPr>
          <w:ilvl w:val="0"/>
          <w:numId w:val="28"/>
        </w:numPr>
        <w:spacing w:line="360" w:lineRule="auto"/>
        <w:rPr>
          <w:rFonts w:ascii="Times New Roman" w:hAnsi="Times New Roman"/>
          <w:sz w:val="24"/>
        </w:rPr>
      </w:pPr>
      <w:r>
        <w:rPr>
          <w:rFonts w:ascii="Times New Roman" w:hAnsi="Times New Roman"/>
          <w:sz w:val="24"/>
        </w:rPr>
        <w:t>Нижегородцев Р.  “Технологическое будущее России: что впереди? МЭиМО, 1995, №1</w:t>
      </w:r>
    </w:p>
    <w:p w:rsidR="00EF4778" w:rsidRDefault="000801FC">
      <w:pPr>
        <w:pStyle w:val="22"/>
        <w:numPr>
          <w:ilvl w:val="0"/>
          <w:numId w:val="28"/>
        </w:numPr>
        <w:spacing w:line="360" w:lineRule="auto"/>
        <w:rPr>
          <w:rFonts w:ascii="Times New Roman" w:hAnsi="Times New Roman"/>
          <w:sz w:val="24"/>
        </w:rPr>
      </w:pPr>
      <w:r>
        <w:rPr>
          <w:rFonts w:ascii="Times New Roman" w:hAnsi="Times New Roman"/>
          <w:sz w:val="24"/>
        </w:rPr>
        <w:t>Орлов А.  Угрозы в социальной сфере: их диагностика и возможности предупреждения. Вопросы экономики, 1995, №1</w:t>
      </w:r>
    </w:p>
    <w:p w:rsidR="00EF4778" w:rsidRDefault="000801FC">
      <w:pPr>
        <w:pStyle w:val="22"/>
        <w:numPr>
          <w:ilvl w:val="0"/>
          <w:numId w:val="28"/>
        </w:numPr>
        <w:spacing w:line="360" w:lineRule="auto"/>
        <w:rPr>
          <w:rFonts w:ascii="Times New Roman" w:hAnsi="Times New Roman"/>
          <w:sz w:val="24"/>
        </w:rPr>
      </w:pPr>
      <w:r>
        <w:rPr>
          <w:rFonts w:ascii="Times New Roman" w:hAnsi="Times New Roman"/>
          <w:sz w:val="24"/>
        </w:rPr>
        <w:t>Пороховский А.  Россия и современный мир. Вопросы экономики, 1995, №1</w:t>
      </w:r>
    </w:p>
    <w:p w:rsidR="00EF4778" w:rsidRDefault="000801FC">
      <w:pPr>
        <w:pStyle w:val="22"/>
        <w:numPr>
          <w:ilvl w:val="0"/>
          <w:numId w:val="28"/>
        </w:numPr>
        <w:spacing w:line="360" w:lineRule="auto"/>
        <w:rPr>
          <w:rFonts w:ascii="Times New Roman" w:hAnsi="Times New Roman"/>
          <w:sz w:val="24"/>
        </w:rPr>
      </w:pPr>
      <w:r>
        <w:rPr>
          <w:rFonts w:ascii="Times New Roman" w:hAnsi="Times New Roman"/>
          <w:sz w:val="24"/>
        </w:rPr>
        <w:t>Резников Л.  Ещё раз к итогам реформационного пятилетия. РЭЖ, 1997, №3</w:t>
      </w:r>
    </w:p>
    <w:p w:rsidR="00EF4778" w:rsidRDefault="000801FC">
      <w:pPr>
        <w:pStyle w:val="22"/>
        <w:numPr>
          <w:ilvl w:val="0"/>
          <w:numId w:val="28"/>
        </w:numPr>
        <w:spacing w:line="360" w:lineRule="auto"/>
        <w:rPr>
          <w:rFonts w:ascii="Times New Roman" w:hAnsi="Times New Roman"/>
          <w:sz w:val="24"/>
        </w:rPr>
      </w:pPr>
      <w:r>
        <w:rPr>
          <w:rFonts w:ascii="Times New Roman" w:hAnsi="Times New Roman"/>
          <w:sz w:val="24"/>
        </w:rPr>
        <w:t>Рыбак О.  Основные тенденции социально-экономического развития (январь-март). Экономист, 1997, №8</w:t>
      </w:r>
    </w:p>
    <w:p w:rsidR="00EF4778" w:rsidRDefault="000801FC">
      <w:pPr>
        <w:pStyle w:val="22"/>
        <w:numPr>
          <w:ilvl w:val="0"/>
          <w:numId w:val="28"/>
        </w:numPr>
        <w:spacing w:line="360" w:lineRule="auto"/>
        <w:rPr>
          <w:rFonts w:ascii="Times New Roman" w:hAnsi="Times New Roman"/>
          <w:sz w:val="24"/>
        </w:rPr>
      </w:pPr>
      <w:r>
        <w:rPr>
          <w:rFonts w:ascii="Times New Roman" w:hAnsi="Times New Roman"/>
          <w:sz w:val="24"/>
        </w:rPr>
        <w:t>Селезнев А.  Банковская система - ядро инфраструктуры финансового рынка. Экономист, 1997, №7</w:t>
      </w:r>
    </w:p>
    <w:p w:rsidR="00EF4778" w:rsidRDefault="000801FC">
      <w:pPr>
        <w:pStyle w:val="22"/>
        <w:numPr>
          <w:ilvl w:val="0"/>
          <w:numId w:val="28"/>
        </w:numPr>
        <w:spacing w:line="360" w:lineRule="auto"/>
        <w:rPr>
          <w:rFonts w:ascii="Times New Roman" w:hAnsi="Times New Roman"/>
          <w:sz w:val="24"/>
        </w:rPr>
      </w:pPr>
      <w:r>
        <w:rPr>
          <w:rFonts w:ascii="Times New Roman" w:hAnsi="Times New Roman"/>
          <w:sz w:val="24"/>
        </w:rPr>
        <w:t>Сенчагов В.  О сущности и основах стратегии экономической безопасности России. Вопросы экономики, 1995, №1</w:t>
      </w:r>
    </w:p>
    <w:p w:rsidR="00EF4778" w:rsidRDefault="000801FC">
      <w:pPr>
        <w:pStyle w:val="22"/>
        <w:numPr>
          <w:ilvl w:val="0"/>
          <w:numId w:val="28"/>
        </w:numPr>
        <w:spacing w:line="360" w:lineRule="auto"/>
        <w:rPr>
          <w:rFonts w:ascii="Times New Roman" w:hAnsi="Times New Roman"/>
          <w:sz w:val="24"/>
        </w:rPr>
      </w:pPr>
      <w:r>
        <w:rPr>
          <w:rFonts w:ascii="Times New Roman" w:hAnsi="Times New Roman"/>
          <w:sz w:val="24"/>
        </w:rPr>
        <w:t>Симановский С.  “Утечка умов” и технологическая безопасность России. РЭЖ, 1996, №3</w:t>
      </w:r>
    </w:p>
    <w:p w:rsidR="00EF4778" w:rsidRDefault="000801FC">
      <w:pPr>
        <w:pStyle w:val="22"/>
        <w:numPr>
          <w:ilvl w:val="0"/>
          <w:numId w:val="28"/>
        </w:numPr>
        <w:spacing w:line="360" w:lineRule="auto"/>
        <w:rPr>
          <w:rFonts w:ascii="Times New Roman" w:hAnsi="Times New Roman"/>
          <w:sz w:val="24"/>
        </w:rPr>
      </w:pPr>
      <w:r>
        <w:rPr>
          <w:rFonts w:ascii="Times New Roman" w:hAnsi="Times New Roman"/>
          <w:sz w:val="24"/>
        </w:rPr>
        <w:t>Синицина И., Чудакова Н.  Социально-экономическая трансформация Польши. Общественные науки и современность, 1996, №2</w:t>
      </w:r>
    </w:p>
    <w:p w:rsidR="00EF4778" w:rsidRDefault="000801FC">
      <w:pPr>
        <w:pStyle w:val="22"/>
        <w:numPr>
          <w:ilvl w:val="0"/>
          <w:numId w:val="28"/>
        </w:numPr>
        <w:spacing w:line="360" w:lineRule="auto"/>
        <w:rPr>
          <w:rFonts w:ascii="Times New Roman" w:hAnsi="Times New Roman"/>
          <w:sz w:val="24"/>
        </w:rPr>
      </w:pPr>
      <w:r>
        <w:rPr>
          <w:rFonts w:ascii="Times New Roman" w:hAnsi="Times New Roman"/>
          <w:sz w:val="24"/>
        </w:rPr>
        <w:t>Строев Е.  Корректировка экономических реформ и разработка новой концепции бюджетной политики. Вопросы экономики, 1997, №1.</w:t>
      </w:r>
    </w:p>
    <w:p w:rsidR="00EF4778" w:rsidRDefault="00EF4778">
      <w:pPr>
        <w:spacing w:line="360" w:lineRule="auto"/>
        <w:rPr>
          <w:sz w:val="24"/>
          <w:lang w:val="en-US"/>
        </w:rPr>
      </w:pPr>
    </w:p>
    <w:p w:rsidR="00EF4778" w:rsidRDefault="00EF4778">
      <w:pPr>
        <w:spacing w:line="360" w:lineRule="auto"/>
        <w:rPr>
          <w:sz w:val="24"/>
          <w:lang w:val="en-US"/>
        </w:rPr>
      </w:pPr>
    </w:p>
    <w:p w:rsidR="00EF4778" w:rsidRDefault="00EF4778">
      <w:pPr>
        <w:spacing w:line="360" w:lineRule="auto"/>
        <w:rPr>
          <w:sz w:val="24"/>
          <w:lang w:val="en-US"/>
        </w:rPr>
      </w:pPr>
    </w:p>
    <w:p w:rsidR="00EF4778" w:rsidRDefault="00EF4778">
      <w:pPr>
        <w:spacing w:line="360" w:lineRule="auto"/>
        <w:rPr>
          <w:sz w:val="24"/>
          <w:lang w:val="en-US"/>
        </w:rPr>
      </w:pPr>
      <w:bookmarkStart w:id="0" w:name="_GoBack"/>
      <w:bookmarkEnd w:id="0"/>
    </w:p>
    <w:sectPr w:rsidR="00EF4778">
      <w:headerReference w:type="even" r:id="rId15"/>
      <w:footerReference w:type="even" r:id="rId16"/>
      <w:footerReference w:type="default" r:id="rId17"/>
      <w:footnotePr>
        <w:numRestart w:val="eachPage"/>
      </w:footnotePr>
      <w:pgSz w:w="11907" w:h="16840" w:code="9"/>
      <w:pgMar w:top="1247" w:right="1701" w:bottom="1361" w:left="1871" w:header="720" w:footer="907"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4778" w:rsidRDefault="000801FC">
      <w:r>
        <w:separator/>
      </w:r>
    </w:p>
  </w:endnote>
  <w:endnote w:type="continuationSeparator" w:id="0">
    <w:p w:rsidR="00EF4778" w:rsidRDefault="00080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ntiqua">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778" w:rsidRDefault="000801F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EF4778" w:rsidRDefault="00EF4778">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778" w:rsidRDefault="000801F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44</w:t>
    </w:r>
    <w:r>
      <w:rPr>
        <w:rStyle w:val="a5"/>
      </w:rPr>
      <w:fldChar w:fldCharType="end"/>
    </w:r>
  </w:p>
  <w:p w:rsidR="00EF4778" w:rsidRDefault="00EF4778">
    <w:pPr>
      <w:pStyle w:val="a4"/>
      <w:framePr w:wrap="around" w:vAnchor="text" w:hAnchor="margin" w:xAlign="right" w:y="1"/>
      <w:rPr>
        <w:rStyle w:val="a5"/>
        <w:lang w:val="en-US"/>
      </w:rPr>
    </w:pPr>
  </w:p>
  <w:p w:rsidR="00EF4778" w:rsidRDefault="00EF4778">
    <w:pPr>
      <w:pStyle w:val="a4"/>
      <w:framePr w:wrap="around" w:vAnchor="text" w:hAnchor="margin" w:xAlign="center" w:y="1"/>
      <w:ind w:right="360"/>
      <w:rPr>
        <w:rStyle w:val="a5"/>
        <w:lang w:val="en-US"/>
      </w:rPr>
    </w:pPr>
  </w:p>
  <w:p w:rsidR="00EF4778" w:rsidRDefault="00EF4778">
    <w:pPr>
      <w:pStyle w:val="a4"/>
      <w:framePr w:wrap="around" w:vAnchor="text" w:hAnchor="margin" w:xAlign="center" w:y="1"/>
      <w:rPr>
        <w:rStyle w:val="a5"/>
        <w:lang w:val="en-US"/>
      </w:rPr>
    </w:pPr>
  </w:p>
  <w:p w:rsidR="00EF4778" w:rsidRDefault="00EF4778">
    <w:pPr>
      <w:pStyle w:val="a4"/>
      <w:framePr w:wrap="around" w:vAnchor="text" w:hAnchor="margin" w:xAlign="center" w:y="1"/>
      <w:rPr>
        <w:rStyle w:val="a5"/>
        <w:lang w:val="en-US"/>
      </w:rPr>
    </w:pPr>
  </w:p>
  <w:p w:rsidR="00EF4778" w:rsidRDefault="00EF4778">
    <w:pPr>
      <w:pStyle w:val="a4"/>
      <w:ind w:right="360"/>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4778" w:rsidRDefault="000801FC">
      <w:r>
        <w:separator/>
      </w:r>
    </w:p>
  </w:footnote>
  <w:footnote w:type="continuationSeparator" w:id="0">
    <w:p w:rsidR="00EF4778" w:rsidRDefault="000801FC">
      <w:r>
        <w:continuationSeparator/>
      </w:r>
    </w:p>
  </w:footnote>
  <w:footnote w:id="1">
    <w:p w:rsidR="00EF4778" w:rsidRDefault="000801FC">
      <w:pPr>
        <w:pStyle w:val="a6"/>
      </w:pPr>
      <w:r>
        <w:rPr>
          <w:rStyle w:val="a7"/>
        </w:rPr>
        <w:footnoteRef/>
      </w:r>
      <w:r>
        <w:t xml:space="preserve"> Исправников В.О. “Теневой капитал: конфисковать или инвестировать?”(“Экономика и жизнь”, №24 июнь 1996)</w:t>
      </w:r>
    </w:p>
  </w:footnote>
  <w:footnote w:id="2">
    <w:p w:rsidR="00EF4778" w:rsidRDefault="000801FC">
      <w:pPr>
        <w:pStyle w:val="a6"/>
      </w:pPr>
      <w:r>
        <w:rPr>
          <w:rStyle w:val="a7"/>
        </w:rPr>
        <w:footnoteRef/>
      </w:r>
      <w:r>
        <w:t xml:space="preserve"> Исправников В.О. “Теневой капитал: конфисковать или амнистировать?” (“Экономика и жизнь” №24 июнь 1996).</w:t>
      </w:r>
    </w:p>
  </w:footnote>
  <w:footnote w:id="3">
    <w:p w:rsidR="00EF4778" w:rsidRDefault="000801FC">
      <w:pPr>
        <w:pStyle w:val="a6"/>
      </w:pPr>
      <w:r>
        <w:rPr>
          <w:rStyle w:val="a7"/>
        </w:rPr>
        <w:footnoteRef/>
      </w:r>
      <w:r>
        <w:t xml:space="preserve"> Ореховский П. “Статистические показатели и теневая экономика”(РЭЖ №4 1996,стр.14)</w:t>
      </w:r>
    </w:p>
  </w:footnote>
  <w:footnote w:id="4">
    <w:p w:rsidR="00EF4778" w:rsidRDefault="000801FC">
      <w:pPr>
        <w:pStyle w:val="a6"/>
      </w:pPr>
      <w:r>
        <w:rPr>
          <w:rStyle w:val="a7"/>
        </w:rPr>
        <w:footnoteRef/>
      </w:r>
      <w:r>
        <w:t xml:space="preserve"> Исправников В.О. “Теневой капитал: конфисковать или амнистировать?”  (“Экономика и жизнь” №24 июнь 1996).</w:t>
      </w:r>
    </w:p>
  </w:footnote>
  <w:footnote w:id="5">
    <w:p w:rsidR="00EF4778" w:rsidRDefault="000801FC">
      <w:pPr>
        <w:pStyle w:val="a6"/>
      </w:pPr>
      <w:r>
        <w:rPr>
          <w:rStyle w:val="a7"/>
        </w:rPr>
        <w:footnoteRef/>
      </w:r>
      <w:r>
        <w:t xml:space="preserve"> Ореховский П. “Статистические показатели и теневая экономика” (РЭЖ №4 1996 год стр.21)</w:t>
      </w:r>
    </w:p>
  </w:footnote>
  <w:footnote w:id="6">
    <w:p w:rsidR="00EF4778" w:rsidRDefault="000801FC">
      <w:pPr>
        <w:pStyle w:val="a6"/>
      </w:pPr>
      <w:r>
        <w:rPr>
          <w:rStyle w:val="a7"/>
        </w:rPr>
        <w:footnoteRef/>
      </w:r>
      <w:r>
        <w:t xml:space="preserve"> Ореховский П. “Статистические показатели и теневая экономика”  (РЭЖ №4 1996 год стр.20)</w:t>
      </w:r>
    </w:p>
  </w:footnote>
  <w:footnote w:id="7">
    <w:p w:rsidR="00EF4778" w:rsidRDefault="000801FC">
      <w:pPr>
        <w:pStyle w:val="a6"/>
      </w:pPr>
      <w:r>
        <w:rPr>
          <w:rStyle w:val="a7"/>
        </w:rPr>
        <w:footnoteRef/>
      </w:r>
      <w:r>
        <w:t xml:space="preserve"> Яшин А. “Противостояние” (“Экономика и жизнь”, №41, 1996 год)</w:t>
      </w:r>
    </w:p>
  </w:footnote>
  <w:footnote w:id="8">
    <w:p w:rsidR="00EF4778" w:rsidRDefault="000801FC">
      <w:pPr>
        <w:pStyle w:val="a6"/>
      </w:pPr>
      <w:r>
        <w:rPr>
          <w:rStyle w:val="a7"/>
        </w:rPr>
        <w:footnoteRef/>
      </w:r>
      <w:r>
        <w:t xml:space="preserve"> Ореховский П. “Статистические показатели и теневая экономика” (РЭЖ №4 1996 год стр.19)</w:t>
      </w:r>
    </w:p>
  </w:footnote>
  <w:footnote w:id="9">
    <w:p w:rsidR="00EF4778" w:rsidRDefault="000801FC">
      <w:pPr>
        <w:pStyle w:val="a6"/>
        <w:rPr>
          <w:lang w:val="en-US"/>
        </w:rPr>
      </w:pPr>
      <w:r>
        <w:rPr>
          <w:rStyle w:val="a7"/>
        </w:rPr>
        <w:footnoteRef/>
      </w:r>
      <w:r>
        <w:t xml:space="preserve"> Здесь и далее данные МВД взяты из «Аналитических материалов и предложений МВД РФ для проработки проблем теневой экономики к докладу Совета Безопасности РФ руководству страны», подготовленных в 1997г</w:t>
      </w:r>
      <w:r>
        <w:rPr>
          <w:lang w:val="en-US"/>
        </w:rPr>
        <w:t>.</w:t>
      </w:r>
    </w:p>
    <w:p w:rsidR="00EF4778" w:rsidRDefault="00EF4778">
      <w:pPr>
        <w:pStyle w:val="a6"/>
      </w:pPr>
    </w:p>
  </w:footnote>
  <w:footnote w:id="10">
    <w:p w:rsidR="00EF4778" w:rsidRDefault="000801FC">
      <w:pPr>
        <w:pStyle w:val="a6"/>
      </w:pPr>
      <w:r>
        <w:rPr>
          <w:rStyle w:val="a7"/>
        </w:rPr>
        <w:footnoteRef/>
      </w:r>
      <w:r>
        <w:t xml:space="preserve"> Тимофеев Л</w:t>
      </w:r>
      <w:r>
        <w:rPr>
          <w:lang w:val="en-US"/>
        </w:rPr>
        <w:t>.</w:t>
      </w:r>
      <w:r>
        <w:t xml:space="preserve"> Общественный договор</w:t>
      </w:r>
      <w:r>
        <w:rPr>
          <w:lang w:val="en-US"/>
        </w:rPr>
        <w:t xml:space="preserve">: </w:t>
      </w:r>
      <w:r>
        <w:t>«ноль права собственности» и теневой порядок</w:t>
      </w:r>
      <w:r>
        <w:rPr>
          <w:lang w:val="en-US"/>
        </w:rPr>
        <w:t>.</w:t>
      </w:r>
      <w:r>
        <w:t xml:space="preserve"> М</w:t>
      </w:r>
      <w:r>
        <w:rPr>
          <w:lang w:val="en-US"/>
        </w:rPr>
        <w:t>.:</w:t>
      </w:r>
      <w:r>
        <w:t>ИМЭМО, 1998(в печати)</w:t>
      </w:r>
      <w:r>
        <w:rPr>
          <w:lang w:val="en-US"/>
        </w:rPr>
        <w:t>.</w:t>
      </w:r>
    </w:p>
    <w:p w:rsidR="00EF4778" w:rsidRDefault="00EF4778">
      <w:pPr>
        <w:pStyle w:val="a6"/>
      </w:pPr>
    </w:p>
  </w:footnote>
  <w:footnote w:id="11">
    <w:p w:rsidR="00EF4778" w:rsidRDefault="000801FC">
      <w:pPr>
        <w:pStyle w:val="a6"/>
      </w:pPr>
      <w:r>
        <w:rPr>
          <w:rStyle w:val="a7"/>
        </w:rPr>
        <w:footnoteRef/>
      </w:r>
      <w:r>
        <w:t xml:space="preserve"> Глазьев С. Основа обеспечения экономической безопасности страны - альтернативный реформационный курс. РЭЖ, 1997, №2</w:t>
      </w:r>
    </w:p>
  </w:footnote>
  <w:footnote w:id="12">
    <w:p w:rsidR="00EF4778" w:rsidRDefault="000801FC">
      <w:pPr>
        <w:pStyle w:val="a6"/>
      </w:pPr>
      <w:r>
        <w:rPr>
          <w:rStyle w:val="a7"/>
        </w:rPr>
        <w:footnoteRef/>
      </w:r>
      <w:r>
        <w:t xml:space="preserve"> Е.Бухвальд, Н.Гловацкая, С.Лазуренко  Макроаспекты экономической безопасности: факторы, критерии и показатели. Вопросы экономики, 1994, №12, с.27-28</w:t>
      </w:r>
    </w:p>
  </w:footnote>
  <w:footnote w:id="13">
    <w:p w:rsidR="00EF4778" w:rsidRDefault="000801FC">
      <w:pPr>
        <w:pStyle w:val="a6"/>
      </w:pPr>
      <w:r>
        <w:rPr>
          <w:rStyle w:val="a7"/>
        </w:rPr>
        <w:footnoteRef/>
      </w:r>
      <w:r>
        <w:t xml:space="preserve"> Е. Бухвальд, Н. Гловацкая, С. Лазуренко  Макроаспекты экономической безопасности: факторы, критерии и показатели. Вопросы экономики, 1994, №12, с.31</w:t>
      </w:r>
    </w:p>
  </w:footnote>
  <w:footnote w:id="14">
    <w:p w:rsidR="00EF4778" w:rsidRDefault="000801FC">
      <w:pPr>
        <w:pStyle w:val="a6"/>
        <w:jc w:val="both"/>
      </w:pPr>
      <w:r>
        <w:rPr>
          <w:rStyle w:val="a7"/>
        </w:rPr>
        <w:footnoteRef/>
      </w:r>
      <w:r>
        <w:t xml:space="preserve"> А. Архипов, А.Городецкий, Б.Михайлов  Экономическая безопасность: оценки, проблемы, способы обеспечения.</w:t>
      </w:r>
    </w:p>
    <w:p w:rsidR="00EF4778" w:rsidRDefault="000801FC">
      <w:pPr>
        <w:pStyle w:val="a6"/>
        <w:jc w:val="both"/>
      </w:pPr>
      <w:r>
        <w:t>Вопросы экономики, 1994, №12, с.39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778" w:rsidRDefault="000801F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EF4778" w:rsidRDefault="00EF477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02886E8A"/>
    <w:lvl w:ilvl="0">
      <w:start w:val="1"/>
      <w:numFmt w:val="bullet"/>
      <w:lvlText w:val=""/>
      <w:lvlJc w:val="left"/>
      <w:pPr>
        <w:tabs>
          <w:tab w:val="num" w:pos="643"/>
        </w:tabs>
        <w:ind w:left="643"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67E3BC1"/>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069A781F"/>
    <w:multiLevelType w:val="singleLevel"/>
    <w:tmpl w:val="09426D14"/>
    <w:lvl w:ilvl="0">
      <w:start w:val="1"/>
      <w:numFmt w:val="decimal"/>
      <w:lvlText w:val="%1."/>
      <w:lvlJc w:val="left"/>
      <w:pPr>
        <w:tabs>
          <w:tab w:val="num" w:pos="420"/>
        </w:tabs>
        <w:ind w:left="420" w:hanging="420"/>
      </w:pPr>
      <w:rPr>
        <w:rFonts w:hint="default"/>
      </w:rPr>
    </w:lvl>
  </w:abstractNum>
  <w:abstractNum w:abstractNumId="4">
    <w:nsid w:val="08FD044B"/>
    <w:multiLevelType w:val="singleLevel"/>
    <w:tmpl w:val="39106970"/>
    <w:lvl w:ilvl="0">
      <w:numFmt w:val="none"/>
      <w:lvlText w:val=""/>
      <w:lvlJc w:val="left"/>
      <w:pPr>
        <w:tabs>
          <w:tab w:val="num" w:pos="360"/>
        </w:tabs>
      </w:pPr>
    </w:lvl>
  </w:abstractNum>
  <w:abstractNum w:abstractNumId="5">
    <w:nsid w:val="161E2342"/>
    <w:multiLevelType w:val="multilevel"/>
    <w:tmpl w:val="A75E626E"/>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6EA4595"/>
    <w:multiLevelType w:val="multilevel"/>
    <w:tmpl w:val="358C9C68"/>
    <w:lvl w:ilvl="0">
      <w:start w:val="1"/>
      <w:numFmt w:val="decimal"/>
      <w:lvlText w:val="%1."/>
      <w:lvlJc w:val="left"/>
      <w:pPr>
        <w:tabs>
          <w:tab w:val="num" w:pos="615"/>
        </w:tabs>
        <w:ind w:left="615" w:hanging="61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D99308F"/>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23A23E6E"/>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253239F8"/>
    <w:multiLevelType w:val="singleLevel"/>
    <w:tmpl w:val="0419000F"/>
    <w:lvl w:ilvl="0">
      <w:start w:val="1"/>
      <w:numFmt w:val="decimal"/>
      <w:lvlText w:val="%1."/>
      <w:lvlJc w:val="left"/>
      <w:pPr>
        <w:tabs>
          <w:tab w:val="num" w:pos="360"/>
        </w:tabs>
        <w:ind w:left="360" w:hanging="360"/>
      </w:pPr>
      <w:rPr>
        <w:rFonts w:hint="default"/>
      </w:rPr>
    </w:lvl>
  </w:abstractNum>
  <w:abstractNum w:abstractNumId="10">
    <w:nsid w:val="262A4AC8"/>
    <w:multiLevelType w:val="singleLevel"/>
    <w:tmpl w:val="3134F5A2"/>
    <w:lvl w:ilvl="0">
      <w:start w:val="2"/>
      <w:numFmt w:val="bullet"/>
      <w:lvlText w:val="-"/>
      <w:lvlJc w:val="left"/>
      <w:pPr>
        <w:tabs>
          <w:tab w:val="num" w:pos="620"/>
        </w:tabs>
        <w:ind w:left="620" w:hanging="360"/>
      </w:pPr>
      <w:rPr>
        <w:rFonts w:hint="default"/>
      </w:rPr>
    </w:lvl>
  </w:abstractNum>
  <w:abstractNum w:abstractNumId="11">
    <w:nsid w:val="29FF670B"/>
    <w:multiLevelType w:val="multilevel"/>
    <w:tmpl w:val="AF0A908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A8D1536"/>
    <w:multiLevelType w:val="singleLevel"/>
    <w:tmpl w:val="0419000F"/>
    <w:lvl w:ilvl="0">
      <w:start w:val="1"/>
      <w:numFmt w:val="decimal"/>
      <w:lvlText w:val="%1."/>
      <w:lvlJc w:val="left"/>
      <w:pPr>
        <w:tabs>
          <w:tab w:val="num" w:pos="360"/>
        </w:tabs>
        <w:ind w:left="360" w:hanging="360"/>
      </w:pPr>
      <w:rPr>
        <w:rFonts w:hint="default"/>
      </w:rPr>
    </w:lvl>
  </w:abstractNum>
  <w:abstractNum w:abstractNumId="13">
    <w:nsid w:val="37754F0B"/>
    <w:multiLevelType w:val="multilevel"/>
    <w:tmpl w:val="5E1025F6"/>
    <w:lvl w:ilvl="0">
      <w:start w:val="2"/>
      <w:numFmt w:val="decimal"/>
      <w:lvlText w:val="%1."/>
      <w:lvlJc w:val="left"/>
      <w:pPr>
        <w:tabs>
          <w:tab w:val="num" w:pos="480"/>
        </w:tabs>
        <w:ind w:left="480" w:hanging="480"/>
      </w:pPr>
      <w:rPr>
        <w:rFonts w:hint="default"/>
        <w:b/>
      </w:rPr>
    </w:lvl>
    <w:lvl w:ilvl="1">
      <w:start w:val="3"/>
      <w:numFmt w:val="decimal"/>
      <w:lvlText w:val="%1.%2."/>
      <w:lvlJc w:val="left"/>
      <w:pPr>
        <w:tabs>
          <w:tab w:val="num" w:pos="480"/>
        </w:tabs>
        <w:ind w:left="480" w:hanging="48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nsid w:val="44C02A45"/>
    <w:multiLevelType w:val="multilevel"/>
    <w:tmpl w:val="9E76B070"/>
    <w:lvl w:ilvl="0">
      <w:start w:val="2"/>
      <w:numFmt w:val="decimal"/>
      <w:lvlText w:val="%1."/>
      <w:lvlJc w:val="left"/>
      <w:pPr>
        <w:tabs>
          <w:tab w:val="num" w:pos="675"/>
        </w:tabs>
        <w:ind w:left="675" w:hanging="67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505E72B0"/>
    <w:multiLevelType w:val="singleLevel"/>
    <w:tmpl w:val="0419000F"/>
    <w:lvl w:ilvl="0">
      <w:start w:val="1"/>
      <w:numFmt w:val="decimal"/>
      <w:lvlText w:val="%1."/>
      <w:lvlJc w:val="left"/>
      <w:pPr>
        <w:tabs>
          <w:tab w:val="num" w:pos="360"/>
        </w:tabs>
        <w:ind w:left="360" w:hanging="360"/>
      </w:pPr>
      <w:rPr>
        <w:rFonts w:hint="default"/>
      </w:rPr>
    </w:lvl>
  </w:abstractNum>
  <w:abstractNum w:abstractNumId="16">
    <w:nsid w:val="54EC1A77"/>
    <w:multiLevelType w:val="singleLevel"/>
    <w:tmpl w:val="0419000F"/>
    <w:lvl w:ilvl="0">
      <w:start w:val="1"/>
      <w:numFmt w:val="decimal"/>
      <w:lvlText w:val="%1."/>
      <w:lvlJc w:val="left"/>
      <w:pPr>
        <w:tabs>
          <w:tab w:val="num" w:pos="360"/>
        </w:tabs>
        <w:ind w:left="360" w:hanging="360"/>
      </w:pPr>
      <w:rPr>
        <w:rFonts w:hint="default"/>
      </w:rPr>
    </w:lvl>
  </w:abstractNum>
  <w:abstractNum w:abstractNumId="17">
    <w:nsid w:val="56BE02E0"/>
    <w:multiLevelType w:val="singleLevel"/>
    <w:tmpl w:val="F9E0CB94"/>
    <w:lvl w:ilvl="0">
      <w:start w:val="1"/>
      <w:numFmt w:val="decimal"/>
      <w:lvlText w:val="%1. "/>
      <w:legacy w:legacy="1" w:legacySpace="0" w:legacyIndent="283"/>
      <w:lvlJc w:val="left"/>
      <w:pPr>
        <w:ind w:left="850" w:hanging="283"/>
      </w:pPr>
      <w:rPr>
        <w:rFonts w:ascii="Times New Roman" w:hAnsi="Times New Roman" w:hint="default"/>
        <w:b w:val="0"/>
        <w:i w:val="0"/>
        <w:sz w:val="28"/>
        <w:u w:val="none"/>
      </w:rPr>
    </w:lvl>
  </w:abstractNum>
  <w:abstractNum w:abstractNumId="18">
    <w:nsid w:val="5F201092"/>
    <w:multiLevelType w:val="multilevel"/>
    <w:tmpl w:val="DC6A7EC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5F947E36"/>
    <w:multiLevelType w:val="multilevel"/>
    <w:tmpl w:val="7EEE0F0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64530ED0"/>
    <w:multiLevelType w:val="multilevel"/>
    <w:tmpl w:val="EEF26AA4"/>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645D1AF3"/>
    <w:multiLevelType w:val="singleLevel"/>
    <w:tmpl w:val="0BC2507E"/>
    <w:lvl w:ilvl="0">
      <w:start w:val="1"/>
      <w:numFmt w:val="decimal"/>
      <w:lvlText w:val="%1."/>
      <w:lvlJc w:val="left"/>
      <w:pPr>
        <w:tabs>
          <w:tab w:val="num" w:pos="435"/>
        </w:tabs>
        <w:ind w:left="435" w:hanging="435"/>
      </w:pPr>
      <w:rPr>
        <w:rFonts w:hint="default"/>
      </w:rPr>
    </w:lvl>
  </w:abstractNum>
  <w:abstractNum w:abstractNumId="22">
    <w:nsid w:val="658164B5"/>
    <w:multiLevelType w:val="multilevel"/>
    <w:tmpl w:val="7A465298"/>
    <w:lvl w:ilvl="0">
      <w:start w:val="2"/>
      <w:numFmt w:val="decimal"/>
      <w:lvlText w:val="%1."/>
      <w:lvlJc w:val="left"/>
      <w:pPr>
        <w:tabs>
          <w:tab w:val="num" w:pos="540"/>
        </w:tabs>
        <w:ind w:left="540" w:hanging="540"/>
      </w:pPr>
      <w:rPr>
        <w:rFonts w:hint="default"/>
      </w:rPr>
    </w:lvl>
    <w:lvl w:ilvl="1">
      <w:start w:val="4"/>
      <w:numFmt w:val="decimal"/>
      <w:lvlText w:val="%1.%2."/>
      <w:lvlJc w:val="left"/>
      <w:pPr>
        <w:tabs>
          <w:tab w:val="num" w:pos="1249"/>
        </w:tabs>
        <w:ind w:left="1249" w:hanging="54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3">
    <w:nsid w:val="68793EF4"/>
    <w:multiLevelType w:val="singleLevel"/>
    <w:tmpl w:val="870C4584"/>
    <w:lvl w:ilvl="0">
      <w:numFmt w:val="none"/>
      <w:lvlText w:val=""/>
      <w:lvlJc w:val="left"/>
      <w:pPr>
        <w:tabs>
          <w:tab w:val="num" w:pos="360"/>
        </w:tabs>
      </w:pPr>
    </w:lvl>
  </w:abstractNum>
  <w:abstractNum w:abstractNumId="24">
    <w:nsid w:val="6BC53A0A"/>
    <w:multiLevelType w:val="singleLevel"/>
    <w:tmpl w:val="7DE437B2"/>
    <w:lvl w:ilvl="0">
      <w:start w:val="2"/>
      <w:numFmt w:val="bullet"/>
      <w:lvlText w:val="-"/>
      <w:lvlJc w:val="left"/>
      <w:pPr>
        <w:tabs>
          <w:tab w:val="num" w:pos="360"/>
        </w:tabs>
        <w:ind w:left="360" w:hanging="360"/>
      </w:pPr>
      <w:rPr>
        <w:rFonts w:hint="default"/>
      </w:rPr>
    </w:lvl>
  </w:abstractNum>
  <w:abstractNum w:abstractNumId="25">
    <w:nsid w:val="6F7F382F"/>
    <w:multiLevelType w:val="multilevel"/>
    <w:tmpl w:val="4C861FB0"/>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71E3603D"/>
    <w:multiLevelType w:val="multilevel"/>
    <w:tmpl w:val="BB88DE52"/>
    <w:lvl w:ilvl="0">
      <w:start w:val="1"/>
      <w:numFmt w:val="decimal"/>
      <w:lvlText w:val="%1."/>
      <w:lvlJc w:val="left"/>
      <w:pPr>
        <w:tabs>
          <w:tab w:val="num" w:pos="615"/>
        </w:tabs>
        <w:ind w:left="615" w:hanging="61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71EF23A3"/>
    <w:multiLevelType w:val="singleLevel"/>
    <w:tmpl w:val="0419000F"/>
    <w:lvl w:ilvl="0">
      <w:start w:val="3"/>
      <w:numFmt w:val="decimal"/>
      <w:lvlText w:val="%1."/>
      <w:lvlJc w:val="left"/>
      <w:pPr>
        <w:tabs>
          <w:tab w:val="num" w:pos="360"/>
        </w:tabs>
        <w:ind w:left="360" w:hanging="360"/>
      </w:pPr>
      <w:rPr>
        <w:rFonts w:hint="default"/>
      </w:rPr>
    </w:lvl>
  </w:abstractNum>
  <w:abstractNum w:abstractNumId="28">
    <w:nsid w:val="737239C0"/>
    <w:multiLevelType w:val="multilevel"/>
    <w:tmpl w:val="8A2062CE"/>
    <w:lvl w:ilvl="0">
      <w:start w:val="2"/>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766728CD"/>
    <w:multiLevelType w:val="multilevel"/>
    <w:tmpl w:val="1960B662"/>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7E7366ED"/>
    <w:multiLevelType w:val="singleLevel"/>
    <w:tmpl w:val="D39ED596"/>
    <w:lvl w:ilvl="0">
      <w:start w:val="2"/>
      <w:numFmt w:val="bullet"/>
      <w:lvlText w:val="-"/>
      <w:lvlJc w:val="left"/>
      <w:pPr>
        <w:tabs>
          <w:tab w:val="num" w:pos="360"/>
        </w:tabs>
        <w:ind w:left="360" w:hanging="360"/>
      </w:pPr>
      <w:rPr>
        <w:rFonts w:hint="default"/>
      </w:rPr>
    </w:lvl>
  </w:abstractNum>
  <w:num w:numId="1">
    <w:abstractNumId w:val="9"/>
  </w:num>
  <w:num w:numId="2">
    <w:abstractNumId w:val="27"/>
  </w:num>
  <w:num w:numId="3">
    <w:abstractNumId w:val="0"/>
  </w:num>
  <w:num w:numId="4">
    <w:abstractNumId w:val="3"/>
  </w:num>
  <w:num w:numId="5">
    <w:abstractNumId w:val="4"/>
  </w:num>
  <w:num w:numId="6">
    <w:abstractNumId w:val="4"/>
  </w:num>
  <w:num w:numId="7">
    <w:abstractNumId w:val="1"/>
  </w:num>
  <w:num w:numId="8">
    <w:abstractNumId w:val="23"/>
  </w:num>
  <w:num w:numId="9">
    <w:abstractNumId w:val="23"/>
  </w:num>
  <w:num w:numId="10">
    <w:abstractNumId w:val="1"/>
    <w:lvlOverride w:ilvl="0">
      <w:lvl w:ilvl="0">
        <w:start w:val="1"/>
        <w:numFmt w:val="bullet"/>
        <w:lvlText w:val=""/>
        <w:legacy w:legacy="1" w:legacySpace="0" w:legacyIndent="283"/>
        <w:lvlJc w:val="left"/>
        <w:pPr>
          <w:ind w:left="1416" w:hanging="283"/>
        </w:pPr>
        <w:rPr>
          <w:rFonts w:ascii="Symbol" w:hAnsi="Symbol" w:hint="default"/>
        </w:rPr>
      </w:lvl>
    </w:lvlOverride>
  </w:num>
  <w:num w:numId="11">
    <w:abstractNumId w:val="19"/>
  </w:num>
  <w:num w:numId="12">
    <w:abstractNumId w:val="18"/>
  </w:num>
  <w:num w:numId="13">
    <w:abstractNumId w:val="29"/>
  </w:num>
  <w:num w:numId="14">
    <w:abstractNumId w:val="11"/>
  </w:num>
  <w:num w:numId="15">
    <w:abstractNumId w:val="5"/>
  </w:num>
  <w:num w:numId="16">
    <w:abstractNumId w:val="20"/>
  </w:num>
  <w:num w:numId="17">
    <w:abstractNumId w:val="12"/>
  </w:num>
  <w:num w:numId="18">
    <w:abstractNumId w:val="21"/>
  </w:num>
  <w:num w:numId="19">
    <w:abstractNumId w:val="13"/>
  </w:num>
  <w:num w:numId="20">
    <w:abstractNumId w:val="24"/>
  </w:num>
  <w:num w:numId="21">
    <w:abstractNumId w:val="2"/>
  </w:num>
  <w:num w:numId="22">
    <w:abstractNumId w:val="8"/>
  </w:num>
  <w:num w:numId="23">
    <w:abstractNumId w:val="15"/>
  </w:num>
  <w:num w:numId="24">
    <w:abstractNumId w:val="7"/>
  </w:num>
  <w:num w:numId="25">
    <w:abstractNumId w:val="22"/>
  </w:num>
  <w:num w:numId="26">
    <w:abstractNumId w:val="10"/>
  </w:num>
  <w:num w:numId="27">
    <w:abstractNumId w:val="30"/>
  </w:num>
  <w:num w:numId="28">
    <w:abstractNumId w:val="16"/>
  </w:num>
  <w:num w:numId="29">
    <w:abstractNumId w:val="28"/>
  </w:num>
  <w:num w:numId="30">
    <w:abstractNumId w:val="25"/>
  </w:num>
  <w:num w:numId="31">
    <w:abstractNumId w:val="17"/>
  </w:num>
  <w:num w:numId="32">
    <w:abstractNumId w:val="17"/>
    <w:lvlOverride w:ilvl="0">
      <w:lvl w:ilvl="0">
        <w:start w:val="5"/>
        <w:numFmt w:val="decimal"/>
        <w:lvlText w:val="%1. "/>
        <w:legacy w:legacy="1" w:legacySpace="0" w:legacyIndent="283"/>
        <w:lvlJc w:val="left"/>
        <w:pPr>
          <w:ind w:left="850" w:hanging="283"/>
        </w:pPr>
        <w:rPr>
          <w:rFonts w:ascii="Times New Roman" w:hAnsi="Times New Roman" w:hint="default"/>
          <w:b w:val="0"/>
          <w:i w:val="0"/>
          <w:sz w:val="28"/>
          <w:u w:val="none"/>
        </w:rPr>
      </w:lvl>
    </w:lvlOverride>
  </w:num>
  <w:num w:numId="33">
    <w:abstractNumId w:val="26"/>
  </w:num>
  <w:num w:numId="34">
    <w:abstractNumId w:val="14"/>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01FC"/>
    <w:rsid w:val="000801FC"/>
    <w:rsid w:val="005C7604"/>
    <w:rsid w:val="00EF47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chartTrackingRefBased/>
  <w15:docId w15:val="{E2042B1C-0637-4090-87F3-EBB23C226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line="360" w:lineRule="auto"/>
      <w:jc w:val="center"/>
      <w:outlineLvl w:val="2"/>
    </w:pPr>
    <w:rPr>
      <w:sz w:val="24"/>
    </w:rPr>
  </w:style>
  <w:style w:type="paragraph" w:styleId="4">
    <w:name w:val="heading 4"/>
    <w:basedOn w:val="a"/>
    <w:next w:val="a"/>
    <w:qFormat/>
    <w:pPr>
      <w:keepNext/>
      <w:spacing w:line="360" w:lineRule="auto"/>
      <w:ind w:right="567" w:firstLine="567"/>
      <w:jc w:val="center"/>
      <w:outlineLvl w:val="3"/>
    </w:pPr>
    <w:rPr>
      <w:b/>
      <w:sz w:val="40"/>
    </w:rPr>
  </w:style>
  <w:style w:type="paragraph" w:styleId="5">
    <w:name w:val="heading 5"/>
    <w:basedOn w:val="a"/>
    <w:next w:val="a"/>
    <w:qFormat/>
    <w:pPr>
      <w:keepNext/>
      <w:spacing w:line="360" w:lineRule="auto"/>
      <w:ind w:firstLine="567"/>
      <w:jc w:val="both"/>
      <w:outlineLvl w:val="4"/>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536"/>
        <w:tab w:val="right" w:pos="9072"/>
      </w:tabs>
    </w:pPr>
  </w:style>
  <w:style w:type="paragraph" w:styleId="a4">
    <w:name w:val="footer"/>
    <w:basedOn w:val="a"/>
    <w:semiHidden/>
    <w:pPr>
      <w:tabs>
        <w:tab w:val="center" w:pos="4536"/>
        <w:tab w:val="right" w:pos="9072"/>
      </w:tabs>
    </w:pPr>
  </w:style>
  <w:style w:type="character" w:styleId="a5">
    <w:name w:val="page number"/>
    <w:basedOn w:val="a0"/>
    <w:semiHidden/>
  </w:style>
  <w:style w:type="paragraph" w:styleId="a6">
    <w:name w:val="footnote text"/>
    <w:basedOn w:val="a"/>
    <w:semiHidden/>
  </w:style>
  <w:style w:type="character" w:styleId="a7">
    <w:name w:val="footnote reference"/>
    <w:basedOn w:val="a0"/>
    <w:semiHidden/>
    <w:rPr>
      <w:vertAlign w:val="superscript"/>
    </w:rPr>
  </w:style>
  <w:style w:type="paragraph" w:styleId="10">
    <w:name w:val="toc 1"/>
    <w:basedOn w:val="a"/>
    <w:next w:val="a"/>
    <w:semiHidden/>
    <w:pPr>
      <w:tabs>
        <w:tab w:val="right" w:leader="dot" w:pos="10206"/>
      </w:tabs>
      <w:spacing w:before="120" w:after="120"/>
    </w:pPr>
    <w:rPr>
      <w:b/>
      <w:caps/>
    </w:rPr>
  </w:style>
  <w:style w:type="paragraph" w:styleId="20">
    <w:name w:val="toc 2"/>
    <w:basedOn w:val="a"/>
    <w:next w:val="a"/>
    <w:semiHidden/>
    <w:pPr>
      <w:tabs>
        <w:tab w:val="right" w:leader="dot" w:pos="10206"/>
      </w:tabs>
    </w:pPr>
    <w:rPr>
      <w:smallCaps/>
    </w:rPr>
  </w:style>
  <w:style w:type="paragraph" w:styleId="30">
    <w:name w:val="toc 3"/>
    <w:basedOn w:val="a"/>
    <w:next w:val="a"/>
    <w:semiHidden/>
    <w:pPr>
      <w:tabs>
        <w:tab w:val="right" w:leader="dot" w:pos="10206"/>
      </w:tabs>
      <w:ind w:left="200"/>
    </w:pPr>
    <w:rPr>
      <w:i/>
    </w:rPr>
  </w:style>
  <w:style w:type="paragraph" w:styleId="40">
    <w:name w:val="toc 4"/>
    <w:basedOn w:val="a"/>
    <w:next w:val="a"/>
    <w:semiHidden/>
    <w:pPr>
      <w:tabs>
        <w:tab w:val="right" w:leader="dot" w:pos="10206"/>
      </w:tabs>
      <w:ind w:left="400"/>
    </w:pPr>
    <w:rPr>
      <w:sz w:val="18"/>
    </w:rPr>
  </w:style>
  <w:style w:type="paragraph" w:styleId="50">
    <w:name w:val="toc 5"/>
    <w:basedOn w:val="a"/>
    <w:next w:val="a"/>
    <w:semiHidden/>
    <w:pPr>
      <w:tabs>
        <w:tab w:val="right" w:leader="dot" w:pos="10206"/>
      </w:tabs>
      <w:ind w:left="600"/>
    </w:pPr>
    <w:rPr>
      <w:sz w:val="18"/>
    </w:rPr>
  </w:style>
  <w:style w:type="paragraph" w:styleId="6">
    <w:name w:val="toc 6"/>
    <w:basedOn w:val="a"/>
    <w:next w:val="a"/>
    <w:semiHidden/>
    <w:pPr>
      <w:tabs>
        <w:tab w:val="right" w:leader="dot" w:pos="10206"/>
      </w:tabs>
      <w:ind w:left="800"/>
    </w:pPr>
    <w:rPr>
      <w:sz w:val="18"/>
    </w:rPr>
  </w:style>
  <w:style w:type="paragraph" w:styleId="7">
    <w:name w:val="toc 7"/>
    <w:basedOn w:val="a"/>
    <w:next w:val="a"/>
    <w:semiHidden/>
    <w:pPr>
      <w:tabs>
        <w:tab w:val="right" w:leader="dot" w:pos="10206"/>
      </w:tabs>
      <w:ind w:left="1000"/>
    </w:pPr>
    <w:rPr>
      <w:sz w:val="18"/>
    </w:rPr>
  </w:style>
  <w:style w:type="paragraph" w:styleId="8">
    <w:name w:val="toc 8"/>
    <w:basedOn w:val="a"/>
    <w:next w:val="a"/>
    <w:semiHidden/>
    <w:pPr>
      <w:tabs>
        <w:tab w:val="right" w:leader="dot" w:pos="10206"/>
      </w:tabs>
      <w:ind w:left="1200"/>
    </w:pPr>
    <w:rPr>
      <w:sz w:val="18"/>
    </w:rPr>
  </w:style>
  <w:style w:type="paragraph" w:styleId="9">
    <w:name w:val="toc 9"/>
    <w:basedOn w:val="a"/>
    <w:next w:val="a"/>
    <w:semiHidden/>
    <w:pPr>
      <w:tabs>
        <w:tab w:val="right" w:leader="dot" w:pos="10206"/>
      </w:tabs>
      <w:ind w:left="1400"/>
    </w:pPr>
    <w:rPr>
      <w:sz w:val="18"/>
    </w:rPr>
  </w:style>
  <w:style w:type="paragraph" w:styleId="a8">
    <w:name w:val="Body Text"/>
    <w:basedOn w:val="a"/>
    <w:semiHidden/>
    <w:pPr>
      <w:spacing w:line="360" w:lineRule="auto"/>
      <w:ind w:firstLine="709"/>
      <w:jc w:val="both"/>
    </w:pPr>
    <w:rPr>
      <w:sz w:val="24"/>
    </w:rPr>
  </w:style>
  <w:style w:type="paragraph" w:styleId="21">
    <w:name w:val="List Bullet 2"/>
    <w:basedOn w:val="a"/>
    <w:autoRedefine/>
    <w:semiHidden/>
    <w:pPr>
      <w:ind w:left="566" w:hanging="283"/>
      <w:jc w:val="both"/>
    </w:pPr>
    <w:rPr>
      <w:rFonts w:ascii="Antiqua" w:hAnsi="Antiqua"/>
      <w:sz w:val="28"/>
    </w:rPr>
  </w:style>
  <w:style w:type="paragraph" w:styleId="a9">
    <w:name w:val="Body Text Indent"/>
    <w:basedOn w:val="a"/>
    <w:semiHidden/>
    <w:pPr>
      <w:spacing w:after="120"/>
      <w:ind w:left="283"/>
      <w:jc w:val="both"/>
    </w:pPr>
    <w:rPr>
      <w:rFonts w:ascii="Antiqua" w:hAnsi="Antiqua"/>
      <w:sz w:val="28"/>
    </w:rPr>
  </w:style>
  <w:style w:type="paragraph" w:styleId="22">
    <w:name w:val="List 2"/>
    <w:basedOn w:val="a"/>
    <w:semiHidden/>
    <w:pPr>
      <w:ind w:left="566" w:hanging="283"/>
      <w:jc w:val="both"/>
    </w:pPr>
    <w:rPr>
      <w:rFonts w:ascii="Antiqua" w:hAnsi="Antiqua"/>
      <w:sz w:val="28"/>
    </w:rPr>
  </w:style>
  <w:style w:type="paragraph" w:styleId="aa">
    <w:name w:val="List"/>
    <w:basedOn w:val="a"/>
    <w:semiHidden/>
    <w:pPr>
      <w:ind w:left="283" w:hanging="283"/>
    </w:pPr>
  </w:style>
  <w:style w:type="paragraph" w:styleId="ab">
    <w:name w:val="List Continue"/>
    <w:basedOn w:val="a"/>
    <w:semiHidden/>
    <w:pPr>
      <w:spacing w:after="120"/>
      <w:ind w:left="283"/>
    </w:pPr>
  </w:style>
  <w:style w:type="paragraph" w:styleId="ac">
    <w:name w:val="Title"/>
    <w:basedOn w:val="a"/>
    <w:qFormat/>
    <w:pPr>
      <w:spacing w:before="240" w:after="60"/>
      <w:jc w:val="center"/>
      <w:outlineLvl w:val="0"/>
    </w:pPr>
    <w:rPr>
      <w:rFonts w:ascii="Arial" w:hAnsi="Arial"/>
      <w:b/>
      <w:kern w:val="28"/>
      <w:sz w:val="32"/>
    </w:rPr>
  </w:style>
  <w:style w:type="paragraph" w:styleId="ad">
    <w:name w:val="Subtitle"/>
    <w:basedOn w:val="a"/>
    <w:qFormat/>
    <w:pPr>
      <w:spacing w:after="60"/>
      <w:jc w:val="center"/>
      <w:outlineLvl w:val="1"/>
    </w:pPr>
    <w:rPr>
      <w:rFonts w:ascii="Arial" w:hAnsi="Arial"/>
      <w:sz w:val="24"/>
    </w:rPr>
  </w:style>
  <w:style w:type="paragraph" w:styleId="23">
    <w:name w:val="Body Text Indent 2"/>
    <w:basedOn w:val="a"/>
    <w:semiHidden/>
    <w:pPr>
      <w:spacing w:line="360" w:lineRule="auto"/>
      <w:ind w:firstLine="720"/>
      <w:jc w:val="both"/>
    </w:pPr>
    <w:rPr>
      <w:sz w:val="24"/>
    </w:rPr>
  </w:style>
  <w:style w:type="paragraph" w:styleId="ae">
    <w:name w:val="Document Map"/>
    <w:basedOn w:val="a"/>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23276</Words>
  <Characters>132678</Characters>
  <Application>Microsoft Office Word</Application>
  <DocSecurity>0</DocSecurity>
  <Lines>1105</Lines>
  <Paragraphs>311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Elcom Ltd</Company>
  <LinksUpToDate>false</LinksUpToDate>
  <CharactersWithSpaces>155643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Емельянов Дмитрий Андреевич</dc:creator>
  <cp:keywords/>
  <dc:description/>
  <cp:lastModifiedBy>admin</cp:lastModifiedBy>
  <cp:revision>2</cp:revision>
  <cp:lastPrinted>1899-12-31T22:00:00Z</cp:lastPrinted>
  <dcterms:created xsi:type="dcterms:W3CDTF">2014-02-10T08:25:00Z</dcterms:created>
  <dcterms:modified xsi:type="dcterms:W3CDTF">2014-02-10T08:25:00Z</dcterms:modified>
</cp:coreProperties>
</file>