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88A" w:rsidRDefault="00CD488A">
      <w:pPr>
        <w:pStyle w:val="1"/>
      </w:pPr>
      <w:bookmarkStart w:id="0" w:name="_Toc453083934"/>
      <w:r>
        <w:t>Содержание</w:t>
      </w:r>
      <w:bookmarkEnd w:id="0"/>
    </w:p>
    <w:p w:rsidR="00CD488A" w:rsidRDefault="00CD488A">
      <w:pPr>
        <w:pStyle w:val="11"/>
        <w:tabs>
          <w:tab w:val="right" w:pos="8965"/>
        </w:tabs>
        <w:rPr>
          <w:noProof/>
        </w:rPr>
      </w:pPr>
      <w:r>
        <w:rPr>
          <w:noProof/>
        </w:rPr>
        <w:t>Содержание 1</w:t>
      </w:r>
    </w:p>
    <w:p w:rsidR="00CD488A" w:rsidRDefault="00CD488A">
      <w:pPr>
        <w:pStyle w:val="11"/>
        <w:tabs>
          <w:tab w:val="right" w:pos="8965"/>
        </w:tabs>
        <w:rPr>
          <w:noProof/>
        </w:rPr>
      </w:pPr>
      <w:r>
        <w:rPr>
          <w:noProof/>
        </w:rPr>
        <w:t>Внеклассная работа 2</w:t>
      </w:r>
    </w:p>
    <w:p w:rsidR="00CD488A" w:rsidRDefault="00CD488A">
      <w:pPr>
        <w:pStyle w:val="21"/>
        <w:tabs>
          <w:tab w:val="right" w:pos="8965"/>
        </w:tabs>
        <w:rPr>
          <w:noProof/>
        </w:rPr>
      </w:pPr>
      <w:r>
        <w:rPr>
          <w:noProof/>
        </w:rPr>
        <w:t>Система внеурочной работы и организатор 2</w:t>
      </w:r>
    </w:p>
    <w:p w:rsidR="00CD488A" w:rsidRDefault="00CD488A">
      <w:pPr>
        <w:pStyle w:val="21"/>
        <w:tabs>
          <w:tab w:val="right" w:pos="8965"/>
        </w:tabs>
        <w:rPr>
          <w:noProof/>
        </w:rPr>
      </w:pPr>
      <w:r>
        <w:rPr>
          <w:noProof/>
        </w:rPr>
        <w:t>Внеклассная работа по математике 3</w:t>
      </w:r>
    </w:p>
    <w:p w:rsidR="00CD488A" w:rsidRDefault="00CD488A">
      <w:pPr>
        <w:pStyle w:val="11"/>
        <w:tabs>
          <w:tab w:val="right" w:pos="8965"/>
        </w:tabs>
        <w:rPr>
          <w:noProof/>
        </w:rPr>
      </w:pPr>
      <w:r>
        <w:rPr>
          <w:noProof/>
        </w:rPr>
        <w:t>Математические вечера 4</w:t>
      </w:r>
    </w:p>
    <w:p w:rsidR="00CD488A" w:rsidRDefault="00CD488A">
      <w:pPr>
        <w:pStyle w:val="21"/>
        <w:tabs>
          <w:tab w:val="right" w:pos="8965"/>
        </w:tabs>
        <w:rPr>
          <w:noProof/>
        </w:rPr>
      </w:pPr>
      <w:r>
        <w:rPr>
          <w:noProof/>
        </w:rPr>
        <w:t>Подготовка вечера 4</w:t>
      </w:r>
    </w:p>
    <w:p w:rsidR="00CD488A" w:rsidRDefault="00CD488A">
      <w:pPr>
        <w:pStyle w:val="21"/>
        <w:tabs>
          <w:tab w:val="right" w:pos="8965"/>
        </w:tabs>
        <w:rPr>
          <w:noProof/>
        </w:rPr>
      </w:pPr>
      <w:r>
        <w:rPr>
          <w:noProof/>
        </w:rPr>
        <w:t>Содержание вечера 5</w:t>
      </w:r>
    </w:p>
    <w:p w:rsidR="00CD488A" w:rsidRDefault="00CD488A">
      <w:pPr>
        <w:pStyle w:val="11"/>
        <w:tabs>
          <w:tab w:val="right" w:pos="8965"/>
        </w:tabs>
        <w:rPr>
          <w:noProof/>
        </w:rPr>
      </w:pPr>
      <w:r>
        <w:rPr>
          <w:noProof/>
        </w:rPr>
        <w:t>Заключение 10</w:t>
      </w:r>
    </w:p>
    <w:p w:rsidR="00CD488A" w:rsidRDefault="00CD488A">
      <w:pPr>
        <w:pStyle w:val="11"/>
        <w:tabs>
          <w:tab w:val="right" w:pos="8965"/>
        </w:tabs>
        <w:rPr>
          <w:noProof/>
        </w:rPr>
      </w:pPr>
      <w:r>
        <w:rPr>
          <w:noProof/>
        </w:rPr>
        <w:t>Литература 11</w:t>
      </w:r>
    </w:p>
    <w:p w:rsidR="00CD488A" w:rsidRDefault="00CD488A"/>
    <w:p w:rsidR="00CD488A" w:rsidRDefault="00CD488A">
      <w:r>
        <w:br w:type="page"/>
      </w:r>
    </w:p>
    <w:p w:rsidR="00CD488A" w:rsidRDefault="00CD488A">
      <w:pPr>
        <w:pStyle w:val="1"/>
      </w:pPr>
      <w:bookmarkStart w:id="1" w:name="_Toc453083935"/>
      <w:r>
        <w:t>Внеклассная работа</w:t>
      </w:r>
      <w:bookmarkEnd w:id="1"/>
    </w:p>
    <w:p w:rsidR="00CD488A" w:rsidRDefault="00CD488A">
      <w:pPr>
        <w:pStyle w:val="2"/>
      </w:pPr>
      <w:bookmarkStart w:id="2" w:name="_Toc453083936"/>
      <w:r>
        <w:t>Система внеурочной работы и организатор</w:t>
      </w:r>
      <w:bookmarkEnd w:id="2"/>
    </w:p>
    <w:p w:rsidR="00CD488A" w:rsidRDefault="00CD488A">
      <w:pPr>
        <w:pStyle w:val="a3"/>
      </w:pPr>
      <w:r>
        <w:t>Задачи формирования всесторонне развитой личности школьника, комплексного подхода к постановке всего дела воспитания требуют, чтобы внеурочная воспитательная работа представляла собой стройную целенаправленную систему.</w:t>
      </w:r>
    </w:p>
    <w:p w:rsidR="00CD488A" w:rsidRDefault="00CD488A">
      <w:r>
        <w:t>Система внеурочной воспитательной работы представляет собой единство целей, принципов, содержания, форм и методов деятельности.</w:t>
      </w:r>
    </w:p>
    <w:p w:rsidR="00CD488A" w:rsidRDefault="00CD488A">
      <w:pPr>
        <w:pStyle w:val="a3"/>
      </w:pPr>
      <w:r>
        <w:t>Содержание системы внеурочной воспитательной работы включает в себя единство умственного, нравственного, трудового, эстетического, физического воспитания учащихся, разнообразные виды деятельности общешкольного, классных и других коллективов.</w:t>
      </w:r>
    </w:p>
    <w:p w:rsidR="00CD488A" w:rsidRDefault="00CD488A">
      <w:r>
        <w:t>Система внеклассной и внешкольной воспитательной работы имеет сложную структуру. Ее можно рассматривать как единство и взаимосвязь нескольких элементов: планирования, организации и анализ деятельности. При этом отсутствие любого элемента неизбежно приводит к разрушению всей системы. Вместе с тем ей присущи динамизм, внутреннее движение: изменяются задачи, усложняются содержание, структура, методы. Наконец, системе внеурочной работы свойственно сочетание управления и самоуправления: главными задачами являются развитие и помощь в реализации инициативы и самодеятельности учеников.</w:t>
      </w:r>
    </w:p>
    <w:p w:rsidR="00CD488A" w:rsidRDefault="00CD488A">
      <w:r>
        <w:t>Существуют типичные недостатки в массовой практике организаторов по созданию системы внеурочной работы.</w:t>
      </w:r>
    </w:p>
    <w:p w:rsidR="00CD488A" w:rsidRDefault="00CD488A">
      <w:r>
        <w:t>Существует недостаток – неполнота работы, «провал» любого звена в цепи «цель – содержание – форма» или «планирование – организация – анализ», а также отсутствие связей между этими звеньями. Чаще всего это является следствием того, что некоторые педагоги отождествляют содержание и формы работы, а планирование сводят к распределению мероприятий по времени и месту.</w:t>
      </w:r>
    </w:p>
    <w:p w:rsidR="00CD488A" w:rsidRDefault="00CD488A">
      <w:r>
        <w:t>Не менее опасен и другой недостаток – интенсивное развитие одних направлений работы в ущерб другим. В школах, где, например развито только нравственное просвещение, ученики нередко ленивы в практических делах; если организатор занят только  эстетическим воспитанием, оно в конечном счете может выродиться в эстетство, когда внешне, форма преобладает над содержанием и принижает его роль.</w:t>
      </w:r>
    </w:p>
    <w:p w:rsidR="00CD488A" w:rsidRDefault="00CD488A">
      <w:r>
        <w:t>Еще один существенный недостаток – формализм, слабая идейная и нравственная целенаправленность многих воспитательных мероприятий.</w:t>
      </w:r>
    </w:p>
    <w:p w:rsidR="00CD488A" w:rsidRDefault="00CD488A">
      <w:r>
        <w:t>Именно обеспечению целенаправленной взаимосвязи и полноценного развития различных элементов системы внеурочной работы служит и система деятельности самого организатора.</w:t>
      </w:r>
    </w:p>
    <w:p w:rsidR="00CD488A" w:rsidRDefault="00CD488A">
      <w:pPr>
        <w:pStyle w:val="2"/>
      </w:pPr>
      <w:bookmarkStart w:id="3" w:name="_Toc453083937"/>
      <w:r>
        <w:t>Внеклассная работа по математике</w:t>
      </w:r>
      <w:bookmarkEnd w:id="3"/>
    </w:p>
    <w:p w:rsidR="00CD488A" w:rsidRDefault="00CD488A">
      <w:r>
        <w:t>Несмотря на свою необязательность для школьника, внеурочные занятия по математике заслуживают самого пристального внимания каждого учителя, преподающего этот предмет. Введение в школьное образование факультативных курсов по математике не снимает необходимости провидения внеурочных занятий.</w:t>
      </w:r>
    </w:p>
    <w:p w:rsidR="00CD488A" w:rsidRDefault="00CD488A">
      <w:r>
        <w:t>Учитель может на внеурочных занятиях в максимальной мере учесть возможности, запросы и интересы своих учеников. Внеклассная работа по математике дополняет  обязательную учебную работу по предмету и должна прежде всего способствовать более глубокому усвоению учащимися материала, предусмотренного программой.</w:t>
      </w:r>
    </w:p>
    <w:p w:rsidR="00CD488A" w:rsidRDefault="00CD488A">
      <w:r>
        <w:t>Одна из основных причин сравнительной плохой успеваемости по математике – слабый интерес многих учащихся к этому предмету. Интерес к предмету зависит прежде всего от качества учебной работы на уроке. В то же время с помощью продуманной системы внеурочных занятий можно значительно повысить интерес школьников к математике.</w:t>
      </w:r>
    </w:p>
    <w:p w:rsidR="00CD488A" w:rsidRDefault="00CD488A">
      <w:pPr>
        <w:pStyle w:val="a3"/>
      </w:pPr>
      <w:r>
        <w:t>Наряду с учениками, безразличными к математике, имеются и увлекающиеся этим предметом. Они хотели бы побольше узнать о своем любимом предмете, порешать более трудные задачи.</w:t>
      </w:r>
    </w:p>
    <w:p w:rsidR="00CD488A" w:rsidRDefault="00CD488A">
      <w:r>
        <w:t>Внеурочные занятия с успехом могут быть использованы для углубления знаний учащихся в области программного материала, развития их логического мышления, исследовательских навыков, смекалки, привития вкуса к чтению математической литературы, для сообщения учащимся полезных сведений из истории математики.</w:t>
      </w:r>
    </w:p>
    <w:p w:rsidR="00CD488A" w:rsidRDefault="00CD488A">
      <w:r>
        <w:t>Внеклассные занятия с учащимися приносят большую пользу и самому учителю. Чтобы успешно проводить внеклассную работу, учителю приходится постоянно расширять свои познания по математике. Это благотворно сказывается и на качестве его уроков.</w:t>
      </w:r>
    </w:p>
    <w:p w:rsidR="00CD488A" w:rsidRDefault="00CD488A">
      <w:pPr>
        <w:pStyle w:val="1"/>
      </w:pPr>
      <w:bookmarkStart w:id="4" w:name="_Toc453083938"/>
      <w:r>
        <w:t>Математические вечера</w:t>
      </w:r>
      <w:bookmarkEnd w:id="4"/>
    </w:p>
    <w:p w:rsidR="00CD488A" w:rsidRDefault="00CD488A">
      <w:pPr>
        <w:pStyle w:val="2"/>
      </w:pPr>
      <w:bookmarkStart w:id="5" w:name="_Toc453083939"/>
      <w:r>
        <w:t>Подготовка вечера</w:t>
      </w:r>
      <w:bookmarkEnd w:id="5"/>
    </w:p>
    <w:p w:rsidR="00CD488A" w:rsidRDefault="00CD488A">
      <w:r>
        <w:t>Наиболее удобно проводить вечера для учащихся параллельных классов.</w:t>
      </w:r>
    </w:p>
    <w:p w:rsidR="00CD488A" w:rsidRDefault="00CD488A">
      <w:r>
        <w:t>Подготовка вечера – очень кропотливое дело. Поэтому начинающему учителю лучше ориентироваться одного такого вечера в течение года. В процессе подготовки к вечеру нужно предоставить возможности для самодеятельности учеников, для проявления их самостоятельности и инициативы.</w:t>
      </w:r>
    </w:p>
    <w:p w:rsidR="00CD488A" w:rsidRDefault="00CD488A">
      <w:r>
        <w:t>Учитывая то, что основная цель вечера – повышение интереса к математике, желательно привлечь к его организации как можно больше учащихся. Если ученику будет поручена подготовка какого-то номера программы, то его интерес к вечеру значительно возрастет.</w:t>
      </w:r>
    </w:p>
    <w:p w:rsidR="00CD488A" w:rsidRDefault="00CD488A">
      <w:r>
        <w:t>За несколько дней до вечера вывешивается красочное объявление о месте и времени проведения вечера и его программе. Можно пригласить учеников других классов. Желательно, чтобы пригласительные билеты были со вкусом оформлены.</w:t>
      </w:r>
    </w:p>
    <w:p w:rsidR="00CD488A" w:rsidRDefault="00CD488A">
      <w:r>
        <w:t>Программа должна быть разнообразной и содержательной. Нужно учитывать тягу детей к яркому, таинственному и загадочному. С другой стороны, недопустимо, чтобы в сознании учащегося то интересное и забавное, занимательное, с чем он знакомится на вечере, противопоставлялось тому, что он изучает на уроках. Например, если показывается на вечере прием быстрого счета, то должно указано, что при выводе этого приема используется такая-то формула школьно курса алгебры и т. п.</w:t>
      </w:r>
    </w:p>
    <w:p w:rsidR="00CD488A" w:rsidRDefault="00CD488A">
      <w:r>
        <w:t>Обычно длительность вечера два-три часа.</w:t>
      </w:r>
    </w:p>
    <w:p w:rsidR="00CD488A" w:rsidRDefault="00CD488A">
      <w:r>
        <w:t>Зал или класс, где проводится вечер, украшают портретами математиков, а также плакатами математического содержания: высказывания выдающихся людей о математике, шутками, геометрическими иллюзиями, задачами. Большинство плакатов можно украсить рисунками, привлекающими к себе внимание учеников.</w:t>
      </w:r>
    </w:p>
    <w:p w:rsidR="00CD488A" w:rsidRDefault="00CD488A">
      <w:pPr>
        <w:pStyle w:val="2"/>
      </w:pPr>
      <w:bookmarkStart w:id="6" w:name="_Toc453083940"/>
      <w:r>
        <w:t>Содержание вечера</w:t>
      </w:r>
      <w:bookmarkEnd w:id="6"/>
    </w:p>
    <w:p w:rsidR="00CD488A" w:rsidRDefault="00CD488A">
      <w:r>
        <w:t>Часто в программу включают: рассказы, беседы, доклады на математические или историко-математические темы, фокусы, развлечения, задачи.</w:t>
      </w:r>
    </w:p>
    <w:p w:rsidR="00CD488A" w:rsidRDefault="00CD488A">
      <w:r>
        <w:t>Обычно вечер начинается с доклада на математическую или историческую тему. Заслуживают предпочтение такие темы, в которых любой присутствующий ученик мог бы разобраться «без бумаги и карандаша», т. е. темы, не связанные со сколько-нибудь значительными выкладками. А большой доклад для вечера целесообразно разбить на несколько частей и распределить между несколькими учениками.</w:t>
      </w:r>
    </w:p>
    <w:p w:rsidR="00CD488A" w:rsidRDefault="00CD488A">
      <w:r>
        <w:rPr>
          <w:rStyle w:val="20"/>
        </w:rPr>
        <w:t>Приемы счета.</w:t>
      </w:r>
      <w:r>
        <w:t xml:space="preserve"> Укажем ряд эффективных приемов счета, которые можно показать на вечере.</w:t>
      </w:r>
    </w:p>
    <w:p w:rsidR="00CD488A" w:rsidRDefault="00CD488A">
      <w:pPr>
        <w:numPr>
          <w:ilvl w:val="0"/>
          <w:numId w:val="1"/>
        </w:numPr>
        <w:tabs>
          <w:tab w:val="clear" w:pos="360"/>
          <w:tab w:val="num" w:pos="851"/>
        </w:tabs>
        <w:ind w:left="284" w:firstLine="436"/>
      </w:pPr>
      <w:r>
        <w:t xml:space="preserve">«Назовите любое двухзначное число, кратное 9. Я его быстро умножу на 12 345 679» (например назовут 54). </w:t>
      </w:r>
      <w:r>
        <w:rPr>
          <w:rStyle w:val="10"/>
        </w:rPr>
        <w:t>Ответ:</w:t>
      </w:r>
      <w:r>
        <w:t xml:space="preserve"> 12 345 679</w:t>
      </w:r>
      <w:r>
        <w:rPr>
          <w:rFonts w:ascii="Wingdings" w:hAnsi="Wingdings"/>
          <w:snapToGrid w:val="0"/>
        </w:rPr>
        <w:t></w:t>
      </w:r>
      <w:r>
        <w:t xml:space="preserve">54=666 666 666. </w:t>
      </w:r>
      <w:r>
        <w:rPr>
          <w:rStyle w:val="10"/>
        </w:rPr>
        <w:t>Объяснение:</w:t>
      </w:r>
      <w:r>
        <w:t xml:space="preserve"> Делим число, названное учеником, на 9, получаем однозначное число и выписывает его 9 раз подряд.</w:t>
      </w:r>
    </w:p>
    <w:p w:rsidR="00CD488A" w:rsidRDefault="00CD488A">
      <w:pPr>
        <w:numPr>
          <w:ilvl w:val="0"/>
          <w:numId w:val="1"/>
        </w:numPr>
        <w:tabs>
          <w:tab w:val="clear" w:pos="360"/>
          <w:tab w:val="num" w:pos="851"/>
        </w:tabs>
        <w:ind w:left="284" w:firstLine="436"/>
      </w:pPr>
      <w:r>
        <w:t xml:space="preserve">«Возведите в куб любое двухзначное число. И я в уме извлеку из результата кубический корень» (например это 328 509). </w:t>
      </w:r>
      <w:r>
        <w:rPr>
          <w:rStyle w:val="10"/>
        </w:rPr>
        <w:t>Ответ:</w:t>
      </w:r>
      <w:r>
        <w:t xml:space="preserve"> </w:t>
      </w:r>
      <w:r>
        <w:rPr>
          <w:vertAlign w:val="superscript"/>
        </w:rPr>
        <w:t>3</w:t>
      </w:r>
      <w:r>
        <w:sym w:font="Symbol" w:char="F0D6"/>
      </w:r>
      <w:r>
        <w:t>328 509=69. Объяснение: Я помню кубы 9 первых натуральных чисел. Замечаю, что куб каждого из крайних двух из этих девяти чисел (1 и 9) и средних трех (4, 5, 6) оканчивается той же цифрой, какой записывается само число, а куб каждого из остальных четырех чисел – дополнением этой цифры до 10. Число 328 509 оканчивается цифрой 9. Значит, и его кубический корень оканчивается 9. Кроме того, 6</w:t>
      </w:r>
      <w:r>
        <w:rPr>
          <w:vertAlign w:val="superscript"/>
        </w:rPr>
        <w:t>3</w:t>
      </w:r>
      <w:r>
        <w:t>=216 меньше 328, 7</w:t>
      </w:r>
      <w:r>
        <w:rPr>
          <w:vertAlign w:val="superscript"/>
        </w:rPr>
        <w:t>3</w:t>
      </w:r>
      <w:r>
        <w:t>=343 больше 328. Значит первая цифра 6.</w:t>
      </w:r>
    </w:p>
    <w:p w:rsidR="00CD488A" w:rsidRDefault="00CD488A">
      <w:r>
        <w:rPr>
          <w:rStyle w:val="20"/>
        </w:rPr>
        <w:t>Математические софизмы.</w:t>
      </w:r>
      <w:r>
        <w:t xml:space="preserve"> На вечере можно предложить со сцены не громоздкий софизм.</w:t>
      </w:r>
    </w:p>
    <w:p w:rsidR="00CD488A" w:rsidRDefault="00CD488A">
      <w:r>
        <w:rPr>
          <w:rStyle w:val="10"/>
        </w:rPr>
        <w:t>Спичка вдвое длиннее телеграфного столба!.</w:t>
      </w:r>
      <w:r>
        <w:t xml:space="preserve"> «И я берусь доказать это, и притом каждая спичка длиннее телеграфного столба ровно вдвое.</w:t>
      </w:r>
    </w:p>
    <w:p w:rsidR="00CD488A" w:rsidRDefault="00CD488A">
      <w:r>
        <w:t xml:space="preserve">Пусть а – длина спички, б – столба. Обозначим б–а=с, б=а+с. Перемножим эти равенства почленно. Получим: </w:t>
      </w:r>
    </w:p>
    <w:p w:rsidR="00CD488A" w:rsidRDefault="00CD488A">
      <w:r>
        <w:t>б</w:t>
      </w:r>
      <w:r>
        <w:rPr>
          <w:vertAlign w:val="superscript"/>
        </w:rPr>
        <w:t>2</w:t>
      </w:r>
      <w:r>
        <w:t>-аб-са+с</w:t>
      </w:r>
      <w:r>
        <w:rPr>
          <w:vertAlign w:val="superscript"/>
        </w:rPr>
        <w:t>2</w:t>
      </w:r>
      <w:r>
        <w:t xml:space="preserve">. </w:t>
      </w:r>
    </w:p>
    <w:p w:rsidR="00CD488A" w:rsidRDefault="00CD488A">
      <w:r>
        <w:t xml:space="preserve">Вычтем из обеих частей бс. Получим: </w:t>
      </w:r>
    </w:p>
    <w:p w:rsidR="00CD488A" w:rsidRDefault="00CD488A">
      <w:r>
        <w:t>б</w:t>
      </w:r>
      <w:r>
        <w:rPr>
          <w:vertAlign w:val="superscript"/>
        </w:rPr>
        <w:t>2</w:t>
      </w:r>
      <w:r>
        <w:softHyphen/>
      </w:r>
      <w:r>
        <w:softHyphen/>
      </w:r>
      <w:r>
        <w:softHyphen/>
      </w:r>
      <w:r>
        <w:softHyphen/>
      </w:r>
      <w:r>
        <w:softHyphen/>
        <w:t>-аб-бс=са+с</w:t>
      </w:r>
      <w:r>
        <w:rPr>
          <w:vertAlign w:val="superscript"/>
        </w:rPr>
        <w:t>2</w:t>
      </w:r>
      <w:r>
        <w:t>-бс</w:t>
      </w:r>
    </w:p>
    <w:p w:rsidR="00CD488A" w:rsidRDefault="00CD488A">
      <w:r>
        <w:t>б(б-а-с)=с(а+с-б)</w:t>
      </w:r>
    </w:p>
    <w:p w:rsidR="00CD488A" w:rsidRDefault="00CD488A">
      <w:r>
        <w:t>б(б-а-с)=-с(б-а-с).</w:t>
      </w:r>
    </w:p>
    <w:p w:rsidR="00CD488A" w:rsidRDefault="00CD488A">
      <w:r>
        <w:t>Отсюда б=-с, но с=б-а, так что –с=а-б.</w:t>
      </w:r>
    </w:p>
    <w:p w:rsidR="00CD488A" w:rsidRDefault="00CD488A">
      <w:r>
        <w:t xml:space="preserve">Таким образом, б=а-б, а=2б. </w:t>
      </w:r>
    </w:p>
    <w:p w:rsidR="00CD488A" w:rsidRDefault="00CD488A">
      <w:r>
        <w:t>На что такое а? Длина спички. А б – это длина столба. Итак: спичка вдвое длиннее телеграфного столба.</w:t>
      </w:r>
    </w:p>
    <w:p w:rsidR="00CD488A" w:rsidRDefault="00CD488A">
      <w:r>
        <w:t>Этому софизму можно было бы придать другую фабулу, например: «В наперстке вмещается вдвое больше воды, чем в ведре»; «Горошина вдвое тяжелее земного шара» и т.п.</w:t>
      </w:r>
    </w:p>
    <w:p w:rsidR="00CD488A" w:rsidRDefault="00CD488A">
      <w:r>
        <w:rPr>
          <w:rStyle w:val="20"/>
        </w:rPr>
        <w:t>Задачи на вечере.</w:t>
      </w:r>
      <w:r>
        <w:t xml:space="preserve"> Математический вечер не стоит превращать в вечер решения задач. Однако занимательные задачи в разных формах желательно на вечере предлагать учащимся. </w:t>
      </w:r>
    </w:p>
    <w:p w:rsidR="00CD488A" w:rsidRDefault="00CD488A">
      <w:pPr>
        <w:numPr>
          <w:ilvl w:val="0"/>
          <w:numId w:val="2"/>
        </w:numPr>
      </w:pPr>
      <w:r>
        <w:t>решение задач с эстрады;</w:t>
      </w:r>
    </w:p>
    <w:p w:rsidR="00CD488A" w:rsidRDefault="00CD488A">
      <w:pPr>
        <w:numPr>
          <w:ilvl w:val="0"/>
          <w:numId w:val="2"/>
        </w:numPr>
      </w:pPr>
      <w:r>
        <w:t>инсценировка задач с занимательной фабулой;</w:t>
      </w:r>
    </w:p>
    <w:p w:rsidR="00CD488A" w:rsidRDefault="00CD488A">
      <w:pPr>
        <w:numPr>
          <w:ilvl w:val="0"/>
          <w:numId w:val="2"/>
        </w:numPr>
      </w:pPr>
      <w:r>
        <w:t>инсценировка процесса решения задач;</w:t>
      </w:r>
    </w:p>
    <w:p w:rsidR="00CD488A" w:rsidRDefault="00CD488A">
      <w:pPr>
        <w:numPr>
          <w:ilvl w:val="0"/>
          <w:numId w:val="2"/>
        </w:numPr>
      </w:pPr>
      <w:r>
        <w:t>математическая викторина;</w:t>
      </w:r>
    </w:p>
    <w:p w:rsidR="00CD488A" w:rsidRDefault="00CD488A">
      <w:pPr>
        <w:numPr>
          <w:ilvl w:val="0"/>
          <w:numId w:val="2"/>
        </w:numPr>
      </w:pPr>
      <w:r>
        <w:t>задачи на плакатах.</w:t>
      </w:r>
    </w:p>
    <w:p w:rsidR="00CD488A" w:rsidRDefault="00CD488A">
      <w:pPr>
        <w:pStyle w:val="4"/>
        <w:rPr>
          <w:rStyle w:val="20"/>
        </w:rPr>
      </w:pPr>
      <w:r>
        <w:rPr>
          <w:rStyle w:val="20"/>
        </w:rPr>
        <w:t>Математические стихотворения</w:t>
      </w:r>
    </w:p>
    <w:p w:rsidR="00CD488A" w:rsidRDefault="00CD488A">
      <w:pPr>
        <w:pStyle w:val="a4"/>
      </w:pPr>
      <w:r>
        <w:rPr>
          <w:b/>
          <w:i w:val="0"/>
          <w:sz w:val="28"/>
        </w:rPr>
        <w:t>Пятая задача</w:t>
      </w:r>
      <w:r>
        <w:t>.</w:t>
      </w:r>
      <w:r>
        <w:br/>
        <w:t xml:space="preserve">Когда Гераклом Герион </w:t>
      </w:r>
      <w:r>
        <w:br/>
        <w:t>Был в жаркой битве сокрушен,</w:t>
      </w:r>
      <w:r>
        <w:br/>
        <w:t>То победителю в награду</w:t>
      </w:r>
      <w:r>
        <w:br/>
        <w:t>Быков отличных было стадо;</w:t>
      </w:r>
      <w:r>
        <w:br/>
        <w:t>Быков на луг отправил он</w:t>
      </w:r>
      <w:r>
        <w:br/>
        <w:t>И погрузился в крепкий сон.</w:t>
      </w:r>
    </w:p>
    <w:p w:rsidR="00CD488A" w:rsidRDefault="00CD488A">
      <w:pPr>
        <w:pStyle w:val="a4"/>
      </w:pPr>
      <w:r>
        <w:t>Но сын Вулкана Какус смелый</w:t>
      </w:r>
      <w:r>
        <w:br/>
        <w:t>К быкам, как вор, подполз умело</w:t>
      </w:r>
      <w:r>
        <w:br/>
        <w:t>И сделал все, что он хотел:</w:t>
      </w:r>
      <w:r>
        <w:br/>
        <w:t>Он отобрать себе успел</w:t>
      </w:r>
      <w:r>
        <w:br/>
        <w:t>Одну шестнадцатую стада;</w:t>
      </w:r>
      <w:r>
        <w:br/>
        <w:t>Теперь добычу спрятать надо.</w:t>
      </w:r>
    </w:p>
    <w:p w:rsidR="00CD488A" w:rsidRDefault="00CD488A">
      <w:pPr>
        <w:pStyle w:val="a4"/>
      </w:pPr>
      <w:r>
        <w:t>В пещеру он быков загнал,</w:t>
      </w:r>
      <w:r>
        <w:br/>
        <w:t>Куда свет дня не проникал,</w:t>
      </w:r>
      <w:r>
        <w:br/>
        <w:t>И вход туда прикрыл надежно:</w:t>
      </w:r>
      <w:r>
        <w:br/>
        <w:t>Найти быков здесь невозможно!</w:t>
      </w:r>
    </w:p>
    <w:p w:rsidR="00CD488A" w:rsidRDefault="00CD488A">
      <w:pPr>
        <w:pStyle w:val="a4"/>
      </w:pPr>
      <w:r>
        <w:t>Когда Геракл пришел на луг,</w:t>
      </w:r>
      <w:r>
        <w:br/>
        <w:t>Он насчитал сто двадцать штук</w:t>
      </w:r>
      <w:r>
        <w:br/>
        <w:t>И не осталось в нем сомненья,</w:t>
      </w:r>
      <w:r>
        <w:br/>
        <w:t>Что состоялось похищение.</w:t>
      </w:r>
      <w:r>
        <w:br/>
        <w:t>В нем сердце закипело злобой,</w:t>
      </w:r>
      <w:r>
        <w:br/>
        <w:t>Быков он ищет, смотрит в оба,</w:t>
      </w:r>
      <w:r>
        <w:br/>
        <w:t>И друг как бы из-под земли</w:t>
      </w:r>
      <w:r>
        <w:br/>
        <w:t>Услышал, что ревут они.</w:t>
      </w:r>
    </w:p>
    <w:p w:rsidR="00CD488A" w:rsidRDefault="00CD488A">
      <w:pPr>
        <w:pStyle w:val="a4"/>
      </w:pPr>
      <w:r>
        <w:t>К пещере бросился он в гневе,</w:t>
      </w:r>
      <w:r>
        <w:br/>
        <w:t>Всех разметал он в этом хлеве</w:t>
      </w:r>
      <w:r>
        <w:br/>
        <w:t>И Какуса убил в мгновенье;</w:t>
      </w:r>
      <w:r>
        <w:br/>
        <w:t>Быков добыл из заточенья.</w:t>
      </w:r>
      <w:r>
        <w:br/>
        <w:t>И стадо он угнал скорей, -</w:t>
      </w:r>
      <w:r>
        <w:br/>
        <w:t>Все получил царь Эвристей.</w:t>
      </w:r>
    </w:p>
    <w:p w:rsidR="00CD488A" w:rsidRDefault="00CD488A">
      <w:pPr>
        <w:pStyle w:val="a4"/>
      </w:pPr>
      <w:r>
        <w:t>Теперь скажи мне, вычислитель,</w:t>
      </w:r>
      <w:r>
        <w:br/>
        <w:t>Скольких быков злой похититель</w:t>
      </w:r>
      <w:r>
        <w:br/>
        <w:t>Из стада увести сумел,</w:t>
      </w:r>
      <w:r>
        <w:br/>
        <w:t>И сколько всех быков имел</w:t>
      </w:r>
      <w:r>
        <w:br/>
        <w:t>Геракл могучий и отважный, -</w:t>
      </w:r>
      <w:r>
        <w:br/>
        <w:t>Все это знать нам очень важно.</w:t>
      </w:r>
    </w:p>
    <w:p w:rsidR="00CD488A" w:rsidRDefault="00CD488A">
      <w:pPr>
        <w:pStyle w:val="a4"/>
      </w:pPr>
      <w:r>
        <w:t>Как ни скрывай проделок след,</w:t>
      </w:r>
      <w:r>
        <w:br/>
        <w:t>А правда все ж увидит свет.</w:t>
      </w:r>
    </w:p>
    <w:p w:rsidR="00CD488A" w:rsidRDefault="00CD488A">
      <w:r>
        <w:rPr>
          <w:rStyle w:val="10"/>
        </w:rPr>
        <w:t xml:space="preserve">Ответ: </w:t>
      </w:r>
      <w:r>
        <w:t>128 имел Геракл, 8 быков были похищены.</w:t>
      </w:r>
    </w:p>
    <w:p w:rsidR="00CD488A" w:rsidRDefault="00CD488A">
      <w:r>
        <w:rPr>
          <w:rStyle w:val="20"/>
        </w:rPr>
        <w:t xml:space="preserve">Математические фокусы. </w:t>
      </w:r>
      <w:r>
        <w:t>Они нередко используются на математических вечерах. Большинство математических фокусов связано с «угадыванием» чисел.</w:t>
      </w:r>
    </w:p>
    <w:p w:rsidR="00CD488A" w:rsidRDefault="00CD488A">
      <w:r>
        <w:t>«Сейчас я угадаю Ваше день рожденья. Умножь число дней в дате рождения на 20, добавь 3, сумму умножь на 5 и добавь номер месяца, затем умножай на 20 и добавь 3, умножай на пять и добавь число, образованное двумя последними цифрами года рождения».</w:t>
      </w:r>
    </w:p>
    <w:p w:rsidR="00CD488A" w:rsidRDefault="00CD488A">
      <w:r>
        <w:t xml:space="preserve">Если он родился 7 августа 1978 года, считает так: 7; 140; 143; 715; 723; 14 460; 14 463; 72 315; 72 393. После этого вычитает 1 515 и получает 7 08 78, это и есть дата рождения. </w:t>
      </w:r>
    </w:p>
    <w:p w:rsidR="00CD488A" w:rsidRDefault="00CD488A">
      <w:r>
        <w:rPr>
          <w:rStyle w:val="10"/>
        </w:rPr>
        <w:t>Объяснение:</w:t>
      </w:r>
      <w:r>
        <w:t xml:space="preserve"> если проделать данные вычисления в общем виде то получится выражение 10 000</w:t>
      </w:r>
      <w:r>
        <w:rPr>
          <w:lang w:val="en-US"/>
        </w:rPr>
        <w:t>p + 100q</w:t>
      </w:r>
      <w:r>
        <w:t xml:space="preserve"> + </w:t>
      </w:r>
      <w:r>
        <w:rPr>
          <w:lang w:val="en-US"/>
        </w:rPr>
        <w:t>r +1515</w:t>
      </w:r>
      <w:r>
        <w:t xml:space="preserve"> где </w:t>
      </w:r>
      <w:r>
        <w:rPr>
          <w:lang w:val="en-US"/>
        </w:rPr>
        <w:t>p </w:t>
      </w:r>
      <w:r>
        <w:t xml:space="preserve">– число дней, </w:t>
      </w:r>
      <w:r>
        <w:rPr>
          <w:lang w:val="en-US"/>
        </w:rPr>
        <w:t>q</w:t>
      </w:r>
      <w:r>
        <w:t xml:space="preserve"> – номер месяца, а </w:t>
      </w:r>
      <w:r>
        <w:rPr>
          <w:lang w:val="en-US"/>
        </w:rPr>
        <w:t>r</w:t>
      </w:r>
      <w:r>
        <w:t xml:space="preserve"> определяет как указано год.</w:t>
      </w:r>
    </w:p>
    <w:p w:rsidR="00CD488A" w:rsidRDefault="00CD488A">
      <w:r>
        <w:t>Также на математическом вечере можно провести математическую игру. Для школьников будет интересно подготовить к вечеру стенгазету на математические темы. Желательно разбить класс на несколько групп и устроить соревнование на лучшую стенгезету.</w:t>
      </w:r>
    </w:p>
    <w:p w:rsidR="00CD488A" w:rsidRDefault="00CD488A">
      <w:r>
        <w:br w:type="page"/>
      </w:r>
    </w:p>
    <w:p w:rsidR="00CD488A" w:rsidRDefault="00CD488A">
      <w:pPr>
        <w:pStyle w:val="1"/>
      </w:pPr>
      <w:bookmarkStart w:id="7" w:name="_Toc453083941"/>
      <w:r>
        <w:t>Заключение</w:t>
      </w:r>
      <w:bookmarkEnd w:id="7"/>
    </w:p>
    <w:p w:rsidR="00CD488A" w:rsidRDefault="00CD488A">
      <w:pPr>
        <w:pStyle w:val="a3"/>
        <w:spacing w:line="360" w:lineRule="auto"/>
      </w:pPr>
      <w:r>
        <w:t>Внеурочная работа по математике предоставляет школьникам дополнительные возможности для развития способностей, прививает интерес к математике. Главное назначение внеклассной работы – не только расширение и углубление теоретического материала, изученного на уроках, но и развитию умений применять полученные на уроках знания к решению –нестандартных задач, воспитанию у учеников определенной культуры работы над задачей.</w:t>
      </w:r>
    </w:p>
    <w:p w:rsidR="00CD488A" w:rsidRDefault="00CD488A">
      <w:r>
        <w:br w:type="page"/>
      </w:r>
    </w:p>
    <w:p w:rsidR="00CD488A" w:rsidRDefault="00CD488A">
      <w:pPr>
        <w:pStyle w:val="1"/>
      </w:pPr>
      <w:bookmarkStart w:id="8" w:name="_Toc453083942"/>
      <w:r>
        <w:t>Литература</w:t>
      </w:r>
      <w:bookmarkEnd w:id="8"/>
    </w:p>
    <w:p w:rsidR="00CD488A" w:rsidRDefault="00CD488A">
      <w:pPr>
        <w:numPr>
          <w:ilvl w:val="0"/>
          <w:numId w:val="4"/>
        </w:numPr>
        <w:tabs>
          <w:tab w:val="clear" w:pos="1080"/>
          <w:tab w:val="num" w:pos="709"/>
        </w:tabs>
        <w:spacing w:line="480" w:lineRule="auto"/>
        <w:ind w:left="709" w:firstLine="11"/>
      </w:pPr>
      <w:r>
        <w:t>Вульфов Б. З., Поташник М. М. «Организатор внеклассной и внешкольной воспитательной работы», М. «Просвещение», 1983.</w:t>
      </w:r>
    </w:p>
    <w:p w:rsidR="00CD488A" w:rsidRDefault="00CD488A">
      <w:pPr>
        <w:numPr>
          <w:ilvl w:val="0"/>
          <w:numId w:val="4"/>
        </w:numPr>
        <w:tabs>
          <w:tab w:val="clear" w:pos="1080"/>
          <w:tab w:val="num" w:pos="709"/>
        </w:tabs>
        <w:spacing w:line="480" w:lineRule="auto"/>
        <w:ind w:left="709" w:firstLine="11"/>
      </w:pPr>
      <w:r>
        <w:t>Балк М. Б., Балк Г. Д. «Математика после уроков», М. «Просвещение», 1971.</w:t>
      </w:r>
    </w:p>
    <w:p w:rsidR="00CD488A" w:rsidRDefault="00CD488A">
      <w:pPr>
        <w:numPr>
          <w:ilvl w:val="0"/>
          <w:numId w:val="4"/>
        </w:numPr>
        <w:tabs>
          <w:tab w:val="clear" w:pos="1080"/>
          <w:tab w:val="num" w:pos="709"/>
        </w:tabs>
        <w:spacing w:line="480" w:lineRule="auto"/>
        <w:ind w:left="709" w:firstLine="11"/>
      </w:pPr>
      <w:r>
        <w:t>Василевский А. Б. «Задания для внеклассной работы по математике», Минск: 1988.</w:t>
      </w:r>
    </w:p>
    <w:p w:rsidR="00CD488A" w:rsidRDefault="00CD488A">
      <w:pPr>
        <w:numPr>
          <w:ilvl w:val="0"/>
          <w:numId w:val="4"/>
        </w:numPr>
        <w:tabs>
          <w:tab w:val="clear" w:pos="1080"/>
          <w:tab w:val="num" w:pos="709"/>
        </w:tabs>
        <w:spacing w:line="480" w:lineRule="auto"/>
        <w:ind w:left="709" w:firstLine="11"/>
      </w:pPr>
      <w:r>
        <w:t>Литцман В. «Веселое и занимательное о числах и фигурах», М.: 1963.</w:t>
      </w:r>
      <w:bookmarkStart w:id="9" w:name="_GoBack"/>
      <w:bookmarkEnd w:id="9"/>
    </w:p>
    <w:sectPr w:rsidR="00CD488A">
      <w:headerReference w:type="default" r:id="rId7"/>
      <w:pgSz w:w="11906" w:h="16838" w:code="9"/>
      <w:pgMar w:top="1134" w:right="1134" w:bottom="1134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88A" w:rsidRDefault="00CD488A">
      <w:pPr>
        <w:spacing w:line="240" w:lineRule="auto"/>
      </w:pPr>
      <w:r>
        <w:separator/>
      </w:r>
    </w:p>
  </w:endnote>
  <w:endnote w:type="continuationSeparator" w:id="0">
    <w:p w:rsidR="00CD488A" w:rsidRDefault="00CD4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tren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88A" w:rsidRDefault="00CD488A">
      <w:pPr>
        <w:spacing w:line="240" w:lineRule="auto"/>
      </w:pPr>
      <w:r>
        <w:separator/>
      </w:r>
    </w:p>
  </w:footnote>
  <w:footnote w:type="continuationSeparator" w:id="0">
    <w:p w:rsidR="00CD488A" w:rsidRDefault="00CD48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thickThinSmallGap" w:sz="24" w:space="0" w:color="808080"/>
      </w:tblBorders>
      <w:tblLayout w:type="fixed"/>
      <w:tblLook w:val="0000" w:firstRow="0" w:lastRow="0" w:firstColumn="0" w:lastColumn="0" w:noHBand="0" w:noVBand="0"/>
    </w:tblPr>
    <w:tblGrid>
      <w:gridCol w:w="8046"/>
      <w:gridCol w:w="1144"/>
    </w:tblGrid>
    <w:tr w:rsidR="00CD488A">
      <w:tc>
        <w:tcPr>
          <w:tcW w:w="8046" w:type="dxa"/>
        </w:tcPr>
        <w:p w:rsidR="00CD488A" w:rsidRDefault="00CD488A">
          <w:pPr>
            <w:pStyle w:val="a5"/>
            <w:ind w:firstLine="0"/>
            <w:rPr>
              <w:rFonts w:ascii="Tahoma" w:hAnsi="Tahoma"/>
              <w:b/>
              <w:color w:val="808080"/>
            </w:rPr>
          </w:pPr>
          <w:r>
            <w:rPr>
              <w:rFonts w:ascii="Tahoma" w:hAnsi="Tahoma"/>
              <w:b/>
              <w:color w:val="808080"/>
            </w:rPr>
            <w:t>Математический вечер</w:t>
          </w:r>
        </w:p>
      </w:tc>
      <w:tc>
        <w:tcPr>
          <w:tcW w:w="1144" w:type="dxa"/>
        </w:tcPr>
        <w:p w:rsidR="00CD488A" w:rsidRDefault="00BE771F">
          <w:pPr>
            <w:pStyle w:val="a5"/>
            <w:ind w:firstLine="0"/>
            <w:jc w:val="right"/>
            <w:rPr>
              <w:color w:val="808080"/>
            </w:rPr>
          </w:pPr>
          <w:r>
            <w:rPr>
              <w:noProof/>
              <w:color w:val="808080"/>
            </w:rPr>
            <w:t>3</w:t>
          </w:r>
        </w:p>
      </w:tc>
    </w:tr>
  </w:tbl>
  <w:p w:rsidR="00CD488A" w:rsidRDefault="00CD488A">
    <w:pPr>
      <w:pStyle w:val="a5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034F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A7608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C6F1F3F"/>
    <w:multiLevelType w:val="singleLevel"/>
    <w:tmpl w:val="FE48C4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6FDE7524"/>
    <w:multiLevelType w:val="singleLevel"/>
    <w:tmpl w:val="FE48C4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74EA086D"/>
    <w:multiLevelType w:val="singleLevel"/>
    <w:tmpl w:val="FE48C4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771F"/>
    <w:rsid w:val="008B64CA"/>
    <w:rsid w:val="00BE771F"/>
    <w:rsid w:val="00CD488A"/>
    <w:rsid w:val="00E0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B8AB8-5129-47F4-A002-35C8F97E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36" w:lineRule="auto"/>
      <w:ind w:firstLine="720"/>
      <w:jc w:val="both"/>
    </w:pPr>
    <w:rPr>
      <w:rFonts w:ascii="Arial" w:hAnsi="Arial"/>
      <w:spacing w:val="26"/>
      <w:sz w:val="24"/>
    </w:rPr>
  </w:style>
  <w:style w:type="paragraph" w:styleId="1">
    <w:name w:val="heading 1"/>
    <w:basedOn w:val="a"/>
    <w:next w:val="a"/>
    <w:qFormat/>
    <w:pPr>
      <w:keepNext/>
      <w:spacing w:before="240" w:after="240"/>
      <w:jc w:val="center"/>
      <w:outlineLvl w:val="0"/>
    </w:pPr>
    <w:rPr>
      <w:rFonts w:ascii="Vetren" w:hAnsi="Vetren"/>
      <w:b/>
      <w:kern w:val="28"/>
      <w:sz w:val="40"/>
    </w:rPr>
  </w:style>
  <w:style w:type="paragraph" w:styleId="2">
    <w:name w:val="heading 2"/>
    <w:basedOn w:val="a"/>
    <w:next w:val="a"/>
    <w:qFormat/>
    <w:pPr>
      <w:keepNext/>
      <w:spacing w:before="120" w:after="120"/>
      <w:outlineLvl w:val="1"/>
    </w:pPr>
    <w:rPr>
      <w:rFonts w:ascii="Times New Roman" w:hAnsi="Times New Roman"/>
      <w:b/>
      <w:i/>
      <w:sz w:val="32"/>
    </w:rPr>
  </w:style>
  <w:style w:type="paragraph" w:styleId="3">
    <w:name w:val="heading 3"/>
    <w:basedOn w:val="a"/>
    <w:next w:val="a"/>
    <w:qFormat/>
    <w:pPr>
      <w:keepNext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</w:style>
  <w:style w:type="paragraph" w:customStyle="1" w:styleId="a4">
    <w:name w:val="Стих"/>
    <w:basedOn w:val="a"/>
    <w:pPr>
      <w:keepLines/>
      <w:spacing w:before="120" w:after="120"/>
      <w:ind w:left="1134" w:firstLine="0"/>
      <w:jc w:val="left"/>
    </w:pPr>
    <w:rPr>
      <w:i/>
    </w:rPr>
  </w:style>
  <w:style w:type="character" w:customStyle="1" w:styleId="10">
    <w:name w:val="Стиль1"/>
    <w:rPr>
      <w:i/>
      <w:spacing w:val="40"/>
    </w:rPr>
  </w:style>
  <w:style w:type="character" w:customStyle="1" w:styleId="20">
    <w:name w:val="Стиль2"/>
    <w:rPr>
      <w:b/>
      <w:i/>
      <w:spacing w:val="40"/>
      <w:u w:val="single"/>
    </w:rPr>
  </w:style>
  <w:style w:type="paragraph" w:styleId="11">
    <w:name w:val="toc 1"/>
    <w:basedOn w:val="a"/>
    <w:next w:val="a"/>
    <w:autoRedefine/>
    <w:semiHidden/>
    <w:pPr>
      <w:pBdr>
        <w:between w:val="double" w:sz="6" w:space="0" w:color="auto"/>
      </w:pBdr>
      <w:spacing w:before="120" w:after="120"/>
      <w:jc w:val="center"/>
    </w:pPr>
    <w:rPr>
      <w:rFonts w:ascii="Times New Roman" w:hAnsi="Times New Roman"/>
      <w:b/>
      <w:i/>
      <w:sz w:val="28"/>
    </w:rPr>
  </w:style>
  <w:style w:type="paragraph" w:styleId="21">
    <w:name w:val="toc 2"/>
    <w:basedOn w:val="a"/>
    <w:next w:val="a"/>
    <w:autoRedefine/>
    <w:semiHidden/>
    <w:pPr>
      <w:pBdr>
        <w:between w:val="double" w:sz="6" w:space="0" w:color="auto"/>
      </w:pBdr>
      <w:spacing w:before="120" w:after="120"/>
      <w:jc w:val="center"/>
    </w:pPr>
    <w:rPr>
      <w:rFonts w:ascii="Times New Roman" w:hAnsi="Times New Roman"/>
      <w:i/>
    </w:rPr>
  </w:style>
  <w:style w:type="paragraph" w:styleId="30">
    <w:name w:val="toc 3"/>
    <w:basedOn w:val="a"/>
    <w:next w:val="a"/>
    <w:autoRedefine/>
    <w:semiHidden/>
    <w:pPr>
      <w:pBdr>
        <w:between w:val="double" w:sz="6" w:space="0" w:color="auto"/>
      </w:pBdr>
      <w:spacing w:before="120" w:after="120"/>
      <w:ind w:left="240"/>
      <w:jc w:val="center"/>
    </w:pPr>
    <w:rPr>
      <w:rFonts w:ascii="Times New Roman" w:hAnsi="Times New Roman"/>
      <w:sz w:val="20"/>
    </w:rPr>
  </w:style>
  <w:style w:type="paragraph" w:styleId="40">
    <w:name w:val="toc 4"/>
    <w:basedOn w:val="a"/>
    <w:next w:val="a"/>
    <w:autoRedefine/>
    <w:semiHidden/>
    <w:pPr>
      <w:pBdr>
        <w:between w:val="double" w:sz="6" w:space="0" w:color="auto"/>
      </w:pBdr>
      <w:spacing w:before="120" w:after="120"/>
      <w:ind w:left="480"/>
      <w:jc w:val="center"/>
    </w:pPr>
    <w:rPr>
      <w:rFonts w:ascii="Times New Roman" w:hAnsi="Times New Roman"/>
      <w:sz w:val="20"/>
    </w:rPr>
  </w:style>
  <w:style w:type="paragraph" w:styleId="5">
    <w:name w:val="toc 5"/>
    <w:basedOn w:val="a"/>
    <w:next w:val="a"/>
    <w:autoRedefine/>
    <w:semiHidden/>
    <w:pPr>
      <w:pBdr>
        <w:between w:val="double" w:sz="6" w:space="0" w:color="auto"/>
      </w:pBdr>
      <w:spacing w:before="120" w:after="120"/>
      <w:ind w:left="720"/>
      <w:jc w:val="center"/>
    </w:pPr>
    <w:rPr>
      <w:rFonts w:ascii="Times New Roman" w:hAnsi="Times New Roman"/>
      <w:sz w:val="20"/>
    </w:rPr>
  </w:style>
  <w:style w:type="paragraph" w:styleId="6">
    <w:name w:val="toc 6"/>
    <w:basedOn w:val="a"/>
    <w:next w:val="a"/>
    <w:autoRedefine/>
    <w:semiHidden/>
    <w:pPr>
      <w:pBdr>
        <w:between w:val="double" w:sz="6" w:space="0" w:color="auto"/>
      </w:pBdr>
      <w:spacing w:before="120" w:after="120"/>
      <w:ind w:left="960"/>
      <w:jc w:val="center"/>
    </w:pPr>
    <w:rPr>
      <w:rFonts w:ascii="Times New Roman" w:hAnsi="Times New Roman"/>
      <w:sz w:val="20"/>
    </w:rPr>
  </w:style>
  <w:style w:type="paragraph" w:styleId="7">
    <w:name w:val="toc 7"/>
    <w:basedOn w:val="a"/>
    <w:next w:val="a"/>
    <w:autoRedefine/>
    <w:semiHidden/>
    <w:pPr>
      <w:pBdr>
        <w:between w:val="double" w:sz="6" w:space="0" w:color="auto"/>
      </w:pBdr>
      <w:spacing w:before="120" w:after="120"/>
      <w:ind w:left="1200"/>
      <w:jc w:val="center"/>
    </w:pPr>
    <w:rPr>
      <w:rFonts w:ascii="Times New Roman" w:hAnsi="Times New Roman"/>
      <w:sz w:val="20"/>
    </w:rPr>
  </w:style>
  <w:style w:type="paragraph" w:styleId="8">
    <w:name w:val="toc 8"/>
    <w:basedOn w:val="a"/>
    <w:next w:val="a"/>
    <w:autoRedefine/>
    <w:semiHidden/>
    <w:pPr>
      <w:pBdr>
        <w:between w:val="double" w:sz="6" w:space="0" w:color="auto"/>
      </w:pBdr>
      <w:spacing w:before="120" w:after="120"/>
      <w:ind w:left="1440"/>
      <w:jc w:val="center"/>
    </w:pPr>
    <w:rPr>
      <w:rFonts w:ascii="Times New Roman" w:hAnsi="Times New Roman"/>
      <w:sz w:val="20"/>
    </w:rPr>
  </w:style>
  <w:style w:type="paragraph" w:styleId="9">
    <w:name w:val="toc 9"/>
    <w:basedOn w:val="a"/>
    <w:next w:val="a"/>
    <w:autoRedefine/>
    <w:semiHidden/>
    <w:pPr>
      <w:pBdr>
        <w:between w:val="double" w:sz="6" w:space="0" w:color="auto"/>
      </w:pBdr>
      <w:spacing w:before="120" w:after="120"/>
      <w:ind w:left="1680"/>
      <w:jc w:val="center"/>
    </w:pPr>
    <w:rPr>
      <w:rFonts w:ascii="Times New Roman" w:hAnsi="Times New Roman"/>
      <w:sz w:val="20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styleId="22">
    <w:name w:val="Body Text Indent 2"/>
    <w:basedOn w:val="a"/>
    <w:semiHidden/>
    <w:rPr>
      <w:sz w:val="20"/>
    </w:rPr>
  </w:style>
  <w:style w:type="paragraph" w:styleId="a8">
    <w:name w:val="Body Text"/>
    <w:basedOn w:val="a"/>
    <w:semiHidden/>
    <w:pPr>
      <w:spacing w:line="240" w:lineRule="auto"/>
      <w:ind w:firstLine="0"/>
    </w:pPr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1698</Words>
  <Characters>9681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Задачи формирования всесторонне развитой личности школьника, комплексного подхода к по-становке всего дела воспитания требуют, чтобы внеурочная воспитательная работа представля-ла собой стройную целенаправленную систему</vt:lpstr>
    </vt:vector>
  </TitlesOfParts>
  <Company>Кот</Company>
  <LinksUpToDate>false</LinksUpToDate>
  <CharactersWithSpaces>11357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Задачи формирования всесторонне развитой личности школьника, комплексного подхода к по-становке всего дела воспитания требуют, чтобы внеурочная воспитательная работа представля-ла собой стройную целенаправленную систему</dc:title>
  <dc:subject/>
  <dc:creator>Зайка</dc:creator>
  <cp:keywords/>
  <cp:lastModifiedBy>admin</cp:lastModifiedBy>
  <cp:revision>2</cp:revision>
  <cp:lastPrinted>1999-06-03T21:54:00Z</cp:lastPrinted>
  <dcterms:created xsi:type="dcterms:W3CDTF">2014-02-08T03:23:00Z</dcterms:created>
  <dcterms:modified xsi:type="dcterms:W3CDTF">2014-02-08T03:23:00Z</dcterms:modified>
</cp:coreProperties>
</file>