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ED" w:rsidRPr="00527457" w:rsidRDefault="001F11ED" w:rsidP="001F11ED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Обитатели почвы</w:t>
      </w:r>
    </w:p>
    <w:p w:rsidR="001F11ED" w:rsidRPr="00527457" w:rsidRDefault="001F11ED" w:rsidP="001F11ED">
      <w:pPr>
        <w:spacing w:before="120"/>
        <w:jc w:val="center"/>
        <w:rPr>
          <w:sz w:val="28"/>
        </w:rPr>
      </w:pPr>
      <w:r w:rsidRPr="00527457">
        <w:rPr>
          <w:sz w:val="28"/>
        </w:rPr>
        <w:t>Т.В. Лукаревская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Когда летним днем мы входим в лес</w:t>
      </w:r>
      <w:r>
        <w:t xml:space="preserve">, </w:t>
      </w:r>
      <w:r w:rsidRPr="008132A4">
        <w:t>то сразу замечаем порхающих бабочек</w:t>
      </w:r>
      <w:r>
        <w:t xml:space="preserve">, </w:t>
      </w:r>
      <w:r w:rsidRPr="008132A4">
        <w:t>поющих птиц</w:t>
      </w:r>
      <w:r>
        <w:t xml:space="preserve">, </w:t>
      </w:r>
      <w:r w:rsidRPr="008132A4">
        <w:t>прыгающих лягушек</w:t>
      </w:r>
      <w:r>
        <w:t xml:space="preserve">, </w:t>
      </w:r>
      <w:r w:rsidRPr="008132A4">
        <w:t>радуемся пробежавшему ежу</w:t>
      </w:r>
      <w:r>
        <w:t xml:space="preserve">, </w:t>
      </w:r>
      <w:r w:rsidRPr="008132A4">
        <w:t>встрече с зайцем. Складывается впечатление</w:t>
      </w:r>
      <w:r>
        <w:t xml:space="preserve">, </w:t>
      </w:r>
      <w:r w:rsidRPr="008132A4">
        <w:t>что именно эти хорошо заметные животные и составляют основу нашей фауны. На самом же деле животные</w:t>
      </w:r>
      <w:r>
        <w:t xml:space="preserve">, </w:t>
      </w:r>
      <w:r w:rsidRPr="008132A4">
        <w:t>которых легко увидеть в лесу</w:t>
      </w:r>
      <w:r>
        <w:t xml:space="preserve">, </w:t>
      </w:r>
      <w:r w:rsidRPr="008132A4">
        <w:t xml:space="preserve">– лишь ничтожная ее часть.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Основу населения наших лесов</w:t>
      </w:r>
      <w:r>
        <w:t xml:space="preserve">, </w:t>
      </w:r>
      <w:r w:rsidRPr="008132A4">
        <w:t>лугов</w:t>
      </w:r>
      <w:r>
        <w:t xml:space="preserve">, </w:t>
      </w:r>
      <w:r w:rsidRPr="008132A4">
        <w:t>полей слагают почвенные животные. Почва</w:t>
      </w:r>
      <w:r>
        <w:t xml:space="preserve">, </w:t>
      </w:r>
      <w:r w:rsidRPr="008132A4">
        <w:t>на первый взгляд такая безжизненная и неприглядная</w:t>
      </w:r>
      <w:r>
        <w:t xml:space="preserve">, </w:t>
      </w:r>
      <w:r w:rsidRPr="008132A4">
        <w:t>оказывается при пристальном рассмотрении буквально напичканной жизнью. Если приглядеться внимательно</w:t>
      </w:r>
      <w:r>
        <w:t xml:space="preserve">, </w:t>
      </w:r>
      <w:r w:rsidRPr="008132A4">
        <w:t xml:space="preserve">откроются картины необыкновенные.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Одних обитателей почвы увидеть несложно. Это – дождевые черви</w:t>
      </w:r>
      <w:r>
        <w:t xml:space="preserve">, </w:t>
      </w:r>
      <w:r w:rsidRPr="008132A4">
        <w:t>многоножки</w:t>
      </w:r>
      <w:r>
        <w:t xml:space="preserve">, </w:t>
      </w:r>
      <w:r w:rsidRPr="008132A4">
        <w:t>личинки насекомых</w:t>
      </w:r>
      <w:r>
        <w:t xml:space="preserve">, </w:t>
      </w:r>
      <w:r w:rsidRPr="008132A4">
        <w:t>мелкие клещи</w:t>
      </w:r>
      <w:r>
        <w:t xml:space="preserve">, </w:t>
      </w:r>
      <w:r w:rsidRPr="008132A4">
        <w:t>бескрылые насекомые. Других можно рассмотреть с помощью микроскопа. В тончайших пленках воды</w:t>
      </w:r>
      <w:r>
        <w:t xml:space="preserve">, </w:t>
      </w:r>
      <w:r w:rsidRPr="008132A4">
        <w:t>которые обволакивают почвенные частицы</w:t>
      </w:r>
      <w:r>
        <w:t xml:space="preserve">, </w:t>
      </w:r>
      <w:r w:rsidRPr="008132A4">
        <w:t>снуют коловратки</w:t>
      </w:r>
      <w:r>
        <w:t xml:space="preserve">, </w:t>
      </w:r>
      <w:r w:rsidRPr="008132A4">
        <w:t>жгутиконосцы</w:t>
      </w:r>
      <w:r>
        <w:t xml:space="preserve">, </w:t>
      </w:r>
      <w:r w:rsidRPr="008132A4">
        <w:t>ползают амебы</w:t>
      </w:r>
      <w:r>
        <w:t xml:space="preserve">, </w:t>
      </w:r>
      <w:r w:rsidRPr="008132A4">
        <w:t>извиваются круглые черви. Сколько здесь настоящих тружеников</w:t>
      </w:r>
      <w:r>
        <w:t xml:space="preserve">, </w:t>
      </w:r>
      <w:r w:rsidRPr="008132A4">
        <w:t>неразличимых невооруженным глазом</w:t>
      </w:r>
      <w:r>
        <w:t xml:space="preserve">, </w:t>
      </w:r>
      <w:r w:rsidRPr="008132A4">
        <w:t>но проделывающих</w:t>
      </w:r>
      <w:r>
        <w:t xml:space="preserve">, </w:t>
      </w:r>
      <w:r w:rsidRPr="008132A4">
        <w:t>тем не менее</w:t>
      </w:r>
      <w:r>
        <w:t xml:space="preserve">, </w:t>
      </w:r>
      <w:r w:rsidRPr="008132A4">
        <w:t>титаническую работу! Все эти незаметные существа поддерживают в чистоте наш общий дом – Землю. Более того</w:t>
      </w:r>
      <w:r>
        <w:t xml:space="preserve">, </w:t>
      </w:r>
      <w:r w:rsidRPr="008132A4">
        <w:t>они еще предупреждают об опасности</w:t>
      </w:r>
      <w:r>
        <w:t xml:space="preserve">, </w:t>
      </w:r>
      <w:r w:rsidRPr="008132A4">
        <w:t>которая грозит этому дому</w:t>
      </w:r>
      <w:r>
        <w:t xml:space="preserve">, </w:t>
      </w:r>
      <w:r w:rsidRPr="008132A4">
        <w:t xml:space="preserve">когда люди неразумно ведут себя по отношению к природе.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 xml:space="preserve">В почве средней полосы России на </w:t>
      </w:r>
      <w:smartTag w:uri="urn:schemas-microsoft-com:office:smarttags" w:element="metricconverter">
        <w:smartTagPr>
          <w:attr w:name="ProductID" w:val="1 м2"/>
        </w:smartTagPr>
        <w:r w:rsidRPr="008132A4">
          <w:t>1</w:t>
        </w:r>
        <w:r>
          <w:t xml:space="preserve"> </w:t>
        </w:r>
        <w:r w:rsidRPr="008132A4">
          <w:t>м2</w:t>
        </w:r>
      </w:smartTag>
      <w:r w:rsidRPr="008132A4">
        <w:t xml:space="preserve"> можно встретить до 1</w:t>
      </w:r>
      <w:r>
        <w:t xml:space="preserve"> </w:t>
      </w:r>
      <w:r w:rsidRPr="008132A4">
        <w:t>тыс. сильно различающихся по численности видов почвенных обитателей: до 1</w:t>
      </w:r>
      <w:r>
        <w:t xml:space="preserve"> </w:t>
      </w:r>
      <w:r w:rsidRPr="008132A4">
        <w:t>млн клещей и ногохвосток</w:t>
      </w:r>
      <w:r>
        <w:t xml:space="preserve">, </w:t>
      </w:r>
      <w:r w:rsidRPr="008132A4">
        <w:t>сотни многоножек</w:t>
      </w:r>
      <w:r>
        <w:t xml:space="preserve">, </w:t>
      </w:r>
      <w:r w:rsidRPr="008132A4">
        <w:t>личинки насекомых</w:t>
      </w:r>
      <w:r>
        <w:t xml:space="preserve">, </w:t>
      </w:r>
      <w:r w:rsidRPr="008132A4">
        <w:t>дождевых червей</w:t>
      </w:r>
      <w:r>
        <w:t xml:space="preserve">, </w:t>
      </w:r>
      <w:r w:rsidRPr="008132A4">
        <w:t>около 50</w:t>
      </w:r>
      <w:r>
        <w:t xml:space="preserve"> </w:t>
      </w:r>
      <w:r w:rsidRPr="008132A4">
        <w:t>млн круглых червей</w:t>
      </w:r>
      <w:r>
        <w:t xml:space="preserve">, </w:t>
      </w:r>
      <w:r w:rsidRPr="008132A4">
        <w:t>количество же простейших даже трудно оценить.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Весь этот мир</w:t>
      </w:r>
      <w:r>
        <w:t xml:space="preserve">, </w:t>
      </w:r>
      <w:r w:rsidRPr="008132A4">
        <w:t>живущий по своим законам</w:t>
      </w:r>
      <w:r>
        <w:t xml:space="preserve">, </w:t>
      </w:r>
      <w:r w:rsidRPr="008132A4">
        <w:t>обеспечивает переработку мертвых растительных остатков</w:t>
      </w:r>
      <w:r>
        <w:t xml:space="preserve">, </w:t>
      </w:r>
      <w:r w:rsidRPr="008132A4">
        <w:t>очистку от них почв</w:t>
      </w:r>
      <w:r>
        <w:t xml:space="preserve">, </w:t>
      </w:r>
      <w:r w:rsidRPr="008132A4">
        <w:t>поддержание водопрочной структуры. Почвенные животные постоянно перепахивают почву</w:t>
      </w:r>
      <w:r>
        <w:t xml:space="preserve">, </w:t>
      </w:r>
      <w:r w:rsidRPr="008132A4">
        <w:t>перемещая наверх частицы из нижних слоев.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Во всех наземных экосистемах подавляющее большинство беспозвоночных (как по количеству видов</w:t>
      </w:r>
      <w:r>
        <w:t xml:space="preserve">, </w:t>
      </w:r>
      <w:r w:rsidRPr="008132A4">
        <w:t>так и по числу особей) являются обитателями почвы или близко связаны с почвой в определенный период своего жизненного цикла. По расчетам Букле</w:t>
      </w:r>
      <w:r>
        <w:t xml:space="preserve"> </w:t>
      </w:r>
      <w:r w:rsidRPr="008132A4">
        <w:t>(1923)</w:t>
      </w:r>
      <w:r>
        <w:t xml:space="preserve">, </w:t>
      </w:r>
      <w:r w:rsidRPr="008132A4">
        <w:t>число видов насекомых</w:t>
      </w:r>
      <w:r>
        <w:t xml:space="preserve">, </w:t>
      </w:r>
      <w:r w:rsidRPr="008132A4">
        <w:t>связанных с почвой</w:t>
      </w:r>
      <w:r>
        <w:t xml:space="preserve">, </w:t>
      </w:r>
      <w:r w:rsidRPr="008132A4">
        <w:t>составляет 95–98%.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800"/>
        <w:gridCol w:w="4050"/>
      </w:tblGrid>
      <w:tr w:rsidR="001F11ED" w:rsidRPr="008132A4" w:rsidTr="00D8551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11ED" w:rsidRPr="008132A4" w:rsidRDefault="002F031F" w:rsidP="00D85518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Многоножка" style="width:225pt;height:150pt">
                  <v:imagedata r:id="rId4" o:title=""/>
                </v:shape>
              </w:pict>
            </w:r>
          </w:p>
          <w:p w:rsidR="001F11ED" w:rsidRPr="008132A4" w:rsidRDefault="001F11ED" w:rsidP="00D85518">
            <w:pPr>
              <w:spacing w:before="120"/>
              <w:ind w:firstLine="567"/>
              <w:jc w:val="both"/>
            </w:pPr>
            <w:r w:rsidRPr="008132A4">
              <w:t>Многоножка</w:t>
            </w:r>
          </w:p>
        </w:tc>
        <w:tc>
          <w:tcPr>
            <w:tcW w:w="0" w:type="auto"/>
            <w:vAlign w:val="center"/>
          </w:tcPr>
          <w:p w:rsidR="001F11ED" w:rsidRPr="008132A4" w:rsidRDefault="002F031F" w:rsidP="00D85518">
            <w:pPr>
              <w:spacing w:before="120"/>
              <w:ind w:firstLine="567"/>
              <w:jc w:val="both"/>
            </w:pPr>
            <w:r>
              <w:pict>
                <v:shape id="_x0000_i1026" type="#_x0000_t75" alt="Дождевой червяк" style="width:187.5pt;height:150pt">
                  <v:imagedata r:id="rId5" o:title=""/>
                </v:shape>
              </w:pict>
            </w:r>
          </w:p>
          <w:p w:rsidR="001F11ED" w:rsidRPr="008132A4" w:rsidRDefault="001F11ED" w:rsidP="00D85518">
            <w:pPr>
              <w:spacing w:before="120"/>
              <w:ind w:firstLine="567"/>
              <w:jc w:val="both"/>
            </w:pPr>
            <w:r w:rsidRPr="008132A4">
              <w:t>Дождевой червяк</w:t>
            </w:r>
          </w:p>
        </w:tc>
      </w:tr>
    </w:tbl>
    <w:p w:rsidR="001F11ED" w:rsidRPr="008132A4" w:rsidRDefault="001F11ED" w:rsidP="001F11ED">
      <w:pPr>
        <w:spacing w:before="120"/>
        <w:ind w:firstLine="567"/>
        <w:jc w:val="both"/>
      </w:pPr>
      <w:r w:rsidRPr="008132A4">
        <w:t>Среди мелких животных</w:t>
      </w:r>
      <w:r>
        <w:t xml:space="preserve">, </w:t>
      </w:r>
      <w:r w:rsidRPr="008132A4">
        <w:t>населяющих почву</w:t>
      </w:r>
      <w:r>
        <w:t xml:space="preserve">, </w:t>
      </w:r>
      <w:r w:rsidRPr="008132A4">
        <w:t>особое место занимают представители типа круглых червей – Nematoda. Как и простейшие</w:t>
      </w:r>
      <w:r>
        <w:t xml:space="preserve">, </w:t>
      </w:r>
      <w:r w:rsidRPr="008132A4">
        <w:t>нематоды обитают в тонких пленках воды или гниющих субстратах</w:t>
      </w:r>
      <w:r>
        <w:t xml:space="preserve">, </w:t>
      </w:r>
      <w:r w:rsidRPr="008132A4">
        <w:t>а некоторые паразитируют на корнях растений. По оценкам ученых</w:t>
      </w:r>
      <w:r>
        <w:t xml:space="preserve">, </w:t>
      </w:r>
      <w:r w:rsidRPr="008132A4">
        <w:t xml:space="preserve">численность их обычно составляет несколько миллионов на </w:t>
      </w:r>
      <w:smartTag w:uri="urn:schemas-microsoft-com:office:smarttags" w:element="metricconverter">
        <w:smartTagPr>
          <w:attr w:name="ProductID" w:val="1 м2"/>
        </w:smartTagPr>
        <w:r w:rsidRPr="008132A4">
          <w:t>1</w:t>
        </w:r>
        <w:r>
          <w:t xml:space="preserve"> </w:t>
        </w:r>
        <w:r w:rsidRPr="008132A4">
          <w:t>м2</w:t>
        </w:r>
      </w:smartTag>
      <w:r>
        <w:t xml:space="preserve">, </w:t>
      </w:r>
      <w:r w:rsidRPr="008132A4">
        <w:t>на кислых почвах она может снизиться до нескольких сотен тысяч</w:t>
      </w:r>
      <w:r>
        <w:t xml:space="preserve">, </w:t>
      </w:r>
      <w:r w:rsidRPr="008132A4">
        <w:t>а в особо благоприятных условиях возрастает до 50</w:t>
      </w:r>
      <w:r>
        <w:t xml:space="preserve"> </w:t>
      </w:r>
      <w:r w:rsidRPr="008132A4">
        <w:t>млн.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По способности приспосабливаться к условиям обитания равных нематодам среди животных нет. В этом отношении их можно сравнить только с бактериями и простейшими одноклеточными организмами. Такая универсальная приспособляемость в значительной мере объясняется развитием у нематод плотной наружной кутикулы</w:t>
      </w:r>
      <w:r>
        <w:t xml:space="preserve">, </w:t>
      </w:r>
      <w:r w:rsidRPr="008132A4">
        <w:t>повышающей их жизненную стойкость. Кроме того</w:t>
      </w:r>
      <w:r>
        <w:t xml:space="preserve">, </w:t>
      </w:r>
      <w:r w:rsidRPr="008132A4">
        <w:t>форма тела и характер движений нематод оказались пригодными для жизни в различных средах.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Эти прозрачные червячки питаются гниющими останками животных</w:t>
      </w:r>
      <w:r>
        <w:t xml:space="preserve">, </w:t>
      </w:r>
      <w:r w:rsidRPr="008132A4">
        <w:t>разлагающимися и живыми тканями растений</w:t>
      </w:r>
      <w:r>
        <w:t xml:space="preserve">, </w:t>
      </w:r>
      <w:r w:rsidRPr="008132A4">
        <w:t>почвенной микрофлорой</w:t>
      </w:r>
      <w:r>
        <w:t xml:space="preserve">, </w:t>
      </w:r>
      <w:r w:rsidRPr="008132A4">
        <w:t>водорослями. Среди почвенных нематод много фитопаразитов и хищников</w:t>
      </w:r>
      <w:r>
        <w:t xml:space="preserve">, </w:t>
      </w:r>
      <w:r w:rsidRPr="008132A4">
        <w:t>питающихся простейшими</w:t>
      </w:r>
      <w:r>
        <w:t xml:space="preserve">, </w:t>
      </w:r>
      <w:r w:rsidRPr="008132A4">
        <w:t>более мелкими нематодами и другими беспозвоночными. Некоторые нематоды специализируются на питании грибным мицелием. Установлено</w:t>
      </w:r>
      <w:r>
        <w:t xml:space="preserve">, </w:t>
      </w:r>
      <w:r w:rsidRPr="008132A4">
        <w:t>что нематоды способны ежедневно поедать количество бактерий</w:t>
      </w:r>
      <w:r>
        <w:t xml:space="preserve">, </w:t>
      </w:r>
      <w:r w:rsidRPr="008132A4">
        <w:t>по массе превосходящее их собственный вес в 10</w:t>
      </w:r>
      <w:r>
        <w:t xml:space="preserve"> </w:t>
      </w:r>
      <w:r w:rsidRPr="008132A4">
        <w:t>раз.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Нематоды принимают участие в механическом разрушении растительных тканей: они «вбуравливаются» в отмершие ткани и с помощью выделяемых ферментов разрушают клеточные стенки</w:t>
      </w:r>
      <w:r>
        <w:t xml:space="preserve">, </w:t>
      </w:r>
      <w:r w:rsidRPr="008132A4">
        <w:t xml:space="preserve">открывая пути проникновения бактериям и грибам.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Деятельность нематод имеет большое значение при разрушении корней. Процесс отмирания корней часто начинается при заражении паразитическими нематодами. Для паразитирующих на растениях нематод характерно внекишечное пищеварение. При помощи стилета они впрыскивают в ткани растения секрет пищеварительных желез</w:t>
      </w:r>
      <w:r>
        <w:t xml:space="preserve">, </w:t>
      </w:r>
      <w:r w:rsidRPr="008132A4">
        <w:t>содержащий сильнодействующие ферменты. После этого начальные этапы пищеварения протекают вне организма червя</w:t>
      </w:r>
      <w:r>
        <w:t xml:space="preserve">, </w:t>
      </w:r>
      <w:r w:rsidRPr="008132A4">
        <w:t>а в кишечник нематоды через тонкий просвет стилета поступает уже полупереваренная разжиженная пищевая масса.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Недавно выяснилось</w:t>
      </w:r>
      <w:r>
        <w:t xml:space="preserve">, </w:t>
      </w:r>
      <w:r w:rsidRPr="008132A4">
        <w:t>что паразитические нематоды нередко являются причиной массовой гибели растений</w:t>
      </w:r>
      <w:r>
        <w:t xml:space="preserve">, </w:t>
      </w:r>
      <w:r w:rsidRPr="008132A4">
        <w:t>что в начальные периоды человеческой истории</w:t>
      </w:r>
      <w:r>
        <w:t xml:space="preserve">, </w:t>
      </w:r>
      <w:r w:rsidRPr="008132A4">
        <w:t>в условиях примитивного сельского хозяйства</w:t>
      </w:r>
      <w:r>
        <w:t xml:space="preserve">, </w:t>
      </w:r>
      <w:r w:rsidRPr="008132A4">
        <w:t>часто приводило к массовым бедствиям – неурожаям и голоду. Это могло послужить поводом даже для переселения целых народов с обжитых территорий в совершенно незнакомые места. Например</w:t>
      </w:r>
      <w:r>
        <w:t xml:space="preserve">, </w:t>
      </w:r>
      <w:r w:rsidRPr="008132A4">
        <w:t>предполагается</w:t>
      </w:r>
      <w:r>
        <w:t xml:space="preserve">, </w:t>
      </w:r>
      <w:r w:rsidRPr="008132A4">
        <w:t>что народ майя в VII</w:t>
      </w:r>
      <w:r>
        <w:t xml:space="preserve"> </w:t>
      </w:r>
      <w:r w:rsidRPr="008132A4">
        <w:t>в.</w:t>
      </w:r>
      <w:r>
        <w:t xml:space="preserve"> </w:t>
      </w:r>
      <w:r w:rsidRPr="008132A4">
        <w:t xml:space="preserve">н.э. полностью переселился из Гватемалы на полуостров Юкатан из-за систематической гибели урожаев.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В нашей стране потери урожая овощей</w:t>
      </w:r>
      <w:r>
        <w:t xml:space="preserve">, </w:t>
      </w:r>
      <w:r w:rsidRPr="008132A4">
        <w:t>зерновых и технических культур из-за повреждения круглыми червями достигают иногда</w:t>
      </w:r>
      <w:r>
        <w:t xml:space="preserve"> </w:t>
      </w:r>
      <w:r w:rsidRPr="008132A4">
        <w:t>70%.</w:t>
      </w:r>
    </w:p>
    <w:p w:rsidR="001F11ED" w:rsidRPr="008132A4" w:rsidRDefault="002F031F" w:rsidP="001F11ED">
      <w:pPr>
        <w:spacing w:before="120"/>
        <w:ind w:firstLine="567"/>
        <w:jc w:val="both"/>
      </w:pPr>
      <w:r>
        <w:pict>
          <v:shape id="_x0000_i1027" type="#_x0000_t75" alt="Нематода" style="width:225pt;height:225pt">
            <v:imagedata r:id="rId6" o:title=""/>
          </v:shape>
        </w:pic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Нематода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 xml:space="preserve">Стеблевая нематода картофеля (Ditylenchus destructor) распространена в нашей стране во всех районах возделывания картофеля. Эти небольшие подвижные черви около </w:t>
      </w:r>
      <w:smartTag w:uri="urn:schemas-microsoft-com:office:smarttags" w:element="metricconverter">
        <w:smartTagPr>
          <w:attr w:name="ProductID" w:val="1 мм"/>
        </w:smartTagPr>
        <w:r w:rsidRPr="008132A4">
          <w:t>1</w:t>
        </w:r>
        <w:r>
          <w:t xml:space="preserve"> </w:t>
        </w:r>
        <w:r w:rsidRPr="008132A4">
          <w:t>мм</w:t>
        </w:r>
      </w:smartTag>
      <w:r w:rsidRPr="008132A4">
        <w:t xml:space="preserve"> длиной заселяют главным образом клубни картофеля. Паразиты поколение за поколением развиваются в тканях клубня</w:t>
      </w:r>
      <w:r>
        <w:t xml:space="preserve">, </w:t>
      </w:r>
      <w:r w:rsidRPr="008132A4">
        <w:t>не выходя во внешнюю среду</w:t>
      </w:r>
      <w:r>
        <w:t xml:space="preserve">, </w:t>
      </w:r>
      <w:r w:rsidRPr="008132A4">
        <w:t>и разрушают его</w:t>
      </w:r>
      <w:r>
        <w:t xml:space="preserve">, </w:t>
      </w:r>
      <w:r w:rsidRPr="008132A4">
        <w:t>превращая в спекшийся комок коричневой трухи. Наибольший ущерб эта нематода наносит в период хранения картофеля в буртах и овощехранилищах. Известны случаи</w:t>
      </w:r>
      <w:r>
        <w:t xml:space="preserve">, </w:t>
      </w:r>
      <w:r w:rsidRPr="008132A4">
        <w:t>когда нематоды уничтожали до 80% заложенного на хранение картофеля.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Другой паразит – свекловичная нематода</w:t>
      </w:r>
      <w:r>
        <w:t xml:space="preserve">, </w:t>
      </w:r>
      <w:r w:rsidRPr="008132A4">
        <w:t>(Heterodera schachtii)</w:t>
      </w:r>
      <w:r>
        <w:t xml:space="preserve">, </w:t>
      </w:r>
      <w:r w:rsidRPr="008132A4">
        <w:t>поселяется на различных сортах свеклы</w:t>
      </w:r>
      <w:r>
        <w:t xml:space="preserve">, </w:t>
      </w:r>
      <w:r w:rsidRPr="008132A4">
        <w:t>особенно сильно вредит сахарной свекле. Личинки Heterodera живут в земле и проникают в тонкие корешки свекловичной рассады. Галлы на корнях растений не образуются</w:t>
      </w:r>
      <w:r>
        <w:t xml:space="preserve">, </w:t>
      </w:r>
      <w:r w:rsidRPr="008132A4">
        <w:t>но самки как бы отключают нижележащую часть корня</w:t>
      </w:r>
      <w:r>
        <w:t xml:space="preserve">, </w:t>
      </w:r>
      <w:r w:rsidRPr="008132A4">
        <w:t>закупоривая проводящий пучок. Растения замедляют рост</w:t>
      </w:r>
      <w:r>
        <w:t xml:space="preserve">, </w:t>
      </w:r>
      <w:r w:rsidRPr="008132A4">
        <w:t>легко привядают на солнце</w:t>
      </w:r>
      <w:r>
        <w:t xml:space="preserve">, </w:t>
      </w:r>
      <w:r w:rsidRPr="008132A4">
        <w:t>рано отмирают. Урожайность корнеплодов</w:t>
      </w:r>
      <w:r>
        <w:t xml:space="preserve">, </w:t>
      </w:r>
      <w:r w:rsidRPr="008132A4">
        <w:t>как и их сахаристость</w:t>
      </w:r>
      <w:r>
        <w:t xml:space="preserve">, </w:t>
      </w:r>
      <w:r w:rsidRPr="008132A4">
        <w:t>падает в 2–3 раза. Яйца свекловичная нематода в почву не откладывает</w:t>
      </w:r>
      <w:r>
        <w:t xml:space="preserve">, </w:t>
      </w:r>
      <w:r w:rsidRPr="008132A4">
        <w:t>они остаются в половых путях самки. Самка превращается в бурую цисту</w:t>
      </w:r>
      <w:r>
        <w:t xml:space="preserve">, </w:t>
      </w:r>
      <w:r w:rsidRPr="008132A4">
        <w:t>внутри которой находится до нескольких сотен яиц. Цисты при уборке урожая остаются в почве и служат причиной заражения новых растений.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866"/>
        <w:gridCol w:w="4920"/>
      </w:tblGrid>
      <w:tr w:rsidR="001F11ED" w:rsidRPr="008132A4" w:rsidTr="00D8551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11ED" w:rsidRPr="008132A4" w:rsidRDefault="002F031F" w:rsidP="00D85518">
            <w:pPr>
              <w:spacing w:before="120"/>
              <w:ind w:firstLine="567"/>
              <w:jc w:val="both"/>
            </w:pPr>
            <w:r>
              <w:pict>
                <v:shape id="_x0000_i1028" type="#_x0000_t75" alt="Южная галловая нематода" style="width:149.25pt;height:149.25pt">
                  <v:imagedata r:id="rId7" o:title=""/>
                </v:shape>
              </w:pict>
            </w:r>
          </w:p>
          <w:p w:rsidR="001F11ED" w:rsidRPr="008132A4" w:rsidRDefault="001F11ED" w:rsidP="00D85518">
            <w:pPr>
              <w:spacing w:before="120"/>
              <w:ind w:firstLine="567"/>
              <w:jc w:val="both"/>
            </w:pPr>
            <w:r w:rsidRPr="008132A4">
              <w:t>Южная галловая нематода</w:t>
            </w:r>
          </w:p>
        </w:tc>
        <w:tc>
          <w:tcPr>
            <w:tcW w:w="0" w:type="auto"/>
            <w:vAlign w:val="center"/>
          </w:tcPr>
          <w:p w:rsidR="001F11ED" w:rsidRPr="008132A4" w:rsidRDefault="002F031F" w:rsidP="00D85518">
            <w:pPr>
              <w:spacing w:before="120"/>
              <w:ind w:firstLine="567"/>
              <w:jc w:val="both"/>
            </w:pPr>
            <w:r>
              <w:pict>
                <v:shape id="_x0000_i1029" type="#_x0000_t75" alt="Свекловичная нематода" style="width:201pt;height:149.25pt">
                  <v:imagedata r:id="rId8" o:title=""/>
                </v:shape>
              </w:pict>
            </w:r>
          </w:p>
          <w:p w:rsidR="001F11ED" w:rsidRPr="008132A4" w:rsidRDefault="001F11ED" w:rsidP="00D85518">
            <w:pPr>
              <w:spacing w:before="120"/>
              <w:ind w:firstLine="567"/>
              <w:jc w:val="both"/>
            </w:pPr>
            <w:r w:rsidRPr="008132A4">
              <w:t>Свекловичная нематода</w:t>
            </w:r>
          </w:p>
        </w:tc>
      </w:tr>
    </w:tbl>
    <w:p w:rsidR="001F11ED" w:rsidRPr="008132A4" w:rsidRDefault="001F11ED" w:rsidP="001F11ED">
      <w:pPr>
        <w:spacing w:before="120"/>
        <w:ind w:firstLine="567"/>
        <w:jc w:val="both"/>
      </w:pPr>
      <w:r w:rsidRPr="008132A4">
        <w:t>Образование опухолей – галлов – на корнях растения-хозяина вызывает другой вредитель – южная галловая нематода (Meloidogyne incognita). Наибольший вред она приносит овощеводству в южных районах</w:t>
      </w:r>
      <w:r>
        <w:t xml:space="preserve">, </w:t>
      </w:r>
      <w:r w:rsidRPr="008132A4">
        <w:t>где встречается в открытом грунте. На севере она встречается только в теплицах</w:t>
      </w:r>
      <w:r>
        <w:t xml:space="preserve">, </w:t>
      </w:r>
      <w:r w:rsidRPr="008132A4">
        <w:t>повреждая главным образом огурцы и томаты. Основной вред наносят самки</w:t>
      </w:r>
      <w:r>
        <w:t xml:space="preserve">, </w:t>
      </w:r>
      <w:r w:rsidRPr="008132A4">
        <w:t>самцы же</w:t>
      </w:r>
      <w:r>
        <w:t xml:space="preserve">, </w:t>
      </w:r>
      <w:r w:rsidRPr="008132A4">
        <w:t>закончив развитие</w:t>
      </w:r>
      <w:r>
        <w:t xml:space="preserve">, </w:t>
      </w:r>
      <w:r w:rsidRPr="008132A4">
        <w:t xml:space="preserve">выходят в почву и не питаются. 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Вызывая образование галлов</w:t>
      </w:r>
      <w:r>
        <w:t xml:space="preserve">, </w:t>
      </w:r>
      <w:r w:rsidRPr="008132A4">
        <w:t>паразиты сами погружаются в них. Самки откладывают яйца</w:t>
      </w:r>
      <w:r>
        <w:t xml:space="preserve">, </w:t>
      </w:r>
      <w:r w:rsidRPr="008132A4">
        <w:t>которые склеиваются выделениями особых желез и формируют на заднем конце червя яйцевой мешок. Развивающиеся личинки выходят в почву и заражают соседние растения. При благоприятных условиях одно поколение следует за другим непрерывно</w:t>
      </w:r>
      <w:r>
        <w:t xml:space="preserve">, </w:t>
      </w:r>
      <w:r w:rsidRPr="008132A4">
        <w:t>вызывая тяжелое поражение корней. Потери урожая от галловых нематод достигают 60%. Для борьбы с ними в теплицах используются химические препараты и пропаривание почвы.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Все почвенные нематоды очень малы</w:t>
      </w:r>
      <w:r>
        <w:t xml:space="preserve">, </w:t>
      </w:r>
      <w:r w:rsidRPr="008132A4">
        <w:t xml:space="preserve">длина их не превышает </w:t>
      </w:r>
      <w:smartTag w:uri="urn:schemas-microsoft-com:office:smarttags" w:element="metricconverter">
        <w:smartTagPr>
          <w:attr w:name="ProductID" w:val="1 мм"/>
        </w:smartTagPr>
        <w:r w:rsidRPr="008132A4">
          <w:t>1</w:t>
        </w:r>
        <w:r>
          <w:t xml:space="preserve"> </w:t>
        </w:r>
        <w:r w:rsidRPr="008132A4">
          <w:t>мм</w:t>
        </w:r>
      </w:smartTag>
      <w:r w:rsidRPr="008132A4">
        <w:t xml:space="preserve">. Исключение составляют мермитиды (Mermitida) – свободно живущие в почве нитевидные черви длиной до </w:t>
      </w:r>
      <w:smartTag w:uri="urn:schemas-microsoft-com:office:smarttags" w:element="metricconverter">
        <w:smartTagPr>
          <w:attr w:name="ProductID" w:val="15 см"/>
        </w:smartTagPr>
        <w:r w:rsidRPr="008132A4">
          <w:t>15</w:t>
        </w:r>
        <w:r>
          <w:t xml:space="preserve"> </w:t>
        </w:r>
        <w:r w:rsidRPr="008132A4">
          <w:t>см</w:t>
        </w:r>
      </w:smartTag>
      <w:r>
        <w:t xml:space="preserve">, </w:t>
      </w:r>
      <w:r w:rsidRPr="008132A4">
        <w:t>личинки которых паразитируют на насекомых и некоторых других беспозвоночных. Мермитиды принадлежат к числу полезных нематод</w:t>
      </w:r>
      <w:r>
        <w:t xml:space="preserve">, </w:t>
      </w:r>
      <w:r w:rsidRPr="008132A4">
        <w:t>ограничивающих численность вредных насекомых</w:t>
      </w:r>
      <w:r>
        <w:t xml:space="preserve">, </w:t>
      </w:r>
      <w:r w:rsidRPr="008132A4">
        <w:t>и в настоящее время они широко используются в биологической борьбе с вредителями.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У нематоды Rhabdias bufonis</w:t>
      </w:r>
      <w:r>
        <w:t xml:space="preserve">, </w:t>
      </w:r>
      <w:r w:rsidRPr="008132A4">
        <w:t>выделяемой из легких лягушки</w:t>
      </w:r>
      <w:r>
        <w:t xml:space="preserve">, </w:t>
      </w:r>
      <w:r w:rsidRPr="008132A4">
        <w:t>наблюдается правильное чередование двух поколений</w:t>
      </w:r>
      <w:r>
        <w:t xml:space="preserve">, </w:t>
      </w:r>
      <w:r w:rsidRPr="008132A4">
        <w:t>одно из которых свободноживущее</w:t>
      </w:r>
      <w:r>
        <w:t xml:space="preserve">, </w:t>
      </w:r>
      <w:r w:rsidRPr="008132A4">
        <w:t>другое – паразитическое. Поколение</w:t>
      </w:r>
      <w:r>
        <w:t xml:space="preserve">, </w:t>
      </w:r>
      <w:r w:rsidRPr="008132A4">
        <w:t>паразитирующее в лягушке</w:t>
      </w:r>
      <w:r>
        <w:t xml:space="preserve">, </w:t>
      </w:r>
      <w:r w:rsidRPr="008132A4">
        <w:t>состоит из гермафродитных особей и дает яйца</w:t>
      </w:r>
      <w:r>
        <w:t xml:space="preserve">, </w:t>
      </w:r>
      <w:r w:rsidRPr="008132A4">
        <w:t>попадающие через кишечник наружу. Вылупляющиеся из яиц личинки развиваются в земле и превращаются в половозрелых самцов и самок</w:t>
      </w:r>
      <w:r>
        <w:t xml:space="preserve">, </w:t>
      </w:r>
      <w:r w:rsidRPr="008132A4">
        <w:t>которые всю жизнь проводят вне тела хозяина. Потомство этого поколения для дальнейшего развития должно попасть непременно в лягушку.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Почвенным нематодам сопутствует дурная слава: в них видят прежде всего вредителей культурных растений. Нематоды разрушают корни картофеля</w:t>
      </w:r>
      <w:r>
        <w:t xml:space="preserve">, </w:t>
      </w:r>
      <w:r w:rsidRPr="008132A4">
        <w:t>лука</w:t>
      </w:r>
      <w:r>
        <w:t xml:space="preserve">, </w:t>
      </w:r>
      <w:r w:rsidRPr="008132A4">
        <w:t>риса</w:t>
      </w:r>
      <w:r>
        <w:t xml:space="preserve">, </w:t>
      </w:r>
      <w:r w:rsidRPr="008132A4">
        <w:t>хлопка</w:t>
      </w:r>
      <w:r>
        <w:t xml:space="preserve">, </w:t>
      </w:r>
      <w:r w:rsidRPr="008132A4">
        <w:t>сахарного тростника</w:t>
      </w:r>
      <w:r>
        <w:t xml:space="preserve">, </w:t>
      </w:r>
      <w:r w:rsidRPr="008132A4">
        <w:t>сахарной свеклы</w:t>
      </w:r>
      <w:r>
        <w:t xml:space="preserve">, </w:t>
      </w:r>
      <w:r w:rsidRPr="008132A4">
        <w:t>декоративных и других растений. Зоологи разрабатывают меры борьбы с ними на полях и в теплицах. Большой вклад в изучение этой группы животных внес известный биолог-эволюционист А.А.</w:t>
      </w:r>
      <w:r>
        <w:t xml:space="preserve"> </w:t>
      </w:r>
      <w:r w:rsidRPr="008132A4">
        <w:t>Парамонов.</w:t>
      </w:r>
    </w:p>
    <w:p w:rsidR="001F11ED" w:rsidRPr="008132A4" w:rsidRDefault="001F11ED" w:rsidP="001F11ED">
      <w:pPr>
        <w:spacing w:before="120"/>
        <w:ind w:firstLine="567"/>
        <w:jc w:val="both"/>
      </w:pPr>
      <w:r w:rsidRPr="008132A4">
        <w:t>Нематоды издавна привлекали внимание эволюционистов. Они не только чрезвычайно разнообразны</w:t>
      </w:r>
      <w:r>
        <w:t xml:space="preserve">, </w:t>
      </w:r>
      <w:r w:rsidRPr="008132A4">
        <w:t>но и поразительно устойчивы к воздействию физических и химических факторов. Где бы ни начали изучать этих червячков</w:t>
      </w:r>
      <w:r>
        <w:t xml:space="preserve">, </w:t>
      </w:r>
      <w:r w:rsidRPr="008132A4">
        <w:t>повсюду обнаруживают новые</w:t>
      </w:r>
      <w:r>
        <w:t xml:space="preserve">, </w:t>
      </w:r>
      <w:r w:rsidRPr="008132A4">
        <w:t>не известные науке виды. В этом плане нематоды всерьез претендуют на второе – после насекомых – место в животном мире: специалисты считают</w:t>
      </w:r>
      <w:r>
        <w:t xml:space="preserve">, </w:t>
      </w:r>
      <w:r w:rsidRPr="008132A4">
        <w:t>что их не менее 500</w:t>
      </w:r>
      <w:r>
        <w:t xml:space="preserve"> </w:t>
      </w:r>
      <w:r w:rsidRPr="008132A4">
        <w:t>тыс. видов</w:t>
      </w:r>
      <w:r>
        <w:t xml:space="preserve">, </w:t>
      </w:r>
      <w:r w:rsidRPr="008132A4">
        <w:t>но есть основания полагать</w:t>
      </w:r>
      <w:r>
        <w:t xml:space="preserve">, </w:t>
      </w:r>
      <w:r w:rsidRPr="008132A4">
        <w:t>что истинная численность видов нематод гораздо выше.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1ED"/>
    <w:rsid w:val="000A56D4"/>
    <w:rsid w:val="001A35F6"/>
    <w:rsid w:val="001F11ED"/>
    <w:rsid w:val="002F031F"/>
    <w:rsid w:val="00527457"/>
    <w:rsid w:val="006256B8"/>
    <w:rsid w:val="00811DD4"/>
    <w:rsid w:val="008132A4"/>
    <w:rsid w:val="009B1DD0"/>
    <w:rsid w:val="00AE690D"/>
    <w:rsid w:val="00D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C337452E-B657-4C7A-A148-03D9F689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Обитатели почвы</vt:lpstr>
    </vt:vector>
  </TitlesOfParts>
  <Company>Home</Company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Обитатели почвы</dc:title>
  <dc:subject/>
  <dc:creator>User</dc:creator>
  <cp:keywords/>
  <dc:description/>
  <cp:lastModifiedBy>admin</cp:lastModifiedBy>
  <cp:revision>2</cp:revision>
  <dcterms:created xsi:type="dcterms:W3CDTF">2014-03-26T01:14:00Z</dcterms:created>
  <dcterms:modified xsi:type="dcterms:W3CDTF">2014-03-26T01:14:00Z</dcterms:modified>
</cp:coreProperties>
</file>