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9D" w:rsidRPr="00C7735C" w:rsidRDefault="008A4F9D" w:rsidP="008A4F9D">
      <w:pPr>
        <w:spacing w:before="120"/>
        <w:jc w:val="center"/>
        <w:rPr>
          <w:b/>
          <w:bCs/>
          <w:sz w:val="32"/>
          <w:szCs w:val="32"/>
        </w:rPr>
      </w:pPr>
      <w:r w:rsidRPr="00C7735C">
        <w:rPr>
          <w:b/>
          <w:bCs/>
          <w:sz w:val="32"/>
          <w:szCs w:val="32"/>
        </w:rPr>
        <w:t>"Нарочитый воевода и полководец" московский (Дмитрий Михайлович Боброк-Волынский)</w:t>
      </w:r>
    </w:p>
    <w:p w:rsidR="008A4F9D" w:rsidRPr="00C7735C" w:rsidRDefault="008A4F9D" w:rsidP="008A4F9D">
      <w:pPr>
        <w:spacing w:before="120"/>
        <w:ind w:firstLine="567"/>
        <w:jc w:val="both"/>
        <w:rPr>
          <w:sz w:val="28"/>
          <w:szCs w:val="28"/>
        </w:rPr>
      </w:pPr>
      <w:r w:rsidRPr="00C7735C">
        <w:rPr>
          <w:sz w:val="28"/>
          <w:szCs w:val="28"/>
        </w:rPr>
        <w:t xml:space="preserve">Волков В. А.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Один из главных героев Куликовской битвы Дмитрий Михайлович Боброк-Волынский (? — ок. 1389) был служилый московский князь и боярин, знаменитый русский военачальник. Автор "Сказания о Мамаевом побоище" назвал его "нарочитым воеводой и полководцем и изрядным во всем". Дата рождения его неизвестна. Он был сыном принявшего православие литовского князя Кориата (Михаила) Гедеминовича. По-видимому между 1366 и 1368 годами Дмитрий Михайлович выехал из Волыни (отсюда прозвание "Волынский") в Москву. Однако с правителями быстро крепнувшего Московского княжества Боброк был связан задолго до этого. В 1356 году Дмитрий Михайлович женился на сестре великого князя Дмитрия Ивановича Анне и как ближайший родственник занял одно из первых мест в окружении московского государя, стал его ближним боярином.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 xml:space="preserve">Боброк-Волынский участвовал во многих походах и сражениях московского войска, предводительствовал и всем войском, и отдельными его полками. В 1371 году Дмитрий Михайлович воевал с Рязанским княжеством, в 1376 году вместе с ходил в поход против Волжской Булгарии, при осаде города Булгара захватил появившиеся у татар первые пушки и доставил их в Москву. В 1379 году московское войско под стягом Дмитрия Боброка совершило поход на Великое княжество Литовское. 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Наиболее значительным эпизодом в жизни этого "нарочитого" полководца стало участие в битве на Куликовом поле. Накануне сражения он, вместе с великим князем Дмитрием Ивановичем ездил "слушать землю" — эпизод этот был многократно описан в нашей исторической литературе, но наиболее полно изобразил его Юрий Лощиц: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"…к шатру великого князя тихо подъехал верхом Дмитрий Михайлович Боброк. Накануне они уговорились, что с наступлением ночи отправятся вдвоем, никого не предупреждая, на поле и Волынец ему "некие приметы". Зная, что о Боброке поговаривают как о ведуне, который-де не только разбирает голос птиц и зверей, но и саму землю умеет слушать и понимать, он поневоле дивился этому таинственному языческому дарованию волынского князя и без особых колебаний согласился с ним ехать. Душа его жаждала сейчас всякого добра, пусть косвенного, пусть языческого, но хоть чуть-чуть приоткрывающего завесу над тем, что теперь уже не могло не произойти.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Они ехали медленно, почти на ощупь, и, как казалось, довольно долго. Земля под копытами звучала глухо и выдыхала остатки накопленного за день тепла. Потом заметно посвежело. По этому, а также по наклону лошадиных спин седоки догадывались, что спускаются в низину. Они пересекли неглубокий ручей и стали взбираться наверх, и опять лица их обвеяло едва уловимым дуновением теплоты.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Тут они придержали коней и прислушались. Дмитрий Иванович знал уже, что пока его полки переправлялись через Дон, ордынцы тоже не стояли на месте. До их ночного становища было сейчас, судя по всему, не более восьми — десяти верст. Он затаил дыхание и напряг слух до предела.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Да, то, что он услышал, не вызывало никакого сомнения: перед ними посреди ночи безмерно простиралось скопище живых существ, невнятный гул которых прорезывался скрипом, вскриками, стуком, повизгиванием зурны. Но еще иные звуки добавлялись к этому беспрерывному гомону: слышалось, как волки подвывают в дубравах; справа же, где должна была протекать Непрядва, из сырых оврагов и низин вырывались грай, верещание, клекот и треск птичьих крыл, будто полчища пернатых бились между собой, не поделив кровавой пищи.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Глуховатый голос Боброка вывел Дмитрия Ивановича из оцепенения: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- Княже, обратись на русскую сторону.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То ли они слишком далеко отъехали, то ли угомонились уже на ночь в русском стане, но тихо было на той стороне, лишь в небе вздрагивали раз от разу слабые отблески, словно занималась новая заря, хотя и слишком рано было бы ей заниматься.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- Доброе знамение — эти огни, — уверенно произнес Волынец. — Но есть еще у меня и другая примета.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Он спешился и припал всем телом к земле, приложив к ней правое ухо. Долго пролежал так князь, но Дмитрий Иванович не окликал его и не спрашивал.</w:t>
      </w:r>
      <w:r>
        <w:t xml:space="preserve"> 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Наконец Боброк зашевелился.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- Ну что, брате, скажешь? — не утерпел великий князь.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Тот молча сел на коня и тронул повод. Так они проехали несколько шагов, держа путь к своему стану, и Дмитрий Иванович, обеспокоенный упорным молчанием воеводы, спросил опять: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- Что же ты ничего не скажешь мне?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- Скажу, — придержал коня Боброк. Только прошу тебя, княже, сам ты никому этого не передавай. Я перед множеством битв испытывал приметы и не обманывался ни разу. И теперь, когда приложился ухом к земле, слышал два плача, от нее исходящих: с одной стороны будто бы плачет в великой скорби некая жена, но причитает по-басурмански; и бьется об землю, и стонет, и вопит жалостливо о чадах своих; с другой стороны словно дева некая рыдает свирельным плачевым гласом, в скорби и печали великой; и сам я от того гласа поневоле заплакал было… Так знай же, господине, одолеем ныне ворога, но и воинства твоего христианского великое падет множество" (Лощиц Ю.М. Дмитрий Донской. М., 1989. С. 280-282.).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 xml:space="preserve">Перед битвой именно Дмитрию Михайловичу Боброку было доверено расставлять русские полки на Куликовом поле. В этой связи вполне допустимо предположение, что именно этот воевода был инициатором формирования Засадного полка, который он и возглавил вместе с князем Владимиром Андреевичем Серпуховским. Полк был спрятан в Зеленой дубраве на левом краю Куликова поля и в сражении поначалу участия не принимал. Однако впоследствии, в критическую минуту столкновения двух армий, князь Боброк повел своих воинов в битву. Чутко внимающий малейшим изменениям в сопутствующих схватке обстоятельствах, воевода уловил нужный ему момент — изменение направления ветра на поле боя. Всю первую половину битвы он дул со стороны татар, но внезапно ударил им в лицо, в тоже мгновение витязи Боброка с громким кликом пошли вперед. И ветер многократно усилили этот победный клик, разнеся его по всему полю брани. Ошеломленные враги были опрокинуты и бежали, все попытки Мамая остановить бегство оказались безуспешными. Уходить от русской погони пришлось и ему. Именно удар Засадного полка во фланг атакующей русские войска татарской коннице и решил исход великой битвы за Доном на реке Непрядве. 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Заслуги Дмитрия Волынца признал и великий князь, после сечи сказавший, что ему "подобает всегда воеводствовати".</w:t>
      </w:r>
      <w:r>
        <w:t xml:space="preserve"> </w:t>
      </w:r>
    </w:p>
    <w:p w:rsidR="008A4F9D" w:rsidRDefault="008A4F9D" w:rsidP="008A4F9D">
      <w:pPr>
        <w:spacing w:before="120"/>
        <w:ind w:firstLine="567"/>
        <w:jc w:val="both"/>
      </w:pPr>
      <w:r w:rsidRPr="00C7735C">
        <w:t>Точная дата смерти Дмитрия Михайловича не установлена, хотя некоторые историки полагают, что он погиб во время неудачной битвы с татарами на реке Ворскле 12 августа 1399 года, когда ордынским ханом Темир-Кутлуем было разбито войско литовского властителя Витовта, собравшего под свое начало немало русских князей. Последнее упоминание его в московских источниках относится к 1389 году.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F9D"/>
    <w:rsid w:val="00373257"/>
    <w:rsid w:val="00616072"/>
    <w:rsid w:val="008A4F9D"/>
    <w:rsid w:val="008B35EE"/>
    <w:rsid w:val="00B42C45"/>
    <w:rsid w:val="00B47B6A"/>
    <w:rsid w:val="00B869CB"/>
    <w:rsid w:val="00C7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E87DF4-5E31-414C-855C-77CF6F6B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F9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A4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4281</Words>
  <Characters>2441</Characters>
  <Application>Microsoft Office Word</Application>
  <DocSecurity>0</DocSecurity>
  <Lines>20</Lines>
  <Paragraphs>13</Paragraphs>
  <ScaleCrop>false</ScaleCrop>
  <Company>Home</Company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"Нарочитый воевода и полководец" московский (Дмитрий Михайлович Боброк-Волынский)</dc:title>
  <dc:subject/>
  <dc:creator>User</dc:creator>
  <cp:keywords/>
  <dc:description/>
  <cp:lastModifiedBy>admin</cp:lastModifiedBy>
  <cp:revision>2</cp:revision>
  <dcterms:created xsi:type="dcterms:W3CDTF">2014-01-25T12:09:00Z</dcterms:created>
  <dcterms:modified xsi:type="dcterms:W3CDTF">2014-01-25T12:09:00Z</dcterms:modified>
</cp:coreProperties>
</file>