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F3A" w:rsidRPr="00476F3A" w:rsidRDefault="00476F3A" w:rsidP="00476F3A">
      <w:pPr>
        <w:spacing w:before="120"/>
        <w:jc w:val="center"/>
        <w:rPr>
          <w:b/>
          <w:bCs/>
          <w:sz w:val="32"/>
          <w:szCs w:val="32"/>
        </w:rPr>
      </w:pPr>
      <w:r w:rsidRPr="00476F3A">
        <w:rPr>
          <w:b/>
          <w:bCs/>
          <w:sz w:val="32"/>
          <w:szCs w:val="32"/>
        </w:rPr>
        <w:t xml:space="preserve">Основы разработки учебно-методического комплекса по коммерческой географии </w:t>
      </w:r>
    </w:p>
    <w:p w:rsidR="00476F3A" w:rsidRPr="00476F3A" w:rsidRDefault="00476F3A" w:rsidP="00476F3A">
      <w:pPr>
        <w:spacing w:before="120"/>
        <w:ind w:firstLine="567"/>
        <w:jc w:val="both"/>
        <w:rPr>
          <w:sz w:val="28"/>
          <w:szCs w:val="28"/>
        </w:rPr>
      </w:pPr>
      <w:r w:rsidRPr="00476F3A">
        <w:rPr>
          <w:sz w:val="28"/>
          <w:szCs w:val="28"/>
        </w:rPr>
        <w:t xml:space="preserve">Е.Л. Плисецкий, доцент кафедры "Экономика и региональное развитие"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Cегодня от молодого специалиста в области экономики, управления, финансово-банковской деятельности требуются не только глубокие знания по выбранной специальности, но и широкая экономическая эрудиция, формирующая представления о размещении производительных сил страны, ее регионов, механизмах региональной социально-экономической политики, о факторах, влияющих на пространственную организацию и функционирование рынка товаров и услуг, финансово-банковской сферы.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На решение этих задач нацелены курсы "Экономическая география и региональная экономика", "Территориальная организация населения", "Демография и народонаселение", "География коммерческой и финансовой деятельности в России", "Географические основы управления" и другие, разработанные на кафедре "Экономика и региональное развитие" Финансовой академии при Правительстве РФ.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Уже в течение десяти лет студентам 1-2-го курсов институтов финансового менеджмента, страхования, бухгалтерского учета и аудита, экономической безопасности Академии читается дисциплина по выбору "География коммерческой и финансовой деятельности в России (коммерческая география)".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Научно-теоретическую и методологическую основу курса составляют труды отечественных и зарубежных ученых, в том числе опубликованные в ХIХ-начале ХХ века. Среди них исследования немецких ученых И. Тюнена, А. Вебера, А. Леша, В. Кристаллера, американского экономиста У. Айзарда, работы видных отечественных географов и экономистов П.П. Семенова-Тян-Шанского, Н.Н. Баранского, Н.Н. Колосовского, В.А. Анучина, И.М. Маергойза, Ю.Г. Саушкина, В.П. Максаковского, А.В. Даринского, Ю.Н. Гладкого и А.И. Чистобаева, В.П. Дронова, А.Г. Гранберга и др.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Известно, что коммерческая география как самостоятельное научное направление и учебная дисциплина сформировалась еще в XVIII в. По мнению историка-географа В.К. Яцунского [1], родиной коммерческой географии является Франция, где в 1723 г. вышла коммерческая энциклопедия (Коммерческий словарь) Жан-Жака Савари, а в 1740 г. в Лилле был издан первый курс коммерческой географии. Позже, как отмечает Ю.Г. Саушкин [2], центром развития коммерческой географии стала Англия. Ввиду активизации в тот период международного товарного обмена возрастала потребность в знаниях о природно-географических особенностях стран, их рынков, путей и приемов торговли. В сфере образования коммерческая география наряду с хозяйственной статистикой входила в число обязательных предметов в учебных заведениях многих государств - Германии, Бельгии, Франции, Англии, США и др.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Первые отечественные работы по коммерческой географии появились позднее - во второй половине XIX в., когда в России в условиях зарождающегося капиталистического рынка наметился быстрый рост промышленности и сельскохозяйственного производства, торговли; стали расширяться хозяйственные связи с другими государствами.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Так, например, первое издание учебника Д.Д. Морева "Очерк коммерческой географии и хозяйственной статистики России сравнительно с другими государствами" относится к 1888 г. (в последующие годы он неоднократно переиздавался). К 1916 г. относится издание учебника Н.Н. Соболева "Коммерческая география России. Очерк хозяйственной статистики и географии России сравнительно с иностранными государствами".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Примерно в это же время с 1863 по 1885 г. под руководством одного из крупнейших отечественных географов - П.П. Семенова-Тян-Шанского выходит пятитомный "Географо-статистический словарь Российской империи", а в период с 1900 по 1911 г. - многотомный труд "Торговля и промышленность Европейской России по районам" под его же редакцией.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Эти учебники и научные труды способствовали формированию взглядов на коммерческую географию как самостоятельное научное направление и учебную дисциплину, нацеленные не только на изучение собственно торговли как вида хозяйственной деятельности, но в более широкой трактовке - на "изучение мест производства главнейших объектов торговли, рынков сбыта в отдельных государствах и всемирных путей сообщения, а равно всего строя хозяйственной жизни народа со своей специальной точки зрения" (Коммерческое образование. Ч. 2. М., 1904, с. 669).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Одновременно в России открывались все новые учебные заведения коммерческого профиля - торговые школы, коммерческие училища, курсы коммерческих знаний, высшие коммерческие учебные заведения. К 1911 г. их число достигло 400, а количество учащихся превысило 70 тысяч. В 1906 г. на базе Высших курсов коммерческих знаний был создан Московский коммерческий институт, а в 1908 г. - Киевский коммерческий институт. Позднее аналогичное высшее учебное заведение было открыто в Харькове. В Санкт-Петербурге располагались Высшие коммерческие курсы.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Наряду с политэкономией, математикой, статистикой, правом, бухгалтерией и товароведением коммерческая география стала одной из обязательных дисциплин при подготовке специалистов как для торгового дела, так и тесно связанной с ним финансовой деятельности.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Современные представления о целях и задачах коммерческой географии как научной и учебной дисциплины базируются на новейших достижениях географической науки и позволяют определить ее предмет как изучение территориальной организации производства и рынка товаров и услуг, характера и особенностей формирования внутригосударственных (межрайонных) и внешних (международных) торгово-экономических связей.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Если попытаться при этом определить место коммерческой географии в существующей системе географических наук, то, следуя логике структуризации географии, предложенной В.П. Максаковским [3], ее можно отнести к так называемым пограничным научным направлениям, находящимся на стыке географии (социально-экономическая география) и экономики.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На "экономизацию" географии и "географизацию" экономики применительно к современному этапу развития и взаимоотношения географической и экономической наук справедливо указывают Э.Б. Алаев [4] и А.Г. Гранберг [5]. Это, на наш взгляд, объективный процесс, отражающий прикладной характер "стыковых" дисциплин, их "развернутость" в сторону решения практических задач построения эффективного рыночного хозяйства в России.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К основным задачам коммерческой географии как самостоятельного научного направления социально-экономической географии можно отнести: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исследование влияния различных социально-экономических факторов на территориальную организацию и функционирование производства и рынка товаров и услуг (к таким факторам, на наш взгляд, следует относить экономико-географический, включая рыночное положение; населенческий, включая демографическую характеристику и занятость; природно-ресурсный; инфраструктурный, включая спрос на товары и услуги и др.);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обоснование границ региональных рынков (рыночных зон) тех или иных видов товарной продукции и товарных групп;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выявление особенностей и тенденций формирования и функционирования отраслевых и региональных рынков Российской Федерации сравнительно с зарубежными государствами;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изучение территориальной организации внутренней торговли, сферы услуг, финансово-банковской и инвестиционной деятельности;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выявление современных тенденций в развитии мирового рынка (товаров и услуг, рабочей силы, капитала) и оценка места России в международном разделении труда;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изучение содержания и форм международного торгово-экономического сотрудничества Российской Федерации с другими государствами и региональными группировками стран, в том числе СНГ, экономически развитыми и развивающимися странами Европейского экономического союза, Азиатско-Тихоокеанского региона и др.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Среди образовательных, прикладных и методических задач выделим следующие: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дать студентам представление о содержании и особенностях изучения коммерческой и финансовой сферы экономики в рамках новой учебной дисциплины - коммерческой географии; показать значение дисциплины для профессиональной подготовки будущих экономистов и финансистов;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дополнить и углубить, с позиций анализа пространственной организации рынка, знания о факторах, влияющих на размещение производительных сил страны, социально-экономическое развитие ее регионов, которые студенты получают при изучении курса региональной экономики;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дать представление о важнейших проблемах функционирования и тенденциях развития рыночного хозяйства страны;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рассмотреть с "географических позиций" основные предпосылки и факторы рыночного хозяйствования, роль и место коммерческой и финансовой деятельности в системе рыночных отношений;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охарактеризовать географические особенности формирования рынков сырья, промышленной продукции, продовольствия, товаров народного потребления, услуг населению; финансового рынка; рынка рабочей силы;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ознакомить с особенностями размещения и проблемами развития банковской системы, внутренней, в том числе биржевой, торговли, сферы услуг (на примере рекреационной деятельности и других видов услуг); дать оценку инвестиционной привлекательности отдельных регионов страны;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пояснить территориальные различия в развитии коммерческой и финансово-банковской деятельности (по отдельным регионам и субъектам Российской Федерации), а также приемы систематизации изучаемого материала и использования метода группировки (типологии) регионов по различным социально-экономическим критериям;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охарактеризовать внешнеэкономические аспекты предпринимательской и финансовой деятельности;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научить студентов работать с разнообразными статистическими материалами, осуществлять расчеты экономико-статистических показателей, анализировать их и обосновывать выводы по тем или иным аспектам социально-экономического развития страны, ее регионов, отраслевых и региональных рынков товаров и услуг.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Методика изучения курса предусматривает широкое использование межпредметных связей географической науки с экономикой, историей, статистикой, картографией. Историко-географический подход наиболее интересен при изложении тем, посвященных развитию банковской, биржевой, торгово-ярмарочной деятельности в России, становлению рынков отдельных видов товарной продукции (например, развитию рынка золота, нефти, зерна, товаров легкой промышленности и др.).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Оценка социально-экономической, финансовой ситуации в стране и регионах, внешнеэкономической деятельности предполагает ознакомление студентов с различными экономико-статистическими показателями, характеризующими национальное богатство, ВВП, основные фонды, темпы роста производства, объемы инвестиций, рынок труда, региональные бюджеты, объемы внутренней торговли и услуг населению, внешнеторговый оборот и др.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Как отмечает В.П. Максаковский, язык цифр традиционно использовался в географической науке для формирования количественных представлений об объектах и процессах, а с началом "экономизации" географии роль его еще более возросла. Сегодня количественные показатели широко применяются для характеристики той или иной территории, того или иного процесса [см. 3].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Большое значение в достижении целей изучения курса придается наглядности, созданию "образа территории", для чего студентам предлагаются оригинальные схемы, диаграммы, карты. Практическими заданиями также предусмотрено составление картограмм и картодиаграмм на основе расчетов отдельных показателей (например, отражающих региональные различия в розничном товарообороте и услугах, размещении фермерских хозяйств, плотности банковской сети, объемах капитальных вложений и др.).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Разработка учебно-методического комплекса (УМК) по любой образовательной дисциплине, в том числе и по коммерческой географии, имеет целью систематизировать и структурировать учебный материал, определить требования к уровню знаний, умениям и навыкам студентов, которыми они должны овладеть в процессе изучения курса. Наряду с программой и тематическим планированием УМК включает планы семинарских занятий, задания для самостоятельных практических работ и методические рекомендации по их выполнению, примерные темы рефератов и эссе, перечень контрольных вопросов и вопросов к итоговому зачету, список рекомендуемой литературы.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Курс коммерческой географии содержит следующие основные разделы.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Теоретическое введение в коммерческую географию, в котором обоснованы предмет и методы научно-образовательной дисциплины, рассмотрены этапы становления и развития науки, ее основополагающие понятия, труды российских и зарубежных ученых в области изучения территориальной организации рынка.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Раздел I "Предпосылки и факторы территориальной организации рынка товаров и услуг. Отрасли и рынок" посвящен характеристике общих условий и факторов развития рыночной экономики в Российской Федерации и пространственной организации рынка, включая оценку рыночного положения, экономически активного населения, природных ресурсов и условий, инфраструктуры.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В этом же разделе изучается география производства и рынка сырья и топлива, анализируется ситуация в отраслях добывающей промышленности. Рассмотрены особенности и проблемы развития производства и рынка промышленных товаров и продовольствия. Значительное внимание уделяется деятельности ведущих российских компаний и финансово-промышленных групп, их конкурентоспособности на внутреннем и внешнем рынке.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Раздел II "География финансово-банковской системы, внутренней торговли и сферы услуг" нацелен на изучение важнейших секторов экономики, определяющих эффективность функционирования рынка и его социальную направленность. В рамках этого раздела студенты знакомятся с территориальными особенностями и факторами формирования банковской системы страны и инвестиционной деятельности (рассматривается понятие инвестиционного климата региона), с территориальной организацией торговли и ярмарочного бизнеса, сферы услуг.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Раздел III "Регионы и рынок" дает представление об экономических механизмах региональной политики в условиях функционирования рынка, особенностях и проблемах формирования региональных рынков европейской части России, Сибири и Дальнего Востока. Особое место в разделе занимает оценка роли и перспектив развития российского Севера в новых экономических условиях.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Завершается теоретический курс коммерческой географии (раздел IV) изучением места России в мировом хозяйстве, ее внешних торгово-экономических связей.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Важная роль в УМК отводится разработке тем семинарских занятий и практических заданий для самостоятельной работы студентов [6]. Они весьма разноплановы и предполагают как индивидуальные, так и групповые формы.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Так, студентам предлагается выполнить расчеты экономико-статистических показателей (для чего в УМК включен статистический материал в табличной форме) и на этой основе составить картограммы, которые дают более наглядное представление об их территориальной дифференциации (например, картограммы "Размещение фермерских хозяйств", "Размещение банковской сети", "Региональные различия в уровне безработицы в РФ" и др.).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Другой вид заданий - провести самостоятельный географический и экономический анализ деятельности крупной российской компании (по выбору) и подготовить доклад для выступления (или письменный реферат по предложенному плану). В случае подготовки реферата обязательно составление географической карты, отражающей размещение предприятий компании и их хозяйственные связи, в том числе внешнеэкономические.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В качестве группового задания предлагается разработка проекта "Географический анализ коммерческой и финансовой деятельности в регионе (субъекте РФ)". Он выполняется по плану, включающему: оценку условий и факторов формирования регионального рынка; анализ отраслевой структуры экономики с выделением действующих в регионе ведущих компаний, а также товарных бирж и промышленных ярмарок; характеристику рынка потребительских товаров и услуг, региональной финансово-банковской системы; оценку инвестиционного климата и инвестиционной деятельности в регионе.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Задание выполняется группой студентов (4-5 человек). Каждый из участников такого проекта отвечает за определенный раздел работы, а все вместе - за общие выводы о месте региона (субъекта РФ) в экономике страны. Такую форму коллективного творчества можно использовать и как зачетную работу.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Теоретические положения и прикладные задачи читаемой в вузе географической дисциплины развивают знания, закладываемые еще в школьном курсе по коммерческой географии, предназначенном для профильных классов средней общеобразовательной школы, а также учебных заведений с углубленным изучением географических и экономических дисциплин - гимназий, лицеев, колледжей. Научно-теоретическое и методическое обеспечение профильного курса по коммерческой географии включает программу курса, учебники для 10 и 11 классов, рабочие тетради к ним, методические рекомендации для учителя [7].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Учебно-методические разработки для профильной школы и УМК для вуза позволяют на практике реализовать идею непрерывного образовательного процесса в рамках отдельных научных дисциплин, выдвинутую в Концепции модернизации российского образования на период до 2010 г., которая была одобрена Правительством РФ. В разработанной в соответствии с этим документом Концепции профильного обучения на старшей ступени общего образования прямо ставится задача "обеспечить преемственность между общим и профессиональным образованием".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Подведем некоторые итоги. Накопленный за ряд лет преподавания курса коммерческой географии опыт позволяет констатировать следующее: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студенты с интересом изучают новую географическую дисциплину, которая, с одной стороны, опирается на уже полученные ими знания по экономической географии и региональной экономике, а с другой - раскрывает новые важные аспекты в изучении рыночной экономики, углубляет и расширяет представления о действии рыночных факторов, территориальной организации рынка товаров и услуг и, что особенно важно в профессиональной подготовке, - о географии финансово-банковской системы, инвестиционной деятельности;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на семинарских занятиях особенно активно и заинтересованно проходит обсуждение докладов, посвященных коммерческо-географическому анализу деятельности крупных российских компаний или ФПГ, действующих в различных секторах экономики;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на 2-м курсе, учитывая приобретенные студентами знания по смежным дисциплинам, хорошо зарекомендовала себя коллективная работа над проектом "Географический анализ коммерческой и финансовой деятельности в субъекте Российской Федерации". При подготовке такой работы студенты широко используют статистические материалы Госкомстата России, а также самые последние данные о социально-экономической ситуации в регионах, опубликованные в периодических изданиях и размещенные в Интернете;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интерес студентов к коммерческо-географической проблематике подтверждается их успешными выступлениями с научными докладами на студенческих конференциях. Так, например, в разные годы под научным руководством автора данной статьи студентами были проведены самостоятельные исследования и подготовлены доклады по темам: "География биржевой и банковской деятельности в России", "История формирования и особенности географии рынка золота в России", "Географические аспекты развития предпринимательства в России на рубеже XIX-XX веков", "Историко-географические аспекты развития торговых выставок и ярмарок в России", "Особенности и проблемы развития нефтяного рынка России" и др.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Дальнейшее совершенствование учебно-методического комплекса по коммерческой географии должно идти как в направлении основных теоретических положений курса, его понятийного аппарата, так и собственно методики обучения. Речь, в частности, идет о более широком использовании в процессе обучения тестовых форм контроля знаний, аудио-визуальных средств и компьютерных технологий, методов дистанционного обучения и пр. </w:t>
      </w:r>
    </w:p>
    <w:p w:rsidR="00476F3A" w:rsidRPr="00476F3A" w:rsidRDefault="00476F3A" w:rsidP="00476F3A">
      <w:pPr>
        <w:spacing w:before="120"/>
        <w:jc w:val="center"/>
        <w:rPr>
          <w:b/>
          <w:bCs/>
          <w:sz w:val="28"/>
          <w:szCs w:val="28"/>
        </w:rPr>
      </w:pPr>
      <w:r w:rsidRPr="00476F3A">
        <w:rPr>
          <w:b/>
          <w:bCs/>
          <w:sz w:val="28"/>
          <w:szCs w:val="28"/>
        </w:rPr>
        <w:t>Список литературы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Яцунский В.К. Историческая география: История ее возникновения и развития в XIV-XVIII веках. М., изд. АН СССР, 1955.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Саушкин Ю.Г. Экономическая география: история, теория, методы, практика. М.: Мысль, 1973.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Максаковский В.П. Географическая культура: Учебное пособие для студентов вузов. М.: Гуманит.-изд. центр ВЛАДОС, 1998.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Алаев Э.Б. Социально-экономическая география: Понятийно-терминологический словарь. М.: Мысль, 1983.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Гранберг А.Г. Основы региональной экономики: Учебник для вузов. М.: ГУ ВШЭ, 2000.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Плисецкий Е.Л. География коммерческой и финансовой деятельности в России: УМК. М.: Финансовая академия, 2003. </w:t>
      </w:r>
    </w:p>
    <w:p w:rsidR="00476F3A" w:rsidRPr="00476F3A" w:rsidRDefault="00476F3A" w:rsidP="00476F3A">
      <w:pPr>
        <w:spacing w:before="120"/>
        <w:ind w:firstLine="567"/>
        <w:jc w:val="both"/>
      </w:pPr>
      <w:r w:rsidRPr="00476F3A">
        <w:t xml:space="preserve">Плисецкий Е.Л. Коммерческая география: Россия и мировой рынок. 10-й класс: Учебник. М., 2001; его же: Коммерческая география: Россия и мировой рынок. 11-й класс: Учебник. М., 2002; его же: Коммерческая география: Россия и мировой рынок. Методические рекомендации для учителя. М., 2002. </w:t>
      </w:r>
    </w:p>
    <w:p w:rsidR="00B42C45" w:rsidRPr="00476F3A" w:rsidRDefault="00B42C45" w:rsidP="00476F3A">
      <w:pPr>
        <w:spacing w:before="120"/>
        <w:ind w:firstLine="567"/>
        <w:jc w:val="both"/>
      </w:pPr>
      <w:bookmarkStart w:id="0" w:name="_GoBack"/>
      <w:bookmarkEnd w:id="0"/>
    </w:p>
    <w:sectPr w:rsidR="00B42C45" w:rsidRPr="00476F3A" w:rsidSect="00476F3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F3A" w:rsidRDefault="00476F3A">
      <w:r>
        <w:separator/>
      </w:r>
    </w:p>
  </w:endnote>
  <w:endnote w:type="continuationSeparator" w:id="0">
    <w:p w:rsidR="00476F3A" w:rsidRDefault="0047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F3A" w:rsidRDefault="00476F3A">
      <w:r>
        <w:separator/>
      </w:r>
    </w:p>
  </w:footnote>
  <w:footnote w:type="continuationSeparator" w:id="0">
    <w:p w:rsidR="00476F3A" w:rsidRDefault="00476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E2768"/>
    <w:multiLevelType w:val="multilevel"/>
    <w:tmpl w:val="0DAAA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70129B7"/>
    <w:multiLevelType w:val="multilevel"/>
    <w:tmpl w:val="FA309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48DF5456"/>
    <w:multiLevelType w:val="multilevel"/>
    <w:tmpl w:val="61E62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461755"/>
    <w:multiLevelType w:val="multilevel"/>
    <w:tmpl w:val="99303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rawingGridVerticalSpacing w:val="381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6F3A"/>
    <w:rsid w:val="00266527"/>
    <w:rsid w:val="003C6E8E"/>
    <w:rsid w:val="00476F3A"/>
    <w:rsid w:val="00616072"/>
    <w:rsid w:val="008B35EE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E0100E5-ABF7-424A-B842-438C6DF0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F3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476F3A"/>
    <w:rPr>
      <w:color w:val="0000FF"/>
      <w:u w:val="single"/>
    </w:rPr>
  </w:style>
  <w:style w:type="paragraph" w:customStyle="1" w:styleId="par">
    <w:name w:val="par"/>
    <w:basedOn w:val="a"/>
    <w:uiPriority w:val="99"/>
    <w:rsid w:val="00476F3A"/>
    <w:pPr>
      <w:spacing w:before="100" w:beforeAutospacing="1" w:after="100" w:afterAutospacing="1"/>
    </w:pPr>
  </w:style>
  <w:style w:type="character" w:styleId="a4">
    <w:name w:val="Emphasis"/>
    <w:basedOn w:val="a0"/>
    <w:uiPriority w:val="99"/>
    <w:qFormat/>
    <w:rsid w:val="00476F3A"/>
    <w:rPr>
      <w:i/>
      <w:iCs/>
    </w:rPr>
  </w:style>
  <w:style w:type="paragraph" w:styleId="a5">
    <w:name w:val="header"/>
    <w:basedOn w:val="a"/>
    <w:link w:val="a6"/>
    <w:uiPriority w:val="99"/>
    <w:rsid w:val="00476F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Pr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rsid w:val="00476F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13031</Words>
  <Characters>7428</Characters>
  <Application>Microsoft Office Word</Application>
  <DocSecurity>0</DocSecurity>
  <Lines>61</Lines>
  <Paragraphs>40</Paragraphs>
  <ScaleCrop>false</ScaleCrop>
  <Company>Home</Company>
  <LinksUpToDate>false</LinksUpToDate>
  <CharactersWithSpaces>20419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Основы разработки учебно-методического комплекса по коммерческой географии </dc:title>
  <dc:subject/>
  <dc:creator>User</dc:creator>
  <cp:keywords/>
  <dc:description/>
  <cp:lastModifiedBy>admin</cp:lastModifiedBy>
  <cp:revision>2</cp:revision>
  <dcterms:created xsi:type="dcterms:W3CDTF">2014-01-24T17:14:00Z</dcterms:created>
  <dcterms:modified xsi:type="dcterms:W3CDTF">2014-01-24T17:14:00Z</dcterms:modified>
</cp:coreProperties>
</file>