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EF" w:rsidRPr="002779FA" w:rsidRDefault="00366DA3" w:rsidP="002779FA">
      <w:pPr>
        <w:pStyle w:val="11"/>
        <w:suppressAutoHyphens/>
        <w:rPr>
          <w:szCs w:val="28"/>
        </w:rPr>
      </w:pPr>
      <w:r w:rsidRPr="002779FA">
        <w:rPr>
          <w:szCs w:val="28"/>
        </w:rPr>
        <w:t>Содержание:</w:t>
      </w:r>
    </w:p>
    <w:p w:rsidR="002779FA" w:rsidRDefault="002779FA" w:rsidP="002779FA">
      <w:pPr>
        <w:pStyle w:val="11"/>
        <w:suppressAutoHyphens/>
        <w:rPr>
          <w:szCs w:val="28"/>
          <w:lang w:val="uk-UA"/>
        </w:rPr>
      </w:pPr>
    </w:p>
    <w:p w:rsidR="002779FA" w:rsidRPr="002779FA" w:rsidRDefault="002779FA" w:rsidP="002779FA">
      <w:pPr>
        <w:pStyle w:val="11"/>
        <w:tabs>
          <w:tab w:val="left" w:pos="426"/>
        </w:tabs>
        <w:suppressAutoHyphens/>
        <w:ind w:firstLine="0"/>
        <w:jc w:val="left"/>
        <w:rPr>
          <w:szCs w:val="28"/>
          <w:lang w:val="uk-UA"/>
        </w:rPr>
      </w:pPr>
      <w:r>
        <w:rPr>
          <w:szCs w:val="28"/>
        </w:rPr>
        <w:t>Введение</w:t>
      </w:r>
    </w:p>
    <w:p w:rsidR="002779FA" w:rsidRPr="002779FA" w:rsidRDefault="002779FA" w:rsidP="002779FA">
      <w:pPr>
        <w:pStyle w:val="11"/>
        <w:tabs>
          <w:tab w:val="left" w:pos="426"/>
        </w:tabs>
        <w:suppressAutoHyphens/>
        <w:ind w:firstLine="0"/>
        <w:jc w:val="left"/>
        <w:rPr>
          <w:szCs w:val="28"/>
          <w:lang w:val="uk-UA"/>
        </w:rPr>
      </w:pPr>
      <w:r w:rsidRPr="002779FA">
        <w:rPr>
          <w:szCs w:val="28"/>
        </w:rPr>
        <w:t>1.</w:t>
      </w:r>
      <w:r w:rsidRPr="002779FA">
        <w:rPr>
          <w:szCs w:val="28"/>
        </w:rPr>
        <w:tab/>
        <w:t xml:space="preserve">Исходные данные </w:t>
      </w:r>
      <w:r>
        <w:rPr>
          <w:szCs w:val="28"/>
        </w:rPr>
        <w:t>для выполнения курсовой работы</w:t>
      </w:r>
    </w:p>
    <w:p w:rsidR="002779FA" w:rsidRPr="002779FA" w:rsidRDefault="002779FA" w:rsidP="002779FA">
      <w:pPr>
        <w:pStyle w:val="11"/>
        <w:tabs>
          <w:tab w:val="left" w:pos="426"/>
        </w:tabs>
        <w:suppressAutoHyphens/>
        <w:ind w:firstLine="0"/>
        <w:jc w:val="left"/>
        <w:rPr>
          <w:szCs w:val="28"/>
          <w:lang w:val="uk-UA"/>
        </w:rPr>
      </w:pPr>
      <w:r w:rsidRPr="002779FA">
        <w:rPr>
          <w:szCs w:val="28"/>
        </w:rPr>
        <w:t>2.</w:t>
      </w:r>
      <w:r w:rsidRPr="002779FA">
        <w:rPr>
          <w:szCs w:val="28"/>
        </w:rPr>
        <w:tab/>
        <w:t>Анализ показате</w:t>
      </w:r>
      <w:r>
        <w:rPr>
          <w:szCs w:val="28"/>
        </w:rPr>
        <w:t>лей эффективности производства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2.1.</w:t>
      </w:r>
      <w:r w:rsidRPr="002779FA">
        <w:rPr>
          <w:szCs w:val="28"/>
        </w:rPr>
        <w:tab/>
        <w:t>Диагностика состояния и работы предприятия связи по повыше</w:t>
      </w:r>
      <w:r>
        <w:rPr>
          <w:szCs w:val="28"/>
        </w:rPr>
        <w:t>нию эффективности производства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2.2.</w:t>
      </w:r>
      <w:r w:rsidRPr="002779FA">
        <w:rPr>
          <w:szCs w:val="28"/>
        </w:rPr>
        <w:tab/>
        <w:t>Оценка основных направлений в работе предприятия связи по повыше</w:t>
      </w:r>
      <w:r>
        <w:rPr>
          <w:szCs w:val="28"/>
        </w:rPr>
        <w:t>нию эффективности производства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2.3.</w:t>
      </w:r>
      <w:r w:rsidRPr="002779FA">
        <w:rPr>
          <w:szCs w:val="28"/>
        </w:rPr>
        <w:tab/>
        <w:t>Выявление «узких мест» и определение основных направлений дальнейшего повыше</w:t>
      </w:r>
      <w:r>
        <w:rPr>
          <w:szCs w:val="28"/>
        </w:rPr>
        <w:t>ния эффективности производства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3.</w:t>
      </w:r>
      <w:r w:rsidRPr="002779FA">
        <w:rPr>
          <w:szCs w:val="28"/>
        </w:rPr>
        <w:tab/>
        <w:t>Анализ финансовых результатов производ</w:t>
      </w:r>
      <w:r>
        <w:rPr>
          <w:szCs w:val="28"/>
        </w:rPr>
        <w:t>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3.1.</w:t>
      </w:r>
      <w:r w:rsidRPr="002779FA">
        <w:rPr>
          <w:szCs w:val="28"/>
        </w:rPr>
        <w:tab/>
        <w:t xml:space="preserve">Оценка состояния и работы предприятия связи </w:t>
      </w:r>
      <w:r>
        <w:rPr>
          <w:szCs w:val="28"/>
        </w:rPr>
        <w:t>по повышению его прибыльности</w:t>
      </w:r>
    </w:p>
    <w:p w:rsidR="002779FA" w:rsidRPr="002779FA" w:rsidRDefault="002779FA" w:rsidP="002779FA">
      <w:pPr>
        <w:pStyle w:val="11"/>
        <w:tabs>
          <w:tab w:val="left" w:pos="426"/>
        </w:tabs>
        <w:suppressAutoHyphens/>
        <w:ind w:firstLine="0"/>
        <w:jc w:val="left"/>
        <w:rPr>
          <w:szCs w:val="28"/>
          <w:lang w:val="uk-UA"/>
        </w:rPr>
      </w:pPr>
      <w:r w:rsidRPr="002779FA">
        <w:rPr>
          <w:szCs w:val="28"/>
        </w:rPr>
        <w:t>3.2.</w:t>
      </w:r>
      <w:r w:rsidRPr="002779FA">
        <w:rPr>
          <w:szCs w:val="28"/>
        </w:rPr>
        <w:tab/>
        <w:t>Факторный анализ прибыли и выявление ос</w:t>
      </w:r>
      <w:r>
        <w:rPr>
          <w:szCs w:val="28"/>
        </w:rPr>
        <w:t>новных резервов ее увеличения</w:t>
      </w:r>
    </w:p>
    <w:p w:rsidR="002779FA" w:rsidRPr="002779FA" w:rsidRDefault="002779FA" w:rsidP="002779FA">
      <w:pPr>
        <w:pStyle w:val="11"/>
        <w:tabs>
          <w:tab w:val="left" w:pos="426"/>
        </w:tabs>
        <w:suppressAutoHyphens/>
        <w:ind w:firstLine="0"/>
        <w:jc w:val="left"/>
        <w:rPr>
          <w:szCs w:val="28"/>
          <w:lang w:val="uk-UA"/>
        </w:rPr>
      </w:pPr>
      <w:r w:rsidRPr="002779FA">
        <w:rPr>
          <w:szCs w:val="28"/>
        </w:rPr>
        <w:t>3.3.</w:t>
      </w:r>
      <w:r w:rsidRPr="002779FA">
        <w:rPr>
          <w:szCs w:val="28"/>
        </w:rPr>
        <w:tab/>
        <w:t>Основные направления п</w:t>
      </w:r>
      <w:r>
        <w:rPr>
          <w:szCs w:val="28"/>
        </w:rPr>
        <w:t>рибыльности предприятия связи</w:t>
      </w:r>
    </w:p>
    <w:p w:rsidR="002779FA" w:rsidRPr="002779FA" w:rsidRDefault="002779FA" w:rsidP="002779FA">
      <w:pPr>
        <w:pStyle w:val="11"/>
        <w:tabs>
          <w:tab w:val="left" w:pos="426"/>
        </w:tabs>
        <w:suppressAutoHyphens/>
        <w:ind w:firstLine="0"/>
        <w:jc w:val="left"/>
        <w:rPr>
          <w:szCs w:val="28"/>
          <w:lang w:val="uk-UA"/>
        </w:rPr>
      </w:pPr>
      <w:r w:rsidRPr="002779FA">
        <w:rPr>
          <w:szCs w:val="28"/>
        </w:rPr>
        <w:t>4.</w:t>
      </w:r>
      <w:r w:rsidRPr="002779FA">
        <w:rPr>
          <w:szCs w:val="28"/>
        </w:rPr>
        <w:tab/>
        <w:t>Анализ хозяйственных резул</w:t>
      </w:r>
      <w:r>
        <w:rPr>
          <w:szCs w:val="28"/>
        </w:rPr>
        <w:t>ьтатов производства</w:t>
      </w:r>
    </w:p>
    <w:p w:rsidR="002779FA" w:rsidRPr="002779FA" w:rsidRDefault="002779FA" w:rsidP="002779FA">
      <w:pPr>
        <w:pStyle w:val="11"/>
        <w:tabs>
          <w:tab w:val="left" w:pos="426"/>
        </w:tabs>
        <w:suppressAutoHyphens/>
        <w:ind w:firstLine="0"/>
        <w:jc w:val="left"/>
        <w:rPr>
          <w:szCs w:val="28"/>
          <w:lang w:val="uk-UA"/>
        </w:rPr>
      </w:pPr>
      <w:r w:rsidRPr="002779FA">
        <w:rPr>
          <w:szCs w:val="28"/>
        </w:rPr>
        <w:t>4.1.</w:t>
      </w:r>
      <w:r w:rsidRPr="002779FA">
        <w:rPr>
          <w:szCs w:val="28"/>
        </w:rPr>
        <w:tab/>
        <w:t>Оценка душ</w:t>
      </w:r>
      <w:r>
        <w:rPr>
          <w:szCs w:val="28"/>
        </w:rPr>
        <w:t>евого потребления услуг связи</w:t>
      </w:r>
    </w:p>
    <w:p w:rsidR="002779FA" w:rsidRPr="002779FA" w:rsidRDefault="002779FA" w:rsidP="002779FA">
      <w:pPr>
        <w:pStyle w:val="11"/>
        <w:tabs>
          <w:tab w:val="left" w:pos="426"/>
        </w:tabs>
        <w:suppressAutoHyphens/>
        <w:ind w:firstLine="0"/>
        <w:jc w:val="left"/>
        <w:rPr>
          <w:szCs w:val="28"/>
          <w:lang w:val="uk-UA"/>
        </w:rPr>
      </w:pPr>
      <w:r w:rsidRPr="002779FA">
        <w:rPr>
          <w:szCs w:val="28"/>
        </w:rPr>
        <w:t>4.2.</w:t>
      </w:r>
      <w:r w:rsidRPr="002779FA">
        <w:rPr>
          <w:szCs w:val="28"/>
        </w:rPr>
        <w:tab/>
        <w:t>Основные факторы изменения душевого уровня</w:t>
      </w:r>
      <w:r>
        <w:rPr>
          <w:szCs w:val="28"/>
        </w:rPr>
        <w:t xml:space="preserve"> потребления услуг связи</w:t>
      </w:r>
    </w:p>
    <w:p w:rsidR="002779FA" w:rsidRPr="002779FA" w:rsidRDefault="002779FA" w:rsidP="002779FA">
      <w:pPr>
        <w:pStyle w:val="11"/>
        <w:tabs>
          <w:tab w:val="left" w:pos="426"/>
        </w:tabs>
        <w:suppressAutoHyphens/>
        <w:ind w:firstLine="0"/>
        <w:jc w:val="left"/>
        <w:rPr>
          <w:szCs w:val="28"/>
          <w:lang w:val="uk-UA"/>
        </w:rPr>
      </w:pPr>
      <w:r w:rsidRPr="002779FA">
        <w:rPr>
          <w:szCs w:val="28"/>
        </w:rPr>
        <w:t>5.</w:t>
      </w:r>
      <w:r w:rsidRPr="002779FA">
        <w:rPr>
          <w:szCs w:val="28"/>
        </w:rPr>
        <w:tab/>
      </w:r>
      <w:r>
        <w:rPr>
          <w:szCs w:val="28"/>
        </w:rPr>
        <w:t>Анализ затрат на производство</w:t>
      </w:r>
    </w:p>
    <w:p w:rsidR="002779FA" w:rsidRPr="002779FA" w:rsidRDefault="002779FA" w:rsidP="002779FA">
      <w:pPr>
        <w:pStyle w:val="11"/>
        <w:tabs>
          <w:tab w:val="left" w:pos="426"/>
        </w:tabs>
        <w:suppressAutoHyphens/>
        <w:ind w:firstLine="0"/>
        <w:jc w:val="left"/>
        <w:rPr>
          <w:szCs w:val="28"/>
          <w:lang w:val="uk-UA"/>
        </w:rPr>
      </w:pPr>
      <w:r w:rsidRPr="002779FA">
        <w:rPr>
          <w:szCs w:val="28"/>
        </w:rPr>
        <w:t>5.1.</w:t>
      </w:r>
      <w:r w:rsidRPr="002779FA">
        <w:rPr>
          <w:szCs w:val="28"/>
        </w:rPr>
        <w:tab/>
        <w:t xml:space="preserve">Диагностика уровня и динамики </w:t>
      </w:r>
      <w:r>
        <w:rPr>
          <w:szCs w:val="28"/>
        </w:rPr>
        <w:t>себестоимости услуг связи</w:t>
      </w:r>
    </w:p>
    <w:p w:rsidR="002779FA" w:rsidRPr="002779FA" w:rsidRDefault="002779FA" w:rsidP="002779FA">
      <w:pPr>
        <w:pStyle w:val="11"/>
        <w:tabs>
          <w:tab w:val="left" w:pos="426"/>
        </w:tabs>
        <w:suppressAutoHyphens/>
        <w:ind w:firstLine="0"/>
        <w:jc w:val="left"/>
        <w:rPr>
          <w:szCs w:val="28"/>
        </w:rPr>
      </w:pPr>
      <w:r w:rsidRPr="002779FA">
        <w:rPr>
          <w:szCs w:val="28"/>
        </w:rPr>
        <w:t>5.2.</w:t>
      </w:r>
      <w:r w:rsidRPr="002779FA">
        <w:rPr>
          <w:szCs w:val="28"/>
        </w:rPr>
        <w:tab/>
        <w:t>Оценка изменения себестоимост</w:t>
      </w:r>
      <w:r>
        <w:rPr>
          <w:szCs w:val="28"/>
        </w:rPr>
        <w:t>и по видам и элементам затрат</w:t>
      </w:r>
    </w:p>
    <w:p w:rsidR="002779FA" w:rsidRDefault="002779FA" w:rsidP="002779FA">
      <w:pPr>
        <w:pStyle w:val="11"/>
        <w:tabs>
          <w:tab w:val="left" w:pos="426"/>
        </w:tabs>
        <w:suppressAutoHyphens/>
        <w:ind w:firstLine="0"/>
        <w:jc w:val="left"/>
        <w:rPr>
          <w:szCs w:val="28"/>
          <w:lang w:val="uk-UA"/>
        </w:rPr>
      </w:pPr>
      <w:r w:rsidRPr="002779FA">
        <w:rPr>
          <w:szCs w:val="28"/>
        </w:rPr>
        <w:t>5.3.</w:t>
      </w:r>
      <w:r w:rsidRPr="002779FA">
        <w:rPr>
          <w:szCs w:val="28"/>
        </w:rPr>
        <w:tab/>
        <w:t>Основные факторы, повлия</w:t>
      </w:r>
      <w:r>
        <w:rPr>
          <w:szCs w:val="28"/>
        </w:rPr>
        <w:t xml:space="preserve">вшие на изменение затрат на </w:t>
      </w:r>
      <w:r w:rsidRPr="002779FA">
        <w:rPr>
          <w:szCs w:val="28"/>
        </w:rPr>
        <w:t>производство</w:t>
      </w:r>
    </w:p>
    <w:p w:rsidR="002779FA" w:rsidRPr="002779FA" w:rsidRDefault="002779FA" w:rsidP="002779FA">
      <w:pPr>
        <w:pStyle w:val="11"/>
        <w:tabs>
          <w:tab w:val="left" w:pos="426"/>
        </w:tabs>
        <w:suppressAutoHyphens/>
        <w:ind w:firstLine="0"/>
        <w:jc w:val="left"/>
        <w:rPr>
          <w:szCs w:val="28"/>
        </w:rPr>
      </w:pPr>
      <w:r w:rsidRPr="002779FA">
        <w:rPr>
          <w:szCs w:val="28"/>
        </w:rPr>
        <w:t>5.4.</w:t>
      </w:r>
      <w:r w:rsidRPr="002779FA">
        <w:rPr>
          <w:szCs w:val="28"/>
        </w:rPr>
        <w:tab/>
        <w:t>Дальнейшие направления сниже</w:t>
      </w:r>
      <w:r>
        <w:rPr>
          <w:szCs w:val="28"/>
        </w:rPr>
        <w:t>ния себестоимости услуг связи</w:t>
      </w:r>
    </w:p>
    <w:p w:rsidR="002779FA" w:rsidRPr="002779FA" w:rsidRDefault="002779FA" w:rsidP="002779FA">
      <w:pPr>
        <w:pStyle w:val="11"/>
        <w:tabs>
          <w:tab w:val="left" w:pos="426"/>
        </w:tabs>
        <w:suppressAutoHyphens/>
        <w:ind w:firstLine="0"/>
        <w:jc w:val="left"/>
        <w:rPr>
          <w:szCs w:val="28"/>
        </w:rPr>
      </w:pPr>
      <w:r w:rsidRPr="002779FA">
        <w:rPr>
          <w:szCs w:val="28"/>
        </w:rPr>
        <w:t>6.</w:t>
      </w:r>
      <w:r w:rsidRPr="002779FA">
        <w:rPr>
          <w:szCs w:val="28"/>
        </w:rPr>
        <w:tab/>
        <w:t>Операционный анализ д</w:t>
      </w:r>
      <w:r>
        <w:rPr>
          <w:szCs w:val="28"/>
        </w:rPr>
        <w:t>еятельности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6.1.</w:t>
      </w:r>
      <w:r w:rsidRPr="002779FA">
        <w:rPr>
          <w:szCs w:val="28"/>
        </w:rPr>
        <w:tab/>
        <w:t>Оценка безубыточности и зоны финансовой безопасности д</w:t>
      </w:r>
      <w:r>
        <w:rPr>
          <w:szCs w:val="28"/>
        </w:rPr>
        <w:t>еятельности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6.2.</w:t>
      </w:r>
      <w:r w:rsidRPr="002779FA">
        <w:rPr>
          <w:szCs w:val="28"/>
        </w:rPr>
        <w:tab/>
        <w:t>Оценка запаса финансовой прочности и степень финанс</w:t>
      </w:r>
      <w:r>
        <w:rPr>
          <w:szCs w:val="28"/>
        </w:rPr>
        <w:t>ового риска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6.3.</w:t>
      </w:r>
      <w:r w:rsidRPr="002779FA">
        <w:rPr>
          <w:szCs w:val="28"/>
        </w:rPr>
        <w:tab/>
        <w:t>Факторный анализ и выявление основных направлений повышени</w:t>
      </w:r>
      <w:r>
        <w:rPr>
          <w:szCs w:val="28"/>
        </w:rPr>
        <w:t>я запаса финансовой прочности</w:t>
      </w:r>
    </w:p>
    <w:p w:rsidR="002779FA" w:rsidRPr="002779FA" w:rsidRDefault="002779FA" w:rsidP="002779FA">
      <w:pPr>
        <w:pStyle w:val="11"/>
        <w:tabs>
          <w:tab w:val="left" w:pos="426"/>
        </w:tabs>
        <w:suppressAutoHyphens/>
        <w:ind w:firstLine="0"/>
        <w:jc w:val="left"/>
        <w:rPr>
          <w:szCs w:val="28"/>
        </w:rPr>
      </w:pPr>
      <w:r w:rsidRPr="002779FA">
        <w:rPr>
          <w:szCs w:val="28"/>
        </w:rPr>
        <w:t>7.</w:t>
      </w:r>
      <w:r w:rsidRPr="002779FA">
        <w:rPr>
          <w:szCs w:val="28"/>
        </w:rPr>
        <w:tab/>
        <w:t>Диагностика деловой активности (использовани</w:t>
      </w:r>
      <w:r>
        <w:rPr>
          <w:szCs w:val="28"/>
        </w:rPr>
        <w:t>я ресурсов)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7.1.</w:t>
      </w:r>
      <w:r w:rsidRPr="002779FA">
        <w:rPr>
          <w:szCs w:val="28"/>
        </w:rPr>
        <w:tab/>
        <w:t>Оценка уровня и динамики производительно</w:t>
      </w:r>
      <w:r>
        <w:rPr>
          <w:szCs w:val="28"/>
        </w:rPr>
        <w:t>сти и оплаты труда работников</w:t>
      </w:r>
    </w:p>
    <w:p w:rsidR="002779FA" w:rsidRPr="002779FA" w:rsidRDefault="002779FA" w:rsidP="002779FA">
      <w:pPr>
        <w:pStyle w:val="11"/>
        <w:tabs>
          <w:tab w:val="left" w:pos="426"/>
        </w:tabs>
        <w:suppressAutoHyphens/>
        <w:ind w:firstLine="0"/>
        <w:jc w:val="left"/>
        <w:rPr>
          <w:szCs w:val="28"/>
        </w:rPr>
      </w:pPr>
      <w:r w:rsidRPr="002779FA">
        <w:rPr>
          <w:szCs w:val="28"/>
        </w:rPr>
        <w:t>7.2.</w:t>
      </w:r>
      <w:r w:rsidRPr="002779FA">
        <w:rPr>
          <w:szCs w:val="28"/>
        </w:rPr>
        <w:tab/>
        <w:t xml:space="preserve">Оценка </w:t>
      </w:r>
      <w:r>
        <w:rPr>
          <w:szCs w:val="28"/>
        </w:rPr>
        <w:t>уровня и динамики фондоотдачи</w:t>
      </w:r>
    </w:p>
    <w:p w:rsidR="002779FA" w:rsidRPr="002779FA" w:rsidRDefault="002779FA" w:rsidP="002779FA">
      <w:pPr>
        <w:pStyle w:val="11"/>
        <w:tabs>
          <w:tab w:val="left" w:pos="426"/>
        </w:tabs>
        <w:suppressAutoHyphens/>
        <w:ind w:firstLine="0"/>
        <w:jc w:val="left"/>
        <w:rPr>
          <w:szCs w:val="28"/>
        </w:rPr>
      </w:pPr>
      <w:r w:rsidRPr="002779FA">
        <w:rPr>
          <w:szCs w:val="28"/>
        </w:rPr>
        <w:t>7.3.</w:t>
      </w:r>
      <w:r w:rsidRPr="002779FA">
        <w:rPr>
          <w:szCs w:val="28"/>
        </w:rPr>
        <w:tab/>
        <w:t>Оценка уровня и динамики обор</w:t>
      </w:r>
      <w:r>
        <w:rPr>
          <w:szCs w:val="28"/>
        </w:rPr>
        <w:t>ачиваемости оборотных средств</w:t>
      </w:r>
    </w:p>
    <w:p w:rsidR="002779FA" w:rsidRPr="002779FA" w:rsidRDefault="002779FA" w:rsidP="002779FA">
      <w:pPr>
        <w:pStyle w:val="11"/>
        <w:tabs>
          <w:tab w:val="left" w:pos="426"/>
        </w:tabs>
        <w:suppressAutoHyphens/>
        <w:ind w:firstLine="0"/>
        <w:jc w:val="left"/>
        <w:rPr>
          <w:szCs w:val="28"/>
        </w:rPr>
      </w:pPr>
      <w:r w:rsidRPr="002779FA">
        <w:rPr>
          <w:szCs w:val="28"/>
        </w:rPr>
        <w:t>8.</w:t>
      </w:r>
      <w:r w:rsidRPr="002779FA">
        <w:rPr>
          <w:szCs w:val="28"/>
        </w:rPr>
        <w:tab/>
        <w:t>Диагностика имущественног</w:t>
      </w:r>
      <w:r>
        <w:rPr>
          <w:szCs w:val="28"/>
        </w:rPr>
        <w:t>о положения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8.1.</w:t>
      </w:r>
      <w:r w:rsidRPr="002779FA">
        <w:rPr>
          <w:szCs w:val="28"/>
        </w:rPr>
        <w:tab/>
        <w:t>Оценка объема, состава и динамик</w:t>
      </w:r>
      <w:r>
        <w:rPr>
          <w:szCs w:val="28"/>
        </w:rPr>
        <w:t>и имущества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8.2.</w:t>
      </w:r>
      <w:r w:rsidRPr="002779FA">
        <w:rPr>
          <w:szCs w:val="28"/>
        </w:rPr>
        <w:tab/>
        <w:t>Оценка состояни</w:t>
      </w:r>
      <w:r>
        <w:rPr>
          <w:szCs w:val="28"/>
        </w:rPr>
        <w:t>я имущества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9.</w:t>
      </w:r>
      <w:r w:rsidRPr="002779FA">
        <w:rPr>
          <w:szCs w:val="28"/>
        </w:rPr>
        <w:tab/>
        <w:t>Оценка финансовог</w:t>
      </w:r>
      <w:r>
        <w:rPr>
          <w:szCs w:val="28"/>
        </w:rPr>
        <w:t>о состояния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9.1.</w:t>
      </w:r>
      <w:r w:rsidRPr="002779FA">
        <w:rPr>
          <w:szCs w:val="28"/>
        </w:rPr>
        <w:tab/>
        <w:t xml:space="preserve">Диагностика платежной </w:t>
      </w:r>
      <w:r>
        <w:rPr>
          <w:szCs w:val="28"/>
        </w:rPr>
        <w:t>способности предприятия связи</w:t>
      </w:r>
    </w:p>
    <w:p w:rsidR="002779FA" w:rsidRPr="002779FA" w:rsidRDefault="002779FA" w:rsidP="002779FA">
      <w:pPr>
        <w:pStyle w:val="11"/>
        <w:tabs>
          <w:tab w:val="left" w:pos="426"/>
        </w:tabs>
        <w:suppressAutoHyphens/>
        <w:ind w:firstLine="0"/>
        <w:jc w:val="left"/>
        <w:rPr>
          <w:szCs w:val="28"/>
        </w:rPr>
      </w:pPr>
      <w:r w:rsidRPr="002779FA">
        <w:rPr>
          <w:szCs w:val="28"/>
        </w:rPr>
        <w:t>9.2.</w:t>
      </w:r>
      <w:r w:rsidRPr="002779FA">
        <w:rPr>
          <w:szCs w:val="28"/>
        </w:rPr>
        <w:tab/>
        <w:t>Прогнозная оценка финансовой несостоятельности (б</w:t>
      </w:r>
      <w:r>
        <w:rPr>
          <w:szCs w:val="28"/>
        </w:rPr>
        <w:t>анкротства) предприятия связи</w:t>
      </w:r>
    </w:p>
    <w:p w:rsidR="002779FA" w:rsidRPr="002779FA" w:rsidRDefault="002779FA" w:rsidP="002779FA">
      <w:pPr>
        <w:pStyle w:val="11"/>
        <w:tabs>
          <w:tab w:val="left" w:pos="426"/>
        </w:tabs>
        <w:suppressAutoHyphens/>
        <w:ind w:firstLine="0"/>
        <w:jc w:val="left"/>
        <w:rPr>
          <w:szCs w:val="28"/>
          <w:lang w:val="en-US"/>
        </w:rPr>
      </w:pPr>
      <w:r>
        <w:rPr>
          <w:szCs w:val="28"/>
        </w:rPr>
        <w:t>Заключение</w:t>
      </w:r>
    </w:p>
    <w:p w:rsidR="002779FA" w:rsidRPr="002779FA" w:rsidRDefault="002779FA" w:rsidP="002779FA">
      <w:pPr>
        <w:pStyle w:val="12"/>
        <w:tabs>
          <w:tab w:val="left" w:pos="426"/>
          <w:tab w:val="right" w:leader="dot" w:pos="9628"/>
        </w:tabs>
        <w:suppressAutoHyphens/>
        <w:spacing w:line="360" w:lineRule="auto"/>
        <w:rPr>
          <w:snapToGrid w:val="0"/>
          <w:sz w:val="28"/>
          <w:szCs w:val="28"/>
        </w:rPr>
      </w:pPr>
      <w:r w:rsidRPr="002779FA">
        <w:rPr>
          <w:sz w:val="28"/>
          <w:szCs w:val="28"/>
        </w:rPr>
        <w:t>Список используемой литературы</w:t>
      </w:r>
    </w:p>
    <w:p w:rsidR="00366DA3" w:rsidRPr="002779FA" w:rsidRDefault="00366DA3" w:rsidP="002779FA">
      <w:pPr>
        <w:pStyle w:val="11"/>
        <w:tabs>
          <w:tab w:val="left" w:pos="426"/>
        </w:tabs>
        <w:suppressAutoHyphens/>
        <w:rPr>
          <w:szCs w:val="28"/>
        </w:rPr>
      </w:pPr>
      <w:r w:rsidRPr="002779FA">
        <w:rPr>
          <w:szCs w:val="28"/>
        </w:rPr>
        <w:br w:type="page"/>
      </w:r>
      <w:bookmarkStart w:id="0" w:name="_Toc138930531"/>
      <w:r w:rsidRPr="002779FA">
        <w:rPr>
          <w:szCs w:val="28"/>
        </w:rPr>
        <w:t>Введение</w:t>
      </w:r>
      <w:bookmarkEnd w:id="0"/>
    </w:p>
    <w:p w:rsidR="002779FA" w:rsidRDefault="002779FA" w:rsidP="002779FA">
      <w:pPr>
        <w:pStyle w:val="aa"/>
        <w:suppressAutoHyphens/>
        <w:spacing w:line="360" w:lineRule="auto"/>
        <w:ind w:firstLine="709"/>
        <w:rPr>
          <w:sz w:val="28"/>
          <w:szCs w:val="28"/>
          <w:lang w:val="uk-UA"/>
        </w:rPr>
      </w:pPr>
    </w:p>
    <w:p w:rsidR="00310963" w:rsidRPr="002779FA" w:rsidRDefault="00310963" w:rsidP="002779FA">
      <w:pPr>
        <w:pStyle w:val="aa"/>
        <w:suppressAutoHyphens/>
        <w:spacing w:line="360" w:lineRule="auto"/>
        <w:ind w:firstLine="709"/>
        <w:rPr>
          <w:sz w:val="28"/>
          <w:szCs w:val="28"/>
        </w:rPr>
      </w:pPr>
      <w:r w:rsidRPr="002779FA">
        <w:rPr>
          <w:sz w:val="28"/>
          <w:szCs w:val="28"/>
        </w:rPr>
        <w:t>Анализ финансово-хозяйственной деятельности предприятия – это этап, предшествующий принятию решения. Он призван обосновать принимаемое решение и оценить его последствия с позиций экономической эффективности производства и социальных последствий. Особенность хозяйственного анализа как функции управления заключается в том, что он используется для выполнения других функций управления при принятии любых управленческих решений в областях техники и экономики, в том числе, планирования, регулирования, организации, стимулирования, контроле над выполнением хозяйственных планов, сохранностью собственности, соблюдением государственной дисциплины.</w:t>
      </w:r>
      <w:r w:rsidRPr="002779FA">
        <w:rPr>
          <w:rStyle w:val="ae"/>
          <w:sz w:val="28"/>
          <w:szCs w:val="28"/>
        </w:rPr>
        <w:footnoteReference w:id="1"/>
      </w:r>
      <w:r w:rsidR="002779FA" w:rsidRPr="002779FA">
        <w:rPr>
          <w:sz w:val="28"/>
          <w:szCs w:val="28"/>
        </w:rPr>
        <w:t xml:space="preserve"> </w:t>
      </w:r>
      <w:r w:rsidRPr="002779FA">
        <w:rPr>
          <w:sz w:val="28"/>
          <w:szCs w:val="28"/>
        </w:rPr>
        <w:t>Сам термин «анализ» происходит от греческого слова «</w:t>
      </w:r>
      <w:r w:rsidRPr="002779FA">
        <w:rPr>
          <w:sz w:val="28"/>
          <w:szCs w:val="28"/>
          <w:lang w:val="en-US"/>
        </w:rPr>
        <w:t>analyzis</w:t>
      </w:r>
      <w:r w:rsidRPr="002779FA">
        <w:rPr>
          <w:sz w:val="28"/>
          <w:szCs w:val="28"/>
        </w:rPr>
        <w:t>», что в переводе означает «разделяю», «расчленяю». Хозяйственный анализ связан с изучением общественных явлений, поэтому речь идет об абстрактном разложении экономических явлений и показателей на составные части. В общем виде, хозяйственный анализ может быть определен как средство изучения производственно-хозяйственной деятельности и контроля за эффективностью производства. Хозяйственный анализ дает количественную и качественную характеристику хозяйственного явления, выявляет допущенные отклонения в процессе производства, нарушения требований экономических законов.</w:t>
      </w:r>
      <w:r w:rsidRPr="002779FA">
        <w:rPr>
          <w:rStyle w:val="ae"/>
          <w:sz w:val="28"/>
          <w:szCs w:val="28"/>
        </w:rPr>
        <w:footnoteReference w:id="2"/>
      </w:r>
    </w:p>
    <w:p w:rsidR="00310963" w:rsidRPr="002779FA" w:rsidRDefault="00310963" w:rsidP="002779FA">
      <w:pPr>
        <w:pStyle w:val="a9"/>
        <w:suppressAutoHyphens/>
        <w:rPr>
          <w:szCs w:val="28"/>
        </w:rPr>
      </w:pPr>
      <w:r w:rsidRPr="002779FA">
        <w:rPr>
          <w:szCs w:val="28"/>
        </w:rPr>
        <w:t>Целью данной работы является выполнение комплексного анализа основной деятельности данного предприятия. Для этого необходимо решить следующие задачи:</w:t>
      </w:r>
    </w:p>
    <w:p w:rsidR="00310963" w:rsidRPr="002779FA" w:rsidRDefault="00310963" w:rsidP="002779FA">
      <w:pPr>
        <w:pStyle w:val="a9"/>
        <w:numPr>
          <w:ilvl w:val="0"/>
          <w:numId w:val="2"/>
        </w:numPr>
        <w:suppressAutoHyphens/>
        <w:ind w:left="0" w:firstLine="709"/>
        <w:rPr>
          <w:szCs w:val="28"/>
        </w:rPr>
      </w:pPr>
      <w:r w:rsidRPr="002779FA">
        <w:rPr>
          <w:szCs w:val="28"/>
        </w:rPr>
        <w:t>Проанализировать показатели эффективности производства, финансовые результаты производства и т.д.</w:t>
      </w:r>
    </w:p>
    <w:p w:rsidR="00310963" w:rsidRPr="002779FA" w:rsidRDefault="00310963" w:rsidP="002779FA">
      <w:pPr>
        <w:pStyle w:val="a9"/>
        <w:numPr>
          <w:ilvl w:val="0"/>
          <w:numId w:val="2"/>
        </w:numPr>
        <w:suppressAutoHyphens/>
        <w:ind w:left="0" w:firstLine="709"/>
        <w:rPr>
          <w:szCs w:val="28"/>
        </w:rPr>
      </w:pPr>
      <w:r w:rsidRPr="002779FA">
        <w:rPr>
          <w:szCs w:val="28"/>
        </w:rPr>
        <w:t>Выявить основные направления в деятельности предприятия.</w:t>
      </w:r>
    </w:p>
    <w:p w:rsidR="00310963" w:rsidRPr="002779FA" w:rsidRDefault="00310963" w:rsidP="002779FA">
      <w:pPr>
        <w:pStyle w:val="a9"/>
        <w:numPr>
          <w:ilvl w:val="0"/>
          <w:numId w:val="2"/>
        </w:numPr>
        <w:suppressAutoHyphens/>
        <w:ind w:left="0" w:firstLine="709"/>
        <w:rPr>
          <w:szCs w:val="28"/>
        </w:rPr>
      </w:pPr>
      <w:r w:rsidRPr="002779FA">
        <w:rPr>
          <w:szCs w:val="28"/>
        </w:rPr>
        <w:t>Сделать выводы по работе.</w:t>
      </w:r>
    </w:p>
    <w:p w:rsidR="00366DA3" w:rsidRPr="002779FA" w:rsidRDefault="00366DA3" w:rsidP="002779FA">
      <w:pPr>
        <w:pStyle w:val="a3"/>
        <w:numPr>
          <w:ilvl w:val="0"/>
          <w:numId w:val="1"/>
        </w:numPr>
        <w:suppressAutoHyphens/>
        <w:spacing w:after="0"/>
        <w:ind w:left="0" w:firstLine="709"/>
        <w:jc w:val="both"/>
        <w:rPr>
          <w:szCs w:val="28"/>
        </w:rPr>
      </w:pPr>
      <w:r w:rsidRPr="002779FA">
        <w:rPr>
          <w:szCs w:val="28"/>
        </w:rPr>
        <w:br w:type="page"/>
      </w:r>
      <w:bookmarkStart w:id="1" w:name="_Toc138930532"/>
      <w:r w:rsidRPr="002779FA">
        <w:rPr>
          <w:szCs w:val="28"/>
        </w:rPr>
        <w:t>Исходные данные для выполнения курсовой работы</w:t>
      </w:r>
      <w:bookmarkEnd w:id="1"/>
    </w:p>
    <w:p w:rsidR="002779FA" w:rsidRDefault="002779FA" w:rsidP="002779FA">
      <w:pPr>
        <w:pStyle w:val="11"/>
        <w:suppressAutoHyphens/>
        <w:rPr>
          <w:szCs w:val="28"/>
        </w:rPr>
      </w:pPr>
    </w:p>
    <w:p w:rsidR="00366DA3" w:rsidRPr="002779FA" w:rsidRDefault="00481F50" w:rsidP="002779FA">
      <w:pPr>
        <w:pStyle w:val="11"/>
        <w:suppressAutoHyphens/>
        <w:rPr>
          <w:szCs w:val="28"/>
        </w:rPr>
      </w:pPr>
      <w:r w:rsidRPr="002779FA">
        <w:rPr>
          <w:szCs w:val="28"/>
        </w:rPr>
        <w:t>Сущность курсовой работы заключается в расчете отдельных показателей, характеризующих основную деятельность предприятия по данным, представленным в таблице 1 и соответствующим варианту № 0.</w:t>
      </w:r>
    </w:p>
    <w:p w:rsidR="002A62B6" w:rsidRDefault="002A62B6" w:rsidP="002779FA">
      <w:pPr>
        <w:pStyle w:val="11"/>
        <w:suppressAutoHyphens/>
        <w:rPr>
          <w:szCs w:val="28"/>
        </w:rPr>
      </w:pPr>
    </w:p>
    <w:p w:rsidR="00481F50" w:rsidRPr="002779FA" w:rsidRDefault="00BC6A61" w:rsidP="002779FA">
      <w:pPr>
        <w:pStyle w:val="11"/>
        <w:suppressAutoHyphens/>
        <w:rPr>
          <w:szCs w:val="28"/>
        </w:rPr>
      </w:pPr>
      <w:r w:rsidRPr="002779FA">
        <w:rPr>
          <w:szCs w:val="28"/>
        </w:rPr>
        <w:t>Таблица 1</w:t>
      </w:r>
      <w:r w:rsidR="00F57F53" w:rsidRPr="002779FA">
        <w:rPr>
          <w:szCs w:val="28"/>
        </w:rPr>
        <w:t xml:space="preserve"> – Показатели работы предприятия связи по итогам года</w:t>
      </w:r>
    </w:p>
    <w:tbl>
      <w:tblPr>
        <w:tblW w:w="5000" w:type="pct"/>
        <w:tblLook w:val="0000" w:firstRow="0" w:lastRow="0" w:firstColumn="0" w:lastColumn="0" w:noHBand="0" w:noVBand="0"/>
      </w:tblPr>
      <w:tblGrid>
        <w:gridCol w:w="6268"/>
        <w:gridCol w:w="1652"/>
        <w:gridCol w:w="1650"/>
      </w:tblGrid>
      <w:tr w:rsidR="00D870FF" w:rsidRPr="002A62B6">
        <w:trPr>
          <w:trHeight w:val="375"/>
        </w:trPr>
        <w:tc>
          <w:tcPr>
            <w:tcW w:w="3275" w:type="pct"/>
            <w:vMerge w:val="restart"/>
            <w:tcBorders>
              <w:top w:val="single" w:sz="4" w:space="0" w:color="auto"/>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Наименование показателей</w:t>
            </w:r>
          </w:p>
        </w:tc>
        <w:tc>
          <w:tcPr>
            <w:tcW w:w="1725" w:type="pct"/>
            <w:gridSpan w:val="2"/>
            <w:tcBorders>
              <w:top w:val="single" w:sz="4" w:space="0" w:color="auto"/>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Год</w:t>
            </w:r>
          </w:p>
        </w:tc>
      </w:tr>
      <w:tr w:rsidR="00D870FF" w:rsidRPr="002A62B6">
        <w:trPr>
          <w:trHeight w:val="375"/>
        </w:trPr>
        <w:tc>
          <w:tcPr>
            <w:tcW w:w="3275" w:type="pct"/>
            <w:vMerge/>
            <w:tcBorders>
              <w:top w:val="single" w:sz="4" w:space="0" w:color="auto"/>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Базовый</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Отчетный</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b/>
                <w:bCs/>
                <w:sz w:val="20"/>
                <w:szCs w:val="20"/>
              </w:rPr>
            </w:pPr>
            <w:r w:rsidRPr="002A62B6">
              <w:rPr>
                <w:b/>
                <w:bCs/>
                <w:sz w:val="20"/>
                <w:szCs w:val="20"/>
              </w:rPr>
              <w:t>Хозяйственный результат</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r>
      <w:tr w:rsidR="00D870FF" w:rsidRPr="002A62B6">
        <w:trPr>
          <w:trHeight w:val="43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 Доходы от основной деятельности,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5000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6000</w:t>
            </w:r>
          </w:p>
        </w:tc>
      </w:tr>
      <w:tr w:rsidR="00D870FF" w:rsidRPr="002A62B6">
        <w:trPr>
          <w:trHeight w:val="261"/>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 Доходы от основной деятельности по ценам базового года,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5000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5200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 Население, тыс. чел.</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20,5</w:t>
            </w:r>
          </w:p>
        </w:tc>
      </w:tr>
      <w:tr w:rsidR="00D870FF" w:rsidRPr="002A62B6">
        <w:trPr>
          <w:trHeight w:val="203"/>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 Душевой уровень потребления услуг связи по передовым предприятиям, руб./чел.</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350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b/>
                <w:bCs/>
                <w:sz w:val="20"/>
                <w:szCs w:val="20"/>
              </w:rPr>
            </w:pPr>
            <w:r w:rsidRPr="002A62B6">
              <w:rPr>
                <w:b/>
                <w:bCs/>
                <w:sz w:val="20"/>
                <w:szCs w:val="20"/>
              </w:rPr>
              <w:t>Имущество (ресурсы)</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 Общий капитал (имущество) на конец года,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15800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24000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6. Собственный капитал на конец года,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11960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16320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7. Краткосрочный заемный капитал,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3840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7680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8. Внеоборотные активы,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11000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14400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 Оборотный капитал на конец года,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4800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9600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 xml:space="preserve">10. Стоимость основных </w:t>
            </w:r>
            <w:r w:rsidR="00D42EA4" w:rsidRPr="002A62B6">
              <w:rPr>
                <w:sz w:val="20"/>
                <w:szCs w:val="20"/>
              </w:rPr>
              <w:t>производственных</w:t>
            </w:r>
            <w:r w:rsidRPr="002A62B6">
              <w:rPr>
                <w:sz w:val="20"/>
                <w:szCs w:val="20"/>
              </w:rPr>
              <w:t xml:space="preserve"> фондов на конец года,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10000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13000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в том числе активных</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8000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10400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11. Износ активных фондов,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3200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4160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12. Среднегодовая стоимость основных производственных фондов,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7600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9200</w:t>
            </w:r>
          </w:p>
        </w:tc>
      </w:tr>
      <w:tr w:rsidR="00D870FF" w:rsidRPr="002A62B6">
        <w:trPr>
          <w:trHeight w:val="204"/>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13. Среднесписочная численность работников, чел.</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60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71</w:t>
            </w:r>
          </w:p>
        </w:tc>
      </w:tr>
      <w:tr w:rsidR="00D870FF" w:rsidRPr="002A62B6">
        <w:trPr>
          <w:trHeight w:val="90"/>
        </w:trPr>
        <w:tc>
          <w:tcPr>
            <w:tcW w:w="3275" w:type="pct"/>
            <w:tcBorders>
              <w:top w:val="single" w:sz="4" w:space="0" w:color="auto"/>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14. Среднегодовая стоимость материальных оборотных средств (оборотных фондов), тыс. руб.</w:t>
            </w:r>
          </w:p>
        </w:tc>
        <w:tc>
          <w:tcPr>
            <w:tcW w:w="863" w:type="pct"/>
            <w:tcBorders>
              <w:top w:val="single" w:sz="4" w:space="0" w:color="auto"/>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500</w:t>
            </w:r>
          </w:p>
        </w:tc>
        <w:tc>
          <w:tcPr>
            <w:tcW w:w="862" w:type="pct"/>
            <w:tcBorders>
              <w:top w:val="single" w:sz="4" w:space="0" w:color="auto"/>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500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b/>
                <w:bCs/>
                <w:sz w:val="20"/>
                <w:szCs w:val="20"/>
              </w:rPr>
            </w:pPr>
            <w:r w:rsidRPr="002A62B6">
              <w:rPr>
                <w:b/>
                <w:bCs/>
                <w:sz w:val="20"/>
                <w:szCs w:val="20"/>
              </w:rPr>
              <w:t>Затраты на производство и реализацию</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15. Материальные затраты, тыс.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250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300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в том числе:</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материалы и запчасти</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100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120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электроэнергия со стороны</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120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130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16. Затраты на оплату труда</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2242</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3195</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17. Отчисления на социальные нужды</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808</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1150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18. Затраты на амортизацию</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750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920</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19. Прочие затраты</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450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495</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в том числе прочие производственные и хозяйственные расходы</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250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260</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20. Себестоимость 100 руб. доходов по передовым предприятиям электросвязи,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95</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90</w:t>
            </w:r>
          </w:p>
        </w:tc>
      </w:tr>
      <w:tr w:rsidR="00D870FF" w:rsidRPr="002A62B6">
        <w:trPr>
          <w:trHeight w:val="132"/>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21. Доля условно-постоянных затрат в общем объеме затрат, %</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40</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42</w:t>
            </w:r>
          </w:p>
        </w:tc>
      </w:tr>
      <w:tr w:rsidR="00D870FF" w:rsidRPr="002A62B6">
        <w:trPr>
          <w:trHeight w:val="288"/>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22. Доля условно-постоянных затрат в общем объеме затрат по передовым предприятиям, %</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35</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32</w:t>
            </w:r>
          </w:p>
        </w:tc>
      </w:tr>
      <w:tr w:rsidR="00D870FF" w:rsidRPr="002A62B6">
        <w:trPr>
          <w:trHeight w:val="375"/>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b/>
                <w:bCs/>
                <w:sz w:val="20"/>
                <w:szCs w:val="20"/>
              </w:rPr>
            </w:pPr>
            <w:r w:rsidRPr="002A62B6">
              <w:rPr>
                <w:b/>
                <w:bCs/>
                <w:sz w:val="20"/>
                <w:szCs w:val="20"/>
              </w:rPr>
              <w:t>Финансовый результат</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23. Норма прибыли по передовым предприятиям электросвязи, руб.</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0,1</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0,12</w:t>
            </w:r>
          </w:p>
        </w:tc>
      </w:tr>
      <w:tr w:rsidR="00D870FF" w:rsidRPr="002A62B6">
        <w:trPr>
          <w:trHeight w:val="90"/>
        </w:trPr>
        <w:tc>
          <w:tcPr>
            <w:tcW w:w="3275" w:type="pct"/>
            <w:tcBorders>
              <w:top w:val="nil"/>
              <w:left w:val="single" w:sz="4" w:space="0" w:color="auto"/>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24. Коэффициент инфляции</w:t>
            </w:r>
          </w:p>
        </w:tc>
        <w:tc>
          <w:tcPr>
            <w:tcW w:w="863"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1,24</w:t>
            </w:r>
          </w:p>
        </w:tc>
        <w:tc>
          <w:tcPr>
            <w:tcW w:w="862" w:type="pct"/>
            <w:tcBorders>
              <w:top w:val="nil"/>
              <w:left w:val="nil"/>
              <w:bottom w:val="single" w:sz="4" w:space="0" w:color="auto"/>
              <w:right w:val="single" w:sz="4" w:space="0" w:color="auto"/>
            </w:tcBorders>
            <w:vAlign w:val="center"/>
          </w:tcPr>
          <w:p w:rsidR="00D870FF" w:rsidRPr="002A62B6" w:rsidRDefault="00D870FF" w:rsidP="002A62B6">
            <w:pPr>
              <w:suppressAutoHyphens/>
              <w:spacing w:line="360" w:lineRule="auto"/>
              <w:rPr>
                <w:sz w:val="20"/>
                <w:szCs w:val="20"/>
              </w:rPr>
            </w:pPr>
            <w:r w:rsidRPr="002A62B6">
              <w:rPr>
                <w:sz w:val="20"/>
                <w:szCs w:val="20"/>
              </w:rPr>
              <w:t>1,186</w:t>
            </w:r>
          </w:p>
        </w:tc>
      </w:tr>
    </w:tbl>
    <w:p w:rsidR="00366DA3" w:rsidRDefault="00366DA3" w:rsidP="002779FA">
      <w:pPr>
        <w:pStyle w:val="a3"/>
        <w:numPr>
          <w:ilvl w:val="0"/>
          <w:numId w:val="1"/>
        </w:numPr>
        <w:suppressAutoHyphens/>
        <w:spacing w:after="0"/>
        <w:ind w:left="0" w:firstLine="709"/>
        <w:jc w:val="both"/>
        <w:rPr>
          <w:szCs w:val="28"/>
        </w:rPr>
      </w:pPr>
      <w:r w:rsidRPr="002779FA">
        <w:rPr>
          <w:szCs w:val="28"/>
        </w:rPr>
        <w:br w:type="page"/>
      </w:r>
      <w:bookmarkStart w:id="2" w:name="_Toc138930533"/>
      <w:r w:rsidRPr="002779FA">
        <w:rPr>
          <w:szCs w:val="28"/>
        </w:rPr>
        <w:t>Анализ показателей эффективности производства</w:t>
      </w:r>
      <w:bookmarkEnd w:id="2"/>
    </w:p>
    <w:p w:rsidR="002A62B6" w:rsidRPr="002779FA" w:rsidRDefault="002A62B6" w:rsidP="002A62B6">
      <w:pPr>
        <w:pStyle w:val="a3"/>
        <w:suppressAutoHyphens/>
        <w:spacing w:after="0"/>
        <w:ind w:left="709"/>
        <w:jc w:val="both"/>
        <w:rPr>
          <w:szCs w:val="28"/>
        </w:rPr>
      </w:pPr>
    </w:p>
    <w:p w:rsidR="00366DA3" w:rsidRPr="002779FA" w:rsidRDefault="00366DA3" w:rsidP="002779FA">
      <w:pPr>
        <w:pStyle w:val="21"/>
        <w:numPr>
          <w:ilvl w:val="1"/>
          <w:numId w:val="13"/>
        </w:numPr>
        <w:suppressAutoHyphens/>
        <w:spacing w:before="0" w:after="0" w:line="360" w:lineRule="auto"/>
        <w:ind w:left="0" w:firstLine="709"/>
        <w:jc w:val="both"/>
        <w:rPr>
          <w:rFonts w:cs="Times New Roman"/>
        </w:rPr>
      </w:pPr>
      <w:bookmarkStart w:id="3" w:name="_Toc138930534"/>
      <w:r w:rsidRPr="002779FA">
        <w:rPr>
          <w:rFonts w:cs="Times New Roman"/>
        </w:rPr>
        <w:t>Диагностика состояния и работы предприятия связи по повышению эффективности производства</w:t>
      </w:r>
      <w:bookmarkEnd w:id="3"/>
    </w:p>
    <w:p w:rsidR="002A62B6" w:rsidRDefault="002A62B6" w:rsidP="002779FA">
      <w:pPr>
        <w:pStyle w:val="11"/>
        <w:suppressAutoHyphens/>
        <w:rPr>
          <w:szCs w:val="28"/>
        </w:rPr>
      </w:pPr>
    </w:p>
    <w:p w:rsidR="00366DA3" w:rsidRPr="002779FA" w:rsidRDefault="00E46DB4" w:rsidP="002779FA">
      <w:pPr>
        <w:pStyle w:val="11"/>
        <w:suppressAutoHyphens/>
        <w:rPr>
          <w:szCs w:val="28"/>
        </w:rPr>
      </w:pPr>
      <w:r w:rsidRPr="002779FA">
        <w:rPr>
          <w:szCs w:val="28"/>
        </w:rPr>
        <w:t>Выполнение этого пункта предусматривает расчет производственной (ресурсной) рентабельности и формирование аналитической таблицы 2.</w:t>
      </w:r>
    </w:p>
    <w:p w:rsidR="002A62B6" w:rsidRDefault="002A62B6" w:rsidP="002779FA">
      <w:pPr>
        <w:pStyle w:val="11"/>
        <w:suppressAutoHyphens/>
        <w:rPr>
          <w:szCs w:val="28"/>
        </w:rPr>
      </w:pPr>
    </w:p>
    <w:p w:rsidR="00E46DB4" w:rsidRPr="002779FA" w:rsidRDefault="00E46DB4" w:rsidP="002779FA">
      <w:pPr>
        <w:pStyle w:val="11"/>
        <w:suppressAutoHyphens/>
        <w:rPr>
          <w:szCs w:val="28"/>
        </w:rPr>
      </w:pPr>
      <w:r w:rsidRPr="002779FA">
        <w:rPr>
          <w:szCs w:val="28"/>
        </w:rPr>
        <w:t>Таблица 2 – Уровень и динамика рентабельности производства</w:t>
      </w:r>
    </w:p>
    <w:tbl>
      <w:tblPr>
        <w:tblW w:w="4737" w:type="pct"/>
        <w:tblLook w:val="0000" w:firstRow="0" w:lastRow="0" w:firstColumn="0" w:lastColumn="0" w:noHBand="0" w:noVBand="0"/>
      </w:tblPr>
      <w:tblGrid>
        <w:gridCol w:w="4160"/>
        <w:gridCol w:w="1373"/>
        <w:gridCol w:w="1057"/>
        <w:gridCol w:w="1382"/>
        <w:gridCol w:w="1095"/>
      </w:tblGrid>
      <w:tr w:rsidR="000F2DD0" w:rsidRPr="002A62B6" w:rsidTr="002A62B6">
        <w:trPr>
          <w:trHeight w:val="328"/>
        </w:trPr>
        <w:tc>
          <w:tcPr>
            <w:tcW w:w="2294" w:type="pct"/>
            <w:vMerge w:val="restart"/>
            <w:tcBorders>
              <w:top w:val="single" w:sz="4" w:space="0" w:color="auto"/>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Наименование показателей</w:t>
            </w:r>
          </w:p>
        </w:tc>
        <w:tc>
          <w:tcPr>
            <w:tcW w:w="1340" w:type="pct"/>
            <w:gridSpan w:val="2"/>
            <w:tcBorders>
              <w:top w:val="single" w:sz="4" w:space="0" w:color="auto"/>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Год</w:t>
            </w:r>
          </w:p>
        </w:tc>
        <w:tc>
          <w:tcPr>
            <w:tcW w:w="1366" w:type="pct"/>
            <w:gridSpan w:val="2"/>
            <w:tcBorders>
              <w:top w:val="single" w:sz="4" w:space="0" w:color="auto"/>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Изменение</w:t>
            </w:r>
          </w:p>
        </w:tc>
      </w:tr>
      <w:tr w:rsidR="000F2DD0" w:rsidRPr="002A62B6" w:rsidTr="002A62B6">
        <w:trPr>
          <w:trHeight w:val="79"/>
        </w:trPr>
        <w:tc>
          <w:tcPr>
            <w:tcW w:w="2294" w:type="pct"/>
            <w:vMerge/>
            <w:tcBorders>
              <w:top w:val="single" w:sz="4" w:space="0" w:color="auto"/>
              <w:left w:val="single" w:sz="4" w:space="0" w:color="auto"/>
              <w:bottom w:val="single" w:sz="4" w:space="0" w:color="auto"/>
              <w:right w:val="single" w:sz="4" w:space="0" w:color="auto"/>
            </w:tcBorders>
            <w:vAlign w:val="center"/>
          </w:tcPr>
          <w:p w:rsidR="000F2DD0" w:rsidRPr="002A62B6" w:rsidRDefault="000F2DD0" w:rsidP="002A62B6">
            <w:pPr>
              <w:suppressAutoHyphens/>
              <w:spacing w:line="360" w:lineRule="auto"/>
              <w:rPr>
                <w:sz w:val="20"/>
                <w:szCs w:val="20"/>
              </w:rPr>
            </w:pP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предыдущий</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отчетный</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 xml:space="preserve">абсолютное </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в %</w:t>
            </w:r>
          </w:p>
        </w:tc>
      </w:tr>
      <w:tr w:rsidR="000F2DD0" w:rsidRPr="002A62B6" w:rsidTr="002A62B6">
        <w:trPr>
          <w:trHeight w:val="278"/>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 Доходы основной деятельности, тыс. руб.</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5000</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6000</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1000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20</w:t>
            </w:r>
          </w:p>
        </w:tc>
      </w:tr>
      <w:tr w:rsidR="000F2DD0" w:rsidRPr="002A62B6" w:rsidTr="002A62B6">
        <w:trPr>
          <w:trHeight w:val="277"/>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2. Затраты на производство и реализацию услуг связи, тыс. руб.</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4500</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6060</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1560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34,7</w:t>
            </w:r>
          </w:p>
        </w:tc>
      </w:tr>
      <w:tr w:rsidR="000F2DD0" w:rsidRPr="002A62B6" w:rsidTr="002A62B6">
        <w:trPr>
          <w:trHeight w:val="79"/>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3. Прибыль балансовая, тыс. руб.</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500</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-60</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-560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-112</w:t>
            </w:r>
          </w:p>
        </w:tc>
      </w:tr>
      <w:tr w:rsidR="000F2DD0" w:rsidRPr="002A62B6" w:rsidTr="002A62B6">
        <w:trPr>
          <w:trHeight w:val="657"/>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4. Среднегодовая стоимость основных производственных фондов, тыс. руб.</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7600</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9200</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1600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21,052632</w:t>
            </w:r>
          </w:p>
        </w:tc>
      </w:tr>
      <w:tr w:rsidR="000F2DD0" w:rsidRPr="002A62B6" w:rsidTr="002A62B6">
        <w:trPr>
          <w:trHeight w:val="94"/>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 Среднегодовая стоимость оборотных фондов, тыс. руб.</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500</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500</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0</w:t>
            </w:r>
          </w:p>
        </w:tc>
      </w:tr>
      <w:tr w:rsidR="000F2DD0" w:rsidRPr="002A62B6" w:rsidTr="002A62B6">
        <w:trPr>
          <w:trHeight w:val="219"/>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6. Рентабельность производства (ресурсная), %</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6,17</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-0,62</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-35,00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w:t>
            </w:r>
          </w:p>
        </w:tc>
      </w:tr>
      <w:tr w:rsidR="000F2DD0" w:rsidRPr="002A62B6" w:rsidTr="002A62B6">
        <w:trPr>
          <w:trHeight w:val="328"/>
        </w:trPr>
        <w:tc>
          <w:tcPr>
            <w:tcW w:w="2294" w:type="pct"/>
            <w:tcBorders>
              <w:top w:val="nil"/>
              <w:left w:val="single" w:sz="4" w:space="0" w:color="auto"/>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7. Рентабельность услуг (затратная), %</w:t>
            </w:r>
          </w:p>
        </w:tc>
        <w:tc>
          <w:tcPr>
            <w:tcW w:w="757"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11,11</w:t>
            </w:r>
          </w:p>
        </w:tc>
        <w:tc>
          <w:tcPr>
            <w:tcW w:w="583"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-0,99</w:t>
            </w:r>
          </w:p>
        </w:tc>
        <w:tc>
          <w:tcPr>
            <w:tcW w:w="762"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-35,90</w:t>
            </w:r>
          </w:p>
        </w:tc>
        <w:tc>
          <w:tcPr>
            <w:tcW w:w="604" w:type="pct"/>
            <w:tcBorders>
              <w:top w:val="nil"/>
              <w:left w:val="nil"/>
              <w:bottom w:val="single" w:sz="4" w:space="0" w:color="auto"/>
              <w:right w:val="single" w:sz="4" w:space="0" w:color="auto"/>
            </w:tcBorders>
            <w:vAlign w:val="bottom"/>
          </w:tcPr>
          <w:p w:rsidR="000F2DD0" w:rsidRPr="002A62B6" w:rsidRDefault="000F2DD0" w:rsidP="002A62B6">
            <w:pPr>
              <w:suppressAutoHyphens/>
              <w:spacing w:line="360" w:lineRule="auto"/>
              <w:rPr>
                <w:sz w:val="20"/>
                <w:szCs w:val="20"/>
              </w:rPr>
            </w:pPr>
            <w:r w:rsidRPr="002A62B6">
              <w:rPr>
                <w:sz w:val="20"/>
                <w:szCs w:val="20"/>
              </w:rPr>
              <w:t>-</w:t>
            </w:r>
          </w:p>
        </w:tc>
      </w:tr>
    </w:tbl>
    <w:p w:rsidR="00366DA3" w:rsidRPr="002779FA" w:rsidRDefault="00366DA3" w:rsidP="002779FA">
      <w:pPr>
        <w:pStyle w:val="11"/>
        <w:suppressAutoHyphens/>
        <w:rPr>
          <w:szCs w:val="28"/>
        </w:rPr>
      </w:pPr>
    </w:p>
    <w:p w:rsidR="00366DA3" w:rsidRPr="002779FA" w:rsidRDefault="00A55FD5" w:rsidP="002779FA">
      <w:pPr>
        <w:pStyle w:val="11"/>
        <w:suppressAutoHyphens/>
        <w:rPr>
          <w:szCs w:val="28"/>
        </w:rPr>
      </w:pPr>
      <w:r w:rsidRPr="002779FA">
        <w:rPr>
          <w:szCs w:val="28"/>
        </w:rPr>
        <w:t>Исходя из данных таблицы 2 можно сделать вывод, что предприятие является убыточным, потому как рентабельность отрицательная.</w:t>
      </w:r>
    </w:p>
    <w:p w:rsidR="00A55FD5" w:rsidRPr="002779FA" w:rsidRDefault="0013419B" w:rsidP="002779FA">
      <w:pPr>
        <w:pStyle w:val="11"/>
        <w:suppressAutoHyphens/>
        <w:rPr>
          <w:szCs w:val="28"/>
        </w:rPr>
      </w:pPr>
      <w:r w:rsidRPr="002779FA">
        <w:rPr>
          <w:szCs w:val="28"/>
        </w:rPr>
        <w:t>При сопоставлении ресурсной рентабельности с индексом инфляции (11%) получается, что деньги вкладывать в предприятие не выгодно, потому как рентабельность ниже индекса инфляции.</w:t>
      </w:r>
    </w:p>
    <w:p w:rsidR="0013419B" w:rsidRPr="002779FA" w:rsidRDefault="0013419B" w:rsidP="002779FA">
      <w:pPr>
        <w:pStyle w:val="11"/>
        <w:suppressAutoHyphens/>
        <w:rPr>
          <w:szCs w:val="28"/>
        </w:rPr>
      </w:pPr>
      <w:r w:rsidRPr="002779FA">
        <w:rPr>
          <w:szCs w:val="28"/>
        </w:rPr>
        <w:t>При сопоставлении динамики ресурсной рентабельности с динамикой затратной рентабельности можно сделать вывод: затраты растут за счет повышения себестоимости оказываемых услуг связи, потому что происходит снижение и ресурсной рентабельности и затратной рентабельности.</w:t>
      </w:r>
    </w:p>
    <w:p w:rsidR="00366DA3" w:rsidRPr="002779FA" w:rsidRDefault="00366DA3" w:rsidP="002779FA">
      <w:pPr>
        <w:pStyle w:val="21"/>
        <w:numPr>
          <w:ilvl w:val="1"/>
          <w:numId w:val="13"/>
        </w:numPr>
        <w:suppressAutoHyphens/>
        <w:spacing w:before="0" w:after="0" w:line="360" w:lineRule="auto"/>
        <w:ind w:left="0" w:firstLine="709"/>
        <w:jc w:val="both"/>
        <w:rPr>
          <w:rFonts w:cs="Times New Roman"/>
        </w:rPr>
      </w:pPr>
      <w:bookmarkStart w:id="4" w:name="_Toc138930535"/>
      <w:r w:rsidRPr="002779FA">
        <w:rPr>
          <w:rFonts w:cs="Times New Roman"/>
        </w:rPr>
        <w:t>Оценка основных направлений в работе предприятия связи по повышению эффективности производства</w:t>
      </w:r>
      <w:bookmarkEnd w:id="4"/>
    </w:p>
    <w:p w:rsidR="002A62B6" w:rsidRDefault="002A62B6" w:rsidP="002779FA">
      <w:pPr>
        <w:pStyle w:val="11"/>
        <w:suppressAutoHyphens/>
        <w:rPr>
          <w:szCs w:val="28"/>
        </w:rPr>
      </w:pPr>
    </w:p>
    <w:p w:rsidR="00366DA3" w:rsidRDefault="00294883" w:rsidP="002779FA">
      <w:pPr>
        <w:pStyle w:val="11"/>
        <w:suppressAutoHyphens/>
        <w:rPr>
          <w:szCs w:val="28"/>
        </w:rPr>
      </w:pPr>
      <w:r w:rsidRPr="002779FA">
        <w:rPr>
          <w:szCs w:val="28"/>
        </w:rPr>
        <w:t>Для выявления основных направлений в работе предприятия и выявления резервов по повышению эффективности производства проводится факторный анализ ресурсной рентабельности. Влияние факторов рассчитывается методом цепных подстановок по факторной модели, представленной формулой (1):</w:t>
      </w:r>
    </w:p>
    <w:p w:rsidR="002A62B6" w:rsidRPr="002779FA" w:rsidRDefault="002A62B6" w:rsidP="002779FA">
      <w:pPr>
        <w:pStyle w:val="11"/>
        <w:suppressAutoHyphens/>
        <w:rPr>
          <w:szCs w:val="28"/>
        </w:rPr>
      </w:pPr>
    </w:p>
    <w:p w:rsidR="00294883" w:rsidRPr="002779FA" w:rsidRDefault="00230C9F" w:rsidP="002779FA">
      <w:pPr>
        <w:pStyle w:val="11"/>
        <w:suppressAutoHyphens/>
        <w:rPr>
          <w:szCs w:val="28"/>
        </w:rPr>
      </w:pPr>
      <w:r>
        <w:rPr>
          <w:position w:val="-5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47.25pt">
            <v:imagedata r:id="rId7" o:title=""/>
          </v:shape>
        </w:pict>
      </w:r>
      <w:r w:rsidR="00C91747" w:rsidRPr="002779FA">
        <w:rPr>
          <w:szCs w:val="28"/>
        </w:rPr>
        <w:t>,</w:t>
      </w:r>
      <w:r w:rsidR="00C91747" w:rsidRPr="002779FA">
        <w:rPr>
          <w:szCs w:val="28"/>
        </w:rPr>
        <w:tab/>
      </w:r>
      <w:r w:rsidR="00C91747" w:rsidRPr="002779FA">
        <w:rPr>
          <w:szCs w:val="28"/>
        </w:rPr>
        <w:tab/>
      </w:r>
      <w:r w:rsidR="00C91747" w:rsidRPr="002779FA">
        <w:rPr>
          <w:szCs w:val="28"/>
        </w:rPr>
        <w:tab/>
      </w:r>
      <w:r w:rsidR="00C91747" w:rsidRPr="002779FA">
        <w:rPr>
          <w:szCs w:val="28"/>
        </w:rPr>
        <w:tab/>
        <w:t>(1)</w:t>
      </w:r>
    </w:p>
    <w:p w:rsidR="002A62B6" w:rsidRDefault="002A62B6" w:rsidP="002779FA">
      <w:pPr>
        <w:pStyle w:val="11"/>
        <w:suppressAutoHyphens/>
        <w:rPr>
          <w:szCs w:val="28"/>
        </w:rPr>
      </w:pPr>
    </w:p>
    <w:p w:rsidR="00366DA3" w:rsidRPr="002779FA" w:rsidRDefault="00C91747" w:rsidP="002779FA">
      <w:pPr>
        <w:pStyle w:val="11"/>
        <w:suppressAutoHyphens/>
        <w:rPr>
          <w:szCs w:val="28"/>
        </w:rPr>
      </w:pPr>
      <w:r w:rsidRPr="002779FA">
        <w:rPr>
          <w:szCs w:val="28"/>
        </w:rPr>
        <w:t xml:space="preserve">где </w:t>
      </w:r>
      <w:r w:rsidRPr="002779FA">
        <w:rPr>
          <w:szCs w:val="28"/>
        </w:rPr>
        <w:tab/>
      </w:r>
      <w:r w:rsidRPr="002779FA">
        <w:rPr>
          <w:szCs w:val="28"/>
          <w:lang w:val="en-US"/>
        </w:rPr>
        <w:t>D</w:t>
      </w:r>
      <w:r w:rsidRPr="002779FA">
        <w:rPr>
          <w:szCs w:val="28"/>
        </w:rPr>
        <w:t xml:space="preserve"> – доходы предприятия связи, тыс. руб.;</w:t>
      </w:r>
    </w:p>
    <w:p w:rsidR="00C91747" w:rsidRPr="002779FA" w:rsidRDefault="00C91747" w:rsidP="002779FA">
      <w:pPr>
        <w:pStyle w:val="11"/>
        <w:suppressAutoHyphens/>
        <w:rPr>
          <w:szCs w:val="28"/>
        </w:rPr>
      </w:pPr>
      <w:r w:rsidRPr="002779FA">
        <w:rPr>
          <w:szCs w:val="28"/>
        </w:rPr>
        <w:t>Э – затраты на производство и реализацию услуг связи, тыс. руб.;</w:t>
      </w:r>
    </w:p>
    <w:p w:rsidR="00C91747" w:rsidRPr="002779FA" w:rsidRDefault="00C91747" w:rsidP="002779FA">
      <w:pPr>
        <w:pStyle w:val="11"/>
        <w:suppressAutoHyphens/>
        <w:rPr>
          <w:szCs w:val="28"/>
        </w:rPr>
      </w:pPr>
      <w:r w:rsidRPr="002779FA">
        <w:rPr>
          <w:szCs w:val="28"/>
        </w:rPr>
        <w:t>с – себестоимость одного рубля доходов, руб.;</w:t>
      </w:r>
    </w:p>
    <w:p w:rsidR="00C91747" w:rsidRPr="002779FA" w:rsidRDefault="00C91747" w:rsidP="002779FA">
      <w:pPr>
        <w:pStyle w:val="11"/>
        <w:suppressAutoHyphens/>
        <w:rPr>
          <w:szCs w:val="28"/>
        </w:rPr>
      </w:pPr>
      <w:r w:rsidRPr="002779FA">
        <w:rPr>
          <w:szCs w:val="28"/>
          <w:lang w:val="en-US"/>
        </w:rPr>
        <w:t>v</w:t>
      </w:r>
      <w:r w:rsidRPr="002779FA">
        <w:rPr>
          <w:szCs w:val="28"/>
        </w:rPr>
        <w:t xml:space="preserve"> – фондоотдача, руб.</w:t>
      </w:r>
    </w:p>
    <w:p w:rsidR="00C91747" w:rsidRPr="002779FA" w:rsidRDefault="00C91747" w:rsidP="002779FA">
      <w:pPr>
        <w:pStyle w:val="11"/>
        <w:suppressAutoHyphens/>
        <w:rPr>
          <w:szCs w:val="28"/>
        </w:rPr>
      </w:pPr>
      <w:r w:rsidRPr="002779FA">
        <w:rPr>
          <w:szCs w:val="28"/>
        </w:rPr>
        <w:t>Об – оборачиваемость оборотных средств, оборот.</w:t>
      </w:r>
    </w:p>
    <w:p w:rsidR="00366DA3" w:rsidRPr="002779FA" w:rsidRDefault="005874C7" w:rsidP="002779FA">
      <w:pPr>
        <w:pStyle w:val="11"/>
        <w:suppressAutoHyphens/>
        <w:rPr>
          <w:szCs w:val="28"/>
        </w:rPr>
      </w:pPr>
      <w:r w:rsidRPr="002779FA">
        <w:rPr>
          <w:szCs w:val="28"/>
        </w:rPr>
        <w:t>Для упрощения расчетов сведем все базовые параметры в таблицу 3.</w:t>
      </w:r>
    </w:p>
    <w:p w:rsidR="002A62B6" w:rsidRDefault="002A62B6" w:rsidP="002779FA">
      <w:pPr>
        <w:pStyle w:val="11"/>
        <w:suppressAutoHyphens/>
        <w:rPr>
          <w:szCs w:val="28"/>
        </w:rPr>
      </w:pPr>
    </w:p>
    <w:p w:rsidR="005874C7" w:rsidRPr="002779FA" w:rsidRDefault="005874C7" w:rsidP="002779FA">
      <w:pPr>
        <w:pStyle w:val="11"/>
        <w:suppressAutoHyphens/>
        <w:rPr>
          <w:szCs w:val="28"/>
        </w:rPr>
      </w:pPr>
      <w:r w:rsidRPr="002779FA">
        <w:rPr>
          <w:szCs w:val="28"/>
        </w:rPr>
        <w:t>Таблица 3 – Основные направления в работе предприятия по повышению эффективности производства</w:t>
      </w:r>
    </w:p>
    <w:tbl>
      <w:tblPr>
        <w:tblW w:w="4692" w:type="pct"/>
        <w:tblLook w:val="0000" w:firstRow="0" w:lastRow="0" w:firstColumn="0" w:lastColumn="0" w:noHBand="0" w:noVBand="0"/>
      </w:tblPr>
      <w:tblGrid>
        <w:gridCol w:w="3439"/>
        <w:gridCol w:w="1604"/>
        <w:gridCol w:w="1234"/>
        <w:gridCol w:w="1489"/>
        <w:gridCol w:w="1214"/>
      </w:tblGrid>
      <w:tr w:rsidR="00ED7869" w:rsidRPr="002A62B6" w:rsidTr="002A62B6">
        <w:trPr>
          <w:trHeight w:val="260"/>
        </w:trPr>
        <w:tc>
          <w:tcPr>
            <w:tcW w:w="1915" w:type="pct"/>
            <w:vMerge w:val="restart"/>
            <w:tcBorders>
              <w:top w:val="single" w:sz="4" w:space="0" w:color="auto"/>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Наименование факторов</w:t>
            </w:r>
          </w:p>
        </w:tc>
        <w:tc>
          <w:tcPr>
            <w:tcW w:w="1580" w:type="pct"/>
            <w:gridSpan w:val="2"/>
            <w:tcBorders>
              <w:top w:val="single" w:sz="4" w:space="0" w:color="auto"/>
              <w:left w:val="nil"/>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Год</w:t>
            </w:r>
          </w:p>
        </w:tc>
        <w:tc>
          <w:tcPr>
            <w:tcW w:w="829" w:type="pct"/>
            <w:vMerge w:val="restart"/>
            <w:tcBorders>
              <w:top w:val="single" w:sz="4" w:space="0" w:color="auto"/>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Изменение абсолютное</w:t>
            </w:r>
          </w:p>
        </w:tc>
        <w:tc>
          <w:tcPr>
            <w:tcW w:w="676" w:type="pct"/>
            <w:vMerge w:val="restart"/>
            <w:tcBorders>
              <w:top w:val="single" w:sz="4" w:space="0" w:color="auto"/>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Влияние факторов</w:t>
            </w:r>
          </w:p>
        </w:tc>
      </w:tr>
      <w:tr w:rsidR="00ED7869" w:rsidRPr="002A62B6" w:rsidTr="002A62B6">
        <w:trPr>
          <w:trHeight w:val="93"/>
        </w:trPr>
        <w:tc>
          <w:tcPr>
            <w:tcW w:w="1915" w:type="pct"/>
            <w:vMerge/>
            <w:tcBorders>
              <w:top w:val="single" w:sz="4" w:space="0" w:color="auto"/>
              <w:left w:val="single" w:sz="4" w:space="0" w:color="auto"/>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c>
          <w:tcPr>
            <w:tcW w:w="893" w:type="pct"/>
            <w:tcBorders>
              <w:top w:val="nil"/>
              <w:left w:val="nil"/>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предыдущий</w:t>
            </w:r>
          </w:p>
        </w:tc>
        <w:tc>
          <w:tcPr>
            <w:tcW w:w="687" w:type="pct"/>
            <w:tcBorders>
              <w:top w:val="nil"/>
              <w:left w:val="nil"/>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отчетный</w:t>
            </w:r>
          </w:p>
        </w:tc>
        <w:tc>
          <w:tcPr>
            <w:tcW w:w="829" w:type="pct"/>
            <w:vMerge/>
            <w:tcBorders>
              <w:top w:val="single" w:sz="4" w:space="0" w:color="auto"/>
              <w:left w:val="single" w:sz="4" w:space="0" w:color="auto"/>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c>
          <w:tcPr>
            <w:tcW w:w="676" w:type="pct"/>
            <w:vMerge/>
            <w:tcBorders>
              <w:top w:val="single" w:sz="4" w:space="0" w:color="auto"/>
              <w:left w:val="single" w:sz="4" w:space="0" w:color="auto"/>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r>
      <w:tr w:rsidR="00ED7869" w:rsidRPr="002A62B6" w:rsidTr="002A62B6">
        <w:trPr>
          <w:trHeight w:val="231"/>
        </w:trPr>
        <w:tc>
          <w:tcPr>
            <w:tcW w:w="1915" w:type="pct"/>
            <w:tcBorders>
              <w:top w:val="nil"/>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1. Себестоимость 1 рубля доходов, руб.</w:t>
            </w:r>
          </w:p>
        </w:tc>
        <w:tc>
          <w:tcPr>
            <w:tcW w:w="893"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0,9</w:t>
            </w:r>
          </w:p>
        </w:tc>
        <w:tc>
          <w:tcPr>
            <w:tcW w:w="687"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1,01</w:t>
            </w:r>
          </w:p>
        </w:tc>
        <w:tc>
          <w:tcPr>
            <w:tcW w:w="829"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0,11</w:t>
            </w:r>
          </w:p>
        </w:tc>
        <w:tc>
          <w:tcPr>
            <w:tcW w:w="676"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r>
      <w:tr w:rsidR="00ED7869" w:rsidRPr="002A62B6" w:rsidTr="002A62B6">
        <w:trPr>
          <w:trHeight w:val="84"/>
        </w:trPr>
        <w:tc>
          <w:tcPr>
            <w:tcW w:w="1915" w:type="pct"/>
            <w:tcBorders>
              <w:top w:val="nil"/>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2. Фондоотдача, руб.</w:t>
            </w:r>
          </w:p>
        </w:tc>
        <w:tc>
          <w:tcPr>
            <w:tcW w:w="893"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0,66</w:t>
            </w:r>
          </w:p>
        </w:tc>
        <w:tc>
          <w:tcPr>
            <w:tcW w:w="687"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0,65</w:t>
            </w:r>
          </w:p>
        </w:tc>
        <w:tc>
          <w:tcPr>
            <w:tcW w:w="829"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-0,005</w:t>
            </w:r>
          </w:p>
        </w:tc>
        <w:tc>
          <w:tcPr>
            <w:tcW w:w="676"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r>
      <w:tr w:rsidR="00ED7869" w:rsidRPr="002A62B6" w:rsidTr="002A62B6">
        <w:trPr>
          <w:trHeight w:val="545"/>
        </w:trPr>
        <w:tc>
          <w:tcPr>
            <w:tcW w:w="1915" w:type="pct"/>
            <w:tcBorders>
              <w:top w:val="nil"/>
              <w:left w:val="single" w:sz="4" w:space="0" w:color="auto"/>
              <w:bottom w:val="single" w:sz="4" w:space="0" w:color="auto"/>
              <w:right w:val="single" w:sz="4" w:space="0" w:color="auto"/>
            </w:tcBorders>
            <w:vAlign w:val="bottom"/>
          </w:tcPr>
          <w:p w:rsidR="00ED7869" w:rsidRPr="002A62B6" w:rsidRDefault="00ED7869" w:rsidP="002A62B6">
            <w:pPr>
              <w:suppressAutoHyphens/>
              <w:spacing w:line="360" w:lineRule="auto"/>
              <w:rPr>
                <w:sz w:val="20"/>
                <w:szCs w:val="20"/>
              </w:rPr>
            </w:pPr>
            <w:r w:rsidRPr="002A62B6">
              <w:rPr>
                <w:sz w:val="20"/>
                <w:szCs w:val="20"/>
              </w:rPr>
              <w:t>3. Оборачиваемость оборотных средств, оборот</w:t>
            </w:r>
          </w:p>
        </w:tc>
        <w:tc>
          <w:tcPr>
            <w:tcW w:w="893"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10</w:t>
            </w:r>
          </w:p>
        </w:tc>
        <w:tc>
          <w:tcPr>
            <w:tcW w:w="687"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12</w:t>
            </w:r>
          </w:p>
        </w:tc>
        <w:tc>
          <w:tcPr>
            <w:tcW w:w="829"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r w:rsidRPr="002A62B6">
              <w:rPr>
                <w:sz w:val="20"/>
                <w:szCs w:val="20"/>
              </w:rPr>
              <w:t>2</w:t>
            </w:r>
          </w:p>
        </w:tc>
        <w:tc>
          <w:tcPr>
            <w:tcW w:w="676" w:type="pct"/>
            <w:tcBorders>
              <w:top w:val="nil"/>
              <w:left w:val="nil"/>
              <w:bottom w:val="single" w:sz="4" w:space="0" w:color="auto"/>
              <w:right w:val="single" w:sz="4" w:space="0" w:color="auto"/>
            </w:tcBorders>
            <w:vAlign w:val="center"/>
          </w:tcPr>
          <w:p w:rsidR="00ED7869" w:rsidRPr="002A62B6" w:rsidRDefault="00ED7869" w:rsidP="002A62B6">
            <w:pPr>
              <w:suppressAutoHyphens/>
              <w:spacing w:line="360" w:lineRule="auto"/>
              <w:rPr>
                <w:sz w:val="20"/>
                <w:szCs w:val="20"/>
              </w:rPr>
            </w:pPr>
          </w:p>
        </w:tc>
      </w:tr>
      <w:tr w:rsidR="00EE4953" w:rsidRPr="002A62B6" w:rsidTr="002A62B6">
        <w:trPr>
          <w:trHeight w:val="84"/>
        </w:trPr>
        <w:tc>
          <w:tcPr>
            <w:tcW w:w="1915" w:type="pct"/>
            <w:tcBorders>
              <w:top w:val="nil"/>
              <w:left w:val="single" w:sz="4" w:space="0" w:color="auto"/>
              <w:bottom w:val="single" w:sz="4" w:space="0" w:color="auto"/>
              <w:right w:val="single" w:sz="4" w:space="0" w:color="auto"/>
            </w:tcBorders>
            <w:vAlign w:val="bottom"/>
          </w:tcPr>
          <w:p w:rsidR="00EE4953" w:rsidRPr="002A62B6" w:rsidRDefault="00EE4953" w:rsidP="002A62B6">
            <w:pPr>
              <w:suppressAutoHyphens/>
              <w:spacing w:line="360" w:lineRule="auto"/>
              <w:rPr>
                <w:sz w:val="20"/>
                <w:szCs w:val="20"/>
              </w:rPr>
            </w:pPr>
            <w:r w:rsidRPr="002A62B6">
              <w:rPr>
                <w:sz w:val="20"/>
                <w:szCs w:val="20"/>
              </w:rPr>
              <w:t>4. Рентабельность (ресурсная), %</w:t>
            </w:r>
          </w:p>
        </w:tc>
        <w:tc>
          <w:tcPr>
            <w:tcW w:w="893" w:type="pct"/>
            <w:tcBorders>
              <w:top w:val="nil"/>
              <w:left w:val="nil"/>
              <w:bottom w:val="single" w:sz="4" w:space="0" w:color="auto"/>
              <w:right w:val="single" w:sz="4" w:space="0" w:color="auto"/>
            </w:tcBorders>
            <w:vAlign w:val="center"/>
          </w:tcPr>
          <w:p w:rsidR="00EE4953" w:rsidRPr="002A62B6" w:rsidRDefault="00EE4953" w:rsidP="002A62B6">
            <w:pPr>
              <w:suppressAutoHyphens/>
              <w:spacing w:line="360" w:lineRule="auto"/>
              <w:rPr>
                <w:sz w:val="20"/>
                <w:szCs w:val="20"/>
              </w:rPr>
            </w:pPr>
            <w:r w:rsidRPr="002A62B6">
              <w:rPr>
                <w:sz w:val="20"/>
                <w:szCs w:val="20"/>
              </w:rPr>
              <w:t>6,17</w:t>
            </w:r>
          </w:p>
        </w:tc>
        <w:tc>
          <w:tcPr>
            <w:tcW w:w="687" w:type="pct"/>
            <w:tcBorders>
              <w:top w:val="nil"/>
              <w:left w:val="nil"/>
              <w:bottom w:val="single" w:sz="4" w:space="0" w:color="auto"/>
              <w:right w:val="single" w:sz="4" w:space="0" w:color="auto"/>
            </w:tcBorders>
            <w:vAlign w:val="center"/>
          </w:tcPr>
          <w:p w:rsidR="00EE4953" w:rsidRPr="002A62B6" w:rsidRDefault="00EE4953" w:rsidP="002A62B6">
            <w:pPr>
              <w:suppressAutoHyphens/>
              <w:spacing w:line="360" w:lineRule="auto"/>
              <w:rPr>
                <w:sz w:val="20"/>
                <w:szCs w:val="20"/>
              </w:rPr>
            </w:pPr>
            <w:r w:rsidRPr="002A62B6">
              <w:rPr>
                <w:sz w:val="20"/>
                <w:szCs w:val="20"/>
              </w:rPr>
              <w:t>-0,62</w:t>
            </w:r>
          </w:p>
        </w:tc>
        <w:tc>
          <w:tcPr>
            <w:tcW w:w="829" w:type="pct"/>
            <w:tcBorders>
              <w:top w:val="nil"/>
              <w:left w:val="nil"/>
              <w:bottom w:val="single" w:sz="4" w:space="0" w:color="auto"/>
              <w:right w:val="single" w:sz="4" w:space="0" w:color="auto"/>
            </w:tcBorders>
            <w:vAlign w:val="center"/>
          </w:tcPr>
          <w:p w:rsidR="00EE4953" w:rsidRPr="002A62B6" w:rsidRDefault="00EE4953" w:rsidP="002A62B6">
            <w:pPr>
              <w:suppressAutoHyphens/>
              <w:spacing w:line="360" w:lineRule="auto"/>
              <w:rPr>
                <w:sz w:val="20"/>
                <w:szCs w:val="20"/>
              </w:rPr>
            </w:pPr>
            <w:r w:rsidRPr="002A62B6">
              <w:rPr>
                <w:sz w:val="20"/>
                <w:szCs w:val="20"/>
              </w:rPr>
              <w:t>-6,79</w:t>
            </w:r>
          </w:p>
        </w:tc>
        <w:tc>
          <w:tcPr>
            <w:tcW w:w="676" w:type="pct"/>
            <w:tcBorders>
              <w:top w:val="nil"/>
              <w:left w:val="nil"/>
              <w:bottom w:val="single" w:sz="4" w:space="0" w:color="auto"/>
              <w:right w:val="single" w:sz="4" w:space="0" w:color="auto"/>
            </w:tcBorders>
            <w:vAlign w:val="center"/>
          </w:tcPr>
          <w:p w:rsidR="00EE4953" w:rsidRPr="002A62B6" w:rsidRDefault="00EE4953" w:rsidP="002A62B6">
            <w:pPr>
              <w:suppressAutoHyphens/>
              <w:spacing w:line="360" w:lineRule="auto"/>
              <w:rPr>
                <w:sz w:val="20"/>
                <w:szCs w:val="20"/>
              </w:rPr>
            </w:pPr>
            <w:r w:rsidRPr="002A62B6">
              <w:rPr>
                <w:sz w:val="20"/>
                <w:szCs w:val="20"/>
              </w:rPr>
              <w:t>-6,79</w:t>
            </w:r>
          </w:p>
        </w:tc>
      </w:tr>
    </w:tbl>
    <w:p w:rsidR="005874C7" w:rsidRPr="002779FA" w:rsidRDefault="005874C7" w:rsidP="002779FA">
      <w:pPr>
        <w:pStyle w:val="11"/>
        <w:suppressAutoHyphens/>
        <w:rPr>
          <w:szCs w:val="28"/>
        </w:rPr>
      </w:pPr>
    </w:p>
    <w:p w:rsidR="00ED7869" w:rsidRPr="002779FA" w:rsidRDefault="00E502F6" w:rsidP="002779FA">
      <w:pPr>
        <w:pStyle w:val="11"/>
        <w:suppressAutoHyphens/>
        <w:rPr>
          <w:szCs w:val="28"/>
        </w:rPr>
      </w:pPr>
      <w:r w:rsidRPr="002779FA">
        <w:rPr>
          <w:szCs w:val="28"/>
        </w:rPr>
        <w:t>Факторный анализ проводится в следующей последовательности:</w:t>
      </w:r>
    </w:p>
    <w:p w:rsidR="00665548" w:rsidRPr="002779FA" w:rsidRDefault="00665548" w:rsidP="002779FA">
      <w:pPr>
        <w:pStyle w:val="11"/>
        <w:suppressAutoHyphens/>
        <w:rPr>
          <w:szCs w:val="28"/>
        </w:rPr>
      </w:pPr>
      <w:r w:rsidRPr="002779FA">
        <w:rPr>
          <w:szCs w:val="28"/>
        </w:rPr>
        <w:t>Определяется влияние себестоимости 1 рубля доходов:</w:t>
      </w:r>
    </w:p>
    <w:p w:rsidR="00E502F6" w:rsidRPr="002779FA" w:rsidRDefault="00230C9F" w:rsidP="002779FA">
      <w:pPr>
        <w:pStyle w:val="11"/>
        <w:suppressAutoHyphens/>
        <w:rPr>
          <w:szCs w:val="28"/>
        </w:rPr>
      </w:pPr>
      <w:r>
        <w:rPr>
          <w:position w:val="-60"/>
          <w:szCs w:val="28"/>
        </w:rPr>
        <w:pict>
          <v:shape id="_x0000_i1026" type="#_x0000_t75" style="width:198pt;height:48.75pt">
            <v:imagedata r:id="rId8" o:title=""/>
          </v:shape>
        </w:pict>
      </w:r>
    </w:p>
    <w:p w:rsidR="00665548" w:rsidRPr="002779FA" w:rsidRDefault="00230C9F" w:rsidP="002779FA">
      <w:pPr>
        <w:pStyle w:val="11"/>
        <w:suppressAutoHyphens/>
        <w:rPr>
          <w:szCs w:val="28"/>
        </w:rPr>
      </w:pPr>
      <w:r>
        <w:rPr>
          <w:position w:val="-60"/>
          <w:szCs w:val="28"/>
        </w:rPr>
        <w:pict>
          <v:shape id="_x0000_i1027" type="#_x0000_t75" style="width:434.25pt;height:48.75pt">
            <v:imagedata r:id="rId9" o:title=""/>
          </v:shape>
        </w:pict>
      </w:r>
    </w:p>
    <w:p w:rsidR="00366DA3" w:rsidRPr="002779FA" w:rsidRDefault="00665548" w:rsidP="002779FA">
      <w:pPr>
        <w:pStyle w:val="11"/>
        <w:suppressAutoHyphens/>
        <w:rPr>
          <w:szCs w:val="28"/>
        </w:rPr>
      </w:pPr>
      <w:r w:rsidRPr="002779FA">
        <w:rPr>
          <w:szCs w:val="28"/>
        </w:rPr>
        <w:t>Себестоимость возрастает.</w:t>
      </w:r>
    </w:p>
    <w:p w:rsidR="00665548" w:rsidRDefault="00665548" w:rsidP="002779FA">
      <w:pPr>
        <w:pStyle w:val="11"/>
        <w:suppressAutoHyphens/>
        <w:rPr>
          <w:szCs w:val="28"/>
        </w:rPr>
      </w:pPr>
      <w:r w:rsidRPr="002779FA">
        <w:rPr>
          <w:szCs w:val="28"/>
        </w:rPr>
        <w:t>Оценивается влияние фондоотдачи:</w:t>
      </w:r>
    </w:p>
    <w:p w:rsidR="002A62B6" w:rsidRPr="002779FA" w:rsidRDefault="002A62B6" w:rsidP="002779FA">
      <w:pPr>
        <w:pStyle w:val="11"/>
        <w:suppressAutoHyphens/>
        <w:rPr>
          <w:szCs w:val="28"/>
        </w:rPr>
      </w:pPr>
    </w:p>
    <w:p w:rsidR="00A115F6" w:rsidRPr="002779FA" w:rsidRDefault="00230C9F" w:rsidP="002779FA">
      <w:pPr>
        <w:pStyle w:val="11"/>
        <w:suppressAutoHyphens/>
        <w:rPr>
          <w:szCs w:val="28"/>
        </w:rPr>
      </w:pPr>
      <w:r>
        <w:rPr>
          <w:position w:val="-62"/>
          <w:szCs w:val="28"/>
        </w:rPr>
        <w:pict>
          <v:shape id="_x0000_i1028" type="#_x0000_t75" style="width:201.75pt;height:51pt">
            <v:imagedata r:id="rId10" o:title=""/>
          </v:shape>
        </w:pict>
      </w:r>
    </w:p>
    <w:p w:rsidR="00A115F6" w:rsidRPr="002779FA" w:rsidRDefault="00230C9F" w:rsidP="002779FA">
      <w:pPr>
        <w:pStyle w:val="11"/>
        <w:suppressAutoHyphens/>
        <w:rPr>
          <w:szCs w:val="28"/>
        </w:rPr>
      </w:pPr>
      <w:r>
        <w:rPr>
          <w:position w:val="-60"/>
          <w:szCs w:val="28"/>
        </w:rPr>
        <w:pict>
          <v:shape id="_x0000_i1029" type="#_x0000_t75" style="width:429pt;height:48.75pt">
            <v:imagedata r:id="rId11" o:title=""/>
          </v:shape>
        </w:pict>
      </w:r>
    </w:p>
    <w:p w:rsidR="002A62B6" w:rsidRDefault="002A62B6" w:rsidP="002779FA">
      <w:pPr>
        <w:pStyle w:val="11"/>
        <w:suppressAutoHyphens/>
        <w:rPr>
          <w:szCs w:val="28"/>
        </w:rPr>
      </w:pPr>
    </w:p>
    <w:p w:rsidR="00665548" w:rsidRPr="002779FA" w:rsidRDefault="0014644B" w:rsidP="002779FA">
      <w:pPr>
        <w:pStyle w:val="11"/>
        <w:suppressAutoHyphens/>
        <w:rPr>
          <w:szCs w:val="28"/>
        </w:rPr>
      </w:pPr>
      <w:r w:rsidRPr="002779FA">
        <w:rPr>
          <w:szCs w:val="28"/>
        </w:rPr>
        <w:t>Можно сделать вывод, что работа по повышению эффективности не проводилась.</w:t>
      </w:r>
    </w:p>
    <w:p w:rsidR="00665548" w:rsidRDefault="0014644B" w:rsidP="002779FA">
      <w:pPr>
        <w:pStyle w:val="11"/>
        <w:suppressAutoHyphens/>
        <w:rPr>
          <w:szCs w:val="28"/>
        </w:rPr>
      </w:pPr>
      <w:r w:rsidRPr="002779FA">
        <w:rPr>
          <w:szCs w:val="28"/>
        </w:rPr>
        <w:t>Оценивается влияние оборачиваемости оборотных средств:</w:t>
      </w:r>
    </w:p>
    <w:p w:rsidR="002A62B6" w:rsidRPr="002779FA" w:rsidRDefault="002A62B6" w:rsidP="002779FA">
      <w:pPr>
        <w:pStyle w:val="11"/>
        <w:suppressAutoHyphens/>
        <w:rPr>
          <w:szCs w:val="28"/>
        </w:rPr>
      </w:pPr>
    </w:p>
    <w:p w:rsidR="005B3B4D" w:rsidRPr="002779FA" w:rsidRDefault="00230C9F" w:rsidP="002779FA">
      <w:pPr>
        <w:pStyle w:val="11"/>
        <w:suppressAutoHyphens/>
        <w:rPr>
          <w:szCs w:val="28"/>
        </w:rPr>
      </w:pPr>
      <w:r>
        <w:rPr>
          <w:position w:val="-62"/>
          <w:szCs w:val="28"/>
        </w:rPr>
        <w:pict>
          <v:shape id="_x0000_i1030" type="#_x0000_t75" style="width:198.75pt;height:51pt">
            <v:imagedata r:id="rId12" o:title=""/>
          </v:shape>
        </w:pict>
      </w:r>
    </w:p>
    <w:p w:rsidR="005B3B4D" w:rsidRPr="002779FA" w:rsidRDefault="00230C9F" w:rsidP="002779FA">
      <w:pPr>
        <w:pStyle w:val="11"/>
        <w:suppressAutoHyphens/>
        <w:rPr>
          <w:szCs w:val="28"/>
        </w:rPr>
      </w:pPr>
      <w:r>
        <w:rPr>
          <w:position w:val="-60"/>
          <w:szCs w:val="28"/>
        </w:rPr>
        <w:pict>
          <v:shape id="_x0000_i1031" type="#_x0000_t75" style="width:396.75pt;height:42.75pt">
            <v:imagedata r:id="rId13" o:title=""/>
          </v:shape>
        </w:pict>
      </w:r>
    </w:p>
    <w:p w:rsidR="002A62B6" w:rsidRDefault="002A62B6" w:rsidP="002779FA">
      <w:pPr>
        <w:pStyle w:val="11"/>
        <w:suppressAutoHyphens/>
        <w:rPr>
          <w:szCs w:val="28"/>
        </w:rPr>
      </w:pPr>
    </w:p>
    <w:p w:rsidR="0014644B" w:rsidRPr="002779FA" w:rsidRDefault="00D92F13" w:rsidP="002779FA">
      <w:pPr>
        <w:pStyle w:val="11"/>
        <w:suppressAutoHyphens/>
        <w:rPr>
          <w:szCs w:val="28"/>
        </w:rPr>
      </w:pPr>
      <w:r w:rsidRPr="002779FA">
        <w:rPr>
          <w:szCs w:val="28"/>
        </w:rPr>
        <w:t>Суммируем полученные результаты:</w:t>
      </w:r>
    </w:p>
    <w:p w:rsidR="002A62B6" w:rsidRDefault="002A62B6" w:rsidP="002779FA">
      <w:pPr>
        <w:pStyle w:val="11"/>
        <w:suppressAutoHyphens/>
        <w:rPr>
          <w:szCs w:val="28"/>
        </w:rPr>
      </w:pPr>
    </w:p>
    <w:p w:rsidR="00D92F13" w:rsidRPr="002779FA" w:rsidRDefault="00230C9F" w:rsidP="002779FA">
      <w:pPr>
        <w:pStyle w:val="11"/>
        <w:suppressAutoHyphens/>
        <w:rPr>
          <w:szCs w:val="28"/>
        </w:rPr>
      </w:pPr>
      <w:r>
        <w:rPr>
          <w:position w:val="-14"/>
          <w:szCs w:val="28"/>
        </w:rPr>
        <w:pict>
          <v:shape id="_x0000_i1032" type="#_x0000_t75" style="width:237.75pt;height:20.25pt">
            <v:imagedata r:id="rId14" o:title=""/>
          </v:shape>
        </w:pict>
      </w:r>
    </w:p>
    <w:p w:rsidR="002A62B6" w:rsidRDefault="002A62B6" w:rsidP="002779FA">
      <w:pPr>
        <w:pStyle w:val="11"/>
        <w:suppressAutoHyphens/>
        <w:rPr>
          <w:szCs w:val="28"/>
        </w:rPr>
      </w:pPr>
    </w:p>
    <w:p w:rsidR="00665548" w:rsidRPr="002779FA" w:rsidRDefault="003B1797" w:rsidP="002779FA">
      <w:pPr>
        <w:pStyle w:val="11"/>
        <w:suppressAutoHyphens/>
        <w:rPr>
          <w:szCs w:val="28"/>
        </w:rPr>
      </w:pPr>
      <w:r w:rsidRPr="002779FA">
        <w:rPr>
          <w:szCs w:val="28"/>
        </w:rPr>
        <w:t>А должно было получиться: – 0,62 – 6,17 = 6,79.</w:t>
      </w:r>
    </w:p>
    <w:p w:rsidR="003B1797" w:rsidRPr="002779FA" w:rsidRDefault="003B1797" w:rsidP="002779FA">
      <w:pPr>
        <w:pStyle w:val="11"/>
        <w:suppressAutoHyphens/>
        <w:rPr>
          <w:szCs w:val="28"/>
        </w:rPr>
      </w:pPr>
      <w:r w:rsidRPr="002779FA">
        <w:rPr>
          <w:szCs w:val="28"/>
        </w:rPr>
        <w:t>Возникшие неточности зависят от степени округления при расчетах.</w:t>
      </w:r>
    </w:p>
    <w:p w:rsidR="00366DA3" w:rsidRPr="002779FA" w:rsidRDefault="00366DA3" w:rsidP="002779FA">
      <w:pPr>
        <w:pStyle w:val="21"/>
        <w:numPr>
          <w:ilvl w:val="1"/>
          <w:numId w:val="13"/>
        </w:numPr>
        <w:suppressAutoHyphens/>
        <w:spacing w:before="0" w:after="0" w:line="360" w:lineRule="auto"/>
        <w:ind w:left="0" w:firstLine="709"/>
        <w:jc w:val="both"/>
        <w:rPr>
          <w:rFonts w:cs="Times New Roman"/>
        </w:rPr>
      </w:pPr>
      <w:bookmarkStart w:id="5" w:name="_Toc138930536"/>
      <w:r w:rsidRPr="002779FA">
        <w:rPr>
          <w:rFonts w:cs="Times New Roman"/>
        </w:rPr>
        <w:t>Выявление «узких мест» и определение основных направлений дальнейшего повышения эффективности производства</w:t>
      </w:r>
      <w:bookmarkEnd w:id="5"/>
    </w:p>
    <w:p w:rsidR="002A62B6" w:rsidRDefault="002A62B6" w:rsidP="002779FA">
      <w:pPr>
        <w:pStyle w:val="11"/>
        <w:suppressAutoHyphens/>
        <w:rPr>
          <w:szCs w:val="28"/>
        </w:rPr>
      </w:pPr>
    </w:p>
    <w:p w:rsidR="00366DA3" w:rsidRPr="002779FA" w:rsidRDefault="001C6B89" w:rsidP="002779FA">
      <w:pPr>
        <w:pStyle w:val="11"/>
        <w:suppressAutoHyphens/>
        <w:rPr>
          <w:szCs w:val="28"/>
        </w:rPr>
      </w:pPr>
      <w:r w:rsidRPr="002779FA">
        <w:rPr>
          <w:szCs w:val="28"/>
        </w:rPr>
        <w:t>Согласно приведенным расчетам «узким местом» является возрастающая себестоимость оказываемых услуг.</w:t>
      </w:r>
    </w:p>
    <w:p w:rsidR="001C6B89" w:rsidRPr="002779FA" w:rsidRDefault="005A79AE" w:rsidP="002779FA">
      <w:pPr>
        <w:pStyle w:val="11"/>
        <w:suppressAutoHyphens/>
        <w:rPr>
          <w:szCs w:val="28"/>
        </w:rPr>
      </w:pPr>
      <w:r w:rsidRPr="002779FA">
        <w:rPr>
          <w:szCs w:val="28"/>
        </w:rPr>
        <w:t>Для определения основных направлений дальнейшего повышения эффективности производства необходимо прежде всего предпринять какие-то меры по снижению себестоимость. Можно предложить следующие пути выхода из сложившейся ситуации.</w:t>
      </w:r>
    </w:p>
    <w:p w:rsidR="00B3546F" w:rsidRPr="002779FA" w:rsidRDefault="00B3546F" w:rsidP="002779FA">
      <w:pPr>
        <w:pStyle w:val="11"/>
        <w:suppressAutoHyphens/>
        <w:rPr>
          <w:szCs w:val="28"/>
        </w:rPr>
      </w:pPr>
      <w:r w:rsidRPr="002779FA">
        <w:rPr>
          <w:szCs w:val="28"/>
        </w:rPr>
        <w:t>1. Внутренние:</w:t>
      </w:r>
    </w:p>
    <w:p w:rsidR="00B3546F" w:rsidRPr="002779FA" w:rsidRDefault="00B3546F" w:rsidP="002779FA">
      <w:pPr>
        <w:pStyle w:val="11"/>
        <w:suppressAutoHyphens/>
        <w:rPr>
          <w:szCs w:val="28"/>
        </w:rPr>
      </w:pPr>
      <w:r w:rsidRPr="002779FA">
        <w:rPr>
          <w:szCs w:val="28"/>
        </w:rPr>
        <w:t>технические – повышение технического уровня производства за счет внедрения новых передовых техники и технологий, комплексной механизации и автоматизации, улучшения использования материальных и энергетических ресурсов;</w:t>
      </w:r>
    </w:p>
    <w:p w:rsidR="00B3546F" w:rsidRPr="002779FA" w:rsidRDefault="00B3546F" w:rsidP="002779FA">
      <w:pPr>
        <w:pStyle w:val="11"/>
        <w:suppressAutoHyphens/>
        <w:rPr>
          <w:szCs w:val="28"/>
        </w:rPr>
      </w:pPr>
      <w:r w:rsidRPr="002779FA">
        <w:rPr>
          <w:szCs w:val="28"/>
        </w:rPr>
        <w:t>экономические – улучшение организации производства и труда, совершенствование управления.</w:t>
      </w:r>
    </w:p>
    <w:p w:rsidR="00B3546F" w:rsidRPr="002779FA" w:rsidRDefault="00B3546F" w:rsidP="002779FA">
      <w:pPr>
        <w:pStyle w:val="11"/>
        <w:suppressAutoHyphens/>
        <w:rPr>
          <w:szCs w:val="28"/>
        </w:rPr>
      </w:pPr>
      <w:r w:rsidRPr="002779FA">
        <w:rPr>
          <w:szCs w:val="28"/>
        </w:rPr>
        <w:t>2. Внешние: не зависят от предприятия и в основном определяются ценами и тарифами.</w:t>
      </w:r>
    </w:p>
    <w:p w:rsidR="00366DA3" w:rsidRDefault="002A62B6" w:rsidP="002779FA">
      <w:pPr>
        <w:pStyle w:val="a3"/>
        <w:numPr>
          <w:ilvl w:val="0"/>
          <w:numId w:val="1"/>
        </w:numPr>
        <w:suppressAutoHyphens/>
        <w:spacing w:after="0"/>
        <w:ind w:left="0" w:firstLine="709"/>
        <w:jc w:val="both"/>
        <w:rPr>
          <w:szCs w:val="28"/>
        </w:rPr>
      </w:pPr>
      <w:bookmarkStart w:id="6" w:name="_Toc138930537"/>
      <w:r>
        <w:rPr>
          <w:szCs w:val="28"/>
        </w:rPr>
        <w:br w:type="page"/>
      </w:r>
      <w:r w:rsidR="000F7CE7" w:rsidRPr="002779FA">
        <w:rPr>
          <w:szCs w:val="28"/>
        </w:rPr>
        <w:t>Анализ финансовых результатов производства</w:t>
      </w:r>
      <w:bookmarkEnd w:id="6"/>
    </w:p>
    <w:p w:rsidR="002A62B6" w:rsidRPr="002779FA" w:rsidRDefault="002A62B6" w:rsidP="002A62B6">
      <w:pPr>
        <w:pStyle w:val="a3"/>
        <w:suppressAutoHyphens/>
        <w:spacing w:after="0"/>
        <w:ind w:left="709"/>
        <w:jc w:val="both"/>
        <w:rPr>
          <w:szCs w:val="28"/>
        </w:rPr>
      </w:pPr>
    </w:p>
    <w:p w:rsidR="000F7CE7" w:rsidRPr="002779FA" w:rsidRDefault="000F7CE7" w:rsidP="002779FA">
      <w:pPr>
        <w:pStyle w:val="21"/>
        <w:numPr>
          <w:ilvl w:val="1"/>
          <w:numId w:val="2"/>
        </w:numPr>
        <w:suppressAutoHyphens/>
        <w:spacing w:before="0" w:after="0" w:line="360" w:lineRule="auto"/>
        <w:ind w:left="0" w:firstLine="709"/>
        <w:jc w:val="both"/>
        <w:rPr>
          <w:rFonts w:cs="Times New Roman"/>
        </w:rPr>
      </w:pPr>
      <w:bookmarkStart w:id="7" w:name="_Toc138930538"/>
      <w:r w:rsidRPr="002779FA">
        <w:rPr>
          <w:rFonts w:cs="Times New Roman"/>
        </w:rPr>
        <w:t>Оценка состояния и работы предприятия связи по повышению его прибыльности</w:t>
      </w:r>
      <w:bookmarkEnd w:id="7"/>
    </w:p>
    <w:p w:rsidR="002A62B6" w:rsidRDefault="002A62B6" w:rsidP="002779FA">
      <w:pPr>
        <w:pStyle w:val="11"/>
        <w:suppressAutoHyphens/>
        <w:rPr>
          <w:szCs w:val="28"/>
        </w:rPr>
      </w:pPr>
    </w:p>
    <w:p w:rsidR="000F7CE7" w:rsidRPr="002779FA" w:rsidRDefault="00315C11" w:rsidP="002779FA">
      <w:pPr>
        <w:pStyle w:val="11"/>
        <w:suppressAutoHyphens/>
        <w:rPr>
          <w:szCs w:val="28"/>
        </w:rPr>
      </w:pPr>
      <w:r w:rsidRPr="002779FA">
        <w:rPr>
          <w:szCs w:val="28"/>
        </w:rPr>
        <w:t>Выполнение этого задания предусматривает расчет размера прибыли, нормы прибыли и формирования аналитической таблицы 4.</w:t>
      </w:r>
    </w:p>
    <w:p w:rsidR="002A62B6" w:rsidRDefault="002A62B6" w:rsidP="002779FA">
      <w:pPr>
        <w:pStyle w:val="11"/>
        <w:suppressAutoHyphens/>
        <w:rPr>
          <w:szCs w:val="28"/>
        </w:rPr>
      </w:pPr>
    </w:p>
    <w:p w:rsidR="00315C11" w:rsidRPr="002779FA" w:rsidRDefault="00315C11" w:rsidP="002779FA">
      <w:pPr>
        <w:pStyle w:val="11"/>
        <w:suppressAutoHyphens/>
        <w:rPr>
          <w:szCs w:val="28"/>
        </w:rPr>
      </w:pPr>
      <w:r w:rsidRPr="002779FA">
        <w:rPr>
          <w:szCs w:val="28"/>
        </w:rPr>
        <w:t xml:space="preserve">Таблица 4 </w:t>
      </w:r>
      <w:r w:rsidR="00C865AE" w:rsidRPr="002779FA">
        <w:rPr>
          <w:szCs w:val="28"/>
        </w:rPr>
        <w:t>–</w:t>
      </w:r>
      <w:r w:rsidRPr="002779FA">
        <w:rPr>
          <w:szCs w:val="28"/>
        </w:rPr>
        <w:t xml:space="preserve"> </w:t>
      </w:r>
      <w:r w:rsidR="00C865AE" w:rsidRPr="002779FA">
        <w:rPr>
          <w:szCs w:val="28"/>
        </w:rPr>
        <w:t>Динамика прибыли предприятия связи</w:t>
      </w:r>
    </w:p>
    <w:tbl>
      <w:tblPr>
        <w:tblW w:w="4987" w:type="pct"/>
        <w:tblLayout w:type="fixed"/>
        <w:tblLook w:val="0000" w:firstRow="0" w:lastRow="0" w:firstColumn="0" w:lastColumn="0" w:noHBand="0" w:noVBand="0"/>
      </w:tblPr>
      <w:tblGrid>
        <w:gridCol w:w="4087"/>
        <w:gridCol w:w="1709"/>
        <w:gridCol w:w="1315"/>
        <w:gridCol w:w="1502"/>
        <w:gridCol w:w="932"/>
      </w:tblGrid>
      <w:tr w:rsidR="0021014B" w:rsidRPr="002A62B6">
        <w:trPr>
          <w:trHeight w:val="90"/>
        </w:trPr>
        <w:tc>
          <w:tcPr>
            <w:tcW w:w="2141" w:type="pct"/>
            <w:vMerge w:val="restart"/>
            <w:tcBorders>
              <w:top w:val="single" w:sz="4" w:space="0" w:color="auto"/>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Наименование показателей</w:t>
            </w:r>
          </w:p>
        </w:tc>
        <w:tc>
          <w:tcPr>
            <w:tcW w:w="1584" w:type="pct"/>
            <w:gridSpan w:val="2"/>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Год</w:t>
            </w:r>
          </w:p>
        </w:tc>
        <w:tc>
          <w:tcPr>
            <w:tcW w:w="1275" w:type="pct"/>
            <w:gridSpan w:val="2"/>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Изменение</w:t>
            </w:r>
          </w:p>
        </w:tc>
      </w:tr>
      <w:tr w:rsidR="0021014B" w:rsidRPr="002A62B6">
        <w:trPr>
          <w:trHeight w:val="105"/>
        </w:trPr>
        <w:tc>
          <w:tcPr>
            <w:tcW w:w="2141" w:type="pct"/>
            <w:vMerge/>
            <w:tcBorders>
              <w:top w:val="single" w:sz="4" w:space="0" w:color="auto"/>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предыдущий</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отчетный</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абсолютное</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в %</w:t>
            </w:r>
          </w:p>
        </w:tc>
      </w:tr>
      <w:tr w:rsidR="0021014B" w:rsidRPr="002A62B6">
        <w:trPr>
          <w:trHeight w:val="375"/>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 Доходы, тыс.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5000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6000</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1000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20,0</w:t>
            </w:r>
          </w:p>
        </w:tc>
      </w:tr>
      <w:tr w:rsidR="0021014B" w:rsidRPr="002A62B6">
        <w:trPr>
          <w:trHeight w:val="248"/>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2. Доходы по ценам базисного года, тыс.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5000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5200</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200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4,0</w:t>
            </w:r>
          </w:p>
        </w:tc>
      </w:tr>
      <w:tr w:rsidR="0021014B" w:rsidRPr="002A62B6">
        <w:trPr>
          <w:trHeight w:val="242"/>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3. Затраты на производство и реализацию услуг, тыс.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4500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6060</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1560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34,7</w:t>
            </w:r>
          </w:p>
        </w:tc>
      </w:tr>
      <w:tr w:rsidR="0021014B" w:rsidRPr="002A62B6">
        <w:trPr>
          <w:trHeight w:val="90"/>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4. Себестоимость 100 руб. доходов,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90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101</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11</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12,2</w:t>
            </w:r>
          </w:p>
        </w:tc>
      </w:tr>
      <w:tr w:rsidR="0021014B" w:rsidRPr="002A62B6">
        <w:trPr>
          <w:trHeight w:val="90"/>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в том числе</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r>
      <w:tr w:rsidR="0021014B" w:rsidRPr="002A62B6">
        <w:trPr>
          <w:trHeight w:val="90"/>
        </w:trPr>
        <w:tc>
          <w:tcPr>
            <w:tcW w:w="2141" w:type="pct"/>
            <w:tcBorders>
              <w:top w:val="single" w:sz="4" w:space="0" w:color="auto"/>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по затратам на оплату труда</w:t>
            </w:r>
          </w:p>
        </w:tc>
        <w:tc>
          <w:tcPr>
            <w:tcW w:w="895" w:type="pct"/>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44,84</w:t>
            </w:r>
          </w:p>
        </w:tc>
        <w:tc>
          <w:tcPr>
            <w:tcW w:w="689" w:type="pct"/>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53,25</w:t>
            </w:r>
          </w:p>
        </w:tc>
        <w:tc>
          <w:tcPr>
            <w:tcW w:w="787" w:type="pct"/>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8,41</w:t>
            </w:r>
          </w:p>
        </w:tc>
        <w:tc>
          <w:tcPr>
            <w:tcW w:w="488" w:type="pct"/>
            <w:tcBorders>
              <w:top w:val="single" w:sz="4" w:space="0" w:color="auto"/>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18,8</w:t>
            </w:r>
          </w:p>
        </w:tc>
      </w:tr>
      <w:tr w:rsidR="0021014B" w:rsidRPr="002A62B6">
        <w:trPr>
          <w:trHeight w:val="238"/>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по затратам на социальные нужды</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16,16</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19,17</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r>
      <w:tr w:rsidR="0021014B" w:rsidRPr="002A62B6">
        <w:trPr>
          <w:trHeight w:val="90"/>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по затратам на материалы</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0,0</w:t>
            </w:r>
          </w:p>
        </w:tc>
      </w:tr>
      <w:tr w:rsidR="0021014B" w:rsidRPr="002A62B6">
        <w:trPr>
          <w:trHeight w:val="90"/>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по затратам на амортизацию</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15,00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15,33</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0,33</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2,2</w:t>
            </w:r>
          </w:p>
        </w:tc>
      </w:tr>
      <w:tr w:rsidR="0021014B" w:rsidRPr="002A62B6">
        <w:trPr>
          <w:trHeight w:val="90"/>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по прочим затратам</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9</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8,25</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-0,75</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-8,3</w:t>
            </w:r>
          </w:p>
        </w:tc>
      </w:tr>
      <w:tr w:rsidR="0021014B" w:rsidRPr="002A62B6">
        <w:trPr>
          <w:trHeight w:val="365"/>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 Финансовый результат, тыс.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r>
      <w:tr w:rsidR="0021014B" w:rsidRPr="002A62B6">
        <w:trPr>
          <w:trHeight w:val="196"/>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прибыль</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500</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-500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r>
      <w:tr w:rsidR="0021014B" w:rsidRPr="002A62B6">
        <w:trPr>
          <w:trHeight w:val="201"/>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убыток</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c>
          <w:tcPr>
            <w:tcW w:w="689" w:type="pct"/>
            <w:tcBorders>
              <w:top w:val="nil"/>
              <w:left w:val="nil"/>
              <w:bottom w:val="single" w:sz="4" w:space="0" w:color="auto"/>
              <w:right w:val="single" w:sz="4" w:space="0" w:color="auto"/>
            </w:tcBorders>
            <w:vAlign w:val="center"/>
          </w:tcPr>
          <w:p w:rsidR="0021014B" w:rsidRPr="002A62B6" w:rsidRDefault="00D3698D" w:rsidP="002A62B6">
            <w:pPr>
              <w:suppressAutoHyphens/>
              <w:spacing w:line="360" w:lineRule="auto"/>
              <w:rPr>
                <w:sz w:val="20"/>
                <w:szCs w:val="20"/>
              </w:rPr>
            </w:pPr>
            <w:r w:rsidRPr="002A62B6">
              <w:rPr>
                <w:sz w:val="20"/>
                <w:szCs w:val="20"/>
              </w:rPr>
              <w:t>-</w:t>
            </w:r>
            <w:r w:rsidR="0021014B" w:rsidRPr="002A62B6">
              <w:rPr>
                <w:sz w:val="20"/>
                <w:szCs w:val="20"/>
              </w:rPr>
              <w:t>60</w:t>
            </w:r>
          </w:p>
        </w:tc>
        <w:tc>
          <w:tcPr>
            <w:tcW w:w="787" w:type="pct"/>
            <w:tcBorders>
              <w:top w:val="nil"/>
              <w:left w:val="nil"/>
              <w:bottom w:val="single" w:sz="4" w:space="0" w:color="auto"/>
              <w:right w:val="single" w:sz="4" w:space="0" w:color="auto"/>
            </w:tcBorders>
            <w:vAlign w:val="center"/>
          </w:tcPr>
          <w:p w:rsidR="0021014B" w:rsidRPr="002A62B6" w:rsidRDefault="00D3698D" w:rsidP="002A62B6">
            <w:pPr>
              <w:suppressAutoHyphens/>
              <w:spacing w:line="360" w:lineRule="auto"/>
              <w:rPr>
                <w:sz w:val="20"/>
                <w:szCs w:val="20"/>
              </w:rPr>
            </w:pPr>
            <w:r w:rsidRPr="002A62B6">
              <w:rPr>
                <w:sz w:val="20"/>
                <w:szCs w:val="20"/>
              </w:rPr>
              <w:t>-</w:t>
            </w:r>
            <w:r w:rsidR="0021014B" w:rsidRPr="002A62B6">
              <w:rPr>
                <w:sz w:val="20"/>
                <w:szCs w:val="20"/>
              </w:rPr>
              <w:t>60</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p>
        </w:tc>
      </w:tr>
      <w:tr w:rsidR="00D3698D" w:rsidRPr="002A62B6">
        <w:trPr>
          <w:trHeight w:val="90"/>
        </w:trPr>
        <w:tc>
          <w:tcPr>
            <w:tcW w:w="2141" w:type="pct"/>
            <w:tcBorders>
              <w:top w:val="nil"/>
              <w:left w:val="single" w:sz="4" w:space="0" w:color="auto"/>
              <w:bottom w:val="single" w:sz="4" w:space="0" w:color="auto"/>
              <w:right w:val="single" w:sz="4" w:space="0" w:color="auto"/>
            </w:tcBorders>
            <w:vAlign w:val="center"/>
          </w:tcPr>
          <w:p w:rsidR="00D3698D" w:rsidRPr="002A62B6" w:rsidRDefault="00D3698D" w:rsidP="002A62B6">
            <w:pPr>
              <w:suppressAutoHyphens/>
              <w:spacing w:line="360" w:lineRule="auto"/>
              <w:rPr>
                <w:sz w:val="20"/>
                <w:szCs w:val="20"/>
              </w:rPr>
            </w:pPr>
            <w:r w:rsidRPr="002A62B6">
              <w:rPr>
                <w:sz w:val="20"/>
                <w:szCs w:val="20"/>
              </w:rPr>
              <w:t>6. Норма прибыли, руб.</w:t>
            </w:r>
          </w:p>
        </w:tc>
        <w:tc>
          <w:tcPr>
            <w:tcW w:w="895" w:type="pct"/>
            <w:tcBorders>
              <w:top w:val="nil"/>
              <w:left w:val="nil"/>
              <w:bottom w:val="single" w:sz="4" w:space="0" w:color="auto"/>
              <w:right w:val="single" w:sz="4" w:space="0" w:color="auto"/>
            </w:tcBorders>
            <w:vAlign w:val="center"/>
          </w:tcPr>
          <w:p w:rsidR="00D3698D" w:rsidRPr="002A62B6" w:rsidRDefault="00D3698D" w:rsidP="002A62B6">
            <w:pPr>
              <w:suppressAutoHyphens/>
              <w:spacing w:line="360" w:lineRule="auto"/>
              <w:rPr>
                <w:sz w:val="20"/>
                <w:szCs w:val="20"/>
              </w:rPr>
            </w:pPr>
            <w:r w:rsidRPr="002A62B6">
              <w:rPr>
                <w:sz w:val="20"/>
                <w:szCs w:val="20"/>
              </w:rPr>
              <w:t>0,1</w:t>
            </w:r>
          </w:p>
        </w:tc>
        <w:tc>
          <w:tcPr>
            <w:tcW w:w="689" w:type="pct"/>
            <w:tcBorders>
              <w:top w:val="nil"/>
              <w:left w:val="nil"/>
              <w:bottom w:val="single" w:sz="4" w:space="0" w:color="auto"/>
              <w:right w:val="single" w:sz="4" w:space="0" w:color="auto"/>
            </w:tcBorders>
            <w:vAlign w:val="bottom"/>
          </w:tcPr>
          <w:p w:rsidR="00D3698D" w:rsidRPr="002A62B6" w:rsidRDefault="00D3698D" w:rsidP="002A62B6">
            <w:pPr>
              <w:suppressAutoHyphens/>
              <w:spacing w:line="360" w:lineRule="auto"/>
              <w:rPr>
                <w:sz w:val="20"/>
                <w:szCs w:val="20"/>
              </w:rPr>
            </w:pPr>
            <w:r w:rsidRPr="002A62B6">
              <w:rPr>
                <w:sz w:val="20"/>
                <w:szCs w:val="20"/>
              </w:rPr>
              <w:t>-0,01</w:t>
            </w:r>
          </w:p>
        </w:tc>
        <w:tc>
          <w:tcPr>
            <w:tcW w:w="787" w:type="pct"/>
            <w:tcBorders>
              <w:top w:val="nil"/>
              <w:left w:val="nil"/>
              <w:bottom w:val="single" w:sz="4" w:space="0" w:color="auto"/>
              <w:right w:val="single" w:sz="4" w:space="0" w:color="auto"/>
            </w:tcBorders>
            <w:vAlign w:val="bottom"/>
          </w:tcPr>
          <w:p w:rsidR="00D3698D" w:rsidRPr="002A62B6" w:rsidRDefault="00D3698D" w:rsidP="002A62B6">
            <w:pPr>
              <w:suppressAutoHyphens/>
              <w:spacing w:line="360" w:lineRule="auto"/>
              <w:rPr>
                <w:sz w:val="20"/>
                <w:szCs w:val="20"/>
              </w:rPr>
            </w:pPr>
            <w:r w:rsidRPr="002A62B6">
              <w:rPr>
                <w:sz w:val="20"/>
                <w:szCs w:val="20"/>
              </w:rPr>
              <w:t>-0,11</w:t>
            </w:r>
          </w:p>
        </w:tc>
        <w:tc>
          <w:tcPr>
            <w:tcW w:w="488" w:type="pct"/>
            <w:tcBorders>
              <w:top w:val="nil"/>
              <w:left w:val="nil"/>
              <w:bottom w:val="single" w:sz="4" w:space="0" w:color="auto"/>
              <w:right w:val="single" w:sz="4" w:space="0" w:color="auto"/>
            </w:tcBorders>
            <w:vAlign w:val="bottom"/>
          </w:tcPr>
          <w:p w:rsidR="00D3698D" w:rsidRPr="002A62B6" w:rsidRDefault="00D3698D" w:rsidP="002A62B6">
            <w:pPr>
              <w:suppressAutoHyphens/>
              <w:spacing w:line="360" w:lineRule="auto"/>
              <w:rPr>
                <w:sz w:val="20"/>
                <w:szCs w:val="20"/>
              </w:rPr>
            </w:pPr>
            <w:r w:rsidRPr="002A62B6">
              <w:rPr>
                <w:sz w:val="20"/>
                <w:szCs w:val="20"/>
              </w:rPr>
              <w:t>-110,0</w:t>
            </w:r>
          </w:p>
        </w:tc>
      </w:tr>
      <w:tr w:rsidR="0021014B" w:rsidRPr="002A62B6">
        <w:trPr>
          <w:trHeight w:val="683"/>
        </w:trPr>
        <w:tc>
          <w:tcPr>
            <w:tcW w:w="2141" w:type="pct"/>
            <w:tcBorders>
              <w:top w:val="nil"/>
              <w:left w:val="single" w:sz="4" w:space="0" w:color="auto"/>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7. Норма прибыли в среднем по передовым предприятиям связи, руб.</w:t>
            </w:r>
          </w:p>
        </w:tc>
        <w:tc>
          <w:tcPr>
            <w:tcW w:w="895"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0,1</w:t>
            </w:r>
          </w:p>
        </w:tc>
        <w:tc>
          <w:tcPr>
            <w:tcW w:w="689"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0,12</w:t>
            </w:r>
          </w:p>
        </w:tc>
        <w:tc>
          <w:tcPr>
            <w:tcW w:w="787"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0,02</w:t>
            </w:r>
          </w:p>
        </w:tc>
        <w:tc>
          <w:tcPr>
            <w:tcW w:w="488" w:type="pct"/>
            <w:tcBorders>
              <w:top w:val="nil"/>
              <w:left w:val="nil"/>
              <w:bottom w:val="single" w:sz="4" w:space="0" w:color="auto"/>
              <w:right w:val="single" w:sz="4" w:space="0" w:color="auto"/>
            </w:tcBorders>
            <w:vAlign w:val="center"/>
          </w:tcPr>
          <w:p w:rsidR="0021014B" w:rsidRPr="002A62B6" w:rsidRDefault="0021014B" w:rsidP="002A62B6">
            <w:pPr>
              <w:suppressAutoHyphens/>
              <w:spacing w:line="360" w:lineRule="auto"/>
              <w:rPr>
                <w:sz w:val="20"/>
                <w:szCs w:val="20"/>
              </w:rPr>
            </w:pPr>
            <w:r w:rsidRPr="002A62B6">
              <w:rPr>
                <w:sz w:val="20"/>
                <w:szCs w:val="20"/>
              </w:rPr>
              <w:t>20,0</w:t>
            </w:r>
          </w:p>
        </w:tc>
      </w:tr>
    </w:tbl>
    <w:p w:rsidR="00C865AE" w:rsidRPr="002779FA" w:rsidRDefault="00C865AE" w:rsidP="002779FA">
      <w:pPr>
        <w:pStyle w:val="11"/>
        <w:suppressAutoHyphens/>
        <w:rPr>
          <w:szCs w:val="28"/>
        </w:rPr>
      </w:pPr>
    </w:p>
    <w:p w:rsidR="000F7CE7" w:rsidRPr="002779FA" w:rsidRDefault="00D756BC" w:rsidP="002779FA">
      <w:pPr>
        <w:pStyle w:val="11"/>
        <w:suppressAutoHyphens/>
        <w:rPr>
          <w:szCs w:val="28"/>
        </w:rPr>
      </w:pPr>
      <w:r w:rsidRPr="002779FA">
        <w:rPr>
          <w:szCs w:val="28"/>
        </w:rPr>
        <w:t>Сопоставим норму прибыли по передовым предприятиям с нормой прибыли по рассматриваемому предприятию.</w:t>
      </w:r>
    </w:p>
    <w:p w:rsidR="00D756BC" w:rsidRPr="002779FA" w:rsidRDefault="00D3698D" w:rsidP="002779FA">
      <w:pPr>
        <w:pStyle w:val="11"/>
        <w:suppressAutoHyphens/>
        <w:rPr>
          <w:szCs w:val="28"/>
        </w:rPr>
      </w:pPr>
      <w:r w:rsidRPr="002779FA">
        <w:rPr>
          <w:szCs w:val="28"/>
        </w:rPr>
        <w:t>В предыдущем году норма прибыли по предприятию была равна норме прибыли по передовым предприятиям, то есть прибыльность была хорошая. Но в отчетном году норма прибыли существенно снизилась</w:t>
      </w:r>
      <w:r w:rsidR="006F4B54" w:rsidRPr="002779FA">
        <w:rPr>
          <w:szCs w:val="28"/>
        </w:rPr>
        <w:t>, что свидетельствует о резком сокращении прибыльности предприятия.</w:t>
      </w:r>
    </w:p>
    <w:p w:rsidR="006F4B54" w:rsidRPr="002779FA" w:rsidRDefault="006F4B54" w:rsidP="002779FA">
      <w:pPr>
        <w:pStyle w:val="11"/>
        <w:suppressAutoHyphens/>
        <w:rPr>
          <w:szCs w:val="28"/>
        </w:rPr>
      </w:pPr>
      <w:r w:rsidRPr="002779FA">
        <w:rPr>
          <w:szCs w:val="28"/>
        </w:rPr>
        <w:t>Далее необходимо оценить динамику нормы прибыли.</w:t>
      </w:r>
    </w:p>
    <w:p w:rsidR="006F4B54" w:rsidRDefault="006F4B54" w:rsidP="002779FA">
      <w:pPr>
        <w:pStyle w:val="11"/>
        <w:suppressAutoHyphens/>
        <w:rPr>
          <w:szCs w:val="28"/>
        </w:rPr>
      </w:pPr>
      <w:r w:rsidRPr="002779FA">
        <w:rPr>
          <w:szCs w:val="28"/>
        </w:rPr>
        <w:t>В данном случае норма прибыли предприятия растет гораздо медленнее, чем норма прибыли передовых предприятий, поэтому работа предприятия может быть оценена как отрицательная.</w:t>
      </w:r>
    </w:p>
    <w:p w:rsidR="002A62B6" w:rsidRPr="002779FA" w:rsidRDefault="002A62B6" w:rsidP="002779FA">
      <w:pPr>
        <w:pStyle w:val="11"/>
        <w:suppressAutoHyphens/>
        <w:rPr>
          <w:szCs w:val="28"/>
        </w:rPr>
      </w:pPr>
    </w:p>
    <w:p w:rsidR="000F7CE7" w:rsidRPr="002779FA" w:rsidRDefault="000F7CE7" w:rsidP="002779FA">
      <w:pPr>
        <w:pStyle w:val="21"/>
        <w:numPr>
          <w:ilvl w:val="1"/>
          <w:numId w:val="2"/>
        </w:numPr>
        <w:suppressAutoHyphens/>
        <w:spacing w:before="0" w:after="0" w:line="360" w:lineRule="auto"/>
        <w:ind w:left="0" w:firstLine="709"/>
        <w:jc w:val="both"/>
        <w:rPr>
          <w:rFonts w:cs="Times New Roman"/>
        </w:rPr>
      </w:pPr>
      <w:bookmarkStart w:id="8" w:name="_Toc138930539"/>
      <w:r w:rsidRPr="002779FA">
        <w:rPr>
          <w:rFonts w:cs="Times New Roman"/>
        </w:rPr>
        <w:t>Факторный анализ прибыли и выявление основных резервов ее увеличения</w:t>
      </w:r>
      <w:bookmarkEnd w:id="8"/>
    </w:p>
    <w:p w:rsidR="002A62B6" w:rsidRDefault="002A62B6" w:rsidP="002779FA">
      <w:pPr>
        <w:pStyle w:val="11"/>
        <w:suppressAutoHyphens/>
        <w:rPr>
          <w:szCs w:val="28"/>
        </w:rPr>
      </w:pPr>
    </w:p>
    <w:p w:rsidR="000F7CE7" w:rsidRDefault="00481D6C" w:rsidP="002779FA">
      <w:pPr>
        <w:pStyle w:val="11"/>
        <w:suppressAutoHyphens/>
        <w:rPr>
          <w:szCs w:val="28"/>
        </w:rPr>
      </w:pPr>
      <w:r w:rsidRPr="002779FA">
        <w:rPr>
          <w:szCs w:val="28"/>
        </w:rPr>
        <w:t>Факторный анализ прибыли и выявление резервов ее увеличения производится на основе факторной модели формулы (2</w:t>
      </w:r>
      <w:r w:rsidR="008B6ED1" w:rsidRPr="002779FA">
        <w:rPr>
          <w:szCs w:val="28"/>
        </w:rPr>
        <w:t xml:space="preserve"> или 3</w:t>
      </w:r>
      <w:r w:rsidRPr="002779FA">
        <w:rPr>
          <w:szCs w:val="28"/>
        </w:rPr>
        <w:t>):</w:t>
      </w:r>
    </w:p>
    <w:p w:rsidR="002A62B6" w:rsidRPr="002779FA" w:rsidRDefault="002A62B6" w:rsidP="002779FA">
      <w:pPr>
        <w:pStyle w:val="11"/>
        <w:suppressAutoHyphens/>
        <w:rPr>
          <w:szCs w:val="28"/>
        </w:rPr>
      </w:pPr>
    </w:p>
    <w:p w:rsidR="008B6ED1" w:rsidRPr="002779FA" w:rsidRDefault="00230C9F" w:rsidP="002779FA">
      <w:pPr>
        <w:pStyle w:val="11"/>
        <w:suppressAutoHyphens/>
        <w:rPr>
          <w:szCs w:val="28"/>
        </w:rPr>
      </w:pPr>
      <w:r>
        <w:rPr>
          <w:position w:val="-12"/>
          <w:szCs w:val="28"/>
        </w:rPr>
        <w:pict>
          <v:shape id="_x0000_i1033" type="#_x0000_t75" style="width:282.75pt;height:18.75pt" fillcolor="window">
            <v:imagedata r:id="rId15" o:title=""/>
          </v:shape>
        </w:pict>
      </w:r>
      <w:r w:rsidR="008B6ED1" w:rsidRPr="002779FA">
        <w:rPr>
          <w:szCs w:val="28"/>
        </w:rPr>
        <w:t>,</w:t>
      </w:r>
      <w:r w:rsidR="008B6ED1" w:rsidRPr="002779FA">
        <w:rPr>
          <w:szCs w:val="28"/>
        </w:rPr>
        <w:tab/>
      </w:r>
      <w:r w:rsidR="008B6ED1" w:rsidRPr="002779FA">
        <w:rPr>
          <w:szCs w:val="28"/>
        </w:rPr>
        <w:tab/>
      </w:r>
      <w:r w:rsidR="008B6ED1" w:rsidRPr="002779FA">
        <w:rPr>
          <w:szCs w:val="28"/>
        </w:rPr>
        <w:tab/>
        <w:t>(2)</w:t>
      </w:r>
    </w:p>
    <w:p w:rsidR="002A62B6" w:rsidRDefault="002A62B6" w:rsidP="002779FA">
      <w:pPr>
        <w:pStyle w:val="11"/>
        <w:suppressAutoHyphens/>
        <w:rPr>
          <w:szCs w:val="28"/>
        </w:rPr>
      </w:pPr>
    </w:p>
    <w:p w:rsidR="008B6ED1" w:rsidRPr="002779FA" w:rsidRDefault="008B6ED1" w:rsidP="002779FA">
      <w:pPr>
        <w:pStyle w:val="11"/>
        <w:suppressAutoHyphens/>
        <w:rPr>
          <w:szCs w:val="28"/>
        </w:rPr>
      </w:pPr>
      <w:r w:rsidRPr="002779FA">
        <w:rPr>
          <w:szCs w:val="28"/>
        </w:rPr>
        <w:t>или</w:t>
      </w:r>
    </w:p>
    <w:p w:rsidR="002A62B6" w:rsidRDefault="002A62B6" w:rsidP="002779FA">
      <w:pPr>
        <w:pStyle w:val="11"/>
        <w:suppressAutoHyphens/>
        <w:rPr>
          <w:szCs w:val="28"/>
        </w:rPr>
      </w:pPr>
    </w:p>
    <w:p w:rsidR="008B6ED1" w:rsidRPr="002779FA" w:rsidRDefault="00230C9F" w:rsidP="002779FA">
      <w:pPr>
        <w:pStyle w:val="11"/>
        <w:suppressAutoHyphens/>
        <w:rPr>
          <w:szCs w:val="28"/>
        </w:rPr>
      </w:pPr>
      <w:r>
        <w:rPr>
          <w:position w:val="-14"/>
          <w:szCs w:val="28"/>
        </w:rPr>
        <w:pict>
          <v:shape id="_x0000_i1034" type="#_x0000_t75" style="width:248.25pt;height:20.25pt" fillcolor="window">
            <v:imagedata r:id="rId16" o:title=""/>
          </v:shape>
        </w:pict>
      </w:r>
      <w:r w:rsidR="008B6ED1" w:rsidRPr="002779FA">
        <w:rPr>
          <w:szCs w:val="28"/>
        </w:rPr>
        <w:t>,</w:t>
      </w:r>
      <w:r w:rsidR="008B6ED1" w:rsidRPr="002779FA">
        <w:rPr>
          <w:szCs w:val="28"/>
        </w:rPr>
        <w:tab/>
      </w:r>
      <w:r w:rsidR="008B6ED1" w:rsidRPr="002779FA">
        <w:rPr>
          <w:szCs w:val="28"/>
        </w:rPr>
        <w:tab/>
      </w:r>
      <w:r w:rsidR="008B6ED1" w:rsidRPr="002779FA">
        <w:rPr>
          <w:szCs w:val="28"/>
        </w:rPr>
        <w:tab/>
        <w:t xml:space="preserve"> (3)</w:t>
      </w:r>
    </w:p>
    <w:p w:rsidR="002A62B6" w:rsidRDefault="002A62B6" w:rsidP="002779FA">
      <w:pPr>
        <w:pStyle w:val="11"/>
        <w:suppressAutoHyphens/>
        <w:rPr>
          <w:szCs w:val="28"/>
        </w:rPr>
      </w:pPr>
    </w:p>
    <w:p w:rsidR="008B6ED1" w:rsidRPr="002779FA" w:rsidRDefault="008B6ED1" w:rsidP="002779FA">
      <w:pPr>
        <w:pStyle w:val="11"/>
        <w:suppressAutoHyphens/>
        <w:rPr>
          <w:szCs w:val="28"/>
        </w:rPr>
      </w:pPr>
      <w:r w:rsidRPr="002779FA">
        <w:rPr>
          <w:szCs w:val="28"/>
        </w:rPr>
        <w:t xml:space="preserve">где </w:t>
      </w:r>
      <w:r w:rsidRPr="002779FA">
        <w:rPr>
          <w:szCs w:val="28"/>
        </w:rPr>
        <w:tab/>
      </w:r>
      <w:r w:rsidRPr="002779FA">
        <w:rPr>
          <w:szCs w:val="28"/>
          <w:lang w:val="en-US"/>
        </w:rPr>
        <w:t>Q</w:t>
      </w:r>
      <w:r w:rsidRPr="002779FA">
        <w:rPr>
          <w:szCs w:val="28"/>
        </w:rPr>
        <w:t xml:space="preserve"> – доходы предприятия связи, тыс. руб.;</w:t>
      </w:r>
    </w:p>
    <w:p w:rsidR="008B6ED1" w:rsidRPr="002779FA" w:rsidRDefault="008B6ED1" w:rsidP="002779FA">
      <w:pPr>
        <w:pStyle w:val="11"/>
        <w:suppressAutoHyphens/>
        <w:rPr>
          <w:szCs w:val="28"/>
        </w:rPr>
      </w:pPr>
      <w:r w:rsidRPr="002779FA">
        <w:rPr>
          <w:szCs w:val="28"/>
        </w:rPr>
        <w:t>Э – затраты на производство и реализацию услуг связи, тыс. руб.;</w:t>
      </w:r>
    </w:p>
    <w:p w:rsidR="008B6ED1" w:rsidRPr="002779FA" w:rsidRDefault="008B6ED1" w:rsidP="002779FA">
      <w:pPr>
        <w:pStyle w:val="11"/>
        <w:suppressAutoHyphens/>
        <w:rPr>
          <w:szCs w:val="28"/>
        </w:rPr>
      </w:pPr>
      <w:r w:rsidRPr="002779FA">
        <w:rPr>
          <w:szCs w:val="28"/>
        </w:rPr>
        <w:t>с – себестоимость 1 руб. доходов, руб.;</w:t>
      </w:r>
    </w:p>
    <w:p w:rsidR="008B6ED1" w:rsidRPr="002779FA" w:rsidRDefault="008B6ED1" w:rsidP="002779FA">
      <w:pPr>
        <w:pStyle w:val="11"/>
        <w:suppressAutoHyphens/>
        <w:rPr>
          <w:szCs w:val="28"/>
        </w:rPr>
      </w:pPr>
      <w:r w:rsidRPr="002779FA">
        <w:rPr>
          <w:szCs w:val="28"/>
          <w:lang w:val="en-US"/>
        </w:rPr>
        <w:t>q</w:t>
      </w:r>
      <w:r w:rsidRPr="002779FA">
        <w:rPr>
          <w:szCs w:val="28"/>
        </w:rPr>
        <w:t xml:space="preserve"> – объем предоставляемых услуг, тыс. ед.;</w:t>
      </w:r>
    </w:p>
    <w:p w:rsidR="008B6ED1" w:rsidRPr="002779FA" w:rsidRDefault="00230C9F" w:rsidP="002779FA">
      <w:pPr>
        <w:pStyle w:val="11"/>
        <w:suppressAutoHyphens/>
        <w:rPr>
          <w:szCs w:val="28"/>
        </w:rPr>
      </w:pPr>
      <w:r>
        <w:rPr>
          <w:position w:val="-8"/>
          <w:szCs w:val="28"/>
        </w:rPr>
        <w:pict>
          <v:shape id="_x0000_i1035" type="#_x0000_t75" style="width:12pt;height:15pt" fillcolor="window">
            <v:imagedata r:id="rId17" o:title=""/>
          </v:shape>
        </w:pict>
      </w:r>
      <w:r w:rsidR="008B6ED1" w:rsidRPr="002779FA">
        <w:rPr>
          <w:szCs w:val="28"/>
        </w:rPr>
        <w:t xml:space="preserve"> - средняя цена на единицу продукции, руб.;</w:t>
      </w:r>
    </w:p>
    <w:p w:rsidR="008B6ED1" w:rsidRPr="002779FA" w:rsidRDefault="008B6ED1" w:rsidP="002779FA">
      <w:pPr>
        <w:pStyle w:val="11"/>
        <w:suppressAutoHyphens/>
        <w:rPr>
          <w:szCs w:val="28"/>
        </w:rPr>
      </w:pPr>
      <w:r w:rsidRPr="002779FA">
        <w:rPr>
          <w:szCs w:val="28"/>
        </w:rPr>
        <w:t>с</w:t>
      </w:r>
      <w:r w:rsidRPr="002779FA">
        <w:rPr>
          <w:szCs w:val="28"/>
          <w:vertAlign w:val="subscript"/>
        </w:rPr>
        <w:t>з+сн</w:t>
      </w:r>
      <w:r w:rsidRPr="002779FA">
        <w:rPr>
          <w:szCs w:val="28"/>
        </w:rPr>
        <w:t xml:space="preserve"> – себестоимость 1 руб. доходов по затратам на оплату труда и социальные нужды, руб.;</w:t>
      </w:r>
    </w:p>
    <w:p w:rsidR="008B6ED1" w:rsidRPr="002779FA" w:rsidRDefault="008B6ED1" w:rsidP="002779FA">
      <w:pPr>
        <w:pStyle w:val="11"/>
        <w:suppressAutoHyphens/>
        <w:rPr>
          <w:szCs w:val="28"/>
        </w:rPr>
      </w:pPr>
      <w:r w:rsidRPr="002779FA">
        <w:rPr>
          <w:szCs w:val="28"/>
        </w:rPr>
        <w:t>с</w:t>
      </w:r>
      <w:r w:rsidRPr="002779FA">
        <w:rPr>
          <w:szCs w:val="28"/>
          <w:vertAlign w:val="subscript"/>
        </w:rPr>
        <w:t>м</w:t>
      </w:r>
      <w:r w:rsidRPr="002779FA">
        <w:rPr>
          <w:szCs w:val="28"/>
        </w:rPr>
        <w:t xml:space="preserve"> – себестоимость 1 руб. доходов по материальным затратам, руб.;</w:t>
      </w:r>
    </w:p>
    <w:p w:rsidR="008B6ED1" w:rsidRPr="002779FA" w:rsidRDefault="008B6ED1" w:rsidP="002779FA">
      <w:pPr>
        <w:pStyle w:val="11"/>
        <w:suppressAutoHyphens/>
        <w:rPr>
          <w:szCs w:val="28"/>
        </w:rPr>
      </w:pPr>
      <w:r w:rsidRPr="002779FA">
        <w:rPr>
          <w:szCs w:val="28"/>
        </w:rPr>
        <w:t>с</w:t>
      </w:r>
      <w:r w:rsidRPr="002779FA">
        <w:rPr>
          <w:szCs w:val="28"/>
          <w:vertAlign w:val="subscript"/>
        </w:rPr>
        <w:t>а</w:t>
      </w:r>
      <w:r w:rsidRPr="002779FA">
        <w:rPr>
          <w:szCs w:val="28"/>
        </w:rPr>
        <w:t xml:space="preserve"> – себестоимость 1 руб. доходов п затратам на амортизацию, руб.;</w:t>
      </w:r>
    </w:p>
    <w:p w:rsidR="008B6ED1" w:rsidRPr="002779FA" w:rsidRDefault="008B6ED1" w:rsidP="002779FA">
      <w:pPr>
        <w:pStyle w:val="11"/>
        <w:suppressAutoHyphens/>
        <w:rPr>
          <w:szCs w:val="28"/>
        </w:rPr>
      </w:pPr>
      <w:r w:rsidRPr="002779FA">
        <w:rPr>
          <w:szCs w:val="28"/>
        </w:rPr>
        <w:t>с</w:t>
      </w:r>
      <w:r w:rsidRPr="002779FA">
        <w:rPr>
          <w:szCs w:val="28"/>
          <w:vertAlign w:val="subscript"/>
        </w:rPr>
        <w:t>пр</w:t>
      </w:r>
      <w:r w:rsidRPr="002779FA">
        <w:rPr>
          <w:szCs w:val="28"/>
        </w:rPr>
        <w:t xml:space="preserve"> – себестоимость 1 руб. доходов по прочим затратам.</w:t>
      </w:r>
    </w:p>
    <w:p w:rsidR="008D1A6B" w:rsidRPr="002779FA" w:rsidRDefault="008D1A6B" w:rsidP="002779FA">
      <w:pPr>
        <w:pStyle w:val="11"/>
        <w:suppressAutoHyphens/>
        <w:rPr>
          <w:szCs w:val="28"/>
        </w:rPr>
      </w:pPr>
      <w:r w:rsidRPr="002779FA">
        <w:rPr>
          <w:szCs w:val="28"/>
        </w:rPr>
        <w:t>Расчет влияния факторов на изменение прибыли производится методом цепных подстановок и сводится в таблицу 5.</w:t>
      </w:r>
    </w:p>
    <w:p w:rsidR="008D1A6B" w:rsidRPr="002779FA" w:rsidRDefault="00230C9F" w:rsidP="002779FA">
      <w:pPr>
        <w:pStyle w:val="11"/>
        <w:suppressAutoHyphens/>
        <w:rPr>
          <w:szCs w:val="28"/>
        </w:rPr>
      </w:pPr>
      <w:r>
        <w:rPr>
          <w:position w:val="-32"/>
          <w:szCs w:val="28"/>
        </w:rPr>
        <w:pict>
          <v:shape id="_x0000_i1036" type="#_x0000_t75" style="width:396.75pt;height:38.25pt">
            <v:imagedata r:id="rId18" o:title=""/>
          </v:shape>
        </w:pict>
      </w:r>
    </w:p>
    <w:p w:rsidR="00E76663" w:rsidRPr="002779FA" w:rsidRDefault="00230C9F" w:rsidP="002779FA">
      <w:pPr>
        <w:pStyle w:val="11"/>
        <w:suppressAutoHyphens/>
        <w:rPr>
          <w:szCs w:val="28"/>
        </w:rPr>
      </w:pPr>
      <w:r>
        <w:rPr>
          <w:position w:val="-32"/>
          <w:szCs w:val="28"/>
        </w:rPr>
        <w:pict>
          <v:shape id="_x0000_i1037" type="#_x0000_t75" style="width:392.25pt;height:38.25pt">
            <v:imagedata r:id="rId19" o:title=""/>
          </v:shape>
        </w:pict>
      </w:r>
    </w:p>
    <w:p w:rsidR="00E76663" w:rsidRPr="002779FA" w:rsidRDefault="00230C9F" w:rsidP="002779FA">
      <w:pPr>
        <w:pStyle w:val="11"/>
        <w:suppressAutoHyphens/>
        <w:rPr>
          <w:szCs w:val="28"/>
        </w:rPr>
      </w:pPr>
      <w:r>
        <w:rPr>
          <w:position w:val="-32"/>
          <w:szCs w:val="28"/>
        </w:rPr>
        <w:pict>
          <v:shape id="_x0000_i1038" type="#_x0000_t75" style="width:398.25pt;height:38.25pt">
            <v:imagedata r:id="rId20" o:title=""/>
          </v:shape>
        </w:pict>
      </w:r>
    </w:p>
    <w:p w:rsidR="00E76663" w:rsidRPr="002779FA" w:rsidRDefault="00230C9F" w:rsidP="002779FA">
      <w:pPr>
        <w:pStyle w:val="11"/>
        <w:suppressAutoHyphens/>
        <w:rPr>
          <w:szCs w:val="28"/>
        </w:rPr>
      </w:pPr>
      <w:r>
        <w:rPr>
          <w:position w:val="-74"/>
          <w:szCs w:val="28"/>
        </w:rPr>
        <w:pict>
          <v:shape id="_x0000_i1039" type="#_x0000_t75" style="width:438pt;height:80.25pt">
            <v:imagedata r:id="rId21" o:title=""/>
          </v:shape>
        </w:pict>
      </w:r>
    </w:p>
    <w:p w:rsidR="00F9502C" w:rsidRPr="002779FA" w:rsidRDefault="00230C9F" w:rsidP="002779FA">
      <w:pPr>
        <w:pStyle w:val="11"/>
        <w:suppressAutoHyphens/>
        <w:rPr>
          <w:szCs w:val="28"/>
        </w:rPr>
      </w:pPr>
      <w:r>
        <w:rPr>
          <w:position w:val="-50"/>
          <w:szCs w:val="28"/>
        </w:rPr>
        <w:pict>
          <v:shape id="_x0000_i1040" type="#_x0000_t75" style="width:428.25pt;height:62.25pt">
            <v:imagedata r:id="rId22" o:title=""/>
          </v:shape>
        </w:pict>
      </w:r>
    </w:p>
    <w:p w:rsidR="008D7CAC" w:rsidRPr="002779FA" w:rsidRDefault="00230C9F" w:rsidP="002779FA">
      <w:pPr>
        <w:pStyle w:val="11"/>
        <w:suppressAutoHyphens/>
        <w:rPr>
          <w:szCs w:val="28"/>
        </w:rPr>
      </w:pPr>
      <w:r>
        <w:rPr>
          <w:position w:val="-74"/>
          <w:szCs w:val="28"/>
        </w:rPr>
        <w:pict>
          <v:shape id="_x0000_i1041" type="#_x0000_t75" style="width:440.25pt;height:80.25pt">
            <v:imagedata r:id="rId23" o:title=""/>
          </v:shape>
        </w:pict>
      </w:r>
    </w:p>
    <w:p w:rsidR="008D7CAC" w:rsidRPr="002779FA" w:rsidRDefault="00230C9F" w:rsidP="002779FA">
      <w:pPr>
        <w:pStyle w:val="11"/>
        <w:suppressAutoHyphens/>
        <w:rPr>
          <w:szCs w:val="28"/>
        </w:rPr>
      </w:pPr>
      <w:r>
        <w:rPr>
          <w:position w:val="-74"/>
          <w:szCs w:val="28"/>
        </w:rPr>
        <w:pict>
          <v:shape id="_x0000_i1042" type="#_x0000_t75" style="width:440.25pt;height:80.25pt">
            <v:imagedata r:id="rId24" o:title=""/>
          </v:shape>
        </w:pict>
      </w:r>
    </w:p>
    <w:p w:rsidR="00296341" w:rsidRPr="002779FA" w:rsidRDefault="007033FE" w:rsidP="002779FA">
      <w:pPr>
        <w:pStyle w:val="11"/>
        <w:suppressAutoHyphens/>
        <w:rPr>
          <w:szCs w:val="28"/>
        </w:rPr>
      </w:pPr>
      <w:r w:rsidRPr="002779FA">
        <w:rPr>
          <w:szCs w:val="28"/>
        </w:rPr>
        <w:t xml:space="preserve">Таблица 5 </w:t>
      </w:r>
      <w:r w:rsidR="003E2569" w:rsidRPr="002779FA">
        <w:rPr>
          <w:szCs w:val="28"/>
        </w:rPr>
        <w:t>–</w:t>
      </w:r>
      <w:r w:rsidRPr="002779FA">
        <w:rPr>
          <w:szCs w:val="28"/>
        </w:rPr>
        <w:t xml:space="preserve"> </w:t>
      </w:r>
      <w:r w:rsidR="00C805E9" w:rsidRPr="002779FA">
        <w:rPr>
          <w:szCs w:val="28"/>
        </w:rPr>
        <w:t>Основные направления в работе предприятия по</w:t>
      </w:r>
      <w:r w:rsidR="003E2569" w:rsidRPr="002779FA">
        <w:rPr>
          <w:szCs w:val="28"/>
        </w:rPr>
        <w:t xml:space="preserve"> по</w:t>
      </w:r>
      <w:r w:rsidR="00C805E9" w:rsidRPr="002779FA">
        <w:rPr>
          <w:szCs w:val="28"/>
        </w:rPr>
        <w:t>вышению прибыльности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28"/>
        <w:gridCol w:w="2048"/>
      </w:tblGrid>
      <w:tr w:rsidR="00C805E9" w:rsidRPr="002A62B6" w:rsidTr="002A62B6">
        <w:trPr>
          <w:trHeight w:val="624"/>
        </w:trPr>
        <w:tc>
          <w:tcPr>
            <w:tcW w:w="6428" w:type="dxa"/>
          </w:tcPr>
          <w:p w:rsidR="00C805E9" w:rsidRPr="002A62B6" w:rsidRDefault="00C805E9" w:rsidP="002A62B6">
            <w:pPr>
              <w:pStyle w:val="11"/>
              <w:suppressAutoHyphens/>
              <w:ind w:firstLine="0"/>
              <w:jc w:val="left"/>
              <w:rPr>
                <w:sz w:val="20"/>
              </w:rPr>
            </w:pPr>
            <w:r w:rsidRPr="002A62B6">
              <w:rPr>
                <w:sz w:val="20"/>
              </w:rPr>
              <w:t>Наименование фактора</w:t>
            </w:r>
          </w:p>
        </w:tc>
        <w:tc>
          <w:tcPr>
            <w:tcW w:w="2048" w:type="dxa"/>
          </w:tcPr>
          <w:p w:rsidR="00C805E9" w:rsidRPr="002A62B6" w:rsidRDefault="00C805E9" w:rsidP="002A62B6">
            <w:pPr>
              <w:pStyle w:val="11"/>
              <w:suppressAutoHyphens/>
              <w:ind w:firstLine="0"/>
              <w:jc w:val="left"/>
              <w:rPr>
                <w:sz w:val="20"/>
              </w:rPr>
            </w:pPr>
            <w:r w:rsidRPr="002A62B6">
              <w:rPr>
                <w:sz w:val="20"/>
              </w:rPr>
              <w:t>Влияние на прибыль, тыс. руб.</w:t>
            </w: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1 Изменение объема услуг</w:t>
            </w:r>
          </w:p>
        </w:tc>
        <w:tc>
          <w:tcPr>
            <w:tcW w:w="2048" w:type="dxa"/>
          </w:tcPr>
          <w:p w:rsidR="00296341" w:rsidRPr="002A62B6" w:rsidRDefault="000A494D" w:rsidP="002A62B6">
            <w:pPr>
              <w:pStyle w:val="11"/>
              <w:suppressAutoHyphens/>
              <w:ind w:firstLine="0"/>
              <w:jc w:val="left"/>
              <w:rPr>
                <w:sz w:val="20"/>
              </w:rPr>
            </w:pPr>
            <w:r w:rsidRPr="002A62B6">
              <w:rPr>
                <w:sz w:val="20"/>
              </w:rPr>
              <w:t>+</w:t>
            </w:r>
            <w:r w:rsidR="002E04BF" w:rsidRPr="002A62B6">
              <w:rPr>
                <w:sz w:val="20"/>
              </w:rPr>
              <w:t>20</w:t>
            </w:r>
          </w:p>
        </w:tc>
      </w:tr>
      <w:tr w:rsidR="00296341" w:rsidRPr="002A62B6" w:rsidTr="002A62B6">
        <w:trPr>
          <w:trHeight w:val="306"/>
        </w:trPr>
        <w:tc>
          <w:tcPr>
            <w:tcW w:w="6428" w:type="dxa"/>
          </w:tcPr>
          <w:p w:rsidR="00296341" w:rsidRPr="002A62B6" w:rsidRDefault="00296341" w:rsidP="002A62B6">
            <w:pPr>
              <w:pStyle w:val="11"/>
              <w:suppressAutoHyphens/>
              <w:ind w:firstLine="0"/>
              <w:jc w:val="left"/>
              <w:rPr>
                <w:sz w:val="20"/>
              </w:rPr>
            </w:pPr>
            <w:r w:rsidRPr="002A62B6">
              <w:rPr>
                <w:sz w:val="20"/>
              </w:rPr>
              <w:t>2 Изменение ассортимента услуг</w:t>
            </w:r>
          </w:p>
        </w:tc>
        <w:tc>
          <w:tcPr>
            <w:tcW w:w="2048" w:type="dxa"/>
          </w:tcPr>
          <w:p w:rsidR="00296341" w:rsidRPr="002A62B6" w:rsidRDefault="002E04BF" w:rsidP="002A62B6">
            <w:pPr>
              <w:pStyle w:val="11"/>
              <w:suppressAutoHyphens/>
              <w:ind w:firstLine="0"/>
              <w:jc w:val="left"/>
              <w:rPr>
                <w:sz w:val="20"/>
              </w:rPr>
            </w:pPr>
            <w:r w:rsidRPr="002A62B6">
              <w:rPr>
                <w:sz w:val="20"/>
              </w:rPr>
              <w:t>–</w:t>
            </w: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3 Изменение тарифов на услуги</w:t>
            </w:r>
          </w:p>
        </w:tc>
        <w:tc>
          <w:tcPr>
            <w:tcW w:w="2048" w:type="dxa"/>
          </w:tcPr>
          <w:p w:rsidR="00296341" w:rsidRPr="002A62B6" w:rsidRDefault="000A494D" w:rsidP="002A62B6">
            <w:pPr>
              <w:pStyle w:val="11"/>
              <w:suppressAutoHyphens/>
              <w:ind w:firstLine="0"/>
              <w:jc w:val="left"/>
              <w:rPr>
                <w:sz w:val="20"/>
              </w:rPr>
            </w:pPr>
            <w:r w:rsidRPr="002A62B6">
              <w:rPr>
                <w:sz w:val="20"/>
              </w:rPr>
              <w:t>+</w:t>
            </w:r>
            <w:r w:rsidR="00E16D41" w:rsidRPr="002A62B6">
              <w:rPr>
                <w:sz w:val="20"/>
              </w:rPr>
              <w:t>8</w:t>
            </w:r>
            <w:r w:rsidRPr="002A62B6">
              <w:rPr>
                <w:sz w:val="20"/>
              </w:rPr>
              <w:t>0</w:t>
            </w:r>
          </w:p>
        </w:tc>
      </w:tr>
      <w:tr w:rsidR="00296341" w:rsidRPr="002A62B6" w:rsidTr="002A62B6">
        <w:trPr>
          <w:trHeight w:val="306"/>
        </w:trPr>
        <w:tc>
          <w:tcPr>
            <w:tcW w:w="6428" w:type="dxa"/>
          </w:tcPr>
          <w:p w:rsidR="00296341" w:rsidRPr="002A62B6" w:rsidRDefault="00296341" w:rsidP="002A62B6">
            <w:pPr>
              <w:pStyle w:val="11"/>
              <w:suppressAutoHyphens/>
              <w:ind w:firstLine="0"/>
              <w:jc w:val="left"/>
              <w:rPr>
                <w:sz w:val="20"/>
              </w:rPr>
            </w:pPr>
            <w:r w:rsidRPr="002A62B6">
              <w:rPr>
                <w:sz w:val="20"/>
              </w:rPr>
              <w:t>4 Изменение себестоимости 1 руб. доходов</w:t>
            </w:r>
          </w:p>
        </w:tc>
        <w:tc>
          <w:tcPr>
            <w:tcW w:w="2048" w:type="dxa"/>
          </w:tcPr>
          <w:p w:rsidR="00296341" w:rsidRPr="002A62B6" w:rsidRDefault="0082235B" w:rsidP="002A62B6">
            <w:pPr>
              <w:pStyle w:val="11"/>
              <w:suppressAutoHyphens/>
              <w:ind w:firstLine="0"/>
              <w:jc w:val="left"/>
              <w:rPr>
                <w:sz w:val="20"/>
              </w:rPr>
            </w:pPr>
            <w:r w:rsidRPr="002A62B6">
              <w:rPr>
                <w:sz w:val="20"/>
              </w:rPr>
              <w:t>-</w:t>
            </w:r>
            <w:r w:rsidR="007607A3" w:rsidRPr="002A62B6">
              <w:rPr>
                <w:sz w:val="20"/>
              </w:rPr>
              <w:t>120</w:t>
            </w: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в том числе:</w:t>
            </w:r>
          </w:p>
        </w:tc>
        <w:tc>
          <w:tcPr>
            <w:tcW w:w="2048" w:type="dxa"/>
          </w:tcPr>
          <w:p w:rsidR="00296341" w:rsidRPr="002A62B6" w:rsidRDefault="00296341" w:rsidP="002A62B6">
            <w:pPr>
              <w:pStyle w:val="11"/>
              <w:suppressAutoHyphens/>
              <w:ind w:firstLine="0"/>
              <w:jc w:val="left"/>
              <w:rPr>
                <w:sz w:val="20"/>
              </w:rPr>
            </w:pP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по затратам на оплату труда и социальные нужды</w:t>
            </w:r>
          </w:p>
        </w:tc>
        <w:tc>
          <w:tcPr>
            <w:tcW w:w="2048" w:type="dxa"/>
          </w:tcPr>
          <w:p w:rsidR="00296341" w:rsidRPr="002A62B6" w:rsidRDefault="00B97629" w:rsidP="002A62B6">
            <w:pPr>
              <w:pStyle w:val="11"/>
              <w:suppressAutoHyphens/>
              <w:ind w:firstLine="0"/>
              <w:jc w:val="left"/>
              <w:rPr>
                <w:sz w:val="20"/>
              </w:rPr>
            </w:pPr>
            <w:r w:rsidRPr="002A62B6">
              <w:rPr>
                <w:sz w:val="20"/>
              </w:rPr>
              <w:t>-685,2</w:t>
            </w: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по материальным затратам</w:t>
            </w:r>
          </w:p>
        </w:tc>
        <w:tc>
          <w:tcPr>
            <w:tcW w:w="2048" w:type="dxa"/>
          </w:tcPr>
          <w:p w:rsidR="00296341" w:rsidRPr="002A62B6" w:rsidRDefault="00B97629" w:rsidP="002A62B6">
            <w:pPr>
              <w:pStyle w:val="11"/>
              <w:suppressAutoHyphens/>
              <w:ind w:firstLine="0"/>
              <w:jc w:val="left"/>
              <w:rPr>
                <w:sz w:val="20"/>
              </w:rPr>
            </w:pPr>
            <w:r w:rsidRPr="002A62B6">
              <w:rPr>
                <w:sz w:val="20"/>
              </w:rPr>
              <w:t>0</w:t>
            </w:r>
          </w:p>
        </w:tc>
      </w:tr>
      <w:tr w:rsidR="00296341" w:rsidRPr="002A62B6" w:rsidTr="002A62B6">
        <w:trPr>
          <w:trHeight w:val="317"/>
        </w:trPr>
        <w:tc>
          <w:tcPr>
            <w:tcW w:w="6428" w:type="dxa"/>
          </w:tcPr>
          <w:p w:rsidR="00296341" w:rsidRPr="002A62B6" w:rsidRDefault="00296341" w:rsidP="002A62B6">
            <w:pPr>
              <w:pStyle w:val="11"/>
              <w:suppressAutoHyphens/>
              <w:ind w:firstLine="0"/>
              <w:jc w:val="left"/>
              <w:rPr>
                <w:sz w:val="20"/>
              </w:rPr>
            </w:pPr>
            <w:r w:rsidRPr="002A62B6">
              <w:rPr>
                <w:sz w:val="20"/>
              </w:rPr>
              <w:t>по затратам на амортизацию</w:t>
            </w:r>
          </w:p>
        </w:tc>
        <w:tc>
          <w:tcPr>
            <w:tcW w:w="2048" w:type="dxa"/>
          </w:tcPr>
          <w:p w:rsidR="00296341" w:rsidRPr="002A62B6" w:rsidRDefault="008D7CAC" w:rsidP="002A62B6">
            <w:pPr>
              <w:pStyle w:val="11"/>
              <w:suppressAutoHyphens/>
              <w:ind w:firstLine="0"/>
              <w:jc w:val="left"/>
              <w:rPr>
                <w:sz w:val="20"/>
              </w:rPr>
            </w:pPr>
            <w:r w:rsidRPr="002A62B6">
              <w:rPr>
                <w:sz w:val="20"/>
              </w:rPr>
              <w:t>-</w:t>
            </w:r>
            <w:r w:rsidR="00BD543E" w:rsidRPr="002A62B6">
              <w:rPr>
                <w:sz w:val="20"/>
              </w:rPr>
              <w:t>19,8</w:t>
            </w:r>
          </w:p>
        </w:tc>
      </w:tr>
      <w:tr w:rsidR="00296341" w:rsidRPr="002A62B6" w:rsidTr="002A62B6">
        <w:trPr>
          <w:trHeight w:val="306"/>
        </w:trPr>
        <w:tc>
          <w:tcPr>
            <w:tcW w:w="6428" w:type="dxa"/>
          </w:tcPr>
          <w:p w:rsidR="00296341" w:rsidRPr="002A62B6" w:rsidRDefault="00296341" w:rsidP="002A62B6">
            <w:pPr>
              <w:pStyle w:val="11"/>
              <w:suppressAutoHyphens/>
              <w:ind w:firstLine="0"/>
              <w:jc w:val="left"/>
              <w:rPr>
                <w:sz w:val="20"/>
              </w:rPr>
            </w:pPr>
            <w:r w:rsidRPr="002A62B6">
              <w:rPr>
                <w:sz w:val="20"/>
              </w:rPr>
              <w:t>по прочим затратам</w:t>
            </w:r>
          </w:p>
        </w:tc>
        <w:tc>
          <w:tcPr>
            <w:tcW w:w="2048" w:type="dxa"/>
          </w:tcPr>
          <w:p w:rsidR="00296341" w:rsidRPr="002A62B6" w:rsidRDefault="00131089" w:rsidP="002A62B6">
            <w:pPr>
              <w:pStyle w:val="11"/>
              <w:suppressAutoHyphens/>
              <w:ind w:firstLine="0"/>
              <w:jc w:val="left"/>
              <w:rPr>
                <w:sz w:val="20"/>
              </w:rPr>
            </w:pPr>
            <w:r w:rsidRPr="002A62B6">
              <w:rPr>
                <w:sz w:val="20"/>
              </w:rPr>
              <w:t>+</w:t>
            </w:r>
            <w:r w:rsidR="00BD543E" w:rsidRPr="002A62B6">
              <w:rPr>
                <w:sz w:val="20"/>
              </w:rPr>
              <w:t>45</w:t>
            </w:r>
          </w:p>
        </w:tc>
      </w:tr>
      <w:tr w:rsidR="00C805E9" w:rsidRPr="002A62B6" w:rsidTr="002A62B6">
        <w:trPr>
          <w:trHeight w:val="328"/>
        </w:trPr>
        <w:tc>
          <w:tcPr>
            <w:tcW w:w="6428" w:type="dxa"/>
          </w:tcPr>
          <w:p w:rsidR="00C805E9" w:rsidRPr="002A62B6" w:rsidRDefault="00C805E9" w:rsidP="002A62B6">
            <w:pPr>
              <w:pStyle w:val="11"/>
              <w:suppressAutoHyphens/>
              <w:ind w:firstLine="0"/>
              <w:jc w:val="left"/>
              <w:rPr>
                <w:sz w:val="20"/>
              </w:rPr>
            </w:pPr>
            <w:r w:rsidRPr="002A62B6">
              <w:rPr>
                <w:sz w:val="20"/>
              </w:rPr>
              <w:t>Общее изменение прибыли предприятия связи</w:t>
            </w:r>
          </w:p>
        </w:tc>
        <w:tc>
          <w:tcPr>
            <w:tcW w:w="2048" w:type="dxa"/>
          </w:tcPr>
          <w:p w:rsidR="00C805E9" w:rsidRPr="002A62B6" w:rsidRDefault="00C30FCC" w:rsidP="002A62B6">
            <w:pPr>
              <w:pStyle w:val="11"/>
              <w:suppressAutoHyphens/>
              <w:ind w:firstLine="0"/>
              <w:jc w:val="left"/>
              <w:rPr>
                <w:sz w:val="20"/>
              </w:rPr>
            </w:pPr>
            <w:r w:rsidRPr="002A62B6">
              <w:rPr>
                <w:sz w:val="20"/>
              </w:rPr>
              <w:t>-20</w:t>
            </w:r>
          </w:p>
        </w:tc>
      </w:tr>
    </w:tbl>
    <w:p w:rsidR="004E25B3" w:rsidRPr="002779FA" w:rsidRDefault="004E25B3" w:rsidP="002779FA">
      <w:pPr>
        <w:pStyle w:val="11"/>
        <w:suppressAutoHyphens/>
        <w:rPr>
          <w:szCs w:val="28"/>
        </w:rPr>
      </w:pPr>
    </w:p>
    <w:p w:rsidR="000F7CE7" w:rsidRDefault="004A4EFD" w:rsidP="002779FA">
      <w:pPr>
        <w:pStyle w:val="11"/>
        <w:suppressAutoHyphens/>
        <w:rPr>
          <w:szCs w:val="28"/>
        </w:rPr>
      </w:pPr>
      <w:r w:rsidRPr="002779FA">
        <w:rPr>
          <w:szCs w:val="28"/>
        </w:rPr>
        <w:t>Снижение прибыли было связано за счет изменения себестоимости оказываемых услуг.</w:t>
      </w:r>
    </w:p>
    <w:p w:rsidR="002A62B6" w:rsidRPr="002779FA" w:rsidRDefault="002A62B6" w:rsidP="002779FA">
      <w:pPr>
        <w:pStyle w:val="11"/>
        <w:suppressAutoHyphens/>
        <w:rPr>
          <w:szCs w:val="28"/>
        </w:rPr>
      </w:pPr>
    </w:p>
    <w:p w:rsidR="000F7CE7" w:rsidRPr="002779FA" w:rsidRDefault="000F7CE7" w:rsidP="002779FA">
      <w:pPr>
        <w:pStyle w:val="21"/>
        <w:numPr>
          <w:ilvl w:val="1"/>
          <w:numId w:val="2"/>
        </w:numPr>
        <w:suppressAutoHyphens/>
        <w:spacing w:before="0" w:after="0" w:line="360" w:lineRule="auto"/>
        <w:ind w:left="0" w:firstLine="709"/>
        <w:jc w:val="both"/>
        <w:rPr>
          <w:rFonts w:cs="Times New Roman"/>
        </w:rPr>
      </w:pPr>
      <w:bookmarkStart w:id="9" w:name="_Toc138930540"/>
      <w:r w:rsidRPr="002779FA">
        <w:rPr>
          <w:rFonts w:cs="Times New Roman"/>
        </w:rPr>
        <w:t>Основные направления прибыльности предприятия связи</w:t>
      </w:r>
      <w:bookmarkEnd w:id="9"/>
    </w:p>
    <w:p w:rsidR="002A62B6" w:rsidRDefault="002A62B6" w:rsidP="002779FA">
      <w:pPr>
        <w:pStyle w:val="11"/>
        <w:suppressAutoHyphens/>
        <w:rPr>
          <w:szCs w:val="28"/>
        </w:rPr>
      </w:pPr>
    </w:p>
    <w:p w:rsidR="000F7CE7" w:rsidRPr="002779FA" w:rsidRDefault="00AA5B64" w:rsidP="002779FA">
      <w:pPr>
        <w:pStyle w:val="11"/>
        <w:suppressAutoHyphens/>
        <w:rPr>
          <w:szCs w:val="28"/>
        </w:rPr>
      </w:pPr>
      <w:r w:rsidRPr="002779FA">
        <w:rPr>
          <w:szCs w:val="28"/>
        </w:rPr>
        <w:t>Как видно из факторного анализа для увеличения прибыли нужно снижать себестоимость продукции. Пути снижения себестоимости были указаны выше.</w:t>
      </w:r>
    </w:p>
    <w:p w:rsidR="002A62B6" w:rsidRDefault="00975D1C" w:rsidP="002779FA">
      <w:pPr>
        <w:pStyle w:val="11"/>
        <w:suppressAutoHyphens/>
        <w:rPr>
          <w:szCs w:val="28"/>
        </w:rPr>
      </w:pPr>
      <w:r w:rsidRPr="002779FA">
        <w:rPr>
          <w:szCs w:val="28"/>
        </w:rPr>
        <w:t>Кроме этого прибыль можно повысить путем увеличения объемов оказываемых услуг, что опять же подтверждается факторным анализом.</w:t>
      </w:r>
    </w:p>
    <w:p w:rsidR="000F7CE7" w:rsidRDefault="002A62B6" w:rsidP="00C53317">
      <w:pPr>
        <w:pStyle w:val="11"/>
        <w:numPr>
          <w:ilvl w:val="0"/>
          <w:numId w:val="16"/>
        </w:numPr>
        <w:suppressAutoHyphens/>
        <w:ind w:left="0" w:firstLine="703"/>
        <w:rPr>
          <w:szCs w:val="28"/>
        </w:rPr>
      </w:pPr>
      <w:r>
        <w:rPr>
          <w:szCs w:val="28"/>
        </w:rPr>
        <w:br w:type="page"/>
      </w:r>
      <w:bookmarkStart w:id="10" w:name="_Toc138930541"/>
      <w:r w:rsidR="000F7CE7" w:rsidRPr="002779FA">
        <w:rPr>
          <w:szCs w:val="28"/>
        </w:rPr>
        <w:t>Анализ хозяйственных результатов производства</w:t>
      </w:r>
      <w:bookmarkEnd w:id="10"/>
    </w:p>
    <w:p w:rsidR="002A62B6" w:rsidRPr="002779FA" w:rsidRDefault="002A62B6" w:rsidP="00C53317">
      <w:pPr>
        <w:pStyle w:val="11"/>
        <w:suppressAutoHyphens/>
        <w:ind w:firstLine="703"/>
        <w:rPr>
          <w:szCs w:val="28"/>
        </w:rPr>
      </w:pPr>
    </w:p>
    <w:p w:rsidR="000F7CE7" w:rsidRPr="002779FA" w:rsidRDefault="000F7CE7" w:rsidP="00C53317">
      <w:pPr>
        <w:pStyle w:val="21"/>
        <w:numPr>
          <w:ilvl w:val="1"/>
          <w:numId w:val="16"/>
        </w:numPr>
        <w:suppressAutoHyphens/>
        <w:spacing w:before="0" w:after="0" w:line="360" w:lineRule="auto"/>
        <w:ind w:left="0" w:firstLine="703"/>
        <w:jc w:val="both"/>
        <w:rPr>
          <w:rFonts w:cs="Times New Roman"/>
        </w:rPr>
      </w:pPr>
      <w:bookmarkStart w:id="11" w:name="_Toc138930542"/>
      <w:r w:rsidRPr="002779FA">
        <w:rPr>
          <w:rFonts w:cs="Times New Roman"/>
        </w:rPr>
        <w:t>Оценка душевого потребления услуг связи</w:t>
      </w:r>
      <w:bookmarkEnd w:id="11"/>
    </w:p>
    <w:p w:rsidR="002A62B6" w:rsidRDefault="002A62B6" w:rsidP="00C53317">
      <w:pPr>
        <w:pStyle w:val="11"/>
        <w:suppressAutoHyphens/>
        <w:ind w:firstLine="703"/>
        <w:rPr>
          <w:szCs w:val="28"/>
        </w:rPr>
      </w:pPr>
    </w:p>
    <w:p w:rsidR="000F7CE7" w:rsidRPr="002779FA" w:rsidRDefault="00A45140" w:rsidP="00C53317">
      <w:pPr>
        <w:pStyle w:val="11"/>
        <w:suppressAutoHyphens/>
        <w:ind w:firstLine="703"/>
        <w:rPr>
          <w:szCs w:val="28"/>
        </w:rPr>
      </w:pPr>
      <w:r w:rsidRPr="002779FA">
        <w:rPr>
          <w:szCs w:val="28"/>
        </w:rPr>
        <w:t>Выполнение этого пункта предполагает расчет и исследование душевого уровня потребления услуг связи. Данные расчеты представлены в таблице 6.</w:t>
      </w:r>
    </w:p>
    <w:p w:rsidR="00C53317" w:rsidRDefault="00C53317" w:rsidP="00C53317">
      <w:pPr>
        <w:pStyle w:val="11"/>
        <w:suppressAutoHyphens/>
        <w:ind w:firstLine="703"/>
        <w:rPr>
          <w:szCs w:val="28"/>
        </w:rPr>
      </w:pPr>
    </w:p>
    <w:p w:rsidR="00A45140" w:rsidRPr="002779FA" w:rsidRDefault="00A45140" w:rsidP="00C53317">
      <w:pPr>
        <w:pStyle w:val="11"/>
        <w:suppressAutoHyphens/>
        <w:ind w:firstLine="0"/>
        <w:rPr>
          <w:szCs w:val="28"/>
        </w:rPr>
      </w:pPr>
      <w:r w:rsidRPr="002779FA">
        <w:rPr>
          <w:szCs w:val="28"/>
        </w:rPr>
        <w:t>Таблица 6 – Динамика показателей, характеризующая хозяйственные результаты</w:t>
      </w:r>
    </w:p>
    <w:tbl>
      <w:tblPr>
        <w:tblW w:w="4811" w:type="pct"/>
        <w:tblLook w:val="0000" w:firstRow="0" w:lastRow="0" w:firstColumn="0" w:lastColumn="0" w:noHBand="0" w:noVBand="0"/>
      </w:tblPr>
      <w:tblGrid>
        <w:gridCol w:w="4261"/>
        <w:gridCol w:w="1394"/>
        <w:gridCol w:w="1074"/>
        <w:gridCol w:w="1405"/>
        <w:gridCol w:w="1074"/>
      </w:tblGrid>
      <w:tr w:rsidR="00A560D0" w:rsidRPr="00C53317" w:rsidTr="00C53317">
        <w:trPr>
          <w:trHeight w:val="310"/>
        </w:trPr>
        <w:tc>
          <w:tcPr>
            <w:tcW w:w="2314" w:type="pct"/>
            <w:vMerge w:val="restart"/>
            <w:tcBorders>
              <w:top w:val="single" w:sz="4" w:space="0" w:color="auto"/>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Наименование показателей</w:t>
            </w:r>
          </w:p>
        </w:tc>
        <w:tc>
          <w:tcPr>
            <w:tcW w:w="1340" w:type="pct"/>
            <w:gridSpan w:val="2"/>
            <w:tcBorders>
              <w:top w:val="single" w:sz="4" w:space="0" w:color="auto"/>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Год</w:t>
            </w:r>
          </w:p>
        </w:tc>
        <w:tc>
          <w:tcPr>
            <w:tcW w:w="1346" w:type="pct"/>
            <w:gridSpan w:val="2"/>
            <w:tcBorders>
              <w:top w:val="single" w:sz="4" w:space="0" w:color="auto"/>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Изменение</w:t>
            </w:r>
          </w:p>
        </w:tc>
      </w:tr>
      <w:tr w:rsidR="00A560D0" w:rsidRPr="00C53317" w:rsidTr="00C53317">
        <w:trPr>
          <w:trHeight w:val="143"/>
        </w:trPr>
        <w:tc>
          <w:tcPr>
            <w:tcW w:w="2314" w:type="pct"/>
            <w:vMerge/>
            <w:tcBorders>
              <w:top w:val="single" w:sz="4" w:space="0" w:color="auto"/>
              <w:left w:val="single" w:sz="4" w:space="0" w:color="auto"/>
              <w:bottom w:val="single" w:sz="4" w:space="0" w:color="auto"/>
              <w:right w:val="single" w:sz="4" w:space="0" w:color="auto"/>
            </w:tcBorders>
            <w:vAlign w:val="center"/>
          </w:tcPr>
          <w:p w:rsidR="00A560D0" w:rsidRPr="00C53317" w:rsidRDefault="00A560D0" w:rsidP="00C53317">
            <w:pPr>
              <w:suppressAutoHyphens/>
              <w:spacing w:line="360" w:lineRule="auto"/>
              <w:rPr>
                <w:sz w:val="20"/>
                <w:szCs w:val="20"/>
              </w:rPr>
            </w:pP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предыдущий</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отчетный</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 xml:space="preserve">абсолютное </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в %</w:t>
            </w:r>
          </w:p>
        </w:tc>
      </w:tr>
      <w:tr w:rsidR="00A560D0" w:rsidRPr="00C53317" w:rsidTr="00C53317">
        <w:trPr>
          <w:trHeight w:val="294"/>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1. Доходы от основной деятельности, тыс. руб.</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5000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6000</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1000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20</w:t>
            </w:r>
          </w:p>
        </w:tc>
      </w:tr>
      <w:tr w:rsidR="00A560D0" w:rsidRPr="00C53317" w:rsidTr="00C53317">
        <w:trPr>
          <w:trHeight w:val="599"/>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 Доходы основной деятельности по ценам базового года, тыс. руб.</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5000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5200</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200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4</w:t>
            </w:r>
          </w:p>
        </w:tc>
      </w:tr>
      <w:tr w:rsidR="00A560D0" w:rsidRPr="00C53317" w:rsidTr="00C53317">
        <w:trPr>
          <w:trHeight w:val="66"/>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3. Население, тыс. чел.</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20,5</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0,5</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2,5</w:t>
            </w:r>
          </w:p>
        </w:tc>
      </w:tr>
      <w:tr w:rsidR="00A560D0" w:rsidRPr="00C53317" w:rsidTr="00C53317">
        <w:trPr>
          <w:trHeight w:val="456"/>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4. Душевой уровень потребления услуг связи, руб./чел.</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250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292,68</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42,68</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17,07</w:t>
            </w:r>
          </w:p>
        </w:tc>
      </w:tr>
      <w:tr w:rsidR="00A560D0" w:rsidRPr="00C53317" w:rsidTr="00C53317">
        <w:trPr>
          <w:trHeight w:val="760"/>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5. Душевой уровень потребления услуг связи по передовым предприятиям, руб./чел.</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250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253,66</w:t>
            </w: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3,66</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1,46</w:t>
            </w:r>
          </w:p>
        </w:tc>
      </w:tr>
      <w:tr w:rsidR="00A560D0" w:rsidRPr="00C53317" w:rsidTr="00C53317">
        <w:trPr>
          <w:trHeight w:val="423"/>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6. Изменение душевого уровня за счет:</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c>
          <w:tcPr>
            <w:tcW w:w="76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r>
      <w:tr w:rsidR="00A560D0" w:rsidRPr="00C53317" w:rsidTr="00C53317">
        <w:trPr>
          <w:trHeight w:val="402"/>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изменения услуг связи на 1 человека</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w:t>
            </w:r>
          </w:p>
        </w:tc>
        <w:tc>
          <w:tcPr>
            <w:tcW w:w="763" w:type="pct"/>
            <w:tcBorders>
              <w:top w:val="nil"/>
              <w:left w:val="nil"/>
              <w:bottom w:val="single" w:sz="4" w:space="0" w:color="auto"/>
              <w:right w:val="single" w:sz="4" w:space="0" w:color="auto"/>
            </w:tcBorders>
            <w:vAlign w:val="bottom"/>
          </w:tcPr>
          <w:p w:rsidR="00A560D0" w:rsidRPr="00C53317" w:rsidRDefault="002729F6" w:rsidP="00C53317">
            <w:pPr>
              <w:suppressAutoHyphens/>
              <w:spacing w:line="360" w:lineRule="auto"/>
              <w:rPr>
                <w:sz w:val="20"/>
                <w:szCs w:val="20"/>
              </w:rPr>
            </w:pPr>
            <w:r w:rsidRPr="00C53317">
              <w:rPr>
                <w:sz w:val="20"/>
                <w:szCs w:val="20"/>
              </w:rPr>
              <w:t>10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r>
      <w:tr w:rsidR="00A560D0" w:rsidRPr="00C53317" w:rsidTr="00C53317">
        <w:trPr>
          <w:trHeight w:val="381"/>
        </w:trPr>
        <w:tc>
          <w:tcPr>
            <w:tcW w:w="2314" w:type="pct"/>
            <w:tcBorders>
              <w:top w:val="nil"/>
              <w:left w:val="single" w:sz="4" w:space="0" w:color="auto"/>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изменения тарифов на услуги связи</w:t>
            </w:r>
          </w:p>
        </w:tc>
        <w:tc>
          <w:tcPr>
            <w:tcW w:w="757"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r w:rsidRPr="00C53317">
              <w:rPr>
                <w:sz w:val="20"/>
                <w:szCs w:val="20"/>
              </w:rPr>
              <w:t>-</w:t>
            </w:r>
          </w:p>
        </w:tc>
        <w:tc>
          <w:tcPr>
            <w:tcW w:w="763" w:type="pct"/>
            <w:tcBorders>
              <w:top w:val="nil"/>
              <w:left w:val="nil"/>
              <w:bottom w:val="single" w:sz="4" w:space="0" w:color="auto"/>
              <w:right w:val="single" w:sz="4" w:space="0" w:color="auto"/>
            </w:tcBorders>
            <w:vAlign w:val="bottom"/>
          </w:tcPr>
          <w:p w:rsidR="00A560D0" w:rsidRPr="00C53317" w:rsidRDefault="002729F6" w:rsidP="00C53317">
            <w:pPr>
              <w:suppressAutoHyphens/>
              <w:spacing w:line="360" w:lineRule="auto"/>
              <w:rPr>
                <w:sz w:val="20"/>
                <w:szCs w:val="20"/>
              </w:rPr>
            </w:pPr>
            <w:r w:rsidRPr="00C53317">
              <w:rPr>
                <w:sz w:val="20"/>
                <w:szCs w:val="20"/>
              </w:rPr>
              <w:t>40</w:t>
            </w:r>
          </w:p>
        </w:tc>
        <w:tc>
          <w:tcPr>
            <w:tcW w:w="583" w:type="pct"/>
            <w:tcBorders>
              <w:top w:val="nil"/>
              <w:left w:val="nil"/>
              <w:bottom w:val="single" w:sz="4" w:space="0" w:color="auto"/>
              <w:right w:val="single" w:sz="4" w:space="0" w:color="auto"/>
            </w:tcBorders>
            <w:vAlign w:val="bottom"/>
          </w:tcPr>
          <w:p w:rsidR="00A560D0" w:rsidRPr="00C53317" w:rsidRDefault="00A560D0" w:rsidP="00C53317">
            <w:pPr>
              <w:suppressAutoHyphens/>
              <w:spacing w:line="360" w:lineRule="auto"/>
              <w:rPr>
                <w:sz w:val="20"/>
                <w:szCs w:val="20"/>
              </w:rPr>
            </w:pPr>
          </w:p>
        </w:tc>
      </w:tr>
    </w:tbl>
    <w:p w:rsidR="00A45140" w:rsidRPr="002779FA" w:rsidRDefault="00A45140" w:rsidP="002779FA">
      <w:pPr>
        <w:pStyle w:val="11"/>
        <w:suppressAutoHyphens/>
        <w:rPr>
          <w:szCs w:val="28"/>
        </w:rPr>
      </w:pPr>
    </w:p>
    <w:p w:rsidR="007271F1" w:rsidRDefault="007271F1" w:rsidP="002779FA">
      <w:pPr>
        <w:pStyle w:val="11"/>
        <w:suppressAutoHyphens/>
        <w:rPr>
          <w:szCs w:val="28"/>
        </w:rPr>
      </w:pPr>
      <w:r w:rsidRPr="002779FA">
        <w:rPr>
          <w:szCs w:val="28"/>
        </w:rPr>
        <w:t>Как видно из таблицы темпы роста душевого уровня потребления услуг связи растут быстрее, чем темпы роста душевого уровня потребления услуг связи по передовым предприятиям, что свидетельствует об увеличении потребляемых услуг связи, а соответственно и росте выручке от оказания этих услуг.</w:t>
      </w:r>
    </w:p>
    <w:p w:rsidR="000F7CE7" w:rsidRDefault="00C53317" w:rsidP="00C53317">
      <w:pPr>
        <w:pStyle w:val="11"/>
        <w:suppressAutoHyphens/>
      </w:pPr>
      <w:r>
        <w:rPr>
          <w:szCs w:val="28"/>
        </w:rPr>
        <w:br w:type="page"/>
      </w:r>
      <w:r w:rsidR="00F171F8" w:rsidRPr="002779FA">
        <w:t>4.2.</w:t>
      </w:r>
      <w:r w:rsidR="00F171F8" w:rsidRPr="002779FA">
        <w:tab/>
      </w:r>
      <w:bookmarkStart w:id="12" w:name="_Toc138930543"/>
      <w:r w:rsidR="000F7CE7" w:rsidRPr="002779FA">
        <w:t>Основные факторы изменения душевого уровня потребления услуг связи</w:t>
      </w:r>
      <w:bookmarkEnd w:id="12"/>
    </w:p>
    <w:p w:rsidR="00C53317" w:rsidRPr="002779FA" w:rsidRDefault="00C53317" w:rsidP="002779FA">
      <w:pPr>
        <w:pStyle w:val="21"/>
        <w:suppressAutoHyphens/>
        <w:spacing w:before="0" w:after="0" w:line="360" w:lineRule="auto"/>
        <w:ind w:firstLine="709"/>
        <w:jc w:val="both"/>
        <w:rPr>
          <w:rFonts w:cs="Times New Roman"/>
        </w:rPr>
      </w:pPr>
    </w:p>
    <w:p w:rsidR="00A52969" w:rsidRPr="002779FA" w:rsidRDefault="00E90D8C" w:rsidP="002779FA">
      <w:pPr>
        <w:pStyle w:val="11"/>
        <w:suppressAutoHyphens/>
        <w:rPr>
          <w:szCs w:val="28"/>
        </w:rPr>
      </w:pPr>
      <w:r w:rsidRPr="002779FA">
        <w:rPr>
          <w:szCs w:val="28"/>
        </w:rPr>
        <w:t>Можно выделить два основных фактора изменения душевого уровня потребления услуг связи – изменение услуг связи на 1 чел. и изменение тарифов на услуги связи.</w:t>
      </w:r>
    </w:p>
    <w:p w:rsidR="00A52969" w:rsidRPr="002779FA" w:rsidRDefault="00A52969" w:rsidP="002779FA">
      <w:pPr>
        <w:pStyle w:val="11"/>
        <w:suppressAutoHyphens/>
        <w:rPr>
          <w:szCs w:val="28"/>
        </w:rPr>
      </w:pPr>
      <w:r w:rsidRPr="002779FA">
        <w:rPr>
          <w:szCs w:val="28"/>
        </w:rPr>
        <w:t>Оценка влияния факторов на изменение душевого уровня потребления услуг связи производится методом цепных подстановок и индексным методом.</w:t>
      </w:r>
    </w:p>
    <w:p w:rsidR="00E90D8C" w:rsidRDefault="00E90D8C" w:rsidP="002779FA">
      <w:pPr>
        <w:pStyle w:val="11"/>
        <w:suppressAutoHyphens/>
        <w:rPr>
          <w:szCs w:val="28"/>
        </w:rPr>
      </w:pPr>
      <w:r w:rsidRPr="002779FA">
        <w:rPr>
          <w:szCs w:val="28"/>
        </w:rPr>
        <w:t>Для расчета влияния факторов методом цепных подстановок необходимо воспользоваться следующей моделью (4):</w:t>
      </w:r>
    </w:p>
    <w:p w:rsidR="00C53317" w:rsidRPr="002779FA" w:rsidRDefault="00C53317" w:rsidP="002779FA">
      <w:pPr>
        <w:pStyle w:val="11"/>
        <w:suppressAutoHyphens/>
        <w:rPr>
          <w:szCs w:val="28"/>
        </w:rPr>
      </w:pPr>
    </w:p>
    <w:p w:rsidR="00E90D8C" w:rsidRPr="002779FA" w:rsidRDefault="00230C9F" w:rsidP="002779FA">
      <w:pPr>
        <w:pStyle w:val="11"/>
        <w:suppressAutoHyphens/>
        <w:rPr>
          <w:szCs w:val="28"/>
        </w:rPr>
      </w:pPr>
      <w:r>
        <w:rPr>
          <w:position w:val="-24"/>
          <w:szCs w:val="28"/>
        </w:rPr>
        <w:pict>
          <v:shape id="_x0000_i1043" type="#_x0000_t75" style="width:59.25pt;height:33pt">
            <v:imagedata r:id="rId25" o:title=""/>
          </v:shape>
        </w:pict>
      </w:r>
      <w:r w:rsidR="00E90D8C" w:rsidRPr="002779FA">
        <w:rPr>
          <w:szCs w:val="28"/>
        </w:rPr>
        <w:t>,</w:t>
      </w:r>
      <w:r w:rsidR="00E90D8C" w:rsidRPr="002779FA">
        <w:rPr>
          <w:szCs w:val="28"/>
        </w:rPr>
        <w:tab/>
      </w:r>
      <w:r w:rsidR="00E90D8C" w:rsidRPr="002779FA">
        <w:rPr>
          <w:szCs w:val="28"/>
        </w:rPr>
        <w:tab/>
      </w:r>
      <w:r w:rsidR="00E90D8C" w:rsidRPr="002779FA">
        <w:rPr>
          <w:szCs w:val="28"/>
        </w:rPr>
        <w:tab/>
      </w:r>
      <w:r w:rsidR="00E90D8C" w:rsidRPr="002779FA">
        <w:rPr>
          <w:szCs w:val="28"/>
        </w:rPr>
        <w:tab/>
      </w:r>
      <w:r w:rsidR="00E90D8C" w:rsidRPr="002779FA">
        <w:rPr>
          <w:szCs w:val="28"/>
        </w:rPr>
        <w:tab/>
      </w:r>
      <w:r w:rsidR="00E90D8C" w:rsidRPr="002779FA">
        <w:rPr>
          <w:szCs w:val="28"/>
        </w:rPr>
        <w:tab/>
        <w:t>(4)</w:t>
      </w:r>
    </w:p>
    <w:p w:rsidR="00C53317" w:rsidRDefault="00C53317" w:rsidP="002779FA">
      <w:pPr>
        <w:pStyle w:val="11"/>
        <w:suppressAutoHyphens/>
        <w:rPr>
          <w:szCs w:val="28"/>
        </w:rPr>
      </w:pPr>
    </w:p>
    <w:p w:rsidR="00E90D8C" w:rsidRPr="002779FA" w:rsidRDefault="00E90D8C" w:rsidP="002779FA">
      <w:pPr>
        <w:pStyle w:val="11"/>
        <w:suppressAutoHyphens/>
        <w:rPr>
          <w:szCs w:val="28"/>
        </w:rPr>
      </w:pPr>
      <w:r w:rsidRPr="002779FA">
        <w:rPr>
          <w:szCs w:val="28"/>
        </w:rPr>
        <w:t xml:space="preserve">где </w:t>
      </w:r>
      <w:r w:rsidRPr="002779FA">
        <w:rPr>
          <w:szCs w:val="28"/>
        </w:rPr>
        <w:tab/>
        <w:t>ДУ – душевой уровень потребления услуг связи, руб./чел.</w:t>
      </w:r>
    </w:p>
    <w:p w:rsidR="00E90D8C" w:rsidRPr="002779FA" w:rsidRDefault="00E90D8C" w:rsidP="002779FA">
      <w:pPr>
        <w:pStyle w:val="11"/>
        <w:suppressAutoHyphens/>
        <w:rPr>
          <w:szCs w:val="28"/>
        </w:rPr>
      </w:pPr>
      <w:r w:rsidRPr="002779FA">
        <w:rPr>
          <w:szCs w:val="28"/>
          <w:lang w:val="en-US"/>
        </w:rPr>
        <w:t>n</w:t>
      </w:r>
      <w:r w:rsidRPr="002779FA">
        <w:rPr>
          <w:szCs w:val="28"/>
        </w:rPr>
        <w:t xml:space="preserve"> – население, тыс. чел.</w:t>
      </w:r>
    </w:p>
    <w:p w:rsidR="00E90D8C" w:rsidRPr="002779FA" w:rsidRDefault="00E90D8C" w:rsidP="002779FA">
      <w:pPr>
        <w:pStyle w:val="11"/>
        <w:suppressAutoHyphens/>
        <w:rPr>
          <w:szCs w:val="28"/>
        </w:rPr>
      </w:pPr>
      <w:r w:rsidRPr="002779FA">
        <w:rPr>
          <w:szCs w:val="28"/>
        </w:rPr>
        <w:t>Оценим влияние изменения услуг связи на 1 чел.</w:t>
      </w:r>
    </w:p>
    <w:p w:rsidR="00C53317" w:rsidRDefault="00C53317" w:rsidP="002779FA">
      <w:pPr>
        <w:pStyle w:val="11"/>
        <w:suppressAutoHyphens/>
        <w:rPr>
          <w:szCs w:val="28"/>
        </w:rPr>
      </w:pPr>
    </w:p>
    <w:p w:rsidR="00E90D8C" w:rsidRPr="002779FA" w:rsidRDefault="00230C9F" w:rsidP="002779FA">
      <w:pPr>
        <w:pStyle w:val="11"/>
        <w:suppressAutoHyphens/>
        <w:rPr>
          <w:szCs w:val="28"/>
        </w:rPr>
      </w:pPr>
      <w:r>
        <w:rPr>
          <w:position w:val="-30"/>
          <w:szCs w:val="28"/>
        </w:rPr>
        <w:pict>
          <v:shape id="_x0000_i1044" type="#_x0000_t75" style="width:278.25pt;height:36.75pt">
            <v:imagedata r:id="rId26" o:title=""/>
          </v:shape>
        </w:pict>
      </w:r>
      <w:r w:rsidR="00E90D8C" w:rsidRPr="002779FA">
        <w:rPr>
          <w:szCs w:val="28"/>
        </w:rPr>
        <w:t xml:space="preserve"> руб./чел.</w:t>
      </w:r>
    </w:p>
    <w:p w:rsidR="00C53317" w:rsidRDefault="00C53317" w:rsidP="002779FA">
      <w:pPr>
        <w:pStyle w:val="11"/>
        <w:suppressAutoHyphens/>
        <w:rPr>
          <w:szCs w:val="28"/>
        </w:rPr>
      </w:pPr>
    </w:p>
    <w:p w:rsidR="00E90D8C" w:rsidRPr="002779FA" w:rsidRDefault="00E90D8C" w:rsidP="002779FA">
      <w:pPr>
        <w:pStyle w:val="11"/>
        <w:suppressAutoHyphens/>
        <w:rPr>
          <w:szCs w:val="28"/>
        </w:rPr>
      </w:pPr>
      <w:r w:rsidRPr="002779FA">
        <w:rPr>
          <w:szCs w:val="28"/>
        </w:rPr>
        <w:t>Проведем оценку изменения тарифов на услуги связи:</w:t>
      </w:r>
    </w:p>
    <w:p w:rsidR="00C53317" w:rsidRDefault="00C53317" w:rsidP="002779FA">
      <w:pPr>
        <w:pStyle w:val="11"/>
        <w:suppressAutoHyphens/>
        <w:rPr>
          <w:szCs w:val="28"/>
        </w:rPr>
      </w:pPr>
    </w:p>
    <w:p w:rsidR="00E90D8C" w:rsidRPr="002779FA" w:rsidRDefault="00230C9F" w:rsidP="002779FA">
      <w:pPr>
        <w:pStyle w:val="11"/>
        <w:suppressAutoHyphens/>
        <w:rPr>
          <w:szCs w:val="28"/>
        </w:rPr>
      </w:pPr>
      <w:r>
        <w:rPr>
          <w:position w:val="-30"/>
          <w:szCs w:val="28"/>
        </w:rPr>
        <w:pict>
          <v:shape id="_x0000_i1045" type="#_x0000_t75" style="width:276pt;height:36.75pt">
            <v:imagedata r:id="rId27" o:title=""/>
          </v:shape>
        </w:pict>
      </w:r>
      <w:r w:rsidR="00E90D8C" w:rsidRPr="002779FA">
        <w:rPr>
          <w:szCs w:val="28"/>
        </w:rPr>
        <w:t xml:space="preserve"> руб./чел.</w:t>
      </w:r>
    </w:p>
    <w:p w:rsidR="00C53317" w:rsidRDefault="00C53317" w:rsidP="002779FA">
      <w:pPr>
        <w:pStyle w:val="11"/>
        <w:suppressAutoHyphens/>
        <w:rPr>
          <w:szCs w:val="28"/>
        </w:rPr>
      </w:pPr>
    </w:p>
    <w:p w:rsidR="00E90D8C" w:rsidRPr="002779FA" w:rsidRDefault="00E90D8C" w:rsidP="002779FA">
      <w:pPr>
        <w:pStyle w:val="11"/>
        <w:suppressAutoHyphens/>
        <w:rPr>
          <w:szCs w:val="28"/>
        </w:rPr>
      </w:pPr>
      <w:r w:rsidRPr="002779FA">
        <w:rPr>
          <w:szCs w:val="28"/>
        </w:rPr>
        <w:t>Наибольшее влияние оказывает изменение тарифов на услуги связи.</w:t>
      </w:r>
    </w:p>
    <w:p w:rsidR="000F404A" w:rsidRPr="002779FA" w:rsidRDefault="00EB3448" w:rsidP="002779FA">
      <w:pPr>
        <w:pStyle w:val="11"/>
        <w:suppressAutoHyphens/>
        <w:rPr>
          <w:szCs w:val="28"/>
        </w:rPr>
      </w:pPr>
      <w:r w:rsidRPr="002779FA">
        <w:rPr>
          <w:szCs w:val="28"/>
        </w:rPr>
        <w:t>Теперь оценим влияние изменения факторов на изменение душевого уровня потребления услуг связи индексным методом.</w:t>
      </w:r>
      <w:r w:rsidR="000F404A" w:rsidRPr="002779FA">
        <w:rPr>
          <w:szCs w:val="28"/>
        </w:rPr>
        <w:t xml:space="preserve"> Для решения этой задачи используем индекс, который выражает изменение объема оказанных услуг. Агрегатная формула (5) выглядит следующим образом:</w:t>
      </w:r>
    </w:p>
    <w:p w:rsidR="00C53317" w:rsidRDefault="00C53317" w:rsidP="002779FA">
      <w:pPr>
        <w:pStyle w:val="11"/>
        <w:suppressAutoHyphens/>
        <w:rPr>
          <w:szCs w:val="28"/>
        </w:rPr>
      </w:pPr>
    </w:p>
    <w:p w:rsidR="000F404A" w:rsidRPr="002779FA" w:rsidRDefault="00230C9F" w:rsidP="002779FA">
      <w:pPr>
        <w:pStyle w:val="11"/>
        <w:suppressAutoHyphens/>
        <w:rPr>
          <w:szCs w:val="28"/>
        </w:rPr>
      </w:pPr>
      <w:r>
        <w:rPr>
          <w:position w:val="-32"/>
          <w:szCs w:val="28"/>
        </w:rPr>
        <w:pict>
          <v:shape id="_x0000_i1046" type="#_x0000_t75" style="width:71.25pt;height:38.25pt">
            <v:imagedata r:id="rId28" o:title=""/>
          </v:shape>
        </w:pict>
      </w:r>
      <w:r w:rsidR="000F404A" w:rsidRPr="002779FA">
        <w:rPr>
          <w:szCs w:val="28"/>
        </w:rPr>
        <w:tab/>
      </w:r>
      <w:r w:rsidR="000F404A" w:rsidRPr="002779FA">
        <w:rPr>
          <w:szCs w:val="28"/>
        </w:rPr>
        <w:tab/>
      </w:r>
      <w:r w:rsidR="000F404A" w:rsidRPr="002779FA">
        <w:rPr>
          <w:szCs w:val="28"/>
        </w:rPr>
        <w:tab/>
      </w:r>
      <w:r w:rsidR="000F404A" w:rsidRPr="002779FA">
        <w:rPr>
          <w:szCs w:val="28"/>
        </w:rPr>
        <w:tab/>
        <w:t>(5)</w:t>
      </w:r>
    </w:p>
    <w:p w:rsidR="00C53317" w:rsidRDefault="00C53317" w:rsidP="002779FA">
      <w:pPr>
        <w:pStyle w:val="11"/>
        <w:suppressAutoHyphens/>
        <w:rPr>
          <w:szCs w:val="28"/>
        </w:rPr>
      </w:pPr>
    </w:p>
    <w:p w:rsidR="000F404A" w:rsidRPr="002779FA" w:rsidRDefault="000F404A" w:rsidP="002779FA">
      <w:pPr>
        <w:pStyle w:val="11"/>
        <w:suppressAutoHyphens/>
        <w:rPr>
          <w:szCs w:val="28"/>
        </w:rPr>
      </w:pPr>
      <w:r w:rsidRPr="002779FA">
        <w:rPr>
          <w:szCs w:val="28"/>
        </w:rPr>
        <w:t xml:space="preserve">Где – </w:t>
      </w:r>
      <w:r w:rsidRPr="002779FA">
        <w:rPr>
          <w:szCs w:val="28"/>
          <w:lang w:val="en-US"/>
        </w:rPr>
        <w:t>g</w:t>
      </w:r>
      <w:r w:rsidRPr="002779FA">
        <w:rPr>
          <w:szCs w:val="28"/>
          <w:vertAlign w:val="subscript"/>
        </w:rPr>
        <w:t>1</w:t>
      </w:r>
      <w:r w:rsidRPr="002779FA">
        <w:rPr>
          <w:szCs w:val="28"/>
        </w:rPr>
        <w:t xml:space="preserve"> – объем продаж в отчетном году, </w:t>
      </w:r>
      <w:r w:rsidRPr="002779FA">
        <w:rPr>
          <w:szCs w:val="28"/>
          <w:lang w:val="en-US"/>
        </w:rPr>
        <w:t>p</w:t>
      </w:r>
      <w:r w:rsidRPr="002779FA">
        <w:rPr>
          <w:szCs w:val="28"/>
          <w:vertAlign w:val="subscript"/>
        </w:rPr>
        <w:t>0</w:t>
      </w:r>
      <w:r w:rsidRPr="002779FA">
        <w:rPr>
          <w:szCs w:val="28"/>
        </w:rPr>
        <w:t xml:space="preserve"> – цена в прошлом году, </w:t>
      </w:r>
      <w:r w:rsidRPr="002779FA">
        <w:rPr>
          <w:szCs w:val="28"/>
          <w:lang w:val="en-US"/>
        </w:rPr>
        <w:t>g</w:t>
      </w:r>
      <w:r w:rsidRPr="002779FA">
        <w:rPr>
          <w:szCs w:val="28"/>
          <w:vertAlign w:val="subscript"/>
        </w:rPr>
        <w:t>0</w:t>
      </w:r>
      <w:r w:rsidRPr="002779FA">
        <w:rPr>
          <w:szCs w:val="28"/>
        </w:rPr>
        <w:t xml:space="preserve"> – объем продаж в прошлом году.</w:t>
      </w:r>
      <w:r w:rsidRPr="002779FA">
        <w:rPr>
          <w:rStyle w:val="ae"/>
          <w:szCs w:val="28"/>
        </w:rPr>
        <w:footnoteReference w:id="3"/>
      </w:r>
    </w:p>
    <w:p w:rsidR="00C53317" w:rsidRDefault="00C53317" w:rsidP="002779FA">
      <w:pPr>
        <w:pStyle w:val="11"/>
        <w:suppressAutoHyphens/>
        <w:rPr>
          <w:szCs w:val="28"/>
        </w:rPr>
      </w:pPr>
    </w:p>
    <w:p w:rsidR="000F7CE7" w:rsidRPr="002779FA" w:rsidRDefault="00230C9F" w:rsidP="002779FA">
      <w:pPr>
        <w:pStyle w:val="11"/>
        <w:suppressAutoHyphens/>
        <w:rPr>
          <w:szCs w:val="28"/>
        </w:rPr>
      </w:pPr>
      <w:r>
        <w:rPr>
          <w:position w:val="-32"/>
          <w:szCs w:val="28"/>
        </w:rPr>
        <w:pict>
          <v:shape id="_x0000_i1047" type="#_x0000_t75" style="width:141.75pt;height:38.25pt">
            <v:imagedata r:id="rId29" o:title=""/>
          </v:shape>
        </w:pict>
      </w:r>
    </w:p>
    <w:p w:rsidR="000F7CE7" w:rsidRDefault="000F7CE7" w:rsidP="00C53317">
      <w:pPr>
        <w:pStyle w:val="a3"/>
        <w:numPr>
          <w:ilvl w:val="0"/>
          <w:numId w:val="17"/>
        </w:numPr>
        <w:suppressAutoHyphens/>
        <w:spacing w:after="0"/>
        <w:ind w:left="0" w:firstLine="709"/>
        <w:jc w:val="both"/>
        <w:rPr>
          <w:szCs w:val="28"/>
        </w:rPr>
      </w:pPr>
      <w:r w:rsidRPr="002779FA">
        <w:rPr>
          <w:szCs w:val="28"/>
        </w:rPr>
        <w:br w:type="page"/>
      </w:r>
      <w:bookmarkStart w:id="13" w:name="_Toc138930544"/>
      <w:r w:rsidRPr="002779FA">
        <w:rPr>
          <w:szCs w:val="28"/>
        </w:rPr>
        <w:t>Анализ затрат на производство</w:t>
      </w:r>
      <w:bookmarkEnd w:id="13"/>
    </w:p>
    <w:p w:rsidR="00C53317" w:rsidRPr="002779FA" w:rsidRDefault="00C53317" w:rsidP="00C53317">
      <w:pPr>
        <w:pStyle w:val="a3"/>
        <w:suppressAutoHyphens/>
        <w:spacing w:after="0"/>
        <w:ind w:firstLine="709"/>
        <w:jc w:val="both"/>
        <w:rPr>
          <w:szCs w:val="28"/>
        </w:rPr>
      </w:pPr>
    </w:p>
    <w:p w:rsidR="000F7CE7" w:rsidRPr="002779FA" w:rsidRDefault="000F7CE7" w:rsidP="00C53317">
      <w:pPr>
        <w:pStyle w:val="21"/>
        <w:numPr>
          <w:ilvl w:val="1"/>
          <w:numId w:val="17"/>
        </w:numPr>
        <w:suppressAutoHyphens/>
        <w:spacing w:before="0" w:after="0" w:line="360" w:lineRule="auto"/>
        <w:ind w:left="0" w:firstLine="709"/>
        <w:jc w:val="both"/>
        <w:rPr>
          <w:rFonts w:cs="Times New Roman"/>
        </w:rPr>
      </w:pPr>
      <w:bookmarkStart w:id="14" w:name="_Toc138930545"/>
      <w:r w:rsidRPr="002779FA">
        <w:rPr>
          <w:rFonts w:cs="Times New Roman"/>
        </w:rPr>
        <w:t>Диагностика уровня и динамики себестоимости услуг связи</w:t>
      </w:r>
      <w:bookmarkEnd w:id="14"/>
    </w:p>
    <w:p w:rsidR="00C53317" w:rsidRDefault="00C53317" w:rsidP="00C53317">
      <w:pPr>
        <w:pStyle w:val="11"/>
        <w:suppressAutoHyphens/>
        <w:rPr>
          <w:szCs w:val="28"/>
        </w:rPr>
      </w:pPr>
    </w:p>
    <w:p w:rsidR="000F7CE7" w:rsidRPr="002779FA" w:rsidRDefault="003E409E" w:rsidP="00C53317">
      <w:pPr>
        <w:pStyle w:val="11"/>
        <w:suppressAutoHyphens/>
        <w:rPr>
          <w:szCs w:val="28"/>
        </w:rPr>
      </w:pPr>
      <w:r w:rsidRPr="002779FA">
        <w:rPr>
          <w:szCs w:val="28"/>
        </w:rPr>
        <w:t>Выполнение этой части работы предполагает расчет и исследование уровня и динамики себестоимости услуг связи в целом по предприятию, в том числе по видам и элементам затрат. Расчеты представлены в таблице 7.</w:t>
      </w:r>
    </w:p>
    <w:p w:rsidR="00C53317" w:rsidRDefault="00C53317" w:rsidP="002779FA">
      <w:pPr>
        <w:pStyle w:val="11"/>
        <w:suppressAutoHyphens/>
        <w:rPr>
          <w:szCs w:val="28"/>
        </w:rPr>
      </w:pPr>
    </w:p>
    <w:p w:rsidR="008876FE" w:rsidRPr="002779FA" w:rsidRDefault="008876FE" w:rsidP="002779FA">
      <w:pPr>
        <w:pStyle w:val="11"/>
        <w:suppressAutoHyphens/>
        <w:rPr>
          <w:szCs w:val="28"/>
        </w:rPr>
      </w:pPr>
      <w:r w:rsidRPr="002779FA">
        <w:rPr>
          <w:szCs w:val="28"/>
        </w:rPr>
        <w:t>Таблица 7 – Динамика себестоимости 100 руб. доходов</w:t>
      </w:r>
    </w:p>
    <w:tbl>
      <w:tblPr>
        <w:tblW w:w="4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8"/>
        <w:gridCol w:w="1158"/>
        <w:gridCol w:w="951"/>
        <w:gridCol w:w="1068"/>
        <w:gridCol w:w="597"/>
      </w:tblGrid>
      <w:tr w:rsidR="008876FE" w:rsidRPr="00C53317" w:rsidTr="00C53317">
        <w:trPr>
          <w:cantSplit/>
          <w:trHeight w:val="267"/>
        </w:trPr>
        <w:tc>
          <w:tcPr>
            <w:tcW w:w="2827" w:type="pct"/>
            <w:vMerge w:val="restart"/>
          </w:tcPr>
          <w:p w:rsidR="008876FE" w:rsidRPr="00C53317" w:rsidRDefault="008876FE" w:rsidP="00C53317">
            <w:pPr>
              <w:pStyle w:val="11"/>
              <w:suppressAutoHyphens/>
              <w:ind w:firstLine="0"/>
              <w:jc w:val="left"/>
              <w:rPr>
                <w:sz w:val="20"/>
              </w:rPr>
            </w:pPr>
            <w:r w:rsidRPr="00C53317">
              <w:rPr>
                <w:sz w:val="20"/>
              </w:rPr>
              <w:t>Наименование показателей</w:t>
            </w:r>
          </w:p>
        </w:tc>
        <w:tc>
          <w:tcPr>
            <w:tcW w:w="1213" w:type="pct"/>
            <w:gridSpan w:val="2"/>
          </w:tcPr>
          <w:p w:rsidR="008876FE" w:rsidRPr="00C53317" w:rsidRDefault="008876FE" w:rsidP="00C53317">
            <w:pPr>
              <w:pStyle w:val="11"/>
              <w:suppressAutoHyphens/>
              <w:ind w:firstLine="0"/>
              <w:jc w:val="left"/>
              <w:rPr>
                <w:sz w:val="20"/>
              </w:rPr>
            </w:pPr>
            <w:r w:rsidRPr="00C53317">
              <w:rPr>
                <w:sz w:val="20"/>
              </w:rPr>
              <w:t>Период</w:t>
            </w:r>
          </w:p>
        </w:tc>
        <w:tc>
          <w:tcPr>
            <w:tcW w:w="959" w:type="pct"/>
            <w:gridSpan w:val="2"/>
          </w:tcPr>
          <w:p w:rsidR="008876FE" w:rsidRPr="00C53317" w:rsidRDefault="008876FE" w:rsidP="00C53317">
            <w:pPr>
              <w:pStyle w:val="11"/>
              <w:suppressAutoHyphens/>
              <w:ind w:firstLine="0"/>
              <w:jc w:val="left"/>
              <w:rPr>
                <w:sz w:val="20"/>
              </w:rPr>
            </w:pPr>
            <w:r w:rsidRPr="00C53317">
              <w:rPr>
                <w:sz w:val="20"/>
              </w:rPr>
              <w:t>Изменение</w:t>
            </w:r>
          </w:p>
        </w:tc>
      </w:tr>
      <w:tr w:rsidR="008876FE" w:rsidRPr="00C53317" w:rsidTr="00C53317">
        <w:trPr>
          <w:cantSplit/>
          <w:trHeight w:val="114"/>
        </w:trPr>
        <w:tc>
          <w:tcPr>
            <w:tcW w:w="2827" w:type="pct"/>
            <w:vMerge/>
          </w:tcPr>
          <w:p w:rsidR="008876FE" w:rsidRPr="00C53317" w:rsidRDefault="008876FE" w:rsidP="00C53317">
            <w:pPr>
              <w:pStyle w:val="11"/>
              <w:suppressAutoHyphens/>
              <w:ind w:firstLine="0"/>
              <w:jc w:val="left"/>
              <w:rPr>
                <w:sz w:val="20"/>
              </w:rPr>
            </w:pPr>
          </w:p>
        </w:tc>
        <w:tc>
          <w:tcPr>
            <w:tcW w:w="616" w:type="pct"/>
          </w:tcPr>
          <w:p w:rsidR="008876FE" w:rsidRPr="00C53317" w:rsidRDefault="008876FE" w:rsidP="00C53317">
            <w:pPr>
              <w:pStyle w:val="11"/>
              <w:suppressAutoHyphens/>
              <w:ind w:firstLine="0"/>
              <w:jc w:val="left"/>
              <w:rPr>
                <w:sz w:val="20"/>
              </w:rPr>
            </w:pPr>
            <w:r w:rsidRPr="00C53317">
              <w:rPr>
                <w:sz w:val="20"/>
              </w:rPr>
              <w:t>предыдущий</w:t>
            </w:r>
          </w:p>
        </w:tc>
        <w:tc>
          <w:tcPr>
            <w:tcW w:w="599" w:type="pct"/>
          </w:tcPr>
          <w:p w:rsidR="008876FE" w:rsidRPr="00C53317" w:rsidRDefault="008876FE" w:rsidP="00C53317">
            <w:pPr>
              <w:pStyle w:val="11"/>
              <w:suppressAutoHyphens/>
              <w:ind w:firstLine="0"/>
              <w:jc w:val="left"/>
              <w:rPr>
                <w:sz w:val="20"/>
              </w:rPr>
            </w:pPr>
            <w:r w:rsidRPr="00C53317">
              <w:rPr>
                <w:sz w:val="20"/>
              </w:rPr>
              <w:t>отчетный</w:t>
            </w:r>
          </w:p>
        </w:tc>
        <w:tc>
          <w:tcPr>
            <w:tcW w:w="567" w:type="pct"/>
          </w:tcPr>
          <w:p w:rsidR="008876FE" w:rsidRPr="00C53317" w:rsidRDefault="008876FE" w:rsidP="00C53317">
            <w:pPr>
              <w:pStyle w:val="11"/>
              <w:suppressAutoHyphens/>
              <w:ind w:firstLine="0"/>
              <w:jc w:val="left"/>
              <w:rPr>
                <w:sz w:val="20"/>
              </w:rPr>
            </w:pPr>
            <w:r w:rsidRPr="00C53317">
              <w:rPr>
                <w:sz w:val="20"/>
              </w:rPr>
              <w:t>абсолютное</w:t>
            </w:r>
          </w:p>
        </w:tc>
        <w:tc>
          <w:tcPr>
            <w:tcW w:w="391" w:type="pct"/>
          </w:tcPr>
          <w:p w:rsidR="008876FE" w:rsidRPr="00C53317" w:rsidRDefault="008876FE" w:rsidP="00C53317">
            <w:pPr>
              <w:pStyle w:val="11"/>
              <w:suppressAutoHyphens/>
              <w:ind w:firstLine="0"/>
              <w:jc w:val="left"/>
              <w:rPr>
                <w:sz w:val="20"/>
              </w:rPr>
            </w:pPr>
            <w:r w:rsidRPr="00C53317">
              <w:rPr>
                <w:sz w:val="20"/>
              </w:rPr>
              <w:t>в %</w:t>
            </w:r>
          </w:p>
        </w:tc>
      </w:tr>
      <w:tr w:rsidR="001E64A9" w:rsidRPr="00C53317" w:rsidTr="00C53317">
        <w:trPr>
          <w:cantSplit/>
          <w:trHeight w:val="267"/>
        </w:trPr>
        <w:tc>
          <w:tcPr>
            <w:tcW w:w="2827" w:type="pct"/>
          </w:tcPr>
          <w:p w:rsidR="001E64A9" w:rsidRPr="00C53317" w:rsidRDefault="001E64A9" w:rsidP="00C53317">
            <w:pPr>
              <w:pStyle w:val="11"/>
              <w:suppressAutoHyphens/>
              <w:ind w:firstLine="0"/>
              <w:jc w:val="left"/>
              <w:rPr>
                <w:sz w:val="20"/>
              </w:rPr>
            </w:pPr>
            <w:r w:rsidRPr="00C53317">
              <w:rPr>
                <w:sz w:val="20"/>
              </w:rPr>
              <w:t>1 Объем доходов, тыс.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5000</w:t>
            </w:r>
          </w:p>
        </w:tc>
        <w:tc>
          <w:tcPr>
            <w:tcW w:w="599" w:type="pct"/>
          </w:tcPr>
          <w:p w:rsidR="001E64A9" w:rsidRPr="00C53317" w:rsidRDefault="001E64A9" w:rsidP="00C53317">
            <w:pPr>
              <w:suppressAutoHyphens/>
              <w:spacing w:line="360" w:lineRule="auto"/>
              <w:rPr>
                <w:sz w:val="20"/>
                <w:szCs w:val="20"/>
              </w:rPr>
            </w:pPr>
            <w:r w:rsidRPr="00C53317">
              <w:rPr>
                <w:sz w:val="20"/>
                <w:szCs w:val="20"/>
              </w:rPr>
              <w:t>6000</w:t>
            </w:r>
          </w:p>
        </w:tc>
        <w:tc>
          <w:tcPr>
            <w:tcW w:w="567" w:type="pct"/>
          </w:tcPr>
          <w:p w:rsidR="001E64A9" w:rsidRPr="00C53317" w:rsidRDefault="001E64A9" w:rsidP="00C53317">
            <w:pPr>
              <w:suppressAutoHyphens/>
              <w:spacing w:line="360" w:lineRule="auto"/>
              <w:rPr>
                <w:sz w:val="20"/>
                <w:szCs w:val="20"/>
              </w:rPr>
            </w:pPr>
            <w:r w:rsidRPr="00C53317">
              <w:rPr>
                <w:sz w:val="20"/>
                <w:szCs w:val="20"/>
              </w:rPr>
              <w:t>1000</w:t>
            </w:r>
          </w:p>
        </w:tc>
        <w:tc>
          <w:tcPr>
            <w:tcW w:w="391" w:type="pct"/>
          </w:tcPr>
          <w:p w:rsidR="001E64A9" w:rsidRPr="00C53317" w:rsidRDefault="001E64A9" w:rsidP="00C53317">
            <w:pPr>
              <w:suppressAutoHyphens/>
              <w:spacing w:line="360" w:lineRule="auto"/>
              <w:rPr>
                <w:sz w:val="20"/>
                <w:szCs w:val="20"/>
              </w:rPr>
            </w:pPr>
            <w:r w:rsidRPr="00C53317">
              <w:rPr>
                <w:sz w:val="20"/>
                <w:szCs w:val="20"/>
              </w:rPr>
              <w:t>20,00</w:t>
            </w:r>
          </w:p>
        </w:tc>
      </w:tr>
      <w:tr w:rsidR="001E64A9" w:rsidRPr="00C53317" w:rsidTr="00C53317">
        <w:trPr>
          <w:cantSplit/>
          <w:trHeight w:val="277"/>
        </w:trPr>
        <w:tc>
          <w:tcPr>
            <w:tcW w:w="2827" w:type="pct"/>
          </w:tcPr>
          <w:p w:rsidR="001E64A9" w:rsidRPr="00C53317" w:rsidRDefault="001E64A9" w:rsidP="00C53317">
            <w:pPr>
              <w:pStyle w:val="11"/>
              <w:suppressAutoHyphens/>
              <w:ind w:firstLine="0"/>
              <w:jc w:val="left"/>
              <w:rPr>
                <w:sz w:val="20"/>
              </w:rPr>
            </w:pPr>
            <w:r w:rsidRPr="00C53317">
              <w:rPr>
                <w:sz w:val="20"/>
              </w:rPr>
              <w:t>2. Объем доходов в сопоставимых ценах, тыс.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5000</w:t>
            </w:r>
          </w:p>
        </w:tc>
        <w:tc>
          <w:tcPr>
            <w:tcW w:w="599" w:type="pct"/>
          </w:tcPr>
          <w:p w:rsidR="001E64A9" w:rsidRPr="00C53317" w:rsidRDefault="001E64A9" w:rsidP="00C53317">
            <w:pPr>
              <w:suppressAutoHyphens/>
              <w:spacing w:line="360" w:lineRule="auto"/>
              <w:rPr>
                <w:sz w:val="20"/>
                <w:szCs w:val="20"/>
              </w:rPr>
            </w:pPr>
            <w:r w:rsidRPr="00C53317">
              <w:rPr>
                <w:sz w:val="20"/>
                <w:szCs w:val="20"/>
              </w:rPr>
              <w:t>5200</w:t>
            </w:r>
          </w:p>
        </w:tc>
        <w:tc>
          <w:tcPr>
            <w:tcW w:w="567" w:type="pct"/>
          </w:tcPr>
          <w:p w:rsidR="001E64A9" w:rsidRPr="00C53317" w:rsidRDefault="001E64A9" w:rsidP="00C53317">
            <w:pPr>
              <w:suppressAutoHyphens/>
              <w:spacing w:line="360" w:lineRule="auto"/>
              <w:rPr>
                <w:sz w:val="20"/>
                <w:szCs w:val="20"/>
              </w:rPr>
            </w:pPr>
            <w:r w:rsidRPr="00C53317">
              <w:rPr>
                <w:sz w:val="20"/>
                <w:szCs w:val="20"/>
              </w:rPr>
              <w:t>200</w:t>
            </w:r>
          </w:p>
        </w:tc>
        <w:tc>
          <w:tcPr>
            <w:tcW w:w="391" w:type="pct"/>
          </w:tcPr>
          <w:p w:rsidR="001E64A9" w:rsidRPr="00C53317" w:rsidRDefault="001E64A9" w:rsidP="00C53317">
            <w:pPr>
              <w:suppressAutoHyphens/>
              <w:spacing w:line="360" w:lineRule="auto"/>
              <w:rPr>
                <w:sz w:val="20"/>
                <w:szCs w:val="20"/>
              </w:rPr>
            </w:pPr>
            <w:r w:rsidRPr="00C53317">
              <w:rPr>
                <w:sz w:val="20"/>
                <w:szCs w:val="20"/>
              </w:rPr>
              <w:t>4,00</w:t>
            </w:r>
          </w:p>
        </w:tc>
      </w:tr>
      <w:tr w:rsidR="001E64A9" w:rsidRPr="00C53317" w:rsidTr="00C53317">
        <w:trPr>
          <w:cantSplit/>
          <w:trHeight w:val="544"/>
        </w:trPr>
        <w:tc>
          <w:tcPr>
            <w:tcW w:w="2827" w:type="pct"/>
          </w:tcPr>
          <w:p w:rsidR="001E64A9" w:rsidRPr="00C53317" w:rsidRDefault="001E64A9" w:rsidP="00C53317">
            <w:pPr>
              <w:pStyle w:val="11"/>
              <w:suppressAutoHyphens/>
              <w:ind w:firstLine="0"/>
              <w:jc w:val="left"/>
              <w:rPr>
                <w:sz w:val="20"/>
              </w:rPr>
            </w:pPr>
            <w:r w:rsidRPr="00C53317">
              <w:rPr>
                <w:sz w:val="20"/>
              </w:rPr>
              <w:t>3. Затраты на производство и реализацию услуг связи, тыс.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4500</w:t>
            </w:r>
          </w:p>
        </w:tc>
        <w:tc>
          <w:tcPr>
            <w:tcW w:w="599" w:type="pct"/>
          </w:tcPr>
          <w:p w:rsidR="001E64A9" w:rsidRPr="00C53317" w:rsidRDefault="001E64A9" w:rsidP="00C53317">
            <w:pPr>
              <w:suppressAutoHyphens/>
              <w:spacing w:line="360" w:lineRule="auto"/>
              <w:rPr>
                <w:sz w:val="20"/>
                <w:szCs w:val="20"/>
              </w:rPr>
            </w:pPr>
            <w:r w:rsidRPr="00C53317">
              <w:rPr>
                <w:sz w:val="20"/>
                <w:szCs w:val="20"/>
              </w:rPr>
              <w:t>6060</w:t>
            </w:r>
          </w:p>
        </w:tc>
        <w:tc>
          <w:tcPr>
            <w:tcW w:w="567" w:type="pct"/>
          </w:tcPr>
          <w:p w:rsidR="001E64A9" w:rsidRPr="00C53317" w:rsidRDefault="001E64A9" w:rsidP="00C53317">
            <w:pPr>
              <w:suppressAutoHyphens/>
              <w:spacing w:line="360" w:lineRule="auto"/>
              <w:rPr>
                <w:sz w:val="20"/>
                <w:szCs w:val="20"/>
              </w:rPr>
            </w:pPr>
            <w:r w:rsidRPr="00C53317">
              <w:rPr>
                <w:sz w:val="20"/>
                <w:szCs w:val="20"/>
              </w:rPr>
              <w:t>1560</w:t>
            </w:r>
          </w:p>
        </w:tc>
        <w:tc>
          <w:tcPr>
            <w:tcW w:w="391" w:type="pct"/>
          </w:tcPr>
          <w:p w:rsidR="001E64A9" w:rsidRPr="00C53317" w:rsidRDefault="001E64A9" w:rsidP="00C53317">
            <w:pPr>
              <w:suppressAutoHyphens/>
              <w:spacing w:line="360" w:lineRule="auto"/>
              <w:rPr>
                <w:sz w:val="20"/>
                <w:szCs w:val="20"/>
              </w:rPr>
            </w:pPr>
            <w:r w:rsidRPr="00C53317">
              <w:rPr>
                <w:sz w:val="20"/>
                <w:szCs w:val="20"/>
              </w:rPr>
              <w:t>34,67</w:t>
            </w:r>
          </w:p>
        </w:tc>
      </w:tr>
      <w:tr w:rsidR="001E64A9" w:rsidRPr="00C53317" w:rsidTr="00C53317">
        <w:trPr>
          <w:cantSplit/>
          <w:trHeight w:val="553"/>
        </w:trPr>
        <w:tc>
          <w:tcPr>
            <w:tcW w:w="2827" w:type="pct"/>
          </w:tcPr>
          <w:p w:rsidR="001E64A9" w:rsidRPr="00C53317" w:rsidRDefault="001E64A9" w:rsidP="00C53317">
            <w:pPr>
              <w:pStyle w:val="11"/>
              <w:suppressAutoHyphens/>
              <w:ind w:firstLine="0"/>
              <w:jc w:val="left"/>
              <w:rPr>
                <w:sz w:val="20"/>
              </w:rPr>
            </w:pPr>
            <w:r w:rsidRPr="00C53317">
              <w:rPr>
                <w:sz w:val="20"/>
              </w:rPr>
              <w:t>4. Затраты на производство и реализацию услуг связи по себестоимости единицы услуг в базовом периоде, тыс.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4500</w:t>
            </w:r>
          </w:p>
        </w:tc>
        <w:tc>
          <w:tcPr>
            <w:tcW w:w="599" w:type="pct"/>
          </w:tcPr>
          <w:p w:rsidR="001E64A9" w:rsidRPr="00C53317" w:rsidRDefault="001E64A9" w:rsidP="00C53317">
            <w:pPr>
              <w:suppressAutoHyphens/>
              <w:spacing w:line="360" w:lineRule="auto"/>
              <w:rPr>
                <w:sz w:val="20"/>
                <w:szCs w:val="20"/>
              </w:rPr>
            </w:pPr>
            <w:r w:rsidRPr="00C53317">
              <w:rPr>
                <w:sz w:val="20"/>
                <w:szCs w:val="20"/>
              </w:rPr>
              <w:t>4680</w:t>
            </w:r>
          </w:p>
        </w:tc>
        <w:tc>
          <w:tcPr>
            <w:tcW w:w="567" w:type="pct"/>
          </w:tcPr>
          <w:p w:rsidR="001E64A9" w:rsidRPr="00C53317" w:rsidRDefault="001E64A9" w:rsidP="00C53317">
            <w:pPr>
              <w:suppressAutoHyphens/>
              <w:spacing w:line="360" w:lineRule="auto"/>
              <w:rPr>
                <w:sz w:val="20"/>
                <w:szCs w:val="20"/>
              </w:rPr>
            </w:pPr>
            <w:r w:rsidRPr="00C53317">
              <w:rPr>
                <w:sz w:val="20"/>
                <w:szCs w:val="20"/>
              </w:rPr>
              <w:t>180</w:t>
            </w:r>
          </w:p>
        </w:tc>
        <w:tc>
          <w:tcPr>
            <w:tcW w:w="391" w:type="pct"/>
          </w:tcPr>
          <w:p w:rsidR="001E64A9" w:rsidRPr="00C53317" w:rsidRDefault="001E64A9" w:rsidP="00C53317">
            <w:pPr>
              <w:suppressAutoHyphens/>
              <w:spacing w:line="360" w:lineRule="auto"/>
              <w:rPr>
                <w:sz w:val="20"/>
                <w:szCs w:val="20"/>
              </w:rPr>
            </w:pPr>
            <w:r w:rsidRPr="00C53317">
              <w:rPr>
                <w:sz w:val="20"/>
                <w:szCs w:val="20"/>
              </w:rPr>
              <w:t>4,00</w:t>
            </w:r>
          </w:p>
        </w:tc>
      </w:tr>
      <w:tr w:rsidR="001E64A9" w:rsidRPr="00C53317" w:rsidTr="00C53317">
        <w:trPr>
          <w:cantSplit/>
          <w:trHeight w:val="267"/>
        </w:trPr>
        <w:tc>
          <w:tcPr>
            <w:tcW w:w="2827" w:type="pct"/>
          </w:tcPr>
          <w:p w:rsidR="001E64A9" w:rsidRPr="00C53317" w:rsidRDefault="001E64A9" w:rsidP="00C53317">
            <w:pPr>
              <w:pStyle w:val="11"/>
              <w:suppressAutoHyphens/>
              <w:ind w:firstLine="0"/>
              <w:jc w:val="left"/>
              <w:rPr>
                <w:sz w:val="20"/>
              </w:rPr>
            </w:pPr>
            <w:r w:rsidRPr="00C53317">
              <w:rPr>
                <w:sz w:val="20"/>
              </w:rPr>
              <w:t>5. Себестоимость 100 руб. доходов,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90</w:t>
            </w:r>
          </w:p>
        </w:tc>
        <w:tc>
          <w:tcPr>
            <w:tcW w:w="599" w:type="pct"/>
          </w:tcPr>
          <w:p w:rsidR="001E64A9" w:rsidRPr="00C53317" w:rsidRDefault="001E64A9" w:rsidP="00C53317">
            <w:pPr>
              <w:suppressAutoHyphens/>
              <w:spacing w:line="360" w:lineRule="auto"/>
              <w:rPr>
                <w:sz w:val="20"/>
                <w:szCs w:val="20"/>
              </w:rPr>
            </w:pPr>
            <w:r w:rsidRPr="00C53317">
              <w:rPr>
                <w:sz w:val="20"/>
                <w:szCs w:val="20"/>
              </w:rPr>
              <w:t>101</w:t>
            </w:r>
          </w:p>
        </w:tc>
        <w:tc>
          <w:tcPr>
            <w:tcW w:w="567" w:type="pct"/>
          </w:tcPr>
          <w:p w:rsidR="001E64A9" w:rsidRPr="00C53317" w:rsidRDefault="001E64A9" w:rsidP="00C53317">
            <w:pPr>
              <w:suppressAutoHyphens/>
              <w:spacing w:line="360" w:lineRule="auto"/>
              <w:rPr>
                <w:sz w:val="20"/>
                <w:szCs w:val="20"/>
              </w:rPr>
            </w:pPr>
            <w:r w:rsidRPr="00C53317">
              <w:rPr>
                <w:sz w:val="20"/>
                <w:szCs w:val="20"/>
              </w:rPr>
              <w:t>11</w:t>
            </w:r>
          </w:p>
        </w:tc>
        <w:tc>
          <w:tcPr>
            <w:tcW w:w="391" w:type="pct"/>
          </w:tcPr>
          <w:p w:rsidR="001E64A9" w:rsidRPr="00C53317" w:rsidRDefault="001E64A9" w:rsidP="00C53317">
            <w:pPr>
              <w:suppressAutoHyphens/>
              <w:spacing w:line="360" w:lineRule="auto"/>
              <w:rPr>
                <w:sz w:val="20"/>
                <w:szCs w:val="20"/>
              </w:rPr>
            </w:pPr>
            <w:r w:rsidRPr="00C53317">
              <w:rPr>
                <w:sz w:val="20"/>
                <w:szCs w:val="20"/>
              </w:rPr>
              <w:t>12,22</w:t>
            </w:r>
          </w:p>
        </w:tc>
      </w:tr>
      <w:tr w:rsidR="001E64A9" w:rsidRPr="00C53317" w:rsidTr="00C53317">
        <w:trPr>
          <w:cantSplit/>
          <w:trHeight w:val="553"/>
        </w:trPr>
        <w:tc>
          <w:tcPr>
            <w:tcW w:w="2827" w:type="pct"/>
          </w:tcPr>
          <w:p w:rsidR="001E64A9" w:rsidRPr="00C53317" w:rsidRDefault="001E64A9" w:rsidP="00C53317">
            <w:pPr>
              <w:pStyle w:val="11"/>
              <w:suppressAutoHyphens/>
              <w:ind w:firstLine="0"/>
              <w:jc w:val="left"/>
              <w:rPr>
                <w:sz w:val="20"/>
              </w:rPr>
            </w:pPr>
            <w:r w:rsidRPr="00C53317">
              <w:rPr>
                <w:sz w:val="20"/>
              </w:rPr>
              <w:t>6. Себестоимость 100 руб. доходов по плану-прогнозу на данный год, руб.</w:t>
            </w:r>
          </w:p>
        </w:tc>
        <w:tc>
          <w:tcPr>
            <w:tcW w:w="616" w:type="pct"/>
          </w:tcPr>
          <w:p w:rsidR="001E64A9" w:rsidRPr="00C53317" w:rsidRDefault="001E64A9" w:rsidP="00C53317">
            <w:pPr>
              <w:suppressAutoHyphens/>
              <w:spacing w:line="360" w:lineRule="auto"/>
              <w:rPr>
                <w:sz w:val="20"/>
                <w:szCs w:val="20"/>
              </w:rPr>
            </w:pPr>
            <w:r w:rsidRPr="00C53317">
              <w:rPr>
                <w:sz w:val="20"/>
                <w:szCs w:val="20"/>
              </w:rPr>
              <w:t>90</w:t>
            </w:r>
          </w:p>
        </w:tc>
        <w:tc>
          <w:tcPr>
            <w:tcW w:w="599" w:type="pct"/>
          </w:tcPr>
          <w:p w:rsidR="001E64A9" w:rsidRPr="00C53317" w:rsidRDefault="001E64A9" w:rsidP="00C53317">
            <w:pPr>
              <w:suppressAutoHyphens/>
              <w:spacing w:line="360" w:lineRule="auto"/>
              <w:rPr>
                <w:sz w:val="20"/>
                <w:szCs w:val="20"/>
              </w:rPr>
            </w:pPr>
            <w:r w:rsidRPr="00C53317">
              <w:rPr>
                <w:sz w:val="20"/>
                <w:szCs w:val="20"/>
              </w:rPr>
              <w:t>90</w:t>
            </w:r>
          </w:p>
        </w:tc>
        <w:tc>
          <w:tcPr>
            <w:tcW w:w="567" w:type="pct"/>
          </w:tcPr>
          <w:p w:rsidR="001E64A9" w:rsidRPr="00C53317" w:rsidRDefault="001E64A9" w:rsidP="00C53317">
            <w:pPr>
              <w:suppressAutoHyphens/>
              <w:spacing w:line="360" w:lineRule="auto"/>
              <w:rPr>
                <w:sz w:val="20"/>
                <w:szCs w:val="20"/>
              </w:rPr>
            </w:pPr>
            <w:r w:rsidRPr="00C53317">
              <w:rPr>
                <w:sz w:val="20"/>
                <w:szCs w:val="20"/>
              </w:rPr>
              <w:t>0</w:t>
            </w:r>
          </w:p>
        </w:tc>
        <w:tc>
          <w:tcPr>
            <w:tcW w:w="391" w:type="pct"/>
          </w:tcPr>
          <w:p w:rsidR="001E64A9" w:rsidRPr="00C53317" w:rsidRDefault="001E64A9" w:rsidP="00C53317">
            <w:pPr>
              <w:suppressAutoHyphens/>
              <w:spacing w:line="360" w:lineRule="auto"/>
              <w:rPr>
                <w:sz w:val="20"/>
                <w:szCs w:val="20"/>
              </w:rPr>
            </w:pPr>
            <w:r w:rsidRPr="00C53317">
              <w:rPr>
                <w:sz w:val="20"/>
                <w:szCs w:val="20"/>
              </w:rPr>
              <w:t>0,00</w:t>
            </w:r>
          </w:p>
        </w:tc>
      </w:tr>
    </w:tbl>
    <w:p w:rsidR="001E64A9" w:rsidRPr="002779FA" w:rsidRDefault="001E64A9" w:rsidP="002779FA">
      <w:pPr>
        <w:pStyle w:val="11"/>
        <w:suppressAutoHyphens/>
        <w:rPr>
          <w:szCs w:val="28"/>
        </w:rPr>
      </w:pPr>
    </w:p>
    <w:p w:rsidR="00AC11CD" w:rsidRPr="002779FA" w:rsidRDefault="00AC11CD" w:rsidP="002779FA">
      <w:pPr>
        <w:pStyle w:val="11"/>
        <w:suppressAutoHyphens/>
        <w:rPr>
          <w:szCs w:val="28"/>
        </w:rPr>
      </w:pPr>
      <w:r w:rsidRPr="002779FA">
        <w:rPr>
          <w:szCs w:val="28"/>
        </w:rPr>
        <w:t>Согласно полученным данным уровень себестоимости 100 руб. продукции в предыдущем периоде был равен планируемому, а в отчетном периоде он возрос на 12,22%.</w:t>
      </w:r>
    </w:p>
    <w:p w:rsidR="00AC11CD" w:rsidRDefault="00AC11CD" w:rsidP="002779FA">
      <w:pPr>
        <w:pStyle w:val="11"/>
        <w:suppressAutoHyphens/>
        <w:rPr>
          <w:szCs w:val="28"/>
        </w:rPr>
      </w:pPr>
      <w:r w:rsidRPr="002779FA">
        <w:rPr>
          <w:szCs w:val="28"/>
        </w:rPr>
        <w:t xml:space="preserve">При сопоставлении динамики себестоимости 100 руб. продукции фактической с динамикой себестоимости 100 руб. продукции эталонной были сделаны выводы, что работа предприятия по снижению затрат на производство не проводилась. </w:t>
      </w:r>
    </w:p>
    <w:p w:rsidR="00C53317" w:rsidRPr="002779FA" w:rsidRDefault="00C53317" w:rsidP="002779FA">
      <w:pPr>
        <w:pStyle w:val="11"/>
        <w:suppressAutoHyphens/>
        <w:rPr>
          <w:szCs w:val="28"/>
        </w:rPr>
      </w:pPr>
    </w:p>
    <w:p w:rsidR="000F7CE7" w:rsidRDefault="000F7CE7" w:rsidP="002779FA">
      <w:pPr>
        <w:pStyle w:val="21"/>
        <w:numPr>
          <w:ilvl w:val="1"/>
          <w:numId w:val="17"/>
        </w:numPr>
        <w:suppressAutoHyphens/>
        <w:spacing w:before="0" w:after="0" w:line="360" w:lineRule="auto"/>
        <w:ind w:left="0" w:firstLine="709"/>
        <w:jc w:val="both"/>
        <w:rPr>
          <w:rFonts w:cs="Times New Roman"/>
        </w:rPr>
      </w:pPr>
      <w:bookmarkStart w:id="15" w:name="_Toc138930546"/>
      <w:r w:rsidRPr="002779FA">
        <w:rPr>
          <w:rFonts w:cs="Times New Roman"/>
        </w:rPr>
        <w:t>Оценка изменения себестоимости по видам и элементам затрат</w:t>
      </w:r>
      <w:bookmarkEnd w:id="15"/>
      <w:r w:rsidR="00C53317">
        <w:rPr>
          <w:rFonts w:cs="Times New Roman"/>
        </w:rPr>
        <w:t>.</w:t>
      </w:r>
    </w:p>
    <w:p w:rsidR="00C53317" w:rsidRPr="002779FA" w:rsidRDefault="00C53317" w:rsidP="00C53317">
      <w:pPr>
        <w:pStyle w:val="21"/>
        <w:suppressAutoHyphens/>
        <w:spacing w:before="0" w:after="0" w:line="360" w:lineRule="auto"/>
        <w:ind w:left="709"/>
        <w:jc w:val="both"/>
        <w:rPr>
          <w:rFonts w:cs="Times New Roman"/>
        </w:rPr>
      </w:pPr>
    </w:p>
    <w:p w:rsidR="0093400A" w:rsidRPr="002779FA" w:rsidRDefault="0017619D" w:rsidP="00C53317">
      <w:pPr>
        <w:pStyle w:val="11"/>
        <w:suppressAutoHyphens/>
        <w:ind w:firstLine="0"/>
        <w:rPr>
          <w:szCs w:val="28"/>
        </w:rPr>
      </w:pPr>
      <w:r w:rsidRPr="002779FA">
        <w:rPr>
          <w:szCs w:val="28"/>
        </w:rPr>
        <w:t>Оценка изменения себестоимости по видам затрат приведена в таблице 8</w:t>
      </w:r>
    </w:p>
    <w:p w:rsidR="0093400A" w:rsidRPr="002779FA" w:rsidRDefault="0093400A" w:rsidP="002779FA">
      <w:pPr>
        <w:pStyle w:val="11"/>
        <w:suppressAutoHyphens/>
        <w:rPr>
          <w:szCs w:val="28"/>
        </w:rPr>
      </w:pPr>
      <w:r w:rsidRPr="002779FA">
        <w:rPr>
          <w:szCs w:val="28"/>
        </w:rPr>
        <w:t xml:space="preserve">Таблица </w:t>
      </w:r>
      <w:r w:rsidR="0017619D" w:rsidRPr="002779FA">
        <w:rPr>
          <w:szCs w:val="28"/>
        </w:rPr>
        <w:t>8</w:t>
      </w:r>
      <w:r w:rsidRPr="002779FA">
        <w:rPr>
          <w:szCs w:val="28"/>
        </w:rPr>
        <w:t xml:space="preserve"> – Структура и динамика себестоимости по видам затрат</w:t>
      </w:r>
    </w:p>
    <w:tbl>
      <w:tblPr>
        <w:tblW w:w="4623" w:type="pct"/>
        <w:tblLayout w:type="fixed"/>
        <w:tblLook w:val="0000" w:firstRow="0" w:lastRow="0" w:firstColumn="0" w:lastColumn="0" w:noHBand="0" w:noVBand="0"/>
      </w:tblPr>
      <w:tblGrid>
        <w:gridCol w:w="1718"/>
        <w:gridCol w:w="1343"/>
        <w:gridCol w:w="1345"/>
        <w:gridCol w:w="1343"/>
        <w:gridCol w:w="1347"/>
        <w:gridCol w:w="888"/>
        <w:gridCol w:w="864"/>
      </w:tblGrid>
      <w:tr w:rsidR="0093400A" w:rsidRPr="00C53317" w:rsidTr="00C53317">
        <w:trPr>
          <w:trHeight w:val="362"/>
        </w:trPr>
        <w:tc>
          <w:tcPr>
            <w:tcW w:w="971" w:type="pct"/>
            <w:vMerge w:val="restart"/>
            <w:tcBorders>
              <w:top w:val="single" w:sz="4" w:space="0" w:color="auto"/>
              <w:left w:val="single" w:sz="4" w:space="0" w:color="auto"/>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Наименование видов и элементов затрат</w:t>
            </w:r>
          </w:p>
        </w:tc>
        <w:tc>
          <w:tcPr>
            <w:tcW w:w="1519" w:type="pct"/>
            <w:gridSpan w:val="2"/>
            <w:tcBorders>
              <w:top w:val="single" w:sz="4" w:space="0" w:color="auto"/>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Затраты, тыс. руб.</w:t>
            </w:r>
          </w:p>
        </w:tc>
        <w:tc>
          <w:tcPr>
            <w:tcW w:w="1520" w:type="pct"/>
            <w:gridSpan w:val="2"/>
            <w:tcBorders>
              <w:top w:val="single" w:sz="4" w:space="0" w:color="auto"/>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Структура затрат, %</w:t>
            </w:r>
          </w:p>
        </w:tc>
        <w:tc>
          <w:tcPr>
            <w:tcW w:w="990" w:type="pct"/>
            <w:gridSpan w:val="2"/>
            <w:tcBorders>
              <w:top w:val="single" w:sz="4" w:space="0" w:color="auto"/>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 xml:space="preserve">Изменение </w:t>
            </w:r>
          </w:p>
        </w:tc>
      </w:tr>
      <w:tr w:rsidR="0093400A" w:rsidRPr="00C53317" w:rsidTr="00C53317">
        <w:trPr>
          <w:trHeight w:val="568"/>
        </w:trPr>
        <w:tc>
          <w:tcPr>
            <w:tcW w:w="971" w:type="pct"/>
            <w:vMerge/>
            <w:tcBorders>
              <w:top w:val="single" w:sz="4" w:space="0" w:color="auto"/>
              <w:left w:val="single" w:sz="4" w:space="0" w:color="auto"/>
              <w:bottom w:val="single" w:sz="4" w:space="0" w:color="auto"/>
              <w:right w:val="single" w:sz="4" w:space="0" w:color="auto"/>
            </w:tcBorders>
            <w:vAlign w:val="center"/>
          </w:tcPr>
          <w:p w:rsidR="0093400A" w:rsidRPr="00C53317" w:rsidRDefault="0093400A" w:rsidP="00C53317">
            <w:pPr>
              <w:suppressAutoHyphens/>
              <w:spacing w:line="360" w:lineRule="auto"/>
              <w:rPr>
                <w:sz w:val="20"/>
                <w:szCs w:val="20"/>
              </w:rPr>
            </w:pPr>
          </w:p>
        </w:tc>
        <w:tc>
          <w:tcPr>
            <w:tcW w:w="759" w:type="pct"/>
            <w:tcBorders>
              <w:top w:val="nil"/>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предыдущего периода</w:t>
            </w:r>
          </w:p>
        </w:tc>
        <w:tc>
          <w:tcPr>
            <w:tcW w:w="760" w:type="pct"/>
            <w:tcBorders>
              <w:top w:val="nil"/>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отчетного периода</w:t>
            </w:r>
          </w:p>
        </w:tc>
        <w:tc>
          <w:tcPr>
            <w:tcW w:w="759" w:type="pct"/>
            <w:tcBorders>
              <w:top w:val="nil"/>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предыдущего периода</w:t>
            </w:r>
          </w:p>
        </w:tc>
        <w:tc>
          <w:tcPr>
            <w:tcW w:w="761" w:type="pct"/>
            <w:tcBorders>
              <w:top w:val="nil"/>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отчетного периода</w:t>
            </w:r>
          </w:p>
        </w:tc>
        <w:tc>
          <w:tcPr>
            <w:tcW w:w="502" w:type="pct"/>
            <w:tcBorders>
              <w:top w:val="nil"/>
              <w:left w:val="nil"/>
              <w:bottom w:val="single" w:sz="4" w:space="0" w:color="auto"/>
              <w:right w:val="single" w:sz="4" w:space="0" w:color="auto"/>
            </w:tcBorders>
            <w:vAlign w:val="bottom"/>
          </w:tcPr>
          <w:p w:rsidR="0093400A" w:rsidRPr="00C53317" w:rsidRDefault="0093400A" w:rsidP="00C53317">
            <w:pPr>
              <w:suppressAutoHyphens/>
              <w:spacing w:line="360" w:lineRule="auto"/>
              <w:rPr>
                <w:sz w:val="20"/>
                <w:szCs w:val="20"/>
              </w:rPr>
            </w:pPr>
            <w:r w:rsidRPr="00C53317">
              <w:rPr>
                <w:sz w:val="20"/>
                <w:szCs w:val="20"/>
              </w:rPr>
              <w:t>в тыс. руб.</w:t>
            </w:r>
          </w:p>
        </w:tc>
        <w:tc>
          <w:tcPr>
            <w:tcW w:w="488" w:type="pct"/>
            <w:tcBorders>
              <w:top w:val="nil"/>
              <w:left w:val="nil"/>
              <w:bottom w:val="single" w:sz="4" w:space="0" w:color="auto"/>
              <w:right w:val="single" w:sz="4" w:space="0" w:color="auto"/>
            </w:tcBorders>
            <w:noWrap/>
            <w:vAlign w:val="bottom"/>
          </w:tcPr>
          <w:p w:rsidR="0093400A" w:rsidRPr="00C53317" w:rsidRDefault="0093400A" w:rsidP="00C53317">
            <w:pPr>
              <w:suppressAutoHyphens/>
              <w:spacing w:line="360" w:lineRule="auto"/>
              <w:rPr>
                <w:sz w:val="20"/>
                <w:szCs w:val="20"/>
              </w:rPr>
            </w:pPr>
            <w:r w:rsidRPr="00C53317">
              <w:rPr>
                <w:sz w:val="20"/>
                <w:szCs w:val="20"/>
              </w:rPr>
              <w:t>в %</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b/>
                <w:bCs/>
                <w:sz w:val="20"/>
                <w:szCs w:val="20"/>
              </w:rPr>
            </w:pPr>
            <w:r w:rsidRPr="00C53317">
              <w:rPr>
                <w:b/>
                <w:bCs/>
                <w:sz w:val="20"/>
                <w:szCs w:val="20"/>
              </w:rPr>
              <w:t>Условно-переменные расходы</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2700,00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3514,80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60,00</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58,00</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814,80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-2,00</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 Амортизационные отчисления</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750,00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920,00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16,67</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15,18</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170,00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-1,49</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 Управленческие расходы</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1700,00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2334,80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37,78</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38,53</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634,80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0,75</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в том числе:</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 </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 </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0,00</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0,00</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0,00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0,00</w:t>
            </w:r>
          </w:p>
        </w:tc>
      </w:tr>
      <w:tr w:rsidR="00DC5DA1" w:rsidRPr="00C53317" w:rsidTr="00C53317">
        <w:trPr>
          <w:trHeight w:val="724"/>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оплата труда руководителей и АУП с отчислениями на социальные нужды</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1500,00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2099,80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33,33</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34,65</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599,80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1,32</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из них оплата труда;</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1200,00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1700,00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26,67</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28,05</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500,00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1,39</w:t>
            </w:r>
          </w:p>
        </w:tc>
      </w:tr>
      <w:tr w:rsidR="00DC5DA1" w:rsidRPr="00C53317" w:rsidTr="00C53317">
        <w:trPr>
          <w:trHeight w:val="724"/>
        </w:trPr>
        <w:tc>
          <w:tcPr>
            <w:tcW w:w="971" w:type="pct"/>
            <w:tcBorders>
              <w:top w:val="single" w:sz="4" w:space="0" w:color="auto"/>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прочие административно-управленческие расходы</w:t>
            </w:r>
          </w:p>
        </w:tc>
        <w:tc>
          <w:tcPr>
            <w:tcW w:w="759"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200,00</w:t>
            </w:r>
          </w:p>
        </w:tc>
        <w:tc>
          <w:tcPr>
            <w:tcW w:w="760"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235,00</w:t>
            </w:r>
          </w:p>
        </w:tc>
        <w:tc>
          <w:tcPr>
            <w:tcW w:w="759"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4,44</w:t>
            </w:r>
          </w:p>
        </w:tc>
        <w:tc>
          <w:tcPr>
            <w:tcW w:w="761"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3,88</w:t>
            </w:r>
          </w:p>
        </w:tc>
        <w:tc>
          <w:tcPr>
            <w:tcW w:w="502"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35,00</w:t>
            </w:r>
          </w:p>
        </w:tc>
        <w:tc>
          <w:tcPr>
            <w:tcW w:w="488" w:type="pct"/>
            <w:tcBorders>
              <w:top w:val="single" w:sz="4" w:space="0" w:color="auto"/>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-0,57</w:t>
            </w:r>
          </w:p>
        </w:tc>
      </w:tr>
      <w:tr w:rsidR="00DC5DA1" w:rsidRPr="00C53317" w:rsidTr="00C53317">
        <w:trPr>
          <w:trHeight w:val="724"/>
        </w:trPr>
        <w:tc>
          <w:tcPr>
            <w:tcW w:w="971" w:type="pct"/>
            <w:tcBorders>
              <w:top w:val="single" w:sz="4" w:space="0" w:color="auto"/>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 Прочие производственные и оперативно-хозяйственные расходы</w:t>
            </w:r>
          </w:p>
        </w:tc>
        <w:tc>
          <w:tcPr>
            <w:tcW w:w="759"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250,00</w:t>
            </w:r>
          </w:p>
        </w:tc>
        <w:tc>
          <w:tcPr>
            <w:tcW w:w="760"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260,00</w:t>
            </w:r>
          </w:p>
        </w:tc>
        <w:tc>
          <w:tcPr>
            <w:tcW w:w="759"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5,56</w:t>
            </w:r>
          </w:p>
        </w:tc>
        <w:tc>
          <w:tcPr>
            <w:tcW w:w="761"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4,29</w:t>
            </w:r>
          </w:p>
        </w:tc>
        <w:tc>
          <w:tcPr>
            <w:tcW w:w="502" w:type="pct"/>
            <w:tcBorders>
              <w:top w:val="single" w:sz="4" w:space="0" w:color="auto"/>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10,00</w:t>
            </w:r>
          </w:p>
        </w:tc>
        <w:tc>
          <w:tcPr>
            <w:tcW w:w="488" w:type="pct"/>
            <w:tcBorders>
              <w:top w:val="single" w:sz="4" w:space="0" w:color="auto"/>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-1,27</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b/>
                <w:bCs/>
                <w:sz w:val="20"/>
                <w:szCs w:val="20"/>
              </w:rPr>
            </w:pPr>
            <w:r w:rsidRPr="00C53317">
              <w:rPr>
                <w:b/>
                <w:bCs/>
                <w:sz w:val="20"/>
                <w:szCs w:val="20"/>
              </w:rPr>
              <w:t>Условно-постоянные расходы</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1800,00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2545,20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40,00</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42,00</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745,20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2,00</w:t>
            </w:r>
          </w:p>
        </w:tc>
      </w:tr>
      <w:tr w:rsidR="00DC5DA1" w:rsidRPr="00C53317" w:rsidTr="00C53317">
        <w:trPr>
          <w:trHeight w:val="724"/>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Условно-постоянные расходы по передовым предприятиям</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35,00</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32,00</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w:t>
            </w:r>
          </w:p>
        </w:tc>
      </w:tr>
      <w:tr w:rsidR="00DC5DA1" w:rsidRPr="00C53317" w:rsidTr="00C53317">
        <w:trPr>
          <w:trHeight w:val="362"/>
        </w:trPr>
        <w:tc>
          <w:tcPr>
            <w:tcW w:w="971" w:type="pct"/>
            <w:tcBorders>
              <w:top w:val="nil"/>
              <w:left w:val="single" w:sz="4" w:space="0" w:color="auto"/>
              <w:bottom w:val="single" w:sz="4" w:space="0" w:color="auto"/>
              <w:right w:val="single" w:sz="4" w:space="0" w:color="auto"/>
            </w:tcBorders>
            <w:vAlign w:val="bottom"/>
          </w:tcPr>
          <w:p w:rsidR="00DC5DA1" w:rsidRPr="00C53317" w:rsidRDefault="00DC5DA1" w:rsidP="00C53317">
            <w:pPr>
              <w:suppressAutoHyphens/>
              <w:spacing w:line="360" w:lineRule="auto"/>
              <w:rPr>
                <w:b/>
                <w:bCs/>
                <w:sz w:val="20"/>
                <w:szCs w:val="20"/>
              </w:rPr>
            </w:pPr>
            <w:r w:rsidRPr="00C53317">
              <w:rPr>
                <w:b/>
                <w:bCs/>
                <w:sz w:val="20"/>
                <w:szCs w:val="20"/>
              </w:rPr>
              <w:t>Всего затрат</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4500,00</w:t>
            </w:r>
          </w:p>
        </w:tc>
        <w:tc>
          <w:tcPr>
            <w:tcW w:w="760"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6060,00</w:t>
            </w:r>
          </w:p>
        </w:tc>
        <w:tc>
          <w:tcPr>
            <w:tcW w:w="759"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100,00</w:t>
            </w:r>
          </w:p>
        </w:tc>
        <w:tc>
          <w:tcPr>
            <w:tcW w:w="761"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100,00</w:t>
            </w:r>
          </w:p>
        </w:tc>
        <w:tc>
          <w:tcPr>
            <w:tcW w:w="502" w:type="pct"/>
            <w:tcBorders>
              <w:top w:val="nil"/>
              <w:left w:val="nil"/>
              <w:bottom w:val="single" w:sz="4" w:space="0" w:color="auto"/>
              <w:right w:val="single" w:sz="4" w:space="0" w:color="auto"/>
            </w:tcBorders>
            <w:vAlign w:val="bottom"/>
          </w:tcPr>
          <w:p w:rsidR="00DC5DA1" w:rsidRPr="00C53317" w:rsidRDefault="00DC5DA1" w:rsidP="00C53317">
            <w:pPr>
              <w:suppressAutoHyphens/>
              <w:spacing w:line="360" w:lineRule="auto"/>
              <w:rPr>
                <w:sz w:val="20"/>
                <w:szCs w:val="20"/>
              </w:rPr>
            </w:pPr>
            <w:r w:rsidRPr="00C53317">
              <w:rPr>
                <w:sz w:val="20"/>
                <w:szCs w:val="20"/>
              </w:rPr>
              <w:t>1560,0</w:t>
            </w:r>
          </w:p>
        </w:tc>
        <w:tc>
          <w:tcPr>
            <w:tcW w:w="488" w:type="pct"/>
            <w:tcBorders>
              <w:top w:val="nil"/>
              <w:left w:val="nil"/>
              <w:bottom w:val="single" w:sz="4" w:space="0" w:color="auto"/>
              <w:right w:val="single" w:sz="4" w:space="0" w:color="auto"/>
            </w:tcBorders>
            <w:noWrap/>
            <w:vAlign w:val="bottom"/>
          </w:tcPr>
          <w:p w:rsidR="00DC5DA1" w:rsidRPr="00C53317" w:rsidRDefault="00DC5DA1" w:rsidP="00C53317">
            <w:pPr>
              <w:suppressAutoHyphens/>
              <w:spacing w:line="360" w:lineRule="auto"/>
              <w:rPr>
                <w:sz w:val="20"/>
                <w:szCs w:val="20"/>
              </w:rPr>
            </w:pPr>
            <w:r w:rsidRPr="00C53317">
              <w:rPr>
                <w:sz w:val="20"/>
                <w:szCs w:val="20"/>
              </w:rPr>
              <w:t>0,00</w:t>
            </w:r>
          </w:p>
        </w:tc>
      </w:tr>
    </w:tbl>
    <w:p w:rsidR="000F7CE7" w:rsidRPr="002779FA" w:rsidRDefault="000F7CE7" w:rsidP="002779FA">
      <w:pPr>
        <w:pStyle w:val="11"/>
        <w:suppressAutoHyphens/>
        <w:rPr>
          <w:szCs w:val="28"/>
        </w:rPr>
      </w:pPr>
    </w:p>
    <w:p w:rsidR="000F7CE7" w:rsidRDefault="00216BA1" w:rsidP="002779FA">
      <w:pPr>
        <w:pStyle w:val="11"/>
        <w:suppressAutoHyphens/>
        <w:rPr>
          <w:szCs w:val="28"/>
        </w:rPr>
      </w:pPr>
      <w:r w:rsidRPr="002779FA">
        <w:rPr>
          <w:szCs w:val="28"/>
        </w:rPr>
        <w:t>По приведенным данным можно сделать вывод о том, что себестоимость оказываемых услуг растет более высокими темпами, чем выручка. Тем самым нужно срочно предпринимать меры по снижению себестоимости.</w:t>
      </w:r>
    </w:p>
    <w:p w:rsidR="00C53317" w:rsidRPr="002779FA" w:rsidRDefault="00C53317" w:rsidP="002779FA">
      <w:pPr>
        <w:pStyle w:val="11"/>
        <w:suppressAutoHyphens/>
        <w:rPr>
          <w:szCs w:val="28"/>
        </w:rPr>
      </w:pP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16" w:name="_Toc138930547"/>
      <w:r w:rsidRPr="002779FA">
        <w:rPr>
          <w:rFonts w:cs="Times New Roman"/>
        </w:rPr>
        <w:t>Основные факторы, повлиявшие на изменение затрат на производство</w:t>
      </w:r>
      <w:bookmarkEnd w:id="16"/>
    </w:p>
    <w:p w:rsidR="00C53317" w:rsidRDefault="00C53317" w:rsidP="002779FA">
      <w:pPr>
        <w:pStyle w:val="11"/>
        <w:suppressAutoHyphens/>
        <w:rPr>
          <w:szCs w:val="28"/>
        </w:rPr>
      </w:pPr>
    </w:p>
    <w:p w:rsidR="000F7CE7" w:rsidRDefault="00AC2A89" w:rsidP="002779FA">
      <w:pPr>
        <w:pStyle w:val="11"/>
        <w:suppressAutoHyphens/>
        <w:rPr>
          <w:szCs w:val="28"/>
        </w:rPr>
      </w:pPr>
      <w:r w:rsidRPr="002779FA">
        <w:rPr>
          <w:szCs w:val="28"/>
        </w:rPr>
        <w:t xml:space="preserve">К основным факторам, повлиявшим на изменение затрат на производство, относятся </w:t>
      </w:r>
      <w:r w:rsidR="00C15523" w:rsidRPr="002779FA">
        <w:rPr>
          <w:szCs w:val="28"/>
        </w:rPr>
        <w:t>количество оказанных услуг</w:t>
      </w:r>
      <w:r w:rsidRPr="002779FA">
        <w:rPr>
          <w:szCs w:val="28"/>
        </w:rPr>
        <w:t xml:space="preserve"> и </w:t>
      </w:r>
      <w:r w:rsidR="00C15523" w:rsidRPr="002779FA">
        <w:rPr>
          <w:szCs w:val="28"/>
        </w:rPr>
        <w:t>затраты на оказание услуг</w:t>
      </w:r>
      <w:r w:rsidRPr="002779FA">
        <w:rPr>
          <w:szCs w:val="28"/>
        </w:rPr>
        <w:t xml:space="preserve">. Их влияние на изменение затрат на производство можно рассчитать используя формулу </w:t>
      </w:r>
    </w:p>
    <w:p w:rsidR="00C53317" w:rsidRPr="002779FA" w:rsidRDefault="00C53317" w:rsidP="002779FA">
      <w:pPr>
        <w:pStyle w:val="11"/>
        <w:suppressAutoHyphens/>
        <w:rPr>
          <w:szCs w:val="28"/>
        </w:rPr>
      </w:pPr>
    </w:p>
    <w:p w:rsidR="00AC2A89" w:rsidRPr="002779FA" w:rsidRDefault="00230C9F" w:rsidP="002779FA">
      <w:pPr>
        <w:pStyle w:val="11"/>
        <w:suppressAutoHyphens/>
        <w:rPr>
          <w:szCs w:val="28"/>
        </w:rPr>
      </w:pPr>
      <w:r>
        <w:rPr>
          <w:position w:val="-32"/>
          <w:szCs w:val="28"/>
        </w:rPr>
        <w:pict>
          <v:shape id="_x0000_i1048" type="#_x0000_t75" style="width:71.25pt;height:38.25pt">
            <v:imagedata r:id="rId28" o:title=""/>
          </v:shape>
        </w:pict>
      </w:r>
      <w:r w:rsidR="00AC2A89" w:rsidRPr="002779FA">
        <w:rPr>
          <w:szCs w:val="28"/>
        </w:rPr>
        <w:tab/>
      </w:r>
      <w:r w:rsidR="00AC2A89" w:rsidRPr="002779FA">
        <w:rPr>
          <w:szCs w:val="28"/>
        </w:rPr>
        <w:tab/>
      </w:r>
      <w:r w:rsidR="00AC2A89" w:rsidRPr="002779FA">
        <w:rPr>
          <w:szCs w:val="28"/>
        </w:rPr>
        <w:tab/>
      </w:r>
      <w:r w:rsidR="00AC2A89" w:rsidRPr="002779FA">
        <w:rPr>
          <w:szCs w:val="28"/>
        </w:rPr>
        <w:tab/>
        <w:t>(5)</w:t>
      </w:r>
    </w:p>
    <w:p w:rsidR="00C53317" w:rsidRDefault="00C53317" w:rsidP="002779FA">
      <w:pPr>
        <w:pStyle w:val="11"/>
        <w:suppressAutoHyphens/>
        <w:rPr>
          <w:szCs w:val="28"/>
        </w:rPr>
      </w:pPr>
    </w:p>
    <w:p w:rsidR="00AC2A89" w:rsidRDefault="00AC2A89" w:rsidP="002779FA">
      <w:pPr>
        <w:pStyle w:val="11"/>
        <w:suppressAutoHyphens/>
        <w:rPr>
          <w:szCs w:val="28"/>
        </w:rPr>
      </w:pPr>
      <w:r w:rsidRPr="002779FA">
        <w:rPr>
          <w:szCs w:val="28"/>
        </w:rPr>
        <w:t xml:space="preserve">Где </w:t>
      </w:r>
      <w:r w:rsidRPr="002779FA">
        <w:rPr>
          <w:szCs w:val="28"/>
          <w:lang w:val="en-US"/>
        </w:rPr>
        <w:t>g</w:t>
      </w:r>
      <w:r w:rsidRPr="002779FA">
        <w:rPr>
          <w:szCs w:val="28"/>
          <w:vertAlign w:val="subscript"/>
        </w:rPr>
        <w:t>1</w:t>
      </w:r>
      <w:r w:rsidRPr="002779FA">
        <w:rPr>
          <w:szCs w:val="28"/>
        </w:rPr>
        <w:t xml:space="preserve"> – количество оказанных услуг в отчетном году, </w:t>
      </w:r>
      <w:r w:rsidRPr="002779FA">
        <w:rPr>
          <w:szCs w:val="28"/>
          <w:lang w:val="en-US"/>
        </w:rPr>
        <w:t>p</w:t>
      </w:r>
      <w:r w:rsidRPr="002779FA">
        <w:rPr>
          <w:szCs w:val="28"/>
          <w:vertAlign w:val="subscript"/>
        </w:rPr>
        <w:t>0</w:t>
      </w:r>
      <w:r w:rsidRPr="002779FA">
        <w:rPr>
          <w:szCs w:val="28"/>
        </w:rPr>
        <w:t xml:space="preserve"> – затраты на оказание услуг в прошлом году, </w:t>
      </w:r>
      <w:r w:rsidRPr="002779FA">
        <w:rPr>
          <w:szCs w:val="28"/>
          <w:lang w:val="en-US"/>
        </w:rPr>
        <w:t>g</w:t>
      </w:r>
      <w:r w:rsidRPr="002779FA">
        <w:rPr>
          <w:szCs w:val="28"/>
          <w:vertAlign w:val="subscript"/>
        </w:rPr>
        <w:t>0</w:t>
      </w:r>
      <w:r w:rsidRPr="002779FA">
        <w:rPr>
          <w:szCs w:val="28"/>
        </w:rPr>
        <w:t xml:space="preserve"> – объем оказанных услуг в прошлом году.</w:t>
      </w:r>
      <w:r w:rsidRPr="002779FA">
        <w:rPr>
          <w:rStyle w:val="ae"/>
          <w:szCs w:val="28"/>
        </w:rPr>
        <w:footnoteReference w:id="4"/>
      </w:r>
    </w:p>
    <w:p w:rsidR="00C53317" w:rsidRPr="002779FA" w:rsidRDefault="00C53317" w:rsidP="002779FA">
      <w:pPr>
        <w:pStyle w:val="11"/>
        <w:suppressAutoHyphens/>
        <w:rPr>
          <w:szCs w:val="28"/>
        </w:rPr>
      </w:pPr>
    </w:p>
    <w:p w:rsidR="00AC2A89" w:rsidRDefault="00230C9F" w:rsidP="002779FA">
      <w:pPr>
        <w:pStyle w:val="11"/>
        <w:suppressAutoHyphens/>
        <w:rPr>
          <w:szCs w:val="28"/>
        </w:rPr>
      </w:pPr>
      <w:r>
        <w:rPr>
          <w:position w:val="-32"/>
          <w:szCs w:val="28"/>
        </w:rPr>
        <w:pict>
          <v:shape id="_x0000_i1049" type="#_x0000_t75" style="width:141.75pt;height:38.25pt">
            <v:imagedata r:id="rId30" o:title=""/>
          </v:shape>
        </w:pict>
      </w:r>
    </w:p>
    <w:p w:rsidR="00C53317" w:rsidRPr="002779FA" w:rsidRDefault="00C53317" w:rsidP="002779FA">
      <w:pPr>
        <w:pStyle w:val="11"/>
        <w:suppressAutoHyphens/>
        <w:rPr>
          <w:szCs w:val="28"/>
        </w:rPr>
      </w:pP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17" w:name="_Toc138930548"/>
      <w:r w:rsidRPr="002779FA">
        <w:rPr>
          <w:rFonts w:cs="Times New Roman"/>
        </w:rPr>
        <w:t>Дальнейшие направления снижения себестоимости услуг связи</w:t>
      </w:r>
      <w:bookmarkEnd w:id="17"/>
    </w:p>
    <w:p w:rsidR="00C53317" w:rsidRDefault="00C53317" w:rsidP="002779FA">
      <w:pPr>
        <w:pStyle w:val="11"/>
        <w:suppressAutoHyphens/>
        <w:rPr>
          <w:szCs w:val="28"/>
        </w:rPr>
      </w:pPr>
    </w:p>
    <w:p w:rsidR="000842FE" w:rsidRPr="002779FA" w:rsidRDefault="000842FE" w:rsidP="002779FA">
      <w:pPr>
        <w:pStyle w:val="11"/>
        <w:suppressAutoHyphens/>
        <w:rPr>
          <w:szCs w:val="28"/>
        </w:rPr>
      </w:pPr>
      <w:r w:rsidRPr="002779FA">
        <w:rPr>
          <w:szCs w:val="28"/>
        </w:rPr>
        <w:t xml:space="preserve">Для решения проблемы снижения издержек производства и реализации продукции на предприятии должна быть разработана </w:t>
      </w:r>
      <w:r w:rsidRPr="002779FA">
        <w:rPr>
          <w:bCs/>
          <w:szCs w:val="28"/>
        </w:rPr>
        <w:t xml:space="preserve">общая концепция (программа), </w:t>
      </w:r>
      <w:r w:rsidRPr="002779FA">
        <w:rPr>
          <w:szCs w:val="28"/>
        </w:rPr>
        <w:t xml:space="preserve">которая должна ежегодно корректироваться с учетом изменившихся на предприятии обстоятельств. Эта программа должна носить комплексный характер, т. е. должна учитывать все факторы, которые влияют на снижение издержек </w:t>
      </w:r>
      <w:r w:rsidR="00EB3C6E" w:rsidRPr="002779FA">
        <w:rPr>
          <w:szCs w:val="28"/>
        </w:rPr>
        <w:t>п</w:t>
      </w:r>
      <w:r w:rsidRPr="002779FA">
        <w:rPr>
          <w:szCs w:val="28"/>
        </w:rPr>
        <w:t>роизводства и реализации продукции.</w:t>
      </w:r>
    </w:p>
    <w:p w:rsidR="000842FE" w:rsidRPr="002779FA" w:rsidRDefault="000842FE" w:rsidP="002779FA">
      <w:pPr>
        <w:pStyle w:val="11"/>
        <w:suppressAutoHyphens/>
        <w:rPr>
          <w:szCs w:val="28"/>
        </w:rPr>
      </w:pPr>
      <w:r w:rsidRPr="002779FA">
        <w:rPr>
          <w:szCs w:val="28"/>
        </w:rPr>
        <w:t xml:space="preserve">Содержание и сущность комплексной программы по снижению </w:t>
      </w:r>
      <w:r w:rsidR="00EB3C6E" w:rsidRPr="002779FA">
        <w:rPr>
          <w:szCs w:val="28"/>
        </w:rPr>
        <w:t>и</w:t>
      </w:r>
      <w:r w:rsidRPr="002779FA">
        <w:rPr>
          <w:szCs w:val="28"/>
        </w:rPr>
        <w:t>здержек производства зависят от специфики предприятия, теку</w:t>
      </w:r>
      <w:r w:rsidR="00EB3C6E" w:rsidRPr="002779FA">
        <w:rPr>
          <w:szCs w:val="28"/>
        </w:rPr>
        <w:t>щ</w:t>
      </w:r>
      <w:r w:rsidRPr="002779FA">
        <w:rPr>
          <w:szCs w:val="28"/>
        </w:rPr>
        <w:t xml:space="preserve">его состояния и перспективы его развития. Но в общем плане </w:t>
      </w:r>
      <w:r w:rsidR="00EB3C6E" w:rsidRPr="002779FA">
        <w:rPr>
          <w:szCs w:val="28"/>
        </w:rPr>
        <w:t>в</w:t>
      </w:r>
      <w:r w:rsidRPr="002779FA">
        <w:rPr>
          <w:szCs w:val="28"/>
        </w:rPr>
        <w:t xml:space="preserve"> ней должны быть отражены следующие моменты:</w:t>
      </w:r>
    </w:p>
    <w:p w:rsidR="00EB3C6E" w:rsidRPr="002779FA" w:rsidRDefault="000842FE" w:rsidP="002779FA">
      <w:pPr>
        <w:pStyle w:val="11"/>
        <w:numPr>
          <w:ilvl w:val="1"/>
          <w:numId w:val="6"/>
        </w:numPr>
        <w:tabs>
          <w:tab w:val="clear" w:pos="2149"/>
          <w:tab w:val="num" w:pos="1200"/>
        </w:tabs>
        <w:suppressAutoHyphens/>
        <w:ind w:left="0" w:firstLine="709"/>
        <w:rPr>
          <w:szCs w:val="28"/>
        </w:rPr>
      </w:pPr>
      <w:r w:rsidRPr="002779FA">
        <w:rPr>
          <w:bCs/>
          <w:szCs w:val="28"/>
        </w:rPr>
        <w:t>комплекс мероприятий по более рациональному использ</w:t>
      </w:r>
      <w:r w:rsidR="00EB3C6E" w:rsidRPr="002779FA">
        <w:rPr>
          <w:bCs/>
          <w:szCs w:val="28"/>
        </w:rPr>
        <w:t>о</w:t>
      </w:r>
      <w:r w:rsidRPr="002779FA">
        <w:rPr>
          <w:bCs/>
          <w:szCs w:val="28"/>
        </w:rPr>
        <w:t xml:space="preserve">ванию материальных ресурсов </w:t>
      </w:r>
      <w:r w:rsidRPr="002779FA">
        <w:rPr>
          <w:szCs w:val="28"/>
        </w:rPr>
        <w:t xml:space="preserve">(внедрение новой техники и </w:t>
      </w:r>
      <w:r w:rsidR="00EB3C6E" w:rsidRPr="002779FA">
        <w:rPr>
          <w:szCs w:val="28"/>
        </w:rPr>
        <w:t>бе</w:t>
      </w:r>
      <w:r w:rsidRPr="002779FA">
        <w:rPr>
          <w:szCs w:val="28"/>
        </w:rPr>
        <w:t>зотходной технологии, позволяющей более экономно расходо</w:t>
      </w:r>
      <w:r w:rsidR="00EB3C6E" w:rsidRPr="002779FA">
        <w:rPr>
          <w:szCs w:val="28"/>
        </w:rPr>
        <w:t>в</w:t>
      </w:r>
      <w:r w:rsidRPr="002779FA">
        <w:rPr>
          <w:szCs w:val="28"/>
        </w:rPr>
        <w:t xml:space="preserve">ать сырье, материалы, топливо и энергию; совершенствование </w:t>
      </w:r>
      <w:r w:rsidR="00EB3C6E" w:rsidRPr="002779FA">
        <w:rPr>
          <w:szCs w:val="28"/>
        </w:rPr>
        <w:t>н</w:t>
      </w:r>
      <w:r w:rsidRPr="002779FA">
        <w:rPr>
          <w:szCs w:val="28"/>
        </w:rPr>
        <w:t xml:space="preserve">ормативной базы предприятия; внедрение и использование более </w:t>
      </w:r>
      <w:r w:rsidR="00EB3C6E" w:rsidRPr="002779FA">
        <w:rPr>
          <w:szCs w:val="28"/>
        </w:rPr>
        <w:t>п</w:t>
      </w:r>
      <w:r w:rsidRPr="002779FA">
        <w:rPr>
          <w:szCs w:val="28"/>
        </w:rPr>
        <w:t xml:space="preserve">рогрессивных материалов; комплексное использование сырья и </w:t>
      </w:r>
      <w:r w:rsidR="00EB3C6E" w:rsidRPr="002779FA">
        <w:rPr>
          <w:szCs w:val="28"/>
        </w:rPr>
        <w:t>м</w:t>
      </w:r>
      <w:r w:rsidRPr="002779FA">
        <w:rPr>
          <w:szCs w:val="28"/>
        </w:rPr>
        <w:t>атериалов; использование отходов производства; улучшение ка</w:t>
      </w:r>
      <w:r w:rsidR="00EB3C6E" w:rsidRPr="002779FA">
        <w:rPr>
          <w:szCs w:val="28"/>
        </w:rPr>
        <w:t>че</w:t>
      </w:r>
      <w:r w:rsidRPr="002779FA">
        <w:rPr>
          <w:szCs w:val="28"/>
        </w:rPr>
        <w:t>ства продукции и снижение процента брака и др.);</w:t>
      </w:r>
    </w:p>
    <w:p w:rsidR="00EB3C6E" w:rsidRPr="002779FA" w:rsidRDefault="000842FE" w:rsidP="002779FA">
      <w:pPr>
        <w:pStyle w:val="11"/>
        <w:numPr>
          <w:ilvl w:val="1"/>
          <w:numId w:val="6"/>
        </w:numPr>
        <w:tabs>
          <w:tab w:val="clear" w:pos="2149"/>
          <w:tab w:val="num" w:pos="1200"/>
        </w:tabs>
        <w:suppressAutoHyphens/>
        <w:ind w:left="0" w:firstLine="709"/>
        <w:rPr>
          <w:szCs w:val="28"/>
        </w:rPr>
      </w:pPr>
      <w:r w:rsidRPr="002779FA">
        <w:rPr>
          <w:bCs/>
          <w:szCs w:val="28"/>
        </w:rPr>
        <w:t xml:space="preserve">мероприятия, связанные с определением и поддержанием </w:t>
      </w:r>
      <w:r w:rsidR="00EB3C6E" w:rsidRPr="002779FA">
        <w:rPr>
          <w:bCs/>
          <w:szCs w:val="28"/>
        </w:rPr>
        <w:t>о</w:t>
      </w:r>
      <w:r w:rsidRPr="002779FA">
        <w:rPr>
          <w:bCs/>
          <w:szCs w:val="28"/>
        </w:rPr>
        <w:t xml:space="preserve">птимального размера предприятия, </w:t>
      </w:r>
      <w:r w:rsidRPr="002779FA">
        <w:rPr>
          <w:szCs w:val="28"/>
        </w:rPr>
        <w:t>позволяющие минимизиро</w:t>
      </w:r>
      <w:r w:rsidR="00EB3C6E" w:rsidRPr="002779FA">
        <w:rPr>
          <w:szCs w:val="28"/>
        </w:rPr>
        <w:t>в</w:t>
      </w:r>
      <w:r w:rsidRPr="002779FA">
        <w:rPr>
          <w:szCs w:val="28"/>
        </w:rPr>
        <w:t>ать затраты в зависимости от объема производства;</w:t>
      </w:r>
    </w:p>
    <w:p w:rsidR="00EB3C6E" w:rsidRPr="002779FA" w:rsidRDefault="000842FE" w:rsidP="002779FA">
      <w:pPr>
        <w:pStyle w:val="11"/>
        <w:numPr>
          <w:ilvl w:val="1"/>
          <w:numId w:val="6"/>
        </w:numPr>
        <w:tabs>
          <w:tab w:val="clear" w:pos="2149"/>
          <w:tab w:val="num" w:pos="1200"/>
        </w:tabs>
        <w:suppressAutoHyphens/>
        <w:ind w:left="0" w:firstLine="709"/>
        <w:rPr>
          <w:szCs w:val="28"/>
        </w:rPr>
      </w:pPr>
      <w:r w:rsidRPr="002779FA">
        <w:rPr>
          <w:bCs/>
          <w:szCs w:val="28"/>
        </w:rPr>
        <w:t xml:space="preserve">мероприятия, связанные с улучшением использования </w:t>
      </w:r>
      <w:r w:rsidR="00EB3C6E" w:rsidRPr="002779FA">
        <w:rPr>
          <w:bCs/>
          <w:szCs w:val="28"/>
        </w:rPr>
        <w:t>о</w:t>
      </w:r>
      <w:r w:rsidRPr="002779FA">
        <w:rPr>
          <w:bCs/>
          <w:szCs w:val="28"/>
        </w:rPr>
        <w:t xml:space="preserve">сновных фондов </w:t>
      </w:r>
      <w:r w:rsidRPr="002779FA">
        <w:rPr>
          <w:szCs w:val="28"/>
        </w:rPr>
        <w:t>(освобождение предприятия от излишних ма</w:t>
      </w:r>
      <w:r w:rsidR="00EB3C6E" w:rsidRPr="002779FA">
        <w:rPr>
          <w:szCs w:val="28"/>
        </w:rPr>
        <w:t>ш</w:t>
      </w:r>
      <w:r w:rsidRPr="002779FA">
        <w:rPr>
          <w:szCs w:val="28"/>
        </w:rPr>
        <w:t>ин и оборудования; сдача имущества предприятия в аренду; улучшение качества обслуживания и ремонта основных средств; обес</w:t>
      </w:r>
      <w:r w:rsidR="00EB3C6E" w:rsidRPr="002779FA">
        <w:rPr>
          <w:szCs w:val="28"/>
        </w:rPr>
        <w:t>п</w:t>
      </w:r>
      <w:r w:rsidRPr="002779FA">
        <w:rPr>
          <w:szCs w:val="28"/>
        </w:rPr>
        <w:t xml:space="preserve">ечение большей загрузки машин и оборудования; повышение </w:t>
      </w:r>
      <w:r w:rsidR="00EB3C6E" w:rsidRPr="002779FA">
        <w:rPr>
          <w:szCs w:val="28"/>
        </w:rPr>
        <w:t>уро</w:t>
      </w:r>
      <w:r w:rsidRPr="002779FA">
        <w:rPr>
          <w:szCs w:val="28"/>
        </w:rPr>
        <w:t>вня квалификации персонала, обслуживающего машины и обору</w:t>
      </w:r>
      <w:r w:rsidR="00EB3C6E" w:rsidRPr="002779FA">
        <w:rPr>
          <w:szCs w:val="28"/>
        </w:rPr>
        <w:t>до</w:t>
      </w:r>
      <w:r w:rsidRPr="002779FA">
        <w:rPr>
          <w:szCs w:val="28"/>
        </w:rPr>
        <w:t xml:space="preserve">вание; применение ускоренной амортизации; внедрение более </w:t>
      </w:r>
      <w:r w:rsidR="00EB3C6E" w:rsidRPr="002779FA">
        <w:rPr>
          <w:szCs w:val="28"/>
        </w:rPr>
        <w:t>п</w:t>
      </w:r>
      <w:r w:rsidRPr="002779FA">
        <w:rPr>
          <w:szCs w:val="28"/>
        </w:rPr>
        <w:t>рогрессивных машин и оборудования и др.);</w:t>
      </w:r>
    </w:p>
    <w:p w:rsidR="00EB3C6E" w:rsidRPr="002779FA" w:rsidRDefault="000842FE" w:rsidP="002779FA">
      <w:pPr>
        <w:pStyle w:val="11"/>
        <w:numPr>
          <w:ilvl w:val="1"/>
          <w:numId w:val="6"/>
        </w:numPr>
        <w:tabs>
          <w:tab w:val="clear" w:pos="2149"/>
          <w:tab w:val="num" w:pos="1200"/>
        </w:tabs>
        <w:suppressAutoHyphens/>
        <w:ind w:left="0" w:firstLine="709"/>
        <w:rPr>
          <w:szCs w:val="28"/>
        </w:rPr>
      </w:pPr>
      <w:r w:rsidRPr="002779FA">
        <w:rPr>
          <w:bCs/>
          <w:szCs w:val="28"/>
        </w:rPr>
        <w:t xml:space="preserve">мероприятия, связанные с улучшением использования рабочей силы </w:t>
      </w:r>
      <w:r w:rsidRPr="002779FA">
        <w:rPr>
          <w:szCs w:val="28"/>
        </w:rPr>
        <w:t>(определение и поддержание оптимальной числен</w:t>
      </w:r>
      <w:r w:rsidR="00EB3C6E" w:rsidRPr="002779FA">
        <w:rPr>
          <w:szCs w:val="28"/>
        </w:rPr>
        <w:t>но</w:t>
      </w:r>
      <w:r w:rsidRPr="002779FA">
        <w:rPr>
          <w:szCs w:val="28"/>
        </w:rPr>
        <w:t xml:space="preserve">сти персонала; повышение уровня квалификации; обеспечение </w:t>
      </w:r>
      <w:r w:rsidR="00EB3C6E" w:rsidRPr="002779FA">
        <w:rPr>
          <w:szCs w:val="28"/>
        </w:rPr>
        <w:t>о</w:t>
      </w:r>
      <w:r w:rsidRPr="002779FA">
        <w:rPr>
          <w:szCs w:val="28"/>
        </w:rPr>
        <w:t xml:space="preserve">пережающего роста производительности труда по сравнению со </w:t>
      </w:r>
      <w:r w:rsidR="00EB3C6E" w:rsidRPr="002779FA">
        <w:rPr>
          <w:szCs w:val="28"/>
        </w:rPr>
        <w:t>с</w:t>
      </w:r>
      <w:r w:rsidRPr="002779FA">
        <w:rPr>
          <w:szCs w:val="28"/>
        </w:rPr>
        <w:t xml:space="preserve">редней заработной платой; применение прогрессивных систем и </w:t>
      </w:r>
      <w:r w:rsidR="00EB3C6E" w:rsidRPr="002779FA">
        <w:rPr>
          <w:szCs w:val="28"/>
        </w:rPr>
        <w:t>ф</w:t>
      </w:r>
      <w:r w:rsidRPr="002779FA">
        <w:rPr>
          <w:szCs w:val="28"/>
        </w:rPr>
        <w:t>орм оплаты труда; совершенствование нормативной базы; улуч</w:t>
      </w:r>
      <w:r w:rsidR="00EB3C6E" w:rsidRPr="002779FA">
        <w:rPr>
          <w:szCs w:val="28"/>
        </w:rPr>
        <w:t>ш</w:t>
      </w:r>
      <w:r w:rsidRPr="002779FA">
        <w:rPr>
          <w:szCs w:val="28"/>
        </w:rPr>
        <w:t>ение условий труда; механизация и автоматизация всех производственных процессов; обеспечение мотивации высокопроизводи</w:t>
      </w:r>
      <w:r w:rsidR="00EB3C6E" w:rsidRPr="002779FA">
        <w:rPr>
          <w:szCs w:val="28"/>
        </w:rPr>
        <w:t>т</w:t>
      </w:r>
      <w:r w:rsidRPr="002779FA">
        <w:rPr>
          <w:szCs w:val="28"/>
        </w:rPr>
        <w:t>ельного труда и др.);</w:t>
      </w:r>
    </w:p>
    <w:p w:rsidR="00EB3C6E" w:rsidRPr="002779FA" w:rsidRDefault="000842FE" w:rsidP="002779FA">
      <w:pPr>
        <w:pStyle w:val="11"/>
        <w:numPr>
          <w:ilvl w:val="1"/>
          <w:numId w:val="6"/>
        </w:numPr>
        <w:tabs>
          <w:tab w:val="clear" w:pos="2149"/>
          <w:tab w:val="num" w:pos="1200"/>
        </w:tabs>
        <w:suppressAutoHyphens/>
        <w:ind w:left="0" w:firstLine="709"/>
        <w:rPr>
          <w:szCs w:val="28"/>
        </w:rPr>
      </w:pPr>
      <w:r w:rsidRPr="002779FA">
        <w:rPr>
          <w:bCs/>
          <w:szCs w:val="28"/>
        </w:rPr>
        <w:t xml:space="preserve">мероприятия, связанные с совершенствованием </w:t>
      </w:r>
      <w:r w:rsidR="00EB3C6E" w:rsidRPr="002779FA">
        <w:rPr>
          <w:bCs/>
          <w:szCs w:val="28"/>
        </w:rPr>
        <w:t>организации</w:t>
      </w:r>
      <w:r w:rsidRPr="002779FA">
        <w:rPr>
          <w:bCs/>
          <w:szCs w:val="28"/>
        </w:rPr>
        <w:t xml:space="preserve"> производства и труда </w:t>
      </w:r>
      <w:r w:rsidRPr="002779FA">
        <w:rPr>
          <w:szCs w:val="28"/>
        </w:rPr>
        <w:t>(углубление концентрации, спе</w:t>
      </w:r>
      <w:r w:rsidR="00EB3C6E" w:rsidRPr="002779FA">
        <w:rPr>
          <w:szCs w:val="28"/>
        </w:rPr>
        <w:t>циал</w:t>
      </w:r>
      <w:r w:rsidRPr="002779FA">
        <w:rPr>
          <w:szCs w:val="28"/>
        </w:rPr>
        <w:t xml:space="preserve">изаций, кооперирования, комбинирования и диверсификации </w:t>
      </w:r>
      <w:r w:rsidR="00EB3C6E" w:rsidRPr="002779FA">
        <w:rPr>
          <w:szCs w:val="28"/>
        </w:rPr>
        <w:t>про</w:t>
      </w:r>
      <w:r w:rsidRPr="002779FA">
        <w:rPr>
          <w:szCs w:val="28"/>
        </w:rPr>
        <w:t>изводства; внедрение бригадной формы организации производс</w:t>
      </w:r>
      <w:r w:rsidR="00EB3C6E" w:rsidRPr="002779FA">
        <w:rPr>
          <w:szCs w:val="28"/>
        </w:rPr>
        <w:t>тва</w:t>
      </w:r>
      <w:r w:rsidRPr="002779FA">
        <w:rPr>
          <w:szCs w:val="28"/>
        </w:rPr>
        <w:t xml:space="preserve"> и труда; внедрение НОТ; совершенствование организационной </w:t>
      </w:r>
      <w:r w:rsidR="00EB3C6E" w:rsidRPr="002779FA">
        <w:rPr>
          <w:szCs w:val="28"/>
        </w:rPr>
        <w:t>струк</w:t>
      </w:r>
      <w:r w:rsidRPr="002779FA">
        <w:rPr>
          <w:szCs w:val="28"/>
        </w:rPr>
        <w:t>туры управления фирмой и др.).</w:t>
      </w:r>
    </w:p>
    <w:p w:rsidR="00C53317" w:rsidRDefault="000842FE" w:rsidP="002779FA">
      <w:pPr>
        <w:pStyle w:val="11"/>
        <w:suppressAutoHyphens/>
        <w:rPr>
          <w:szCs w:val="28"/>
        </w:rPr>
      </w:pPr>
      <w:r w:rsidRPr="002779FA">
        <w:rPr>
          <w:szCs w:val="28"/>
        </w:rPr>
        <w:t>Кроме того, комплексная программа по снижению издер</w:t>
      </w:r>
      <w:r w:rsidR="00EB3C6E" w:rsidRPr="002779FA">
        <w:rPr>
          <w:szCs w:val="28"/>
        </w:rPr>
        <w:t>жек</w:t>
      </w:r>
      <w:r w:rsidRPr="002779FA">
        <w:rPr>
          <w:szCs w:val="28"/>
        </w:rPr>
        <w:t xml:space="preserve"> производства должна иметь четкий механизм ее реализации.</w:t>
      </w:r>
    </w:p>
    <w:p w:rsidR="000F7CE7" w:rsidRDefault="00C53317" w:rsidP="00C53317">
      <w:pPr>
        <w:pStyle w:val="11"/>
        <w:numPr>
          <w:ilvl w:val="0"/>
          <w:numId w:val="17"/>
        </w:numPr>
        <w:suppressAutoHyphens/>
        <w:ind w:left="0" w:firstLine="709"/>
        <w:rPr>
          <w:szCs w:val="28"/>
        </w:rPr>
      </w:pPr>
      <w:r>
        <w:rPr>
          <w:szCs w:val="28"/>
        </w:rPr>
        <w:br w:type="page"/>
      </w:r>
      <w:bookmarkStart w:id="18" w:name="_Toc138930549"/>
      <w:r w:rsidR="000F7CE7" w:rsidRPr="002779FA">
        <w:rPr>
          <w:szCs w:val="28"/>
        </w:rPr>
        <w:t>Операционный анализ деятельности предприятия связи</w:t>
      </w:r>
      <w:bookmarkEnd w:id="18"/>
    </w:p>
    <w:p w:rsidR="00C53317" w:rsidRPr="002779FA" w:rsidRDefault="00C53317" w:rsidP="00C53317">
      <w:pPr>
        <w:pStyle w:val="11"/>
        <w:suppressAutoHyphens/>
        <w:rPr>
          <w:szCs w:val="28"/>
        </w:rPr>
      </w:pPr>
    </w:p>
    <w:p w:rsidR="000F7CE7" w:rsidRPr="002779FA" w:rsidRDefault="000F7CE7" w:rsidP="00C53317">
      <w:pPr>
        <w:pStyle w:val="21"/>
        <w:numPr>
          <w:ilvl w:val="1"/>
          <w:numId w:val="17"/>
        </w:numPr>
        <w:suppressAutoHyphens/>
        <w:spacing w:before="0" w:after="0" w:line="360" w:lineRule="auto"/>
        <w:ind w:left="0" w:firstLine="709"/>
        <w:jc w:val="both"/>
        <w:rPr>
          <w:rFonts w:cs="Times New Roman"/>
        </w:rPr>
      </w:pPr>
      <w:bookmarkStart w:id="19" w:name="_Toc138930550"/>
      <w:r w:rsidRPr="002779FA">
        <w:rPr>
          <w:rFonts w:cs="Times New Roman"/>
        </w:rPr>
        <w:t>Оценка безубыточности и зоны финансовой безопасности деятельности предприятия связи</w:t>
      </w:r>
      <w:bookmarkEnd w:id="19"/>
    </w:p>
    <w:p w:rsidR="00C53317" w:rsidRDefault="00C53317" w:rsidP="00C53317">
      <w:pPr>
        <w:pStyle w:val="11"/>
        <w:suppressAutoHyphens/>
        <w:rPr>
          <w:szCs w:val="28"/>
        </w:rPr>
      </w:pPr>
    </w:p>
    <w:p w:rsidR="000F7CE7" w:rsidRPr="002779FA" w:rsidRDefault="005662AC" w:rsidP="00C53317">
      <w:pPr>
        <w:pStyle w:val="11"/>
        <w:suppressAutoHyphens/>
        <w:rPr>
          <w:szCs w:val="28"/>
        </w:rPr>
      </w:pPr>
      <w:r w:rsidRPr="002779FA">
        <w:rPr>
          <w:szCs w:val="28"/>
        </w:rPr>
        <w:t>Выполнение этого пункта предполагает расчет и исследование порога рентабельности, зоны финансовой безопасности и запас финансовой прочности производственной деятельности предприятия связи аналитическим (расчетным) методом. Данные расчеты приведены в таблице 9.</w:t>
      </w:r>
    </w:p>
    <w:p w:rsidR="005662AC" w:rsidRPr="002779FA" w:rsidRDefault="005662AC" w:rsidP="002779FA">
      <w:pPr>
        <w:pStyle w:val="11"/>
        <w:suppressAutoHyphens/>
        <w:rPr>
          <w:szCs w:val="28"/>
        </w:rPr>
      </w:pPr>
    </w:p>
    <w:p w:rsidR="005662AC" w:rsidRPr="002779FA" w:rsidRDefault="005662AC" w:rsidP="002779FA">
      <w:pPr>
        <w:pStyle w:val="11"/>
        <w:suppressAutoHyphens/>
        <w:rPr>
          <w:szCs w:val="28"/>
        </w:rPr>
      </w:pPr>
      <w:r w:rsidRPr="002779FA">
        <w:rPr>
          <w:szCs w:val="28"/>
        </w:rPr>
        <w:t>Таблица 9 – Затраты, выручка и прибыль филиала электросвязи</w:t>
      </w:r>
    </w:p>
    <w:tbl>
      <w:tblPr>
        <w:tblW w:w="4815" w:type="pct"/>
        <w:tblLayout w:type="fixed"/>
        <w:tblLook w:val="0000" w:firstRow="0" w:lastRow="0" w:firstColumn="0" w:lastColumn="0" w:noHBand="0" w:noVBand="0"/>
      </w:tblPr>
      <w:tblGrid>
        <w:gridCol w:w="3593"/>
        <w:gridCol w:w="1689"/>
        <w:gridCol w:w="1319"/>
        <w:gridCol w:w="1607"/>
        <w:gridCol w:w="1008"/>
      </w:tblGrid>
      <w:tr w:rsidR="00414D44" w:rsidRPr="00C53317" w:rsidTr="00FD1C23">
        <w:trPr>
          <w:trHeight w:val="171"/>
        </w:trPr>
        <w:tc>
          <w:tcPr>
            <w:tcW w:w="1949" w:type="pct"/>
            <w:vMerge w:val="restart"/>
            <w:tcBorders>
              <w:top w:val="single" w:sz="4" w:space="0" w:color="auto"/>
              <w:left w:val="single" w:sz="4" w:space="0" w:color="auto"/>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Наименование показателей</w:t>
            </w:r>
          </w:p>
        </w:tc>
        <w:tc>
          <w:tcPr>
            <w:tcW w:w="1631" w:type="pct"/>
            <w:gridSpan w:val="2"/>
            <w:tcBorders>
              <w:top w:val="single" w:sz="4" w:space="0" w:color="auto"/>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Год</w:t>
            </w:r>
          </w:p>
        </w:tc>
        <w:tc>
          <w:tcPr>
            <w:tcW w:w="1419" w:type="pct"/>
            <w:gridSpan w:val="2"/>
            <w:tcBorders>
              <w:top w:val="single" w:sz="4" w:space="0" w:color="auto"/>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Изменение</w:t>
            </w:r>
          </w:p>
        </w:tc>
      </w:tr>
      <w:tr w:rsidR="00414D44" w:rsidRPr="00C53317" w:rsidTr="00FD1C23">
        <w:trPr>
          <w:trHeight w:val="68"/>
        </w:trPr>
        <w:tc>
          <w:tcPr>
            <w:tcW w:w="1949" w:type="pct"/>
            <w:vMerge/>
            <w:tcBorders>
              <w:top w:val="single" w:sz="4" w:space="0" w:color="auto"/>
              <w:left w:val="single" w:sz="4" w:space="0" w:color="auto"/>
              <w:bottom w:val="single" w:sz="4" w:space="0" w:color="auto"/>
              <w:right w:val="single" w:sz="4" w:space="0" w:color="auto"/>
            </w:tcBorders>
            <w:vAlign w:val="center"/>
          </w:tcPr>
          <w:p w:rsidR="00414D44" w:rsidRPr="00C53317" w:rsidRDefault="00414D44" w:rsidP="00C53317">
            <w:pPr>
              <w:suppressAutoHyphens/>
              <w:spacing w:line="360" w:lineRule="auto"/>
              <w:rPr>
                <w:sz w:val="20"/>
                <w:szCs w:val="20"/>
              </w:rPr>
            </w:pPr>
          </w:p>
        </w:tc>
        <w:tc>
          <w:tcPr>
            <w:tcW w:w="916" w:type="pct"/>
            <w:tcBorders>
              <w:top w:val="nil"/>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предыдущий</w:t>
            </w:r>
          </w:p>
        </w:tc>
        <w:tc>
          <w:tcPr>
            <w:tcW w:w="715" w:type="pct"/>
            <w:tcBorders>
              <w:top w:val="nil"/>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отчетный</w:t>
            </w:r>
          </w:p>
        </w:tc>
        <w:tc>
          <w:tcPr>
            <w:tcW w:w="872" w:type="pct"/>
            <w:tcBorders>
              <w:top w:val="nil"/>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абсолютное</w:t>
            </w:r>
          </w:p>
        </w:tc>
        <w:tc>
          <w:tcPr>
            <w:tcW w:w="547" w:type="pct"/>
            <w:tcBorders>
              <w:top w:val="nil"/>
              <w:left w:val="nil"/>
              <w:bottom w:val="single" w:sz="4" w:space="0" w:color="auto"/>
              <w:right w:val="single" w:sz="4" w:space="0" w:color="auto"/>
            </w:tcBorders>
          </w:tcPr>
          <w:p w:rsidR="00414D44" w:rsidRPr="00C53317" w:rsidRDefault="00414D44" w:rsidP="00C53317">
            <w:pPr>
              <w:suppressAutoHyphens/>
              <w:spacing w:line="360" w:lineRule="auto"/>
              <w:rPr>
                <w:sz w:val="20"/>
                <w:szCs w:val="20"/>
              </w:rPr>
            </w:pPr>
            <w:r w:rsidRPr="00C53317">
              <w:rPr>
                <w:sz w:val="20"/>
                <w:szCs w:val="20"/>
              </w:rPr>
              <w:t>в %</w:t>
            </w:r>
          </w:p>
        </w:tc>
      </w:tr>
      <w:tr w:rsidR="00A20CCC" w:rsidRPr="00C53317" w:rsidTr="00FD1C23">
        <w:trPr>
          <w:trHeight w:val="168"/>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 Доходы (выручка от продаж),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5000,00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6000,00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1000,00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20,00</w:t>
            </w:r>
          </w:p>
        </w:tc>
      </w:tr>
      <w:tr w:rsidR="00A20CCC" w:rsidRPr="00C53317" w:rsidTr="00FD1C23">
        <w:trPr>
          <w:trHeight w:val="167"/>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 Доходы в сопоставимых ценах,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5000,00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5200,00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200,00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4,00</w:t>
            </w:r>
          </w:p>
        </w:tc>
      </w:tr>
      <w:tr w:rsidR="00A20CCC" w:rsidRPr="00C53317" w:rsidTr="00FD1C23">
        <w:trPr>
          <w:trHeight w:val="164"/>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3. Переменные затраты,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2700,00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3514,80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814,80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30,18</w:t>
            </w:r>
          </w:p>
        </w:tc>
      </w:tr>
      <w:tr w:rsidR="00A20CCC" w:rsidRPr="00C53317" w:rsidTr="00FD1C23">
        <w:trPr>
          <w:trHeight w:val="149"/>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4. Маржинальный доход (п.1 - п.3),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2300,00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2485,20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185,20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8,05</w:t>
            </w:r>
          </w:p>
        </w:tc>
      </w:tr>
      <w:tr w:rsidR="00A20CCC" w:rsidRPr="00C53317" w:rsidTr="00FD1C23">
        <w:trPr>
          <w:trHeight w:val="476"/>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 Постоянные затраты,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1800,00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2545,20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745,20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41,40</w:t>
            </w:r>
          </w:p>
        </w:tc>
      </w:tr>
      <w:tr w:rsidR="00A20CCC" w:rsidRPr="00C53317" w:rsidTr="00FD1C23">
        <w:trPr>
          <w:trHeight w:val="315"/>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6. Прибыль (п. 4 - п. 5),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500,00</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-60,00</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-560,00</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-112,0</w:t>
            </w:r>
          </w:p>
        </w:tc>
      </w:tr>
      <w:tr w:rsidR="00A20CCC" w:rsidRPr="00C53317" w:rsidTr="00FD1C23">
        <w:trPr>
          <w:trHeight w:val="472"/>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7. Доля маржинального дохода в выручке (п. 4/п.1)</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0,46</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0,41</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-0,05</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-9,96</w:t>
            </w:r>
          </w:p>
        </w:tc>
      </w:tr>
      <w:tr w:rsidR="00A20CCC" w:rsidRPr="00C53317" w:rsidTr="00FD1C23">
        <w:trPr>
          <w:trHeight w:val="363"/>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8. Безубыточный объем продаж,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3913,04</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6144,86</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2231,81</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57,04</w:t>
            </w:r>
          </w:p>
        </w:tc>
      </w:tr>
      <w:tr w:rsidR="00A20CCC" w:rsidRPr="00C53317" w:rsidTr="00FD1C23">
        <w:trPr>
          <w:trHeight w:val="363"/>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9. Зона безопасности (прибыли), тыс. руб.</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1086,96</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-144,86</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-1231,81</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-113,3</w:t>
            </w:r>
          </w:p>
        </w:tc>
      </w:tr>
      <w:tr w:rsidR="00A20CCC" w:rsidRPr="00C53317" w:rsidTr="00FD1C23">
        <w:trPr>
          <w:trHeight w:val="479"/>
        </w:trPr>
        <w:tc>
          <w:tcPr>
            <w:tcW w:w="1949" w:type="pct"/>
            <w:tcBorders>
              <w:top w:val="nil"/>
              <w:left w:val="single" w:sz="4" w:space="0" w:color="auto"/>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10. Запас финансовой прочности, %</w:t>
            </w:r>
          </w:p>
        </w:tc>
        <w:tc>
          <w:tcPr>
            <w:tcW w:w="916"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-77,26</w:t>
            </w:r>
          </w:p>
        </w:tc>
        <w:tc>
          <w:tcPr>
            <w:tcW w:w="715"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-101,41</w:t>
            </w:r>
          </w:p>
        </w:tc>
        <w:tc>
          <w:tcPr>
            <w:tcW w:w="872"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-24,15</w:t>
            </w:r>
          </w:p>
        </w:tc>
        <w:tc>
          <w:tcPr>
            <w:tcW w:w="547" w:type="pct"/>
            <w:tcBorders>
              <w:top w:val="nil"/>
              <w:left w:val="nil"/>
              <w:bottom w:val="single" w:sz="4" w:space="0" w:color="auto"/>
              <w:right w:val="single" w:sz="4" w:space="0" w:color="auto"/>
            </w:tcBorders>
            <w:vAlign w:val="bottom"/>
          </w:tcPr>
          <w:p w:rsidR="00A20CCC" w:rsidRPr="00C53317" w:rsidRDefault="00A20CCC" w:rsidP="00C53317">
            <w:pPr>
              <w:suppressAutoHyphens/>
              <w:spacing w:line="360" w:lineRule="auto"/>
              <w:rPr>
                <w:sz w:val="20"/>
                <w:szCs w:val="20"/>
              </w:rPr>
            </w:pPr>
            <w:r w:rsidRPr="00C53317">
              <w:rPr>
                <w:sz w:val="20"/>
                <w:szCs w:val="20"/>
              </w:rPr>
              <w:t>31,26</w:t>
            </w:r>
          </w:p>
        </w:tc>
      </w:tr>
    </w:tbl>
    <w:p w:rsidR="005662AC" w:rsidRPr="002779FA" w:rsidRDefault="005662AC" w:rsidP="002779FA">
      <w:pPr>
        <w:pStyle w:val="11"/>
        <w:suppressAutoHyphens/>
        <w:rPr>
          <w:szCs w:val="28"/>
        </w:rPr>
      </w:pPr>
    </w:p>
    <w:p w:rsidR="000F7CE7" w:rsidRPr="002779FA" w:rsidRDefault="00A57928" w:rsidP="002779FA">
      <w:pPr>
        <w:pStyle w:val="11"/>
        <w:suppressAutoHyphens/>
        <w:rPr>
          <w:szCs w:val="28"/>
        </w:rPr>
      </w:pPr>
      <w:r w:rsidRPr="002779FA">
        <w:rPr>
          <w:szCs w:val="28"/>
        </w:rPr>
        <w:t xml:space="preserve">Согласно расчетам предприятие сможет выйти на нулевой уровень (безубыточная деятельность) только при достижении выручки от оказания услуг связи в сумме </w:t>
      </w:r>
      <w:r w:rsidR="00234F41" w:rsidRPr="002779FA">
        <w:rPr>
          <w:szCs w:val="28"/>
        </w:rPr>
        <w:t>6144,86</w:t>
      </w:r>
      <w:r w:rsidRPr="002779FA">
        <w:rPr>
          <w:szCs w:val="28"/>
        </w:rPr>
        <w:t xml:space="preserve"> тыс. руб.</w:t>
      </w:r>
    </w:p>
    <w:p w:rsidR="0024204C" w:rsidRDefault="0024204C" w:rsidP="002779FA">
      <w:pPr>
        <w:pStyle w:val="11"/>
        <w:suppressAutoHyphens/>
        <w:rPr>
          <w:szCs w:val="28"/>
        </w:rPr>
      </w:pPr>
      <w:r w:rsidRPr="002779FA">
        <w:rPr>
          <w:szCs w:val="28"/>
        </w:rPr>
        <w:t>Зона безопасности – разность между фактическим количеством реализованной продукции (оказанных услуг) и безубыточным объемом продаж. Чем больше зона безопасности – тем прочнее финансовое состояние предприятия.</w:t>
      </w:r>
    </w:p>
    <w:p w:rsidR="00FD1C23" w:rsidRPr="002779FA" w:rsidRDefault="00FD1C23" w:rsidP="002779FA">
      <w:pPr>
        <w:pStyle w:val="11"/>
        <w:suppressAutoHyphens/>
        <w:rPr>
          <w:szCs w:val="28"/>
        </w:rPr>
      </w:pP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20" w:name="_Toc138930551"/>
      <w:r w:rsidRPr="002779FA">
        <w:rPr>
          <w:rFonts w:cs="Times New Roman"/>
        </w:rPr>
        <w:t>Оценка запаса финансовой прочности и степень финансового риска предприятия связи</w:t>
      </w:r>
      <w:bookmarkEnd w:id="20"/>
    </w:p>
    <w:p w:rsidR="00FD1C23" w:rsidRDefault="00FD1C23" w:rsidP="002779FA">
      <w:pPr>
        <w:pStyle w:val="11"/>
        <w:suppressAutoHyphens/>
        <w:rPr>
          <w:szCs w:val="28"/>
        </w:rPr>
      </w:pPr>
    </w:p>
    <w:p w:rsidR="00BB4179" w:rsidRPr="002779FA" w:rsidRDefault="00BB4179" w:rsidP="002779FA">
      <w:pPr>
        <w:pStyle w:val="11"/>
        <w:suppressAutoHyphens/>
        <w:rPr>
          <w:szCs w:val="28"/>
        </w:rPr>
      </w:pPr>
      <w:r w:rsidRPr="002779FA">
        <w:rPr>
          <w:szCs w:val="28"/>
        </w:rPr>
        <w:t>Подобные расчеты весьма актуальны в нынешних условиях, так как предприятия заранее могут прогнозировать безубыточную деятельность. Более того, при определении стратегии предприятие должно учитывать такой показатель как «запас финансовой прочности», т.е. оценивать объем продаж сверх уровня безубыточности.</w:t>
      </w:r>
    </w:p>
    <w:p w:rsidR="00BB4179" w:rsidRPr="002779FA" w:rsidRDefault="00BB4179" w:rsidP="002779FA">
      <w:pPr>
        <w:pStyle w:val="11"/>
        <w:suppressAutoHyphens/>
        <w:rPr>
          <w:szCs w:val="28"/>
        </w:rPr>
      </w:pPr>
      <w:r w:rsidRPr="002779FA">
        <w:rPr>
          <w:szCs w:val="28"/>
        </w:rPr>
        <w:t>Предприятие, имея большой запас финансовой прочности, может осваивать новые рынки, инвестировать средства как в ценные бумаги, так и в развитие производства.</w:t>
      </w:r>
    </w:p>
    <w:p w:rsidR="000F7CE7" w:rsidRDefault="00BB4179" w:rsidP="002779FA">
      <w:pPr>
        <w:pStyle w:val="11"/>
        <w:suppressAutoHyphens/>
        <w:rPr>
          <w:szCs w:val="28"/>
        </w:rPr>
      </w:pPr>
      <w:r w:rsidRPr="002779FA">
        <w:rPr>
          <w:szCs w:val="28"/>
        </w:rPr>
        <w:t>На рассматриваемом предприятии запас финансовой прочности очень низок, поэтому на данном этапе развития предприятию связи лучше повременить с вложением своих средств в другие предприятия.</w:t>
      </w:r>
    </w:p>
    <w:p w:rsidR="00FD1C23" w:rsidRPr="002779FA" w:rsidRDefault="00FD1C23" w:rsidP="002779FA">
      <w:pPr>
        <w:pStyle w:val="11"/>
        <w:suppressAutoHyphens/>
        <w:rPr>
          <w:szCs w:val="28"/>
        </w:rPr>
      </w:pP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21" w:name="_Toc138930552"/>
      <w:r w:rsidRPr="002779FA">
        <w:rPr>
          <w:rFonts w:cs="Times New Roman"/>
        </w:rPr>
        <w:t>Факторный анализ и выявление основных направлений повышения запаса финансовой прочности</w:t>
      </w:r>
      <w:bookmarkEnd w:id="21"/>
    </w:p>
    <w:p w:rsidR="00FD1C23" w:rsidRDefault="00FD1C23" w:rsidP="002779FA">
      <w:pPr>
        <w:pStyle w:val="11"/>
        <w:suppressAutoHyphens/>
        <w:rPr>
          <w:szCs w:val="28"/>
        </w:rPr>
      </w:pPr>
    </w:p>
    <w:p w:rsidR="000F7CE7" w:rsidRDefault="00BB4179" w:rsidP="002779FA">
      <w:pPr>
        <w:pStyle w:val="11"/>
        <w:suppressAutoHyphens/>
        <w:rPr>
          <w:szCs w:val="28"/>
        </w:rPr>
      </w:pPr>
      <w:r w:rsidRPr="002779FA">
        <w:rPr>
          <w:szCs w:val="28"/>
        </w:rPr>
        <w:t>Оценка влияния факторов на изменение запаса финансовой прочности производится методом цепных подстановок по факторной модели, представленной формулой (6).</w:t>
      </w:r>
    </w:p>
    <w:p w:rsidR="00FD1C23" w:rsidRPr="002779FA" w:rsidRDefault="00FD1C23" w:rsidP="002779FA">
      <w:pPr>
        <w:pStyle w:val="11"/>
        <w:suppressAutoHyphens/>
        <w:rPr>
          <w:szCs w:val="28"/>
        </w:rPr>
      </w:pPr>
    </w:p>
    <w:p w:rsidR="00BB4179" w:rsidRPr="002779FA" w:rsidRDefault="00230C9F" w:rsidP="002779FA">
      <w:pPr>
        <w:pStyle w:val="11"/>
        <w:suppressAutoHyphens/>
        <w:rPr>
          <w:szCs w:val="28"/>
        </w:rPr>
      </w:pPr>
      <w:r>
        <w:rPr>
          <w:position w:val="-34"/>
          <w:szCs w:val="28"/>
        </w:rPr>
        <w:pict>
          <v:shape id="_x0000_i1050" type="#_x0000_t75" style="width:167.25pt;height:36pt">
            <v:imagedata r:id="rId31" o:title=""/>
          </v:shape>
        </w:pict>
      </w:r>
      <w:r w:rsidR="009E1C73" w:rsidRPr="002779FA">
        <w:rPr>
          <w:szCs w:val="28"/>
        </w:rPr>
        <w:t xml:space="preserve">, </w:t>
      </w:r>
      <w:r w:rsidR="009E1C73" w:rsidRPr="002779FA">
        <w:rPr>
          <w:szCs w:val="28"/>
        </w:rPr>
        <w:tab/>
      </w:r>
      <w:r w:rsidR="009E1C73" w:rsidRPr="002779FA">
        <w:rPr>
          <w:szCs w:val="28"/>
        </w:rPr>
        <w:tab/>
      </w:r>
      <w:r w:rsidR="009E1C73" w:rsidRPr="002779FA">
        <w:rPr>
          <w:szCs w:val="28"/>
        </w:rPr>
        <w:tab/>
      </w:r>
      <w:r w:rsidR="009E1C73" w:rsidRPr="002779FA">
        <w:rPr>
          <w:szCs w:val="28"/>
        </w:rPr>
        <w:tab/>
        <w:t>(6)</w:t>
      </w:r>
    </w:p>
    <w:p w:rsidR="009E1C73" w:rsidRPr="002779FA" w:rsidRDefault="00FD1C23" w:rsidP="002779FA">
      <w:pPr>
        <w:pStyle w:val="11"/>
        <w:suppressAutoHyphens/>
        <w:rPr>
          <w:szCs w:val="28"/>
        </w:rPr>
      </w:pPr>
      <w:r>
        <w:rPr>
          <w:szCs w:val="28"/>
        </w:rPr>
        <w:br w:type="page"/>
      </w:r>
      <w:r w:rsidR="009E1C73" w:rsidRPr="002779FA">
        <w:rPr>
          <w:szCs w:val="28"/>
        </w:rPr>
        <w:t xml:space="preserve">где </w:t>
      </w:r>
      <w:r w:rsidR="009E1C73" w:rsidRPr="002779FA">
        <w:rPr>
          <w:szCs w:val="28"/>
        </w:rPr>
        <w:tab/>
        <w:t>Э_ - условно-постоянные расходы, тыс. руб.;</w:t>
      </w:r>
    </w:p>
    <w:p w:rsidR="009E1C73" w:rsidRPr="002779FA" w:rsidRDefault="009E1C73" w:rsidP="002779FA">
      <w:pPr>
        <w:pStyle w:val="11"/>
        <w:suppressAutoHyphens/>
        <w:rPr>
          <w:szCs w:val="28"/>
        </w:rPr>
      </w:pPr>
      <w:r w:rsidRPr="002779FA">
        <w:rPr>
          <w:szCs w:val="28"/>
        </w:rPr>
        <w:t>с</w:t>
      </w:r>
      <w:r w:rsidRPr="002779FA">
        <w:rPr>
          <w:szCs w:val="28"/>
          <w:vertAlign w:val="subscript"/>
        </w:rPr>
        <w:t>≈</w:t>
      </w:r>
      <w:r w:rsidRPr="002779FA">
        <w:rPr>
          <w:szCs w:val="28"/>
        </w:rPr>
        <w:t xml:space="preserve"> - удельные условно-переменные расходы (себестоимость 1 руб. доходов), руб.;</w:t>
      </w:r>
    </w:p>
    <w:p w:rsidR="009E1C73" w:rsidRPr="002779FA" w:rsidRDefault="009E1C73" w:rsidP="002779FA">
      <w:pPr>
        <w:pStyle w:val="11"/>
        <w:suppressAutoHyphens/>
        <w:rPr>
          <w:szCs w:val="28"/>
        </w:rPr>
      </w:pPr>
      <w:r w:rsidRPr="002779FA">
        <w:rPr>
          <w:szCs w:val="28"/>
          <w:lang w:val="en-US"/>
        </w:rPr>
        <w:t>q</w:t>
      </w:r>
      <w:r w:rsidRPr="002779FA">
        <w:rPr>
          <w:szCs w:val="28"/>
        </w:rPr>
        <w:t xml:space="preserve"> – объем предоставляемых услуг связи определенного вида, ед.;</w:t>
      </w:r>
    </w:p>
    <w:p w:rsidR="009E1C73" w:rsidRPr="002779FA" w:rsidRDefault="00230C9F" w:rsidP="002779FA">
      <w:pPr>
        <w:pStyle w:val="11"/>
        <w:suppressAutoHyphens/>
        <w:rPr>
          <w:szCs w:val="28"/>
        </w:rPr>
      </w:pPr>
      <w:r>
        <w:rPr>
          <w:position w:val="-6"/>
          <w:szCs w:val="28"/>
        </w:rPr>
        <w:pict>
          <v:shape id="_x0000_i1051" type="#_x0000_t75" style="width:12.75pt;height:17.25pt">
            <v:imagedata r:id="rId32" o:title=""/>
          </v:shape>
        </w:pict>
      </w:r>
      <w:r w:rsidR="009E1C73" w:rsidRPr="002779FA">
        <w:rPr>
          <w:szCs w:val="28"/>
        </w:rPr>
        <w:t xml:space="preserve"> – средний тариф на данный вид услуг связи.</w:t>
      </w:r>
    </w:p>
    <w:p w:rsidR="009E1C73" w:rsidRDefault="009E1C73" w:rsidP="002779FA">
      <w:pPr>
        <w:pStyle w:val="11"/>
        <w:suppressAutoHyphens/>
        <w:rPr>
          <w:szCs w:val="28"/>
        </w:rPr>
      </w:pPr>
      <w:r w:rsidRPr="002779FA">
        <w:rPr>
          <w:szCs w:val="28"/>
        </w:rPr>
        <w:t>Оценим влияние условно-постоянных расходов на изменение запаса финансовой прочности:</w:t>
      </w:r>
    </w:p>
    <w:p w:rsidR="00FD1C23" w:rsidRPr="002779FA" w:rsidRDefault="00FD1C23" w:rsidP="002779FA">
      <w:pPr>
        <w:pStyle w:val="11"/>
        <w:suppressAutoHyphens/>
        <w:rPr>
          <w:szCs w:val="28"/>
        </w:rPr>
      </w:pPr>
    </w:p>
    <w:p w:rsidR="009E1C73" w:rsidRPr="002779FA" w:rsidRDefault="00230C9F" w:rsidP="002779FA">
      <w:pPr>
        <w:pStyle w:val="11"/>
        <w:suppressAutoHyphens/>
        <w:rPr>
          <w:szCs w:val="28"/>
        </w:rPr>
      </w:pPr>
      <w:r>
        <w:rPr>
          <w:position w:val="-90"/>
          <w:szCs w:val="28"/>
        </w:rPr>
        <w:pict>
          <v:shape id="_x0000_i1052" type="#_x0000_t75" style="width:339pt;height:76.5pt">
            <v:imagedata r:id="rId33" o:title=""/>
          </v:shape>
        </w:pict>
      </w:r>
    </w:p>
    <w:p w:rsidR="00FD1C23" w:rsidRDefault="00FD1C23" w:rsidP="002779FA">
      <w:pPr>
        <w:pStyle w:val="11"/>
        <w:suppressAutoHyphens/>
        <w:rPr>
          <w:szCs w:val="28"/>
        </w:rPr>
      </w:pPr>
    </w:p>
    <w:p w:rsidR="00C0457A" w:rsidRDefault="00C0457A" w:rsidP="002779FA">
      <w:pPr>
        <w:pStyle w:val="11"/>
        <w:suppressAutoHyphens/>
        <w:rPr>
          <w:szCs w:val="28"/>
        </w:rPr>
      </w:pPr>
      <w:r w:rsidRPr="002779FA">
        <w:rPr>
          <w:szCs w:val="28"/>
        </w:rPr>
        <w:t>Определим влияние удельных условно-переменных расходов на изменение запаса финансовой прочности:</w:t>
      </w:r>
    </w:p>
    <w:p w:rsidR="00FD1C23" w:rsidRPr="002779FA" w:rsidRDefault="00FD1C23" w:rsidP="002779FA">
      <w:pPr>
        <w:pStyle w:val="11"/>
        <w:suppressAutoHyphens/>
        <w:rPr>
          <w:szCs w:val="28"/>
        </w:rPr>
      </w:pPr>
    </w:p>
    <w:p w:rsidR="00761D49" w:rsidRPr="002779FA" w:rsidRDefault="00230C9F" w:rsidP="002779FA">
      <w:pPr>
        <w:pStyle w:val="11"/>
        <w:suppressAutoHyphens/>
        <w:rPr>
          <w:szCs w:val="28"/>
        </w:rPr>
      </w:pPr>
      <w:r>
        <w:rPr>
          <w:position w:val="-90"/>
          <w:szCs w:val="28"/>
        </w:rPr>
        <w:pict>
          <v:shape id="_x0000_i1053" type="#_x0000_t75" style="width:378.75pt;height:88.5pt">
            <v:imagedata r:id="rId34" o:title=""/>
          </v:shape>
        </w:pict>
      </w:r>
    </w:p>
    <w:p w:rsidR="00FD1C23" w:rsidRDefault="00FD1C23" w:rsidP="002779FA">
      <w:pPr>
        <w:pStyle w:val="11"/>
        <w:suppressAutoHyphens/>
        <w:rPr>
          <w:szCs w:val="28"/>
        </w:rPr>
      </w:pPr>
    </w:p>
    <w:p w:rsidR="00C0457A" w:rsidRDefault="00C0457A" w:rsidP="002779FA">
      <w:pPr>
        <w:pStyle w:val="11"/>
        <w:suppressAutoHyphens/>
        <w:rPr>
          <w:szCs w:val="28"/>
        </w:rPr>
      </w:pPr>
      <w:r w:rsidRPr="002779FA">
        <w:rPr>
          <w:szCs w:val="28"/>
        </w:rPr>
        <w:t>Оценим влияние объема предоставляемых услуг связи определенного вида на изменение запаса финансовой прочности:</w:t>
      </w:r>
    </w:p>
    <w:p w:rsidR="00FD1C23" w:rsidRPr="002779FA" w:rsidRDefault="00FD1C23" w:rsidP="002779FA">
      <w:pPr>
        <w:pStyle w:val="11"/>
        <w:suppressAutoHyphens/>
        <w:rPr>
          <w:szCs w:val="28"/>
        </w:rPr>
      </w:pPr>
    </w:p>
    <w:p w:rsidR="0068789D" w:rsidRPr="002779FA" w:rsidRDefault="00230C9F" w:rsidP="002779FA">
      <w:pPr>
        <w:pStyle w:val="11"/>
        <w:suppressAutoHyphens/>
        <w:rPr>
          <w:szCs w:val="28"/>
        </w:rPr>
      </w:pPr>
      <w:r>
        <w:rPr>
          <w:position w:val="-90"/>
          <w:szCs w:val="28"/>
        </w:rPr>
        <w:pict>
          <v:shape id="_x0000_i1054" type="#_x0000_t75" style="width:348.75pt;height:78.75pt">
            <v:imagedata r:id="rId35" o:title=""/>
          </v:shape>
        </w:pict>
      </w:r>
    </w:p>
    <w:p w:rsidR="00FD1C23" w:rsidRDefault="00FD1C23" w:rsidP="002779FA">
      <w:pPr>
        <w:pStyle w:val="11"/>
        <w:suppressAutoHyphens/>
        <w:rPr>
          <w:szCs w:val="28"/>
        </w:rPr>
      </w:pPr>
    </w:p>
    <w:p w:rsidR="00C0457A" w:rsidRPr="002779FA" w:rsidRDefault="00C0457A" w:rsidP="002779FA">
      <w:pPr>
        <w:pStyle w:val="11"/>
        <w:suppressAutoHyphens/>
        <w:rPr>
          <w:szCs w:val="28"/>
        </w:rPr>
      </w:pPr>
      <w:r w:rsidRPr="002779FA">
        <w:rPr>
          <w:szCs w:val="28"/>
        </w:rPr>
        <w:t>Определим влияние среднего тарифа на данный вид услуг связи на изменение запаса финансовой прочности:</w:t>
      </w:r>
    </w:p>
    <w:p w:rsidR="0068789D" w:rsidRPr="002779FA" w:rsidRDefault="00230C9F" w:rsidP="002779FA">
      <w:pPr>
        <w:pStyle w:val="11"/>
        <w:suppressAutoHyphens/>
        <w:rPr>
          <w:szCs w:val="28"/>
        </w:rPr>
      </w:pPr>
      <w:r>
        <w:rPr>
          <w:position w:val="-90"/>
          <w:szCs w:val="28"/>
        </w:rPr>
        <w:pict>
          <v:shape id="_x0000_i1055" type="#_x0000_t75" style="width:390.75pt;height:87.75pt">
            <v:imagedata r:id="rId36" o:title=""/>
          </v:shape>
        </w:pict>
      </w:r>
    </w:p>
    <w:p w:rsidR="00FD1C23" w:rsidRDefault="00FD1C23" w:rsidP="002779FA">
      <w:pPr>
        <w:pStyle w:val="11"/>
        <w:suppressAutoHyphens/>
        <w:rPr>
          <w:szCs w:val="28"/>
        </w:rPr>
      </w:pPr>
    </w:p>
    <w:p w:rsidR="00FD1C23" w:rsidRDefault="002045DE" w:rsidP="002779FA">
      <w:pPr>
        <w:pStyle w:val="11"/>
        <w:suppressAutoHyphens/>
        <w:rPr>
          <w:szCs w:val="28"/>
        </w:rPr>
      </w:pPr>
      <w:r w:rsidRPr="002779FA">
        <w:rPr>
          <w:szCs w:val="28"/>
        </w:rPr>
        <w:t>Можно сделать вывод о том, что изменение удельных условно-переменных расходов взывает максимальное снижение запаса финансовой прочности. А изменение среднего тарифа на данный вид услуг связи увеличи</w:t>
      </w:r>
      <w:r w:rsidR="00D74D8C" w:rsidRPr="002779FA">
        <w:rPr>
          <w:szCs w:val="28"/>
        </w:rPr>
        <w:t>вает запас финансовой прочности, именно это направление и следует в дальнейшем усиленно развивать.</w:t>
      </w:r>
    </w:p>
    <w:p w:rsidR="000F7CE7" w:rsidRDefault="00FD1C23" w:rsidP="00FD1C23">
      <w:pPr>
        <w:pStyle w:val="11"/>
        <w:numPr>
          <w:ilvl w:val="0"/>
          <w:numId w:val="17"/>
        </w:numPr>
        <w:suppressAutoHyphens/>
        <w:ind w:left="0" w:firstLine="709"/>
        <w:rPr>
          <w:szCs w:val="28"/>
        </w:rPr>
      </w:pPr>
      <w:r>
        <w:rPr>
          <w:szCs w:val="28"/>
        </w:rPr>
        <w:br w:type="page"/>
      </w:r>
      <w:bookmarkStart w:id="22" w:name="_Toc138930553"/>
      <w:r w:rsidR="000F7CE7" w:rsidRPr="002779FA">
        <w:rPr>
          <w:szCs w:val="28"/>
        </w:rPr>
        <w:t>Диагностика деловой активности (использования ресурсов) предприятия связи</w:t>
      </w:r>
      <w:bookmarkEnd w:id="22"/>
    </w:p>
    <w:p w:rsidR="00FD1C23" w:rsidRPr="002779FA" w:rsidRDefault="00FD1C23" w:rsidP="00FD1C23">
      <w:pPr>
        <w:pStyle w:val="11"/>
        <w:suppressAutoHyphens/>
        <w:rPr>
          <w:szCs w:val="28"/>
        </w:rPr>
      </w:pPr>
    </w:p>
    <w:p w:rsidR="000F7CE7" w:rsidRPr="002779FA" w:rsidRDefault="000F7CE7" w:rsidP="00FD1C23">
      <w:pPr>
        <w:pStyle w:val="21"/>
        <w:numPr>
          <w:ilvl w:val="1"/>
          <w:numId w:val="17"/>
        </w:numPr>
        <w:suppressAutoHyphens/>
        <w:spacing w:before="0" w:after="0" w:line="360" w:lineRule="auto"/>
        <w:ind w:left="0" w:firstLine="709"/>
        <w:jc w:val="both"/>
        <w:rPr>
          <w:rFonts w:cs="Times New Roman"/>
        </w:rPr>
      </w:pPr>
      <w:bookmarkStart w:id="23" w:name="_Toc138930554"/>
      <w:r w:rsidRPr="002779FA">
        <w:rPr>
          <w:rFonts w:cs="Times New Roman"/>
        </w:rPr>
        <w:t>Оценка уровня и динамики производительности и оплаты труда работников</w:t>
      </w:r>
      <w:bookmarkEnd w:id="23"/>
    </w:p>
    <w:p w:rsidR="00FD1C23" w:rsidRDefault="00FD1C23" w:rsidP="00FD1C23">
      <w:pPr>
        <w:pStyle w:val="11"/>
        <w:suppressAutoHyphens/>
        <w:rPr>
          <w:szCs w:val="28"/>
        </w:rPr>
      </w:pPr>
    </w:p>
    <w:p w:rsidR="000F7CE7" w:rsidRPr="002779FA" w:rsidRDefault="008A5105" w:rsidP="00FD1C23">
      <w:pPr>
        <w:pStyle w:val="11"/>
        <w:suppressAutoHyphens/>
        <w:rPr>
          <w:szCs w:val="28"/>
        </w:rPr>
      </w:pPr>
      <w:r w:rsidRPr="002779FA">
        <w:rPr>
          <w:szCs w:val="28"/>
        </w:rPr>
        <w:t>В этом пункте предусмотрен расчет и исследования уровня, динамики производительности и оплаты труда и факторов, влияющих на изменение использования трудовых ресурсов.</w:t>
      </w:r>
    </w:p>
    <w:p w:rsidR="00F23E3C" w:rsidRPr="002779FA" w:rsidRDefault="00F23E3C" w:rsidP="00FD1C23">
      <w:pPr>
        <w:pStyle w:val="11"/>
        <w:suppressAutoHyphens/>
        <w:rPr>
          <w:szCs w:val="28"/>
        </w:rPr>
      </w:pPr>
      <w:r w:rsidRPr="002779FA">
        <w:rPr>
          <w:szCs w:val="28"/>
        </w:rPr>
        <w:t>Оценка уровня и динамики производительности и оплаты труда работников представлена в таблице 10.</w:t>
      </w:r>
    </w:p>
    <w:p w:rsidR="00FD1C23" w:rsidRDefault="00FD1C23" w:rsidP="002779FA">
      <w:pPr>
        <w:pStyle w:val="11"/>
        <w:suppressAutoHyphens/>
        <w:rPr>
          <w:szCs w:val="28"/>
        </w:rPr>
      </w:pPr>
    </w:p>
    <w:p w:rsidR="00C065F4" w:rsidRPr="002779FA" w:rsidRDefault="00F23E3C" w:rsidP="002779FA">
      <w:pPr>
        <w:pStyle w:val="11"/>
        <w:suppressAutoHyphens/>
        <w:rPr>
          <w:szCs w:val="28"/>
        </w:rPr>
      </w:pPr>
      <w:r w:rsidRPr="002779FA">
        <w:rPr>
          <w:szCs w:val="28"/>
        </w:rPr>
        <w:t xml:space="preserve">Таблица 10 – </w:t>
      </w:r>
      <w:r w:rsidR="00C065F4" w:rsidRPr="002779FA">
        <w:rPr>
          <w:szCs w:val="28"/>
        </w:rPr>
        <w:t>Динамика производительности труда работников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3"/>
        <w:gridCol w:w="1134"/>
        <w:gridCol w:w="992"/>
        <w:gridCol w:w="993"/>
        <w:gridCol w:w="893"/>
      </w:tblGrid>
      <w:tr w:rsidR="00C065F4" w:rsidRPr="00FD1C23">
        <w:trPr>
          <w:cantSplit/>
        </w:trPr>
        <w:tc>
          <w:tcPr>
            <w:tcW w:w="5273" w:type="dxa"/>
            <w:vMerge w:val="restart"/>
          </w:tcPr>
          <w:p w:rsidR="00C065F4" w:rsidRPr="00FD1C23" w:rsidRDefault="00C065F4" w:rsidP="00FD1C23">
            <w:pPr>
              <w:suppressAutoHyphens/>
              <w:spacing w:line="360" w:lineRule="auto"/>
              <w:rPr>
                <w:sz w:val="20"/>
                <w:szCs w:val="20"/>
              </w:rPr>
            </w:pPr>
            <w:r w:rsidRPr="00FD1C23">
              <w:rPr>
                <w:sz w:val="20"/>
                <w:szCs w:val="20"/>
              </w:rPr>
              <w:t>Наименование показателей</w:t>
            </w:r>
          </w:p>
        </w:tc>
        <w:tc>
          <w:tcPr>
            <w:tcW w:w="2126" w:type="dxa"/>
            <w:gridSpan w:val="2"/>
          </w:tcPr>
          <w:p w:rsidR="00C065F4" w:rsidRPr="00FD1C23" w:rsidRDefault="00C065F4" w:rsidP="00FD1C23">
            <w:pPr>
              <w:suppressAutoHyphens/>
              <w:spacing w:line="360" w:lineRule="auto"/>
              <w:rPr>
                <w:sz w:val="20"/>
                <w:szCs w:val="20"/>
              </w:rPr>
            </w:pPr>
            <w:r w:rsidRPr="00FD1C23">
              <w:rPr>
                <w:sz w:val="20"/>
                <w:szCs w:val="20"/>
              </w:rPr>
              <w:t>Год</w:t>
            </w:r>
          </w:p>
        </w:tc>
        <w:tc>
          <w:tcPr>
            <w:tcW w:w="1886" w:type="dxa"/>
            <w:gridSpan w:val="2"/>
          </w:tcPr>
          <w:p w:rsidR="00C065F4" w:rsidRPr="00FD1C23" w:rsidRDefault="00C065F4" w:rsidP="00FD1C23">
            <w:pPr>
              <w:suppressAutoHyphens/>
              <w:spacing w:line="360" w:lineRule="auto"/>
              <w:rPr>
                <w:sz w:val="20"/>
                <w:szCs w:val="20"/>
              </w:rPr>
            </w:pPr>
            <w:r w:rsidRPr="00FD1C23">
              <w:rPr>
                <w:sz w:val="20"/>
                <w:szCs w:val="20"/>
              </w:rPr>
              <w:t>Изменение</w:t>
            </w:r>
          </w:p>
        </w:tc>
      </w:tr>
      <w:tr w:rsidR="00C065F4" w:rsidRPr="00FD1C23">
        <w:trPr>
          <w:cantSplit/>
        </w:trPr>
        <w:tc>
          <w:tcPr>
            <w:tcW w:w="5273" w:type="dxa"/>
            <w:vMerge/>
          </w:tcPr>
          <w:p w:rsidR="00C065F4" w:rsidRPr="00FD1C23" w:rsidRDefault="00C065F4" w:rsidP="00FD1C23">
            <w:pPr>
              <w:suppressAutoHyphens/>
              <w:spacing w:line="360" w:lineRule="auto"/>
              <w:rPr>
                <w:sz w:val="20"/>
                <w:szCs w:val="20"/>
              </w:rPr>
            </w:pPr>
          </w:p>
        </w:tc>
        <w:tc>
          <w:tcPr>
            <w:tcW w:w="1134" w:type="dxa"/>
          </w:tcPr>
          <w:p w:rsidR="00C065F4" w:rsidRPr="00FD1C23" w:rsidRDefault="00C065F4" w:rsidP="00FD1C23">
            <w:pPr>
              <w:suppressAutoHyphens/>
              <w:spacing w:line="360" w:lineRule="auto"/>
              <w:rPr>
                <w:sz w:val="20"/>
                <w:szCs w:val="20"/>
              </w:rPr>
            </w:pPr>
            <w:r w:rsidRPr="00FD1C23">
              <w:rPr>
                <w:sz w:val="20"/>
                <w:szCs w:val="20"/>
              </w:rPr>
              <w:t>предыдущий</w:t>
            </w:r>
          </w:p>
        </w:tc>
        <w:tc>
          <w:tcPr>
            <w:tcW w:w="992" w:type="dxa"/>
          </w:tcPr>
          <w:p w:rsidR="00C065F4" w:rsidRPr="00FD1C23" w:rsidRDefault="00C065F4" w:rsidP="00FD1C23">
            <w:pPr>
              <w:suppressAutoHyphens/>
              <w:spacing w:line="360" w:lineRule="auto"/>
              <w:rPr>
                <w:sz w:val="20"/>
                <w:szCs w:val="20"/>
              </w:rPr>
            </w:pPr>
            <w:r w:rsidRPr="00FD1C23">
              <w:rPr>
                <w:sz w:val="20"/>
                <w:szCs w:val="20"/>
              </w:rPr>
              <w:t>отчетный</w:t>
            </w:r>
          </w:p>
        </w:tc>
        <w:tc>
          <w:tcPr>
            <w:tcW w:w="993" w:type="dxa"/>
          </w:tcPr>
          <w:p w:rsidR="00C065F4" w:rsidRPr="00FD1C23" w:rsidRDefault="00C065F4" w:rsidP="00FD1C23">
            <w:pPr>
              <w:suppressAutoHyphens/>
              <w:spacing w:line="360" w:lineRule="auto"/>
              <w:rPr>
                <w:sz w:val="20"/>
                <w:szCs w:val="20"/>
              </w:rPr>
            </w:pPr>
            <w:r w:rsidRPr="00FD1C23">
              <w:rPr>
                <w:sz w:val="20"/>
                <w:szCs w:val="20"/>
              </w:rPr>
              <w:t>абсолютное</w:t>
            </w:r>
          </w:p>
        </w:tc>
        <w:tc>
          <w:tcPr>
            <w:tcW w:w="893" w:type="dxa"/>
          </w:tcPr>
          <w:p w:rsidR="00C065F4" w:rsidRPr="00FD1C23" w:rsidRDefault="00C065F4" w:rsidP="00FD1C23">
            <w:pPr>
              <w:suppressAutoHyphens/>
              <w:spacing w:line="360" w:lineRule="auto"/>
              <w:rPr>
                <w:sz w:val="20"/>
                <w:szCs w:val="20"/>
              </w:rPr>
            </w:pPr>
            <w:r w:rsidRPr="00FD1C23">
              <w:rPr>
                <w:sz w:val="20"/>
                <w:szCs w:val="20"/>
              </w:rPr>
              <w:t>в %</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1. Выручка от продаж, тыс. руб.</w:t>
            </w:r>
          </w:p>
        </w:tc>
        <w:tc>
          <w:tcPr>
            <w:tcW w:w="1134" w:type="dxa"/>
          </w:tcPr>
          <w:p w:rsidR="00B65771" w:rsidRPr="00FD1C23" w:rsidRDefault="00B65771" w:rsidP="00FD1C23">
            <w:pPr>
              <w:suppressAutoHyphens/>
              <w:spacing w:line="360" w:lineRule="auto"/>
              <w:rPr>
                <w:sz w:val="20"/>
                <w:szCs w:val="20"/>
              </w:rPr>
            </w:pPr>
            <w:r w:rsidRPr="00FD1C23">
              <w:rPr>
                <w:sz w:val="20"/>
                <w:szCs w:val="20"/>
              </w:rPr>
              <w:t>5000,00</w:t>
            </w:r>
          </w:p>
        </w:tc>
        <w:tc>
          <w:tcPr>
            <w:tcW w:w="992" w:type="dxa"/>
          </w:tcPr>
          <w:p w:rsidR="00B65771" w:rsidRPr="00FD1C23" w:rsidRDefault="00B65771" w:rsidP="00FD1C23">
            <w:pPr>
              <w:suppressAutoHyphens/>
              <w:spacing w:line="360" w:lineRule="auto"/>
              <w:rPr>
                <w:sz w:val="20"/>
                <w:szCs w:val="20"/>
              </w:rPr>
            </w:pPr>
            <w:r w:rsidRPr="00FD1C23">
              <w:rPr>
                <w:sz w:val="20"/>
                <w:szCs w:val="20"/>
              </w:rPr>
              <w:t>6000,00</w:t>
            </w:r>
          </w:p>
        </w:tc>
        <w:tc>
          <w:tcPr>
            <w:tcW w:w="993" w:type="dxa"/>
          </w:tcPr>
          <w:p w:rsidR="00B65771" w:rsidRPr="00FD1C23" w:rsidRDefault="00B65771" w:rsidP="00FD1C23">
            <w:pPr>
              <w:suppressAutoHyphens/>
              <w:spacing w:line="360" w:lineRule="auto"/>
              <w:rPr>
                <w:sz w:val="20"/>
                <w:szCs w:val="20"/>
              </w:rPr>
            </w:pPr>
            <w:r w:rsidRPr="00FD1C23">
              <w:rPr>
                <w:sz w:val="20"/>
                <w:szCs w:val="20"/>
              </w:rPr>
              <w:t>1000,00</w:t>
            </w:r>
          </w:p>
        </w:tc>
        <w:tc>
          <w:tcPr>
            <w:tcW w:w="893" w:type="dxa"/>
          </w:tcPr>
          <w:p w:rsidR="00B65771" w:rsidRPr="00FD1C23" w:rsidRDefault="00B65771" w:rsidP="00FD1C23">
            <w:pPr>
              <w:suppressAutoHyphens/>
              <w:spacing w:line="360" w:lineRule="auto"/>
              <w:rPr>
                <w:sz w:val="20"/>
                <w:szCs w:val="20"/>
              </w:rPr>
            </w:pPr>
            <w:r w:rsidRPr="00FD1C23">
              <w:rPr>
                <w:sz w:val="20"/>
                <w:szCs w:val="20"/>
              </w:rPr>
              <w:t>20,00</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2. Выручка от продаж в сопоставимых ценах, тыс. руб.</w:t>
            </w:r>
          </w:p>
        </w:tc>
        <w:tc>
          <w:tcPr>
            <w:tcW w:w="1134" w:type="dxa"/>
          </w:tcPr>
          <w:p w:rsidR="00B65771" w:rsidRPr="00FD1C23" w:rsidRDefault="00B65771" w:rsidP="00FD1C23">
            <w:pPr>
              <w:suppressAutoHyphens/>
              <w:spacing w:line="360" w:lineRule="auto"/>
              <w:rPr>
                <w:sz w:val="20"/>
                <w:szCs w:val="20"/>
              </w:rPr>
            </w:pPr>
            <w:r w:rsidRPr="00FD1C23">
              <w:rPr>
                <w:sz w:val="20"/>
                <w:szCs w:val="20"/>
              </w:rPr>
              <w:t>5000,00</w:t>
            </w:r>
          </w:p>
        </w:tc>
        <w:tc>
          <w:tcPr>
            <w:tcW w:w="992" w:type="dxa"/>
          </w:tcPr>
          <w:p w:rsidR="00B65771" w:rsidRPr="00FD1C23" w:rsidRDefault="00B65771" w:rsidP="00FD1C23">
            <w:pPr>
              <w:suppressAutoHyphens/>
              <w:spacing w:line="360" w:lineRule="auto"/>
              <w:rPr>
                <w:sz w:val="20"/>
                <w:szCs w:val="20"/>
              </w:rPr>
            </w:pPr>
            <w:r w:rsidRPr="00FD1C23">
              <w:rPr>
                <w:sz w:val="20"/>
                <w:szCs w:val="20"/>
              </w:rPr>
              <w:t>5200,00</w:t>
            </w:r>
          </w:p>
        </w:tc>
        <w:tc>
          <w:tcPr>
            <w:tcW w:w="993" w:type="dxa"/>
          </w:tcPr>
          <w:p w:rsidR="00B65771" w:rsidRPr="00FD1C23" w:rsidRDefault="00B65771" w:rsidP="00FD1C23">
            <w:pPr>
              <w:suppressAutoHyphens/>
              <w:spacing w:line="360" w:lineRule="auto"/>
              <w:rPr>
                <w:sz w:val="20"/>
                <w:szCs w:val="20"/>
              </w:rPr>
            </w:pPr>
            <w:r w:rsidRPr="00FD1C23">
              <w:rPr>
                <w:sz w:val="20"/>
                <w:szCs w:val="20"/>
              </w:rPr>
              <w:t>200,00</w:t>
            </w:r>
          </w:p>
        </w:tc>
        <w:tc>
          <w:tcPr>
            <w:tcW w:w="893" w:type="dxa"/>
          </w:tcPr>
          <w:p w:rsidR="00B65771" w:rsidRPr="00FD1C23" w:rsidRDefault="00B65771" w:rsidP="00FD1C23">
            <w:pPr>
              <w:suppressAutoHyphens/>
              <w:spacing w:line="360" w:lineRule="auto"/>
              <w:rPr>
                <w:sz w:val="20"/>
                <w:szCs w:val="20"/>
              </w:rPr>
            </w:pPr>
            <w:r w:rsidRPr="00FD1C23">
              <w:rPr>
                <w:sz w:val="20"/>
                <w:szCs w:val="20"/>
              </w:rPr>
              <w:t>4,00</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 xml:space="preserve">3. Среднесписочная численность работников основной деятельности, чел. </w:t>
            </w:r>
          </w:p>
        </w:tc>
        <w:tc>
          <w:tcPr>
            <w:tcW w:w="1134" w:type="dxa"/>
          </w:tcPr>
          <w:p w:rsidR="00B65771" w:rsidRPr="00FD1C23" w:rsidRDefault="00B65771" w:rsidP="00FD1C23">
            <w:pPr>
              <w:suppressAutoHyphens/>
              <w:spacing w:line="360" w:lineRule="auto"/>
              <w:rPr>
                <w:sz w:val="20"/>
                <w:szCs w:val="20"/>
              </w:rPr>
            </w:pPr>
            <w:r w:rsidRPr="00FD1C23">
              <w:rPr>
                <w:sz w:val="20"/>
                <w:szCs w:val="20"/>
              </w:rPr>
              <w:t>60</w:t>
            </w:r>
          </w:p>
        </w:tc>
        <w:tc>
          <w:tcPr>
            <w:tcW w:w="992" w:type="dxa"/>
          </w:tcPr>
          <w:p w:rsidR="00B65771" w:rsidRPr="00FD1C23" w:rsidRDefault="00B65771" w:rsidP="00FD1C23">
            <w:pPr>
              <w:suppressAutoHyphens/>
              <w:spacing w:line="360" w:lineRule="auto"/>
              <w:rPr>
                <w:sz w:val="20"/>
                <w:szCs w:val="20"/>
              </w:rPr>
            </w:pPr>
            <w:r w:rsidRPr="00FD1C23">
              <w:rPr>
                <w:sz w:val="20"/>
                <w:szCs w:val="20"/>
              </w:rPr>
              <w:t>71</w:t>
            </w:r>
          </w:p>
        </w:tc>
        <w:tc>
          <w:tcPr>
            <w:tcW w:w="993" w:type="dxa"/>
          </w:tcPr>
          <w:p w:rsidR="00B65771" w:rsidRPr="00FD1C23" w:rsidRDefault="00B65771" w:rsidP="00FD1C23">
            <w:pPr>
              <w:suppressAutoHyphens/>
              <w:spacing w:line="360" w:lineRule="auto"/>
              <w:rPr>
                <w:sz w:val="20"/>
                <w:szCs w:val="20"/>
              </w:rPr>
            </w:pPr>
            <w:r w:rsidRPr="00FD1C23">
              <w:rPr>
                <w:sz w:val="20"/>
                <w:szCs w:val="20"/>
              </w:rPr>
              <w:t>11,00</w:t>
            </w:r>
          </w:p>
        </w:tc>
        <w:tc>
          <w:tcPr>
            <w:tcW w:w="893" w:type="dxa"/>
          </w:tcPr>
          <w:p w:rsidR="00B65771" w:rsidRPr="00FD1C23" w:rsidRDefault="00B65771" w:rsidP="00FD1C23">
            <w:pPr>
              <w:suppressAutoHyphens/>
              <w:spacing w:line="360" w:lineRule="auto"/>
              <w:rPr>
                <w:sz w:val="20"/>
                <w:szCs w:val="20"/>
              </w:rPr>
            </w:pPr>
            <w:r w:rsidRPr="00FD1C23">
              <w:rPr>
                <w:sz w:val="20"/>
                <w:szCs w:val="20"/>
              </w:rPr>
              <w:t>18,33</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4. Среднегодовая стоимость основных производственных фондов, тыс. руб.</w:t>
            </w:r>
          </w:p>
        </w:tc>
        <w:tc>
          <w:tcPr>
            <w:tcW w:w="1134" w:type="dxa"/>
          </w:tcPr>
          <w:p w:rsidR="00B65771" w:rsidRPr="00FD1C23" w:rsidRDefault="00B65771" w:rsidP="00FD1C23">
            <w:pPr>
              <w:suppressAutoHyphens/>
              <w:spacing w:line="360" w:lineRule="auto"/>
              <w:rPr>
                <w:sz w:val="20"/>
                <w:szCs w:val="20"/>
              </w:rPr>
            </w:pPr>
            <w:r w:rsidRPr="00FD1C23">
              <w:rPr>
                <w:sz w:val="20"/>
                <w:szCs w:val="20"/>
              </w:rPr>
              <w:t>7600</w:t>
            </w:r>
          </w:p>
        </w:tc>
        <w:tc>
          <w:tcPr>
            <w:tcW w:w="992" w:type="dxa"/>
          </w:tcPr>
          <w:p w:rsidR="00B65771" w:rsidRPr="00FD1C23" w:rsidRDefault="00B65771" w:rsidP="00FD1C23">
            <w:pPr>
              <w:suppressAutoHyphens/>
              <w:spacing w:line="360" w:lineRule="auto"/>
              <w:rPr>
                <w:sz w:val="20"/>
                <w:szCs w:val="20"/>
              </w:rPr>
            </w:pPr>
            <w:r w:rsidRPr="00FD1C23">
              <w:rPr>
                <w:sz w:val="20"/>
                <w:szCs w:val="20"/>
              </w:rPr>
              <w:t>9200</w:t>
            </w:r>
          </w:p>
        </w:tc>
        <w:tc>
          <w:tcPr>
            <w:tcW w:w="993" w:type="dxa"/>
          </w:tcPr>
          <w:p w:rsidR="00B65771" w:rsidRPr="00FD1C23" w:rsidRDefault="00B65771" w:rsidP="00FD1C23">
            <w:pPr>
              <w:suppressAutoHyphens/>
              <w:spacing w:line="360" w:lineRule="auto"/>
              <w:rPr>
                <w:sz w:val="20"/>
                <w:szCs w:val="20"/>
              </w:rPr>
            </w:pPr>
            <w:r w:rsidRPr="00FD1C23">
              <w:rPr>
                <w:sz w:val="20"/>
                <w:szCs w:val="20"/>
              </w:rPr>
              <w:t>1600,00</w:t>
            </w:r>
          </w:p>
        </w:tc>
        <w:tc>
          <w:tcPr>
            <w:tcW w:w="893" w:type="dxa"/>
          </w:tcPr>
          <w:p w:rsidR="00B65771" w:rsidRPr="00FD1C23" w:rsidRDefault="00B65771" w:rsidP="00FD1C23">
            <w:pPr>
              <w:suppressAutoHyphens/>
              <w:spacing w:line="360" w:lineRule="auto"/>
              <w:rPr>
                <w:sz w:val="20"/>
                <w:szCs w:val="20"/>
              </w:rPr>
            </w:pPr>
            <w:r w:rsidRPr="00FD1C23">
              <w:rPr>
                <w:sz w:val="20"/>
                <w:szCs w:val="20"/>
              </w:rPr>
              <w:t>21,05</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5. Производительность труда, тыс. руб.</w:t>
            </w:r>
          </w:p>
        </w:tc>
        <w:tc>
          <w:tcPr>
            <w:tcW w:w="1134" w:type="dxa"/>
          </w:tcPr>
          <w:p w:rsidR="00B65771" w:rsidRPr="00FD1C23" w:rsidRDefault="00B65771" w:rsidP="00FD1C23">
            <w:pPr>
              <w:suppressAutoHyphens/>
              <w:spacing w:line="360" w:lineRule="auto"/>
              <w:rPr>
                <w:sz w:val="20"/>
                <w:szCs w:val="20"/>
              </w:rPr>
            </w:pPr>
            <w:r w:rsidRPr="00FD1C23">
              <w:rPr>
                <w:sz w:val="20"/>
                <w:szCs w:val="20"/>
              </w:rPr>
              <w:t>83,33</w:t>
            </w:r>
          </w:p>
        </w:tc>
        <w:tc>
          <w:tcPr>
            <w:tcW w:w="992" w:type="dxa"/>
          </w:tcPr>
          <w:p w:rsidR="00B65771" w:rsidRPr="00FD1C23" w:rsidRDefault="00B65771" w:rsidP="00FD1C23">
            <w:pPr>
              <w:suppressAutoHyphens/>
              <w:spacing w:line="360" w:lineRule="auto"/>
              <w:rPr>
                <w:sz w:val="20"/>
                <w:szCs w:val="20"/>
              </w:rPr>
            </w:pPr>
            <w:r w:rsidRPr="00FD1C23">
              <w:rPr>
                <w:sz w:val="20"/>
                <w:szCs w:val="20"/>
              </w:rPr>
              <w:t>84,51</w:t>
            </w:r>
          </w:p>
        </w:tc>
        <w:tc>
          <w:tcPr>
            <w:tcW w:w="993" w:type="dxa"/>
          </w:tcPr>
          <w:p w:rsidR="00B65771" w:rsidRPr="00FD1C23" w:rsidRDefault="00B65771" w:rsidP="00FD1C23">
            <w:pPr>
              <w:suppressAutoHyphens/>
              <w:spacing w:line="360" w:lineRule="auto"/>
              <w:rPr>
                <w:sz w:val="20"/>
                <w:szCs w:val="20"/>
              </w:rPr>
            </w:pPr>
            <w:r w:rsidRPr="00FD1C23">
              <w:rPr>
                <w:sz w:val="20"/>
                <w:szCs w:val="20"/>
              </w:rPr>
              <w:t>1,17</w:t>
            </w:r>
          </w:p>
        </w:tc>
        <w:tc>
          <w:tcPr>
            <w:tcW w:w="893" w:type="dxa"/>
          </w:tcPr>
          <w:p w:rsidR="00B65771" w:rsidRPr="00FD1C23" w:rsidRDefault="00B65771" w:rsidP="00FD1C23">
            <w:pPr>
              <w:suppressAutoHyphens/>
              <w:spacing w:line="360" w:lineRule="auto"/>
              <w:rPr>
                <w:sz w:val="20"/>
                <w:szCs w:val="20"/>
              </w:rPr>
            </w:pPr>
            <w:r w:rsidRPr="00FD1C23">
              <w:rPr>
                <w:sz w:val="20"/>
                <w:szCs w:val="20"/>
              </w:rPr>
              <w:t>1,41</w:t>
            </w:r>
          </w:p>
        </w:tc>
      </w:tr>
      <w:tr w:rsidR="00B65771" w:rsidRPr="00FD1C23">
        <w:trPr>
          <w:cantSplit/>
        </w:trPr>
        <w:tc>
          <w:tcPr>
            <w:tcW w:w="5273" w:type="dxa"/>
          </w:tcPr>
          <w:p w:rsidR="00B65771" w:rsidRPr="00FD1C23" w:rsidRDefault="00B65771" w:rsidP="00FD1C23">
            <w:pPr>
              <w:suppressAutoHyphens/>
              <w:spacing w:line="360" w:lineRule="auto"/>
              <w:rPr>
                <w:sz w:val="20"/>
                <w:szCs w:val="20"/>
              </w:rPr>
            </w:pPr>
            <w:r w:rsidRPr="00FD1C23">
              <w:rPr>
                <w:sz w:val="20"/>
                <w:szCs w:val="20"/>
              </w:rPr>
              <w:t>6. Производительность труда по плану-прогнозу на данный год, тыс. руб.</w:t>
            </w:r>
          </w:p>
        </w:tc>
        <w:tc>
          <w:tcPr>
            <w:tcW w:w="1134" w:type="dxa"/>
          </w:tcPr>
          <w:p w:rsidR="00B65771" w:rsidRPr="00FD1C23" w:rsidRDefault="00B65771" w:rsidP="00FD1C23">
            <w:pPr>
              <w:suppressAutoHyphens/>
              <w:spacing w:line="360" w:lineRule="auto"/>
              <w:rPr>
                <w:sz w:val="20"/>
                <w:szCs w:val="20"/>
              </w:rPr>
            </w:pPr>
            <w:r w:rsidRPr="00FD1C23">
              <w:rPr>
                <w:sz w:val="20"/>
                <w:szCs w:val="20"/>
              </w:rPr>
              <w:t>83,33</w:t>
            </w:r>
          </w:p>
        </w:tc>
        <w:tc>
          <w:tcPr>
            <w:tcW w:w="992" w:type="dxa"/>
          </w:tcPr>
          <w:p w:rsidR="00B65771" w:rsidRPr="00FD1C23" w:rsidRDefault="00B65771" w:rsidP="00FD1C23">
            <w:pPr>
              <w:suppressAutoHyphens/>
              <w:spacing w:line="360" w:lineRule="auto"/>
              <w:rPr>
                <w:sz w:val="20"/>
                <w:szCs w:val="20"/>
              </w:rPr>
            </w:pPr>
            <w:r w:rsidRPr="00FD1C23">
              <w:rPr>
                <w:sz w:val="20"/>
                <w:szCs w:val="20"/>
              </w:rPr>
              <w:t>73,24</w:t>
            </w:r>
          </w:p>
        </w:tc>
        <w:tc>
          <w:tcPr>
            <w:tcW w:w="993" w:type="dxa"/>
          </w:tcPr>
          <w:p w:rsidR="00B65771" w:rsidRPr="00FD1C23" w:rsidRDefault="00B65771" w:rsidP="00FD1C23">
            <w:pPr>
              <w:suppressAutoHyphens/>
              <w:spacing w:line="360" w:lineRule="auto"/>
              <w:rPr>
                <w:sz w:val="20"/>
                <w:szCs w:val="20"/>
              </w:rPr>
            </w:pPr>
            <w:r w:rsidRPr="00FD1C23">
              <w:rPr>
                <w:sz w:val="20"/>
                <w:szCs w:val="20"/>
              </w:rPr>
              <w:t>-10,09</w:t>
            </w:r>
          </w:p>
        </w:tc>
        <w:tc>
          <w:tcPr>
            <w:tcW w:w="893" w:type="dxa"/>
          </w:tcPr>
          <w:p w:rsidR="00B65771" w:rsidRPr="00FD1C23" w:rsidRDefault="00B65771" w:rsidP="00FD1C23">
            <w:pPr>
              <w:suppressAutoHyphens/>
              <w:spacing w:line="360" w:lineRule="auto"/>
              <w:rPr>
                <w:sz w:val="20"/>
                <w:szCs w:val="20"/>
              </w:rPr>
            </w:pPr>
            <w:r w:rsidRPr="00FD1C23">
              <w:rPr>
                <w:sz w:val="20"/>
                <w:szCs w:val="20"/>
              </w:rPr>
              <w:t>-12,11</w:t>
            </w:r>
          </w:p>
        </w:tc>
      </w:tr>
    </w:tbl>
    <w:p w:rsidR="00F23E3C" w:rsidRPr="002779FA" w:rsidRDefault="00F23E3C" w:rsidP="002779FA">
      <w:pPr>
        <w:pStyle w:val="11"/>
        <w:suppressAutoHyphens/>
        <w:rPr>
          <w:szCs w:val="28"/>
        </w:rPr>
      </w:pPr>
    </w:p>
    <w:p w:rsidR="00C065F4" w:rsidRPr="002779FA" w:rsidRDefault="007F481F" w:rsidP="002779FA">
      <w:pPr>
        <w:pStyle w:val="11"/>
        <w:suppressAutoHyphens/>
        <w:rPr>
          <w:szCs w:val="28"/>
        </w:rPr>
      </w:pPr>
      <w:r w:rsidRPr="002779FA">
        <w:rPr>
          <w:szCs w:val="28"/>
        </w:rPr>
        <w:t xml:space="preserve">Для того чтобы оценить работу предприятия необходимо </w:t>
      </w:r>
      <w:r w:rsidR="00C065F4" w:rsidRPr="002779FA">
        <w:rPr>
          <w:szCs w:val="28"/>
        </w:rPr>
        <w:t>исслед</w:t>
      </w:r>
      <w:r w:rsidRPr="002779FA">
        <w:rPr>
          <w:szCs w:val="28"/>
        </w:rPr>
        <w:t>овать</w:t>
      </w:r>
      <w:r w:rsidR="00C065F4" w:rsidRPr="002779FA">
        <w:rPr>
          <w:szCs w:val="28"/>
        </w:rPr>
        <w:t xml:space="preserve"> динамика производительности труда фактическ</w:t>
      </w:r>
      <w:r w:rsidRPr="002779FA">
        <w:rPr>
          <w:szCs w:val="28"/>
        </w:rPr>
        <w:t>ую</w:t>
      </w:r>
      <w:r w:rsidR="00C065F4" w:rsidRPr="002779FA">
        <w:rPr>
          <w:szCs w:val="28"/>
        </w:rPr>
        <w:t>, в сопоставлении с динамикой производительности труда – эталонной.</w:t>
      </w:r>
    </w:p>
    <w:p w:rsidR="00FA463D" w:rsidRPr="002779FA" w:rsidRDefault="00FA463D" w:rsidP="002779FA">
      <w:pPr>
        <w:pStyle w:val="11"/>
        <w:suppressAutoHyphens/>
        <w:rPr>
          <w:szCs w:val="28"/>
        </w:rPr>
      </w:pPr>
      <w:r w:rsidRPr="002779FA">
        <w:rPr>
          <w:szCs w:val="28"/>
        </w:rPr>
        <w:t>Как показывают расчеты темпы роста фактической производительности труда гораздо выше, чем планируемой, что свидетельствует о положительной работе предприятия в отчетном периоде.</w:t>
      </w: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24" w:name="_Toc138930555"/>
      <w:r w:rsidRPr="002779FA">
        <w:rPr>
          <w:rFonts w:cs="Times New Roman"/>
        </w:rPr>
        <w:t>Оценка уровня и динамики фондоотдачи</w:t>
      </w:r>
      <w:bookmarkEnd w:id="24"/>
    </w:p>
    <w:p w:rsidR="00FD1C23" w:rsidRDefault="00FD1C23" w:rsidP="002779FA">
      <w:pPr>
        <w:pStyle w:val="11"/>
        <w:suppressAutoHyphens/>
        <w:rPr>
          <w:szCs w:val="28"/>
        </w:rPr>
      </w:pPr>
    </w:p>
    <w:p w:rsidR="00F94404" w:rsidRPr="002779FA" w:rsidRDefault="00F94404" w:rsidP="002779FA">
      <w:pPr>
        <w:pStyle w:val="11"/>
        <w:suppressAutoHyphens/>
        <w:rPr>
          <w:szCs w:val="28"/>
        </w:rPr>
      </w:pPr>
      <w:r w:rsidRPr="002779FA">
        <w:rPr>
          <w:szCs w:val="28"/>
        </w:rPr>
        <w:t>В этом пункте предусмотрен расчет и исследования уровня, динамики фондоотдачи и факторов, влияющих на изменение использования основных фондов.</w:t>
      </w:r>
    </w:p>
    <w:p w:rsidR="000F7CE7" w:rsidRPr="002779FA" w:rsidRDefault="00AD1888" w:rsidP="002779FA">
      <w:pPr>
        <w:pStyle w:val="11"/>
        <w:suppressAutoHyphens/>
        <w:rPr>
          <w:szCs w:val="28"/>
        </w:rPr>
      </w:pPr>
      <w:r w:rsidRPr="002779FA">
        <w:rPr>
          <w:szCs w:val="28"/>
        </w:rPr>
        <w:t>Расчеты представлены в таблице 11.</w:t>
      </w:r>
    </w:p>
    <w:p w:rsidR="00FD1C23" w:rsidRDefault="00FD1C23" w:rsidP="002779FA">
      <w:pPr>
        <w:pStyle w:val="11"/>
        <w:suppressAutoHyphens/>
        <w:rPr>
          <w:szCs w:val="28"/>
        </w:rPr>
      </w:pPr>
    </w:p>
    <w:p w:rsidR="00AD1888" w:rsidRPr="002779FA" w:rsidRDefault="00AD1888" w:rsidP="002779FA">
      <w:pPr>
        <w:pStyle w:val="11"/>
        <w:suppressAutoHyphens/>
        <w:rPr>
          <w:szCs w:val="28"/>
        </w:rPr>
      </w:pPr>
      <w:r w:rsidRPr="002779FA">
        <w:rPr>
          <w:szCs w:val="28"/>
        </w:rPr>
        <w:t xml:space="preserve">Таблица 11 – </w:t>
      </w:r>
      <w:r w:rsidR="005A6FE3" w:rsidRPr="002779FA">
        <w:rPr>
          <w:szCs w:val="28"/>
        </w:rPr>
        <w:t>Динамика фондоотдачи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3"/>
        <w:gridCol w:w="1134"/>
        <w:gridCol w:w="992"/>
        <w:gridCol w:w="993"/>
        <w:gridCol w:w="893"/>
      </w:tblGrid>
      <w:tr w:rsidR="004704F0" w:rsidRPr="00FD1C23">
        <w:trPr>
          <w:cantSplit/>
        </w:trPr>
        <w:tc>
          <w:tcPr>
            <w:tcW w:w="5273" w:type="dxa"/>
            <w:vMerge w:val="restart"/>
          </w:tcPr>
          <w:p w:rsidR="004704F0" w:rsidRPr="00FD1C23" w:rsidRDefault="004704F0" w:rsidP="00FD1C23">
            <w:pPr>
              <w:suppressAutoHyphens/>
              <w:spacing w:line="360" w:lineRule="auto"/>
              <w:rPr>
                <w:sz w:val="20"/>
                <w:szCs w:val="20"/>
              </w:rPr>
            </w:pPr>
            <w:r w:rsidRPr="00FD1C23">
              <w:rPr>
                <w:sz w:val="20"/>
                <w:szCs w:val="20"/>
              </w:rPr>
              <w:t>Наименование показателей</w:t>
            </w:r>
          </w:p>
        </w:tc>
        <w:tc>
          <w:tcPr>
            <w:tcW w:w="2126" w:type="dxa"/>
            <w:gridSpan w:val="2"/>
          </w:tcPr>
          <w:p w:rsidR="004704F0" w:rsidRPr="00FD1C23" w:rsidRDefault="004704F0" w:rsidP="00FD1C23">
            <w:pPr>
              <w:suppressAutoHyphens/>
              <w:spacing w:line="360" w:lineRule="auto"/>
              <w:rPr>
                <w:sz w:val="20"/>
                <w:szCs w:val="20"/>
              </w:rPr>
            </w:pPr>
            <w:r w:rsidRPr="00FD1C23">
              <w:rPr>
                <w:sz w:val="20"/>
                <w:szCs w:val="20"/>
              </w:rPr>
              <w:t>Год</w:t>
            </w:r>
          </w:p>
        </w:tc>
        <w:tc>
          <w:tcPr>
            <w:tcW w:w="1886" w:type="dxa"/>
            <w:gridSpan w:val="2"/>
          </w:tcPr>
          <w:p w:rsidR="004704F0" w:rsidRPr="00FD1C23" w:rsidRDefault="004704F0" w:rsidP="00FD1C23">
            <w:pPr>
              <w:suppressAutoHyphens/>
              <w:spacing w:line="360" w:lineRule="auto"/>
              <w:rPr>
                <w:sz w:val="20"/>
                <w:szCs w:val="20"/>
              </w:rPr>
            </w:pPr>
            <w:r w:rsidRPr="00FD1C23">
              <w:rPr>
                <w:sz w:val="20"/>
                <w:szCs w:val="20"/>
              </w:rPr>
              <w:t>Изменение</w:t>
            </w:r>
          </w:p>
        </w:tc>
      </w:tr>
      <w:tr w:rsidR="004704F0" w:rsidRPr="00FD1C23">
        <w:trPr>
          <w:cantSplit/>
        </w:trPr>
        <w:tc>
          <w:tcPr>
            <w:tcW w:w="5273" w:type="dxa"/>
            <w:vMerge/>
          </w:tcPr>
          <w:p w:rsidR="004704F0" w:rsidRPr="00FD1C23" w:rsidRDefault="004704F0" w:rsidP="00FD1C23">
            <w:pPr>
              <w:suppressAutoHyphens/>
              <w:spacing w:line="360" w:lineRule="auto"/>
              <w:rPr>
                <w:sz w:val="20"/>
                <w:szCs w:val="20"/>
              </w:rPr>
            </w:pPr>
          </w:p>
        </w:tc>
        <w:tc>
          <w:tcPr>
            <w:tcW w:w="1134" w:type="dxa"/>
          </w:tcPr>
          <w:p w:rsidR="004704F0" w:rsidRPr="00FD1C23" w:rsidRDefault="004704F0" w:rsidP="00FD1C23">
            <w:pPr>
              <w:suppressAutoHyphens/>
              <w:spacing w:line="360" w:lineRule="auto"/>
              <w:rPr>
                <w:sz w:val="20"/>
                <w:szCs w:val="20"/>
              </w:rPr>
            </w:pPr>
            <w:r w:rsidRPr="00FD1C23">
              <w:rPr>
                <w:sz w:val="20"/>
                <w:szCs w:val="20"/>
              </w:rPr>
              <w:t>предыдущий</w:t>
            </w:r>
          </w:p>
        </w:tc>
        <w:tc>
          <w:tcPr>
            <w:tcW w:w="992" w:type="dxa"/>
          </w:tcPr>
          <w:p w:rsidR="004704F0" w:rsidRPr="00FD1C23" w:rsidRDefault="004704F0" w:rsidP="00FD1C23">
            <w:pPr>
              <w:suppressAutoHyphens/>
              <w:spacing w:line="360" w:lineRule="auto"/>
              <w:rPr>
                <w:sz w:val="20"/>
                <w:szCs w:val="20"/>
              </w:rPr>
            </w:pPr>
            <w:r w:rsidRPr="00FD1C23">
              <w:rPr>
                <w:sz w:val="20"/>
                <w:szCs w:val="20"/>
              </w:rPr>
              <w:t>отчетный</w:t>
            </w:r>
          </w:p>
        </w:tc>
        <w:tc>
          <w:tcPr>
            <w:tcW w:w="993" w:type="dxa"/>
          </w:tcPr>
          <w:p w:rsidR="004704F0" w:rsidRPr="00FD1C23" w:rsidRDefault="004704F0" w:rsidP="00FD1C23">
            <w:pPr>
              <w:suppressAutoHyphens/>
              <w:spacing w:line="360" w:lineRule="auto"/>
              <w:rPr>
                <w:sz w:val="20"/>
                <w:szCs w:val="20"/>
              </w:rPr>
            </w:pPr>
            <w:r w:rsidRPr="00FD1C23">
              <w:rPr>
                <w:sz w:val="20"/>
                <w:szCs w:val="20"/>
              </w:rPr>
              <w:t>абсолютное</w:t>
            </w:r>
          </w:p>
        </w:tc>
        <w:tc>
          <w:tcPr>
            <w:tcW w:w="893" w:type="dxa"/>
          </w:tcPr>
          <w:p w:rsidR="004704F0" w:rsidRPr="00FD1C23" w:rsidRDefault="004704F0" w:rsidP="00FD1C23">
            <w:pPr>
              <w:suppressAutoHyphens/>
              <w:spacing w:line="360" w:lineRule="auto"/>
              <w:rPr>
                <w:sz w:val="20"/>
                <w:szCs w:val="20"/>
              </w:rPr>
            </w:pPr>
            <w:r w:rsidRPr="00FD1C23">
              <w:rPr>
                <w:sz w:val="20"/>
                <w:szCs w:val="20"/>
              </w:rPr>
              <w:t>в %</w:t>
            </w:r>
          </w:p>
        </w:tc>
      </w:tr>
      <w:tr w:rsidR="004704F0" w:rsidRPr="00FD1C23">
        <w:trPr>
          <w:cantSplit/>
        </w:trPr>
        <w:tc>
          <w:tcPr>
            <w:tcW w:w="5273" w:type="dxa"/>
          </w:tcPr>
          <w:p w:rsidR="004704F0" w:rsidRPr="00FD1C23" w:rsidRDefault="004704F0" w:rsidP="00FD1C23">
            <w:pPr>
              <w:suppressAutoHyphens/>
              <w:spacing w:line="360" w:lineRule="auto"/>
              <w:rPr>
                <w:sz w:val="20"/>
                <w:szCs w:val="20"/>
              </w:rPr>
            </w:pPr>
            <w:r w:rsidRPr="00FD1C23">
              <w:rPr>
                <w:sz w:val="20"/>
                <w:szCs w:val="20"/>
              </w:rPr>
              <w:t>1. Выручка от продаж, тыс. руб.</w:t>
            </w:r>
          </w:p>
        </w:tc>
        <w:tc>
          <w:tcPr>
            <w:tcW w:w="1134" w:type="dxa"/>
          </w:tcPr>
          <w:p w:rsidR="004704F0" w:rsidRPr="00FD1C23" w:rsidRDefault="004704F0" w:rsidP="00FD1C23">
            <w:pPr>
              <w:suppressAutoHyphens/>
              <w:spacing w:line="360" w:lineRule="auto"/>
              <w:rPr>
                <w:sz w:val="20"/>
                <w:szCs w:val="20"/>
              </w:rPr>
            </w:pPr>
            <w:r w:rsidRPr="00FD1C23">
              <w:rPr>
                <w:sz w:val="20"/>
                <w:szCs w:val="20"/>
              </w:rPr>
              <w:t>5000,00</w:t>
            </w:r>
          </w:p>
        </w:tc>
        <w:tc>
          <w:tcPr>
            <w:tcW w:w="992" w:type="dxa"/>
          </w:tcPr>
          <w:p w:rsidR="004704F0" w:rsidRPr="00FD1C23" w:rsidRDefault="004704F0" w:rsidP="00FD1C23">
            <w:pPr>
              <w:suppressAutoHyphens/>
              <w:spacing w:line="360" w:lineRule="auto"/>
              <w:rPr>
                <w:sz w:val="20"/>
                <w:szCs w:val="20"/>
              </w:rPr>
            </w:pPr>
            <w:r w:rsidRPr="00FD1C23">
              <w:rPr>
                <w:sz w:val="20"/>
                <w:szCs w:val="20"/>
              </w:rPr>
              <w:t>6000,00</w:t>
            </w:r>
          </w:p>
        </w:tc>
        <w:tc>
          <w:tcPr>
            <w:tcW w:w="993" w:type="dxa"/>
          </w:tcPr>
          <w:p w:rsidR="004704F0" w:rsidRPr="00FD1C23" w:rsidRDefault="004704F0" w:rsidP="00FD1C23">
            <w:pPr>
              <w:suppressAutoHyphens/>
              <w:spacing w:line="360" w:lineRule="auto"/>
              <w:rPr>
                <w:sz w:val="20"/>
                <w:szCs w:val="20"/>
              </w:rPr>
            </w:pPr>
            <w:r w:rsidRPr="00FD1C23">
              <w:rPr>
                <w:sz w:val="20"/>
                <w:szCs w:val="20"/>
              </w:rPr>
              <w:t>1000,00</w:t>
            </w:r>
          </w:p>
        </w:tc>
        <w:tc>
          <w:tcPr>
            <w:tcW w:w="893" w:type="dxa"/>
          </w:tcPr>
          <w:p w:rsidR="004704F0" w:rsidRPr="00FD1C23" w:rsidRDefault="004704F0" w:rsidP="00FD1C23">
            <w:pPr>
              <w:suppressAutoHyphens/>
              <w:spacing w:line="360" w:lineRule="auto"/>
              <w:rPr>
                <w:sz w:val="20"/>
                <w:szCs w:val="20"/>
              </w:rPr>
            </w:pPr>
            <w:r w:rsidRPr="00FD1C23">
              <w:rPr>
                <w:sz w:val="20"/>
                <w:szCs w:val="20"/>
              </w:rPr>
              <w:t>20,00</w:t>
            </w:r>
          </w:p>
        </w:tc>
      </w:tr>
      <w:tr w:rsidR="004704F0" w:rsidRPr="00FD1C23">
        <w:trPr>
          <w:cantSplit/>
        </w:trPr>
        <w:tc>
          <w:tcPr>
            <w:tcW w:w="5273" w:type="dxa"/>
          </w:tcPr>
          <w:p w:rsidR="004704F0" w:rsidRPr="00FD1C23" w:rsidRDefault="005E023C" w:rsidP="00FD1C23">
            <w:pPr>
              <w:suppressAutoHyphens/>
              <w:spacing w:line="360" w:lineRule="auto"/>
              <w:rPr>
                <w:sz w:val="20"/>
                <w:szCs w:val="20"/>
              </w:rPr>
            </w:pPr>
            <w:r w:rsidRPr="00FD1C23">
              <w:rPr>
                <w:sz w:val="20"/>
                <w:szCs w:val="20"/>
              </w:rPr>
              <w:t>2</w:t>
            </w:r>
            <w:r w:rsidR="004704F0" w:rsidRPr="00FD1C23">
              <w:rPr>
                <w:sz w:val="20"/>
                <w:szCs w:val="20"/>
              </w:rPr>
              <w:t xml:space="preserve">. Среднесписочная численность работников основной деятельности, чел. </w:t>
            </w:r>
          </w:p>
        </w:tc>
        <w:tc>
          <w:tcPr>
            <w:tcW w:w="1134" w:type="dxa"/>
          </w:tcPr>
          <w:p w:rsidR="004704F0" w:rsidRPr="00FD1C23" w:rsidRDefault="004704F0" w:rsidP="00FD1C23">
            <w:pPr>
              <w:suppressAutoHyphens/>
              <w:spacing w:line="360" w:lineRule="auto"/>
              <w:rPr>
                <w:sz w:val="20"/>
                <w:szCs w:val="20"/>
              </w:rPr>
            </w:pPr>
            <w:r w:rsidRPr="00FD1C23">
              <w:rPr>
                <w:sz w:val="20"/>
                <w:szCs w:val="20"/>
              </w:rPr>
              <w:t>60</w:t>
            </w:r>
          </w:p>
        </w:tc>
        <w:tc>
          <w:tcPr>
            <w:tcW w:w="992" w:type="dxa"/>
          </w:tcPr>
          <w:p w:rsidR="004704F0" w:rsidRPr="00FD1C23" w:rsidRDefault="004704F0" w:rsidP="00FD1C23">
            <w:pPr>
              <w:suppressAutoHyphens/>
              <w:spacing w:line="360" w:lineRule="auto"/>
              <w:rPr>
                <w:sz w:val="20"/>
                <w:szCs w:val="20"/>
              </w:rPr>
            </w:pPr>
            <w:r w:rsidRPr="00FD1C23">
              <w:rPr>
                <w:sz w:val="20"/>
                <w:szCs w:val="20"/>
              </w:rPr>
              <w:t>71</w:t>
            </w:r>
          </w:p>
        </w:tc>
        <w:tc>
          <w:tcPr>
            <w:tcW w:w="993" w:type="dxa"/>
          </w:tcPr>
          <w:p w:rsidR="004704F0" w:rsidRPr="00FD1C23" w:rsidRDefault="004704F0" w:rsidP="00FD1C23">
            <w:pPr>
              <w:suppressAutoHyphens/>
              <w:spacing w:line="360" w:lineRule="auto"/>
              <w:rPr>
                <w:sz w:val="20"/>
                <w:szCs w:val="20"/>
              </w:rPr>
            </w:pPr>
            <w:r w:rsidRPr="00FD1C23">
              <w:rPr>
                <w:sz w:val="20"/>
                <w:szCs w:val="20"/>
              </w:rPr>
              <w:t>11,00</w:t>
            </w:r>
          </w:p>
        </w:tc>
        <w:tc>
          <w:tcPr>
            <w:tcW w:w="893" w:type="dxa"/>
          </w:tcPr>
          <w:p w:rsidR="004704F0" w:rsidRPr="00FD1C23" w:rsidRDefault="004704F0" w:rsidP="00FD1C23">
            <w:pPr>
              <w:suppressAutoHyphens/>
              <w:spacing w:line="360" w:lineRule="auto"/>
              <w:rPr>
                <w:sz w:val="20"/>
                <w:szCs w:val="20"/>
              </w:rPr>
            </w:pPr>
            <w:r w:rsidRPr="00FD1C23">
              <w:rPr>
                <w:sz w:val="20"/>
                <w:szCs w:val="20"/>
              </w:rPr>
              <w:t>18,33</w:t>
            </w:r>
          </w:p>
        </w:tc>
      </w:tr>
      <w:tr w:rsidR="004704F0" w:rsidRPr="00FD1C23">
        <w:trPr>
          <w:cantSplit/>
        </w:trPr>
        <w:tc>
          <w:tcPr>
            <w:tcW w:w="5273" w:type="dxa"/>
          </w:tcPr>
          <w:p w:rsidR="004704F0" w:rsidRPr="00FD1C23" w:rsidRDefault="005E023C" w:rsidP="00FD1C23">
            <w:pPr>
              <w:suppressAutoHyphens/>
              <w:spacing w:line="360" w:lineRule="auto"/>
              <w:rPr>
                <w:sz w:val="20"/>
                <w:szCs w:val="20"/>
              </w:rPr>
            </w:pPr>
            <w:r w:rsidRPr="00FD1C23">
              <w:rPr>
                <w:sz w:val="20"/>
                <w:szCs w:val="20"/>
              </w:rPr>
              <w:t>3</w:t>
            </w:r>
            <w:r w:rsidR="004704F0" w:rsidRPr="00FD1C23">
              <w:rPr>
                <w:sz w:val="20"/>
                <w:szCs w:val="20"/>
              </w:rPr>
              <w:t>. Среднегодовая стоимость основных производственных фондов, тыс. руб.</w:t>
            </w:r>
          </w:p>
        </w:tc>
        <w:tc>
          <w:tcPr>
            <w:tcW w:w="1134" w:type="dxa"/>
          </w:tcPr>
          <w:p w:rsidR="004704F0" w:rsidRPr="00FD1C23" w:rsidRDefault="004704F0" w:rsidP="00FD1C23">
            <w:pPr>
              <w:suppressAutoHyphens/>
              <w:spacing w:line="360" w:lineRule="auto"/>
              <w:rPr>
                <w:sz w:val="20"/>
                <w:szCs w:val="20"/>
              </w:rPr>
            </w:pPr>
            <w:r w:rsidRPr="00FD1C23">
              <w:rPr>
                <w:sz w:val="20"/>
                <w:szCs w:val="20"/>
              </w:rPr>
              <w:t>7600</w:t>
            </w:r>
          </w:p>
        </w:tc>
        <w:tc>
          <w:tcPr>
            <w:tcW w:w="992" w:type="dxa"/>
          </w:tcPr>
          <w:p w:rsidR="004704F0" w:rsidRPr="00FD1C23" w:rsidRDefault="004704F0" w:rsidP="00FD1C23">
            <w:pPr>
              <w:suppressAutoHyphens/>
              <w:spacing w:line="360" w:lineRule="auto"/>
              <w:rPr>
                <w:sz w:val="20"/>
                <w:szCs w:val="20"/>
              </w:rPr>
            </w:pPr>
            <w:r w:rsidRPr="00FD1C23">
              <w:rPr>
                <w:sz w:val="20"/>
                <w:szCs w:val="20"/>
              </w:rPr>
              <w:t>9200</w:t>
            </w:r>
          </w:p>
        </w:tc>
        <w:tc>
          <w:tcPr>
            <w:tcW w:w="993" w:type="dxa"/>
          </w:tcPr>
          <w:p w:rsidR="004704F0" w:rsidRPr="00FD1C23" w:rsidRDefault="004704F0" w:rsidP="00FD1C23">
            <w:pPr>
              <w:suppressAutoHyphens/>
              <w:spacing w:line="360" w:lineRule="auto"/>
              <w:rPr>
                <w:sz w:val="20"/>
                <w:szCs w:val="20"/>
              </w:rPr>
            </w:pPr>
            <w:r w:rsidRPr="00FD1C23">
              <w:rPr>
                <w:sz w:val="20"/>
                <w:szCs w:val="20"/>
              </w:rPr>
              <w:t>1600,00</w:t>
            </w:r>
          </w:p>
        </w:tc>
        <w:tc>
          <w:tcPr>
            <w:tcW w:w="893" w:type="dxa"/>
          </w:tcPr>
          <w:p w:rsidR="004704F0" w:rsidRPr="00FD1C23" w:rsidRDefault="004704F0" w:rsidP="00FD1C23">
            <w:pPr>
              <w:suppressAutoHyphens/>
              <w:spacing w:line="360" w:lineRule="auto"/>
              <w:rPr>
                <w:sz w:val="20"/>
                <w:szCs w:val="20"/>
              </w:rPr>
            </w:pPr>
            <w:r w:rsidRPr="00FD1C23">
              <w:rPr>
                <w:sz w:val="20"/>
                <w:szCs w:val="20"/>
              </w:rPr>
              <w:t>21,05</w:t>
            </w:r>
          </w:p>
        </w:tc>
      </w:tr>
      <w:tr w:rsidR="004704F0" w:rsidRPr="00FD1C23">
        <w:trPr>
          <w:cantSplit/>
        </w:trPr>
        <w:tc>
          <w:tcPr>
            <w:tcW w:w="5273" w:type="dxa"/>
          </w:tcPr>
          <w:p w:rsidR="004704F0" w:rsidRPr="00FD1C23" w:rsidRDefault="005E023C" w:rsidP="00FD1C23">
            <w:pPr>
              <w:suppressAutoHyphens/>
              <w:spacing w:line="360" w:lineRule="auto"/>
              <w:rPr>
                <w:sz w:val="20"/>
                <w:szCs w:val="20"/>
              </w:rPr>
            </w:pPr>
            <w:r w:rsidRPr="00FD1C23">
              <w:rPr>
                <w:sz w:val="20"/>
                <w:szCs w:val="20"/>
              </w:rPr>
              <w:t>4</w:t>
            </w:r>
            <w:r w:rsidR="004704F0" w:rsidRPr="00FD1C23">
              <w:rPr>
                <w:sz w:val="20"/>
                <w:szCs w:val="20"/>
              </w:rPr>
              <w:t xml:space="preserve"> Фондоотдача, руб.</w:t>
            </w:r>
          </w:p>
        </w:tc>
        <w:tc>
          <w:tcPr>
            <w:tcW w:w="1134" w:type="dxa"/>
          </w:tcPr>
          <w:p w:rsidR="004704F0" w:rsidRPr="00FD1C23" w:rsidRDefault="004704F0" w:rsidP="00FD1C23">
            <w:pPr>
              <w:suppressAutoHyphens/>
              <w:spacing w:line="360" w:lineRule="auto"/>
              <w:rPr>
                <w:sz w:val="20"/>
                <w:szCs w:val="20"/>
              </w:rPr>
            </w:pPr>
            <w:r w:rsidRPr="00FD1C23">
              <w:rPr>
                <w:sz w:val="20"/>
                <w:szCs w:val="20"/>
              </w:rPr>
              <w:t>0,66</w:t>
            </w:r>
          </w:p>
        </w:tc>
        <w:tc>
          <w:tcPr>
            <w:tcW w:w="992" w:type="dxa"/>
          </w:tcPr>
          <w:p w:rsidR="004704F0" w:rsidRPr="00FD1C23" w:rsidRDefault="004704F0" w:rsidP="00FD1C23">
            <w:pPr>
              <w:suppressAutoHyphens/>
              <w:spacing w:line="360" w:lineRule="auto"/>
              <w:rPr>
                <w:sz w:val="20"/>
                <w:szCs w:val="20"/>
              </w:rPr>
            </w:pPr>
            <w:r w:rsidRPr="00FD1C23">
              <w:rPr>
                <w:sz w:val="20"/>
                <w:szCs w:val="20"/>
              </w:rPr>
              <w:t>0,65</w:t>
            </w:r>
          </w:p>
        </w:tc>
        <w:tc>
          <w:tcPr>
            <w:tcW w:w="993" w:type="dxa"/>
          </w:tcPr>
          <w:p w:rsidR="004704F0" w:rsidRPr="00FD1C23" w:rsidRDefault="004704F0" w:rsidP="00FD1C23">
            <w:pPr>
              <w:suppressAutoHyphens/>
              <w:spacing w:line="360" w:lineRule="auto"/>
              <w:rPr>
                <w:sz w:val="20"/>
                <w:szCs w:val="20"/>
              </w:rPr>
            </w:pPr>
            <w:r w:rsidRPr="00FD1C23">
              <w:rPr>
                <w:sz w:val="20"/>
                <w:szCs w:val="20"/>
              </w:rPr>
              <w:t>-0,01</w:t>
            </w:r>
          </w:p>
        </w:tc>
        <w:tc>
          <w:tcPr>
            <w:tcW w:w="893" w:type="dxa"/>
          </w:tcPr>
          <w:p w:rsidR="004704F0" w:rsidRPr="00FD1C23" w:rsidRDefault="004704F0" w:rsidP="00FD1C23">
            <w:pPr>
              <w:suppressAutoHyphens/>
              <w:spacing w:line="360" w:lineRule="auto"/>
              <w:rPr>
                <w:sz w:val="20"/>
                <w:szCs w:val="20"/>
              </w:rPr>
            </w:pPr>
            <w:r w:rsidRPr="00FD1C23">
              <w:rPr>
                <w:sz w:val="20"/>
                <w:szCs w:val="20"/>
              </w:rPr>
              <w:t>-0,87</w:t>
            </w:r>
          </w:p>
        </w:tc>
      </w:tr>
      <w:tr w:rsidR="004704F0" w:rsidRPr="00FD1C23">
        <w:trPr>
          <w:cantSplit/>
        </w:trPr>
        <w:tc>
          <w:tcPr>
            <w:tcW w:w="5273" w:type="dxa"/>
          </w:tcPr>
          <w:p w:rsidR="004704F0" w:rsidRPr="00FD1C23" w:rsidRDefault="005E023C" w:rsidP="00FD1C23">
            <w:pPr>
              <w:suppressAutoHyphens/>
              <w:spacing w:line="360" w:lineRule="auto"/>
              <w:rPr>
                <w:sz w:val="20"/>
                <w:szCs w:val="20"/>
              </w:rPr>
            </w:pPr>
            <w:r w:rsidRPr="00FD1C23">
              <w:rPr>
                <w:sz w:val="20"/>
                <w:szCs w:val="20"/>
              </w:rPr>
              <w:t>5.</w:t>
            </w:r>
            <w:r w:rsidR="004704F0" w:rsidRPr="00FD1C23">
              <w:rPr>
                <w:sz w:val="20"/>
                <w:szCs w:val="20"/>
              </w:rPr>
              <w:t xml:space="preserve"> Фондовооруженность, тыс. руб.</w:t>
            </w:r>
          </w:p>
        </w:tc>
        <w:tc>
          <w:tcPr>
            <w:tcW w:w="1134" w:type="dxa"/>
          </w:tcPr>
          <w:p w:rsidR="004704F0" w:rsidRPr="00FD1C23" w:rsidRDefault="004704F0" w:rsidP="00FD1C23">
            <w:pPr>
              <w:suppressAutoHyphens/>
              <w:spacing w:line="360" w:lineRule="auto"/>
              <w:rPr>
                <w:sz w:val="20"/>
                <w:szCs w:val="20"/>
              </w:rPr>
            </w:pPr>
            <w:r w:rsidRPr="00FD1C23">
              <w:rPr>
                <w:sz w:val="20"/>
                <w:szCs w:val="20"/>
              </w:rPr>
              <w:t>126,67</w:t>
            </w:r>
          </w:p>
        </w:tc>
        <w:tc>
          <w:tcPr>
            <w:tcW w:w="992" w:type="dxa"/>
          </w:tcPr>
          <w:p w:rsidR="004704F0" w:rsidRPr="00FD1C23" w:rsidRDefault="004704F0" w:rsidP="00FD1C23">
            <w:pPr>
              <w:suppressAutoHyphens/>
              <w:spacing w:line="360" w:lineRule="auto"/>
              <w:rPr>
                <w:sz w:val="20"/>
                <w:szCs w:val="20"/>
              </w:rPr>
            </w:pPr>
            <w:r w:rsidRPr="00FD1C23">
              <w:rPr>
                <w:sz w:val="20"/>
                <w:szCs w:val="20"/>
              </w:rPr>
              <w:t>129,58</w:t>
            </w:r>
          </w:p>
        </w:tc>
        <w:tc>
          <w:tcPr>
            <w:tcW w:w="993" w:type="dxa"/>
          </w:tcPr>
          <w:p w:rsidR="004704F0" w:rsidRPr="00FD1C23" w:rsidRDefault="004704F0" w:rsidP="00FD1C23">
            <w:pPr>
              <w:suppressAutoHyphens/>
              <w:spacing w:line="360" w:lineRule="auto"/>
              <w:rPr>
                <w:sz w:val="20"/>
                <w:szCs w:val="20"/>
              </w:rPr>
            </w:pPr>
            <w:r w:rsidRPr="00FD1C23">
              <w:rPr>
                <w:sz w:val="20"/>
                <w:szCs w:val="20"/>
              </w:rPr>
              <w:t>2,91</w:t>
            </w:r>
          </w:p>
        </w:tc>
        <w:tc>
          <w:tcPr>
            <w:tcW w:w="893" w:type="dxa"/>
          </w:tcPr>
          <w:p w:rsidR="004704F0" w:rsidRPr="00FD1C23" w:rsidRDefault="004704F0" w:rsidP="00FD1C23">
            <w:pPr>
              <w:suppressAutoHyphens/>
              <w:spacing w:line="360" w:lineRule="auto"/>
              <w:rPr>
                <w:sz w:val="20"/>
                <w:szCs w:val="20"/>
              </w:rPr>
            </w:pPr>
            <w:r w:rsidRPr="00FD1C23">
              <w:rPr>
                <w:sz w:val="20"/>
                <w:szCs w:val="20"/>
              </w:rPr>
              <w:t>2,30</w:t>
            </w:r>
          </w:p>
        </w:tc>
      </w:tr>
    </w:tbl>
    <w:p w:rsidR="000F7CE7" w:rsidRPr="002779FA" w:rsidRDefault="000F7CE7" w:rsidP="002779FA">
      <w:pPr>
        <w:pStyle w:val="11"/>
        <w:suppressAutoHyphens/>
        <w:rPr>
          <w:szCs w:val="28"/>
        </w:rPr>
      </w:pPr>
    </w:p>
    <w:p w:rsidR="000F7CE7" w:rsidRDefault="00B06469" w:rsidP="002779FA">
      <w:pPr>
        <w:pStyle w:val="11"/>
        <w:suppressAutoHyphens/>
        <w:rPr>
          <w:szCs w:val="28"/>
        </w:rPr>
      </w:pPr>
      <w:r w:rsidRPr="002779FA">
        <w:rPr>
          <w:szCs w:val="28"/>
        </w:rPr>
        <w:t>Согласно приведенным данным уровень фондоотдачи снизился на 0,01 руб., что составило 0,87%. А вот фондовооруженность наоборот возросла на 2,91 тыс. руб. и составила 129,58 тыс. руб.</w:t>
      </w:r>
    </w:p>
    <w:p w:rsidR="00FD1C23" w:rsidRPr="002779FA" w:rsidRDefault="00FD1C23" w:rsidP="002779FA">
      <w:pPr>
        <w:pStyle w:val="11"/>
        <w:suppressAutoHyphens/>
        <w:rPr>
          <w:szCs w:val="28"/>
        </w:rPr>
      </w:pPr>
    </w:p>
    <w:p w:rsidR="000F7CE7" w:rsidRPr="002779FA" w:rsidRDefault="000F7CE7" w:rsidP="002779FA">
      <w:pPr>
        <w:pStyle w:val="21"/>
        <w:numPr>
          <w:ilvl w:val="1"/>
          <w:numId w:val="17"/>
        </w:numPr>
        <w:suppressAutoHyphens/>
        <w:spacing w:before="0" w:after="0" w:line="360" w:lineRule="auto"/>
        <w:ind w:left="0" w:firstLine="709"/>
        <w:jc w:val="both"/>
        <w:rPr>
          <w:rFonts w:cs="Times New Roman"/>
        </w:rPr>
      </w:pPr>
      <w:bookmarkStart w:id="25" w:name="_Toc138930556"/>
      <w:r w:rsidRPr="002779FA">
        <w:rPr>
          <w:rFonts w:cs="Times New Roman"/>
        </w:rPr>
        <w:t>Оценка уровня и динамики оборачиваемости оборотных средств</w:t>
      </w:r>
      <w:bookmarkEnd w:id="25"/>
    </w:p>
    <w:p w:rsidR="00FD1C23" w:rsidRDefault="00FD1C23" w:rsidP="002779FA">
      <w:pPr>
        <w:pStyle w:val="11"/>
        <w:suppressAutoHyphens/>
        <w:rPr>
          <w:szCs w:val="28"/>
        </w:rPr>
      </w:pPr>
    </w:p>
    <w:p w:rsidR="00F94404" w:rsidRPr="002779FA" w:rsidRDefault="00F94404" w:rsidP="002779FA">
      <w:pPr>
        <w:pStyle w:val="11"/>
        <w:suppressAutoHyphens/>
        <w:rPr>
          <w:szCs w:val="28"/>
        </w:rPr>
      </w:pPr>
      <w:r w:rsidRPr="002779FA">
        <w:rPr>
          <w:szCs w:val="28"/>
        </w:rPr>
        <w:t xml:space="preserve">В этом пункте предусмотрен расчет и исследования уровня, динамики </w:t>
      </w:r>
      <w:r w:rsidR="002F0524" w:rsidRPr="002779FA">
        <w:rPr>
          <w:szCs w:val="28"/>
        </w:rPr>
        <w:t xml:space="preserve">оборачиваемости оборотных средств </w:t>
      </w:r>
      <w:r w:rsidRPr="002779FA">
        <w:rPr>
          <w:szCs w:val="28"/>
        </w:rPr>
        <w:t xml:space="preserve">и факторов, влияющих на изменение </w:t>
      </w:r>
      <w:r w:rsidR="002F0524" w:rsidRPr="002779FA">
        <w:rPr>
          <w:szCs w:val="28"/>
        </w:rPr>
        <w:t>обо</w:t>
      </w:r>
      <w:r w:rsidR="00A94F32" w:rsidRPr="002779FA">
        <w:rPr>
          <w:szCs w:val="28"/>
        </w:rPr>
        <w:t>ротных средств.</w:t>
      </w:r>
    </w:p>
    <w:p w:rsidR="002F0524" w:rsidRPr="002779FA" w:rsidRDefault="002F0524" w:rsidP="002779FA">
      <w:pPr>
        <w:pStyle w:val="11"/>
        <w:suppressAutoHyphens/>
        <w:rPr>
          <w:szCs w:val="28"/>
        </w:rPr>
      </w:pPr>
      <w:r w:rsidRPr="002779FA">
        <w:rPr>
          <w:szCs w:val="28"/>
        </w:rPr>
        <w:t>Все расчеты приведены в таблице 12</w:t>
      </w:r>
      <w:r w:rsidR="00A94F32" w:rsidRPr="002779FA">
        <w:rPr>
          <w:szCs w:val="28"/>
        </w:rPr>
        <w:t>.</w:t>
      </w:r>
    </w:p>
    <w:p w:rsidR="002F0524" w:rsidRPr="002779FA" w:rsidRDefault="00FD1C23" w:rsidP="002779FA">
      <w:pPr>
        <w:pStyle w:val="11"/>
        <w:suppressAutoHyphens/>
        <w:rPr>
          <w:szCs w:val="28"/>
        </w:rPr>
      </w:pPr>
      <w:r>
        <w:rPr>
          <w:szCs w:val="28"/>
        </w:rPr>
        <w:br w:type="page"/>
      </w:r>
      <w:r w:rsidR="002F0524" w:rsidRPr="002779FA">
        <w:rPr>
          <w:szCs w:val="28"/>
        </w:rPr>
        <w:t xml:space="preserve">Таблица 12 – </w:t>
      </w:r>
      <w:r w:rsidR="00307FED" w:rsidRPr="002779FA">
        <w:rPr>
          <w:szCs w:val="28"/>
        </w:rPr>
        <w:t>Динамика оборачиваемости оборотных средств</w:t>
      </w:r>
    </w:p>
    <w:tbl>
      <w:tblPr>
        <w:tblW w:w="4606" w:type="pct"/>
        <w:tblLayout w:type="fixed"/>
        <w:tblLook w:val="0000" w:firstRow="0" w:lastRow="0" w:firstColumn="0" w:lastColumn="0" w:noHBand="0" w:noVBand="0"/>
      </w:tblPr>
      <w:tblGrid>
        <w:gridCol w:w="4737"/>
        <w:gridCol w:w="1019"/>
        <w:gridCol w:w="1139"/>
        <w:gridCol w:w="1068"/>
        <w:gridCol w:w="853"/>
      </w:tblGrid>
      <w:tr w:rsidR="009E6478" w:rsidRPr="00FD1C23" w:rsidTr="00FD1C23">
        <w:trPr>
          <w:trHeight w:val="157"/>
        </w:trPr>
        <w:tc>
          <w:tcPr>
            <w:tcW w:w="2685" w:type="pct"/>
            <w:vMerge w:val="restart"/>
            <w:tcBorders>
              <w:top w:val="single" w:sz="4" w:space="0" w:color="auto"/>
              <w:left w:val="single" w:sz="4" w:space="0" w:color="auto"/>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Наименование показателей</w:t>
            </w:r>
          </w:p>
        </w:tc>
        <w:tc>
          <w:tcPr>
            <w:tcW w:w="1224" w:type="pct"/>
            <w:gridSpan w:val="2"/>
            <w:tcBorders>
              <w:top w:val="single" w:sz="4" w:space="0" w:color="auto"/>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Год</w:t>
            </w:r>
          </w:p>
        </w:tc>
        <w:tc>
          <w:tcPr>
            <w:tcW w:w="1090" w:type="pct"/>
            <w:gridSpan w:val="2"/>
            <w:tcBorders>
              <w:top w:val="single" w:sz="4" w:space="0" w:color="auto"/>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Изменение</w:t>
            </w:r>
          </w:p>
        </w:tc>
      </w:tr>
      <w:tr w:rsidR="009E6478" w:rsidRPr="00FD1C23" w:rsidTr="00FD1C23">
        <w:trPr>
          <w:trHeight w:val="822"/>
        </w:trPr>
        <w:tc>
          <w:tcPr>
            <w:tcW w:w="2685" w:type="pct"/>
            <w:vMerge/>
            <w:tcBorders>
              <w:top w:val="single" w:sz="4" w:space="0" w:color="auto"/>
              <w:left w:val="single" w:sz="4" w:space="0" w:color="auto"/>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p>
        </w:tc>
        <w:tc>
          <w:tcPr>
            <w:tcW w:w="578" w:type="pct"/>
            <w:tcBorders>
              <w:top w:val="nil"/>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предыдущий</w:t>
            </w:r>
          </w:p>
        </w:tc>
        <w:tc>
          <w:tcPr>
            <w:tcW w:w="646" w:type="pct"/>
            <w:tcBorders>
              <w:top w:val="nil"/>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отчетный</w:t>
            </w:r>
          </w:p>
        </w:tc>
        <w:tc>
          <w:tcPr>
            <w:tcW w:w="606" w:type="pct"/>
            <w:tcBorders>
              <w:top w:val="nil"/>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абсолютное</w:t>
            </w:r>
          </w:p>
        </w:tc>
        <w:tc>
          <w:tcPr>
            <w:tcW w:w="484" w:type="pct"/>
            <w:tcBorders>
              <w:top w:val="nil"/>
              <w:left w:val="nil"/>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в %</w:t>
            </w:r>
          </w:p>
        </w:tc>
      </w:tr>
      <w:tr w:rsidR="009E6478" w:rsidRPr="00FD1C23" w:rsidTr="00FD1C23">
        <w:trPr>
          <w:trHeight w:val="288"/>
        </w:trPr>
        <w:tc>
          <w:tcPr>
            <w:tcW w:w="2685" w:type="pct"/>
            <w:tcBorders>
              <w:top w:val="nil"/>
              <w:left w:val="single" w:sz="4" w:space="0" w:color="auto"/>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1. Выручка от продаж, тыс. руб.</w:t>
            </w:r>
          </w:p>
        </w:tc>
        <w:tc>
          <w:tcPr>
            <w:tcW w:w="578"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5000,00</w:t>
            </w:r>
          </w:p>
        </w:tc>
        <w:tc>
          <w:tcPr>
            <w:tcW w:w="64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6000,0</w:t>
            </w:r>
          </w:p>
        </w:tc>
        <w:tc>
          <w:tcPr>
            <w:tcW w:w="60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1000,00</w:t>
            </w:r>
          </w:p>
        </w:tc>
        <w:tc>
          <w:tcPr>
            <w:tcW w:w="484"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20,00</w:t>
            </w:r>
          </w:p>
        </w:tc>
      </w:tr>
      <w:tr w:rsidR="009E6478" w:rsidRPr="00FD1C23" w:rsidTr="00FD1C23">
        <w:trPr>
          <w:trHeight w:val="312"/>
        </w:trPr>
        <w:tc>
          <w:tcPr>
            <w:tcW w:w="2685" w:type="pct"/>
            <w:tcBorders>
              <w:top w:val="nil"/>
              <w:left w:val="single" w:sz="4" w:space="0" w:color="auto"/>
              <w:bottom w:val="single" w:sz="4" w:space="0" w:color="auto"/>
              <w:right w:val="single" w:sz="4" w:space="0" w:color="auto"/>
            </w:tcBorders>
            <w:noWrap/>
            <w:vAlign w:val="bottom"/>
          </w:tcPr>
          <w:p w:rsidR="009E6478" w:rsidRPr="00FD1C23" w:rsidRDefault="009E6478" w:rsidP="00FD1C23">
            <w:pPr>
              <w:suppressAutoHyphens/>
              <w:spacing w:line="360" w:lineRule="auto"/>
              <w:rPr>
                <w:sz w:val="20"/>
                <w:szCs w:val="20"/>
              </w:rPr>
            </w:pPr>
            <w:r w:rsidRPr="00FD1C23">
              <w:rPr>
                <w:sz w:val="20"/>
                <w:szCs w:val="20"/>
              </w:rPr>
              <w:t>2. Средний остаток оборотных средств, тыс. руб.</w:t>
            </w:r>
          </w:p>
        </w:tc>
        <w:tc>
          <w:tcPr>
            <w:tcW w:w="578"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500</w:t>
            </w:r>
          </w:p>
        </w:tc>
        <w:tc>
          <w:tcPr>
            <w:tcW w:w="64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500</w:t>
            </w:r>
          </w:p>
        </w:tc>
        <w:tc>
          <w:tcPr>
            <w:tcW w:w="60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0,00</w:t>
            </w:r>
          </w:p>
        </w:tc>
        <w:tc>
          <w:tcPr>
            <w:tcW w:w="484"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0,00</w:t>
            </w:r>
          </w:p>
        </w:tc>
      </w:tr>
      <w:tr w:rsidR="009E6478" w:rsidRPr="00FD1C23" w:rsidTr="00FD1C23">
        <w:trPr>
          <w:trHeight w:val="312"/>
        </w:trPr>
        <w:tc>
          <w:tcPr>
            <w:tcW w:w="2685" w:type="pct"/>
            <w:tcBorders>
              <w:top w:val="nil"/>
              <w:left w:val="single" w:sz="4" w:space="0" w:color="auto"/>
              <w:bottom w:val="single" w:sz="4" w:space="0" w:color="auto"/>
              <w:right w:val="single" w:sz="4" w:space="0" w:color="auto"/>
            </w:tcBorders>
            <w:noWrap/>
            <w:vAlign w:val="bottom"/>
          </w:tcPr>
          <w:p w:rsidR="009E6478" w:rsidRPr="00FD1C23" w:rsidRDefault="009E6478" w:rsidP="00FD1C23">
            <w:pPr>
              <w:suppressAutoHyphens/>
              <w:spacing w:line="360" w:lineRule="auto"/>
              <w:rPr>
                <w:sz w:val="20"/>
                <w:szCs w:val="20"/>
              </w:rPr>
            </w:pPr>
            <w:r w:rsidRPr="00FD1C23">
              <w:rPr>
                <w:sz w:val="20"/>
                <w:szCs w:val="20"/>
              </w:rPr>
              <w:t>3. Количество дней в плановом периоде</w:t>
            </w:r>
          </w:p>
        </w:tc>
        <w:tc>
          <w:tcPr>
            <w:tcW w:w="578"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360</w:t>
            </w:r>
          </w:p>
        </w:tc>
        <w:tc>
          <w:tcPr>
            <w:tcW w:w="64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360</w:t>
            </w:r>
          </w:p>
        </w:tc>
        <w:tc>
          <w:tcPr>
            <w:tcW w:w="60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0,00</w:t>
            </w:r>
          </w:p>
        </w:tc>
        <w:tc>
          <w:tcPr>
            <w:tcW w:w="484"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0,00</w:t>
            </w:r>
          </w:p>
        </w:tc>
      </w:tr>
      <w:tr w:rsidR="009E6478" w:rsidRPr="00FD1C23" w:rsidTr="00FD1C23">
        <w:trPr>
          <w:trHeight w:val="312"/>
        </w:trPr>
        <w:tc>
          <w:tcPr>
            <w:tcW w:w="2685" w:type="pct"/>
            <w:tcBorders>
              <w:top w:val="nil"/>
              <w:left w:val="single" w:sz="4" w:space="0" w:color="auto"/>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4. Коэффициент оборачиваемости</w:t>
            </w:r>
          </w:p>
        </w:tc>
        <w:tc>
          <w:tcPr>
            <w:tcW w:w="578"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10,00</w:t>
            </w:r>
          </w:p>
        </w:tc>
        <w:tc>
          <w:tcPr>
            <w:tcW w:w="64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12,00</w:t>
            </w:r>
          </w:p>
        </w:tc>
        <w:tc>
          <w:tcPr>
            <w:tcW w:w="60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2,00</w:t>
            </w:r>
          </w:p>
        </w:tc>
        <w:tc>
          <w:tcPr>
            <w:tcW w:w="484"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20,00</w:t>
            </w:r>
          </w:p>
        </w:tc>
      </w:tr>
      <w:tr w:rsidR="009E6478" w:rsidRPr="00FD1C23" w:rsidTr="00FD1C23">
        <w:trPr>
          <w:trHeight w:val="262"/>
        </w:trPr>
        <w:tc>
          <w:tcPr>
            <w:tcW w:w="2685" w:type="pct"/>
            <w:tcBorders>
              <w:top w:val="nil"/>
              <w:left w:val="single" w:sz="4" w:space="0" w:color="auto"/>
              <w:bottom w:val="single" w:sz="4" w:space="0" w:color="auto"/>
              <w:right w:val="single" w:sz="4" w:space="0" w:color="auto"/>
            </w:tcBorders>
          </w:tcPr>
          <w:p w:rsidR="009E6478" w:rsidRPr="00FD1C23" w:rsidRDefault="009E6478" w:rsidP="00FD1C23">
            <w:pPr>
              <w:suppressAutoHyphens/>
              <w:spacing w:line="360" w:lineRule="auto"/>
              <w:rPr>
                <w:sz w:val="20"/>
                <w:szCs w:val="20"/>
              </w:rPr>
            </w:pPr>
            <w:r w:rsidRPr="00FD1C23">
              <w:rPr>
                <w:sz w:val="20"/>
                <w:szCs w:val="20"/>
              </w:rPr>
              <w:t>5. Длительность одного оборота, дн.</w:t>
            </w:r>
          </w:p>
        </w:tc>
        <w:tc>
          <w:tcPr>
            <w:tcW w:w="578"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36,00</w:t>
            </w:r>
          </w:p>
        </w:tc>
        <w:tc>
          <w:tcPr>
            <w:tcW w:w="64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30,00</w:t>
            </w:r>
          </w:p>
        </w:tc>
        <w:tc>
          <w:tcPr>
            <w:tcW w:w="606"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-6,00</w:t>
            </w:r>
          </w:p>
        </w:tc>
        <w:tc>
          <w:tcPr>
            <w:tcW w:w="484" w:type="pct"/>
            <w:tcBorders>
              <w:top w:val="nil"/>
              <w:left w:val="nil"/>
              <w:bottom w:val="single" w:sz="4" w:space="0" w:color="auto"/>
              <w:right w:val="single" w:sz="4" w:space="0" w:color="auto"/>
            </w:tcBorders>
            <w:vAlign w:val="center"/>
          </w:tcPr>
          <w:p w:rsidR="009E6478" w:rsidRPr="00FD1C23" w:rsidRDefault="009E6478" w:rsidP="00FD1C23">
            <w:pPr>
              <w:suppressAutoHyphens/>
              <w:spacing w:line="360" w:lineRule="auto"/>
              <w:rPr>
                <w:sz w:val="20"/>
                <w:szCs w:val="20"/>
              </w:rPr>
            </w:pPr>
            <w:r w:rsidRPr="00FD1C23">
              <w:rPr>
                <w:sz w:val="20"/>
                <w:szCs w:val="20"/>
              </w:rPr>
              <w:t>-16,67</w:t>
            </w:r>
          </w:p>
        </w:tc>
      </w:tr>
    </w:tbl>
    <w:p w:rsidR="00307FED" w:rsidRPr="002779FA" w:rsidRDefault="00307FED" w:rsidP="002779FA">
      <w:pPr>
        <w:pStyle w:val="11"/>
        <w:suppressAutoHyphens/>
        <w:rPr>
          <w:szCs w:val="28"/>
        </w:rPr>
      </w:pPr>
    </w:p>
    <w:p w:rsidR="000F7CE7" w:rsidRPr="002779FA" w:rsidRDefault="00B2707B" w:rsidP="002779FA">
      <w:pPr>
        <w:pStyle w:val="11"/>
        <w:suppressAutoHyphens/>
        <w:rPr>
          <w:szCs w:val="28"/>
        </w:rPr>
      </w:pPr>
      <w:r w:rsidRPr="002779FA">
        <w:rPr>
          <w:szCs w:val="28"/>
        </w:rPr>
        <w:t>Анализ показывает увеличение коэффициента оборачиваемости, что символизирует более быстрый темп прохождения оборотных средств все стадии производственного кругооборота.</w:t>
      </w:r>
    </w:p>
    <w:p w:rsidR="000F7CE7" w:rsidRPr="002779FA" w:rsidRDefault="00A32C72" w:rsidP="002779FA">
      <w:pPr>
        <w:pStyle w:val="11"/>
        <w:suppressAutoHyphens/>
        <w:rPr>
          <w:szCs w:val="28"/>
        </w:rPr>
      </w:pPr>
      <w:r w:rsidRPr="002779FA">
        <w:rPr>
          <w:szCs w:val="28"/>
        </w:rPr>
        <w:t>Этому же способствует и сокращение длительности одного оборота.</w:t>
      </w:r>
    </w:p>
    <w:p w:rsidR="00930255" w:rsidRPr="002779FA" w:rsidRDefault="00930255" w:rsidP="002779FA">
      <w:pPr>
        <w:pStyle w:val="11"/>
        <w:suppressAutoHyphens/>
        <w:rPr>
          <w:szCs w:val="28"/>
        </w:rPr>
      </w:pPr>
      <w:r w:rsidRPr="002779FA">
        <w:rPr>
          <w:szCs w:val="28"/>
        </w:rPr>
        <w:t>Пути улучшения использования оборотных средств</w:t>
      </w:r>
    </w:p>
    <w:p w:rsidR="00930255" w:rsidRPr="002779FA" w:rsidRDefault="00930255" w:rsidP="002779FA">
      <w:pPr>
        <w:pStyle w:val="11"/>
        <w:numPr>
          <w:ilvl w:val="1"/>
          <w:numId w:val="12"/>
        </w:numPr>
        <w:tabs>
          <w:tab w:val="clear" w:pos="2149"/>
          <w:tab w:val="num" w:pos="1200"/>
        </w:tabs>
        <w:suppressAutoHyphens/>
        <w:ind w:left="0" w:firstLine="709"/>
        <w:rPr>
          <w:szCs w:val="28"/>
        </w:rPr>
      </w:pPr>
      <w:r w:rsidRPr="002779FA">
        <w:rPr>
          <w:szCs w:val="28"/>
        </w:rPr>
        <w:t>Сокращение затрат времени на этапе формирования производственных запасов.</w:t>
      </w:r>
    </w:p>
    <w:p w:rsidR="00930255" w:rsidRPr="002779FA" w:rsidRDefault="00930255" w:rsidP="002779FA">
      <w:pPr>
        <w:pStyle w:val="11"/>
        <w:numPr>
          <w:ilvl w:val="1"/>
          <w:numId w:val="12"/>
        </w:numPr>
        <w:tabs>
          <w:tab w:val="clear" w:pos="2149"/>
          <w:tab w:val="num" w:pos="1200"/>
        </w:tabs>
        <w:suppressAutoHyphens/>
        <w:ind w:left="0" w:firstLine="709"/>
        <w:rPr>
          <w:szCs w:val="28"/>
        </w:rPr>
      </w:pPr>
      <w:r w:rsidRPr="002779FA">
        <w:rPr>
          <w:szCs w:val="28"/>
        </w:rPr>
        <w:t>Сокращение длительности цикла производства.</w:t>
      </w:r>
    </w:p>
    <w:p w:rsidR="00930255" w:rsidRPr="002779FA" w:rsidRDefault="00930255" w:rsidP="002779FA">
      <w:pPr>
        <w:pStyle w:val="11"/>
        <w:numPr>
          <w:ilvl w:val="1"/>
          <w:numId w:val="12"/>
        </w:numPr>
        <w:tabs>
          <w:tab w:val="clear" w:pos="2149"/>
          <w:tab w:val="num" w:pos="1200"/>
        </w:tabs>
        <w:suppressAutoHyphens/>
        <w:ind w:left="0" w:firstLine="709"/>
        <w:rPr>
          <w:szCs w:val="28"/>
        </w:rPr>
      </w:pPr>
      <w:r w:rsidRPr="002779FA">
        <w:rPr>
          <w:szCs w:val="28"/>
        </w:rPr>
        <w:t>Совершенствование технологии производства.</w:t>
      </w:r>
    </w:p>
    <w:p w:rsidR="00930255" w:rsidRPr="002779FA" w:rsidRDefault="00930255" w:rsidP="002779FA">
      <w:pPr>
        <w:pStyle w:val="11"/>
        <w:numPr>
          <w:ilvl w:val="1"/>
          <w:numId w:val="12"/>
        </w:numPr>
        <w:tabs>
          <w:tab w:val="clear" w:pos="2149"/>
          <w:tab w:val="num" w:pos="1200"/>
        </w:tabs>
        <w:suppressAutoHyphens/>
        <w:ind w:left="0" w:firstLine="709"/>
        <w:rPr>
          <w:szCs w:val="28"/>
        </w:rPr>
      </w:pPr>
      <w:r w:rsidRPr="002779FA">
        <w:rPr>
          <w:szCs w:val="28"/>
        </w:rPr>
        <w:t>Снижение времени документооборота на этапе реализации готовой продукции.</w:t>
      </w:r>
    </w:p>
    <w:p w:rsidR="00FD1C23" w:rsidRDefault="00930255" w:rsidP="002779FA">
      <w:pPr>
        <w:pStyle w:val="11"/>
        <w:numPr>
          <w:ilvl w:val="1"/>
          <w:numId w:val="12"/>
        </w:numPr>
        <w:tabs>
          <w:tab w:val="clear" w:pos="2149"/>
          <w:tab w:val="num" w:pos="1200"/>
        </w:tabs>
        <w:suppressAutoHyphens/>
        <w:ind w:left="0" w:firstLine="709"/>
        <w:rPr>
          <w:szCs w:val="28"/>
        </w:rPr>
      </w:pPr>
      <w:r w:rsidRPr="002779FA">
        <w:rPr>
          <w:szCs w:val="28"/>
        </w:rPr>
        <w:t>Внедрение технически обоснованных норм расходов материалов и их экономия.</w:t>
      </w:r>
    </w:p>
    <w:p w:rsidR="000F7CE7" w:rsidRDefault="00FD1C23" w:rsidP="002779FA">
      <w:pPr>
        <w:pStyle w:val="11"/>
        <w:numPr>
          <w:ilvl w:val="0"/>
          <w:numId w:val="17"/>
        </w:numPr>
        <w:tabs>
          <w:tab w:val="num" w:pos="1200"/>
        </w:tabs>
        <w:suppressAutoHyphens/>
        <w:ind w:left="0" w:firstLine="709"/>
        <w:rPr>
          <w:szCs w:val="28"/>
        </w:rPr>
      </w:pPr>
      <w:r w:rsidRPr="00FD1C23">
        <w:rPr>
          <w:szCs w:val="28"/>
        </w:rPr>
        <w:br w:type="page"/>
      </w:r>
      <w:bookmarkStart w:id="26" w:name="_Toc138930557"/>
      <w:r w:rsidR="00EF75FB" w:rsidRPr="00FD1C23">
        <w:rPr>
          <w:szCs w:val="28"/>
        </w:rPr>
        <w:t>Диагностика имущественного положения предприятия связи</w:t>
      </w:r>
      <w:bookmarkEnd w:id="26"/>
    </w:p>
    <w:p w:rsidR="00FD1C23" w:rsidRPr="00FD1C23" w:rsidRDefault="00FD1C23" w:rsidP="00FD1C23">
      <w:pPr>
        <w:pStyle w:val="11"/>
        <w:suppressAutoHyphens/>
        <w:ind w:left="709" w:firstLine="0"/>
        <w:rPr>
          <w:szCs w:val="28"/>
        </w:rPr>
      </w:pPr>
    </w:p>
    <w:p w:rsidR="00EF75FB" w:rsidRPr="002779FA" w:rsidRDefault="00EF75FB" w:rsidP="002779FA">
      <w:pPr>
        <w:pStyle w:val="21"/>
        <w:numPr>
          <w:ilvl w:val="1"/>
          <w:numId w:val="17"/>
        </w:numPr>
        <w:suppressAutoHyphens/>
        <w:spacing w:before="0" w:after="0" w:line="360" w:lineRule="auto"/>
        <w:ind w:left="0" w:firstLine="709"/>
        <w:jc w:val="both"/>
        <w:rPr>
          <w:rFonts w:cs="Times New Roman"/>
        </w:rPr>
      </w:pPr>
      <w:bookmarkStart w:id="27" w:name="_Toc138930558"/>
      <w:r w:rsidRPr="002779FA">
        <w:rPr>
          <w:rFonts w:cs="Times New Roman"/>
        </w:rPr>
        <w:t>Оценка объема, состава и динамики имущества предприятия связи</w:t>
      </w:r>
      <w:bookmarkEnd w:id="27"/>
    </w:p>
    <w:p w:rsidR="00FD1C23" w:rsidRDefault="00FD1C23" w:rsidP="002779FA">
      <w:pPr>
        <w:pStyle w:val="11"/>
        <w:suppressAutoHyphens/>
        <w:rPr>
          <w:szCs w:val="28"/>
        </w:rPr>
      </w:pPr>
    </w:p>
    <w:p w:rsidR="00EF75FB" w:rsidRPr="002779FA" w:rsidRDefault="00D23DD7" w:rsidP="002779FA">
      <w:pPr>
        <w:pStyle w:val="11"/>
        <w:suppressAutoHyphens/>
        <w:rPr>
          <w:szCs w:val="28"/>
        </w:rPr>
      </w:pPr>
      <w:r w:rsidRPr="002779FA">
        <w:rPr>
          <w:szCs w:val="28"/>
        </w:rPr>
        <w:t>В</w:t>
      </w:r>
      <w:r w:rsidR="00EB0C09" w:rsidRPr="002779FA">
        <w:rPr>
          <w:szCs w:val="28"/>
        </w:rPr>
        <w:t xml:space="preserve"> данном пункте предполагается расчет и исследование объема и динамики имущества предприятия связи.</w:t>
      </w:r>
    </w:p>
    <w:p w:rsidR="000C0F39" w:rsidRPr="002779FA" w:rsidRDefault="000C0F39" w:rsidP="002779FA">
      <w:pPr>
        <w:suppressAutoHyphens/>
        <w:spacing w:line="360" w:lineRule="auto"/>
        <w:ind w:firstLine="709"/>
        <w:jc w:val="both"/>
        <w:rPr>
          <w:color w:val="000000"/>
          <w:sz w:val="28"/>
          <w:szCs w:val="28"/>
        </w:rPr>
      </w:pPr>
      <w:r w:rsidRPr="002779FA">
        <w:rPr>
          <w:color w:val="000000"/>
          <w:sz w:val="28"/>
          <w:szCs w:val="28"/>
        </w:rPr>
        <w:t>С этого момента начинается анализ активов предприятия. Их общий анализ осуществляется по трем направлениям: по сроку оборота</w:t>
      </w:r>
      <w:r w:rsidR="0086685B" w:rsidRPr="002779FA">
        <w:rPr>
          <w:color w:val="000000"/>
          <w:sz w:val="28"/>
          <w:szCs w:val="28"/>
        </w:rPr>
        <w:t xml:space="preserve"> и</w:t>
      </w:r>
      <w:r w:rsidRPr="002779FA">
        <w:rPr>
          <w:color w:val="000000"/>
          <w:sz w:val="28"/>
          <w:szCs w:val="28"/>
        </w:rPr>
        <w:t xml:space="preserve"> по </w:t>
      </w:r>
      <w:r w:rsidR="00D16D37" w:rsidRPr="002779FA">
        <w:rPr>
          <w:color w:val="000000"/>
          <w:sz w:val="28"/>
          <w:szCs w:val="28"/>
        </w:rPr>
        <w:t>источникам</w:t>
      </w:r>
      <w:r w:rsidRPr="002779FA">
        <w:rPr>
          <w:color w:val="000000"/>
          <w:sz w:val="28"/>
          <w:szCs w:val="28"/>
        </w:rPr>
        <w:t>. Эти группировки представлены в таблице 13.</w:t>
      </w:r>
    </w:p>
    <w:p w:rsidR="00FD1C23" w:rsidRDefault="00FD1C23" w:rsidP="002779FA">
      <w:pPr>
        <w:suppressAutoHyphens/>
        <w:spacing w:line="360" w:lineRule="auto"/>
        <w:ind w:firstLine="709"/>
        <w:jc w:val="both"/>
        <w:rPr>
          <w:color w:val="000000"/>
          <w:sz w:val="28"/>
          <w:szCs w:val="28"/>
        </w:rPr>
      </w:pPr>
    </w:p>
    <w:p w:rsidR="000C0F39" w:rsidRPr="002779FA" w:rsidRDefault="000C0F39" w:rsidP="002779FA">
      <w:pPr>
        <w:suppressAutoHyphens/>
        <w:spacing w:line="360" w:lineRule="auto"/>
        <w:ind w:firstLine="709"/>
        <w:jc w:val="both"/>
        <w:rPr>
          <w:color w:val="000000"/>
          <w:sz w:val="28"/>
          <w:szCs w:val="28"/>
        </w:rPr>
      </w:pPr>
      <w:r w:rsidRPr="002779FA">
        <w:rPr>
          <w:color w:val="000000"/>
          <w:sz w:val="28"/>
          <w:szCs w:val="28"/>
        </w:rPr>
        <w:t>Таблица 13 – Общий анализ активов</w:t>
      </w:r>
    </w:p>
    <w:tbl>
      <w:tblPr>
        <w:tblW w:w="4624" w:type="pct"/>
        <w:tblLook w:val="01E0" w:firstRow="1" w:lastRow="1" w:firstColumn="1" w:lastColumn="1" w:noHBand="0" w:noVBand="0"/>
      </w:tblPr>
      <w:tblGrid>
        <w:gridCol w:w="3703"/>
        <w:gridCol w:w="1581"/>
        <w:gridCol w:w="1216"/>
        <w:gridCol w:w="1467"/>
        <w:gridCol w:w="883"/>
      </w:tblGrid>
      <w:tr w:rsidR="00433318" w:rsidRPr="00FD1C23" w:rsidTr="00FD1C23">
        <w:trPr>
          <w:trHeight w:val="381"/>
        </w:trPr>
        <w:tc>
          <w:tcPr>
            <w:tcW w:w="2092" w:type="pct"/>
            <w:vMerge w:val="restart"/>
            <w:tcBorders>
              <w:top w:val="single" w:sz="4" w:space="0" w:color="auto"/>
              <w:left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Раздел баланса</w:t>
            </w:r>
          </w:p>
        </w:tc>
        <w:tc>
          <w:tcPr>
            <w:tcW w:w="1580" w:type="pct"/>
            <w:gridSpan w:val="2"/>
            <w:tcBorders>
              <w:top w:val="single" w:sz="4" w:space="0" w:color="auto"/>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Год</w:t>
            </w:r>
          </w:p>
        </w:tc>
        <w:tc>
          <w:tcPr>
            <w:tcW w:w="1328" w:type="pct"/>
            <w:gridSpan w:val="2"/>
            <w:tcBorders>
              <w:top w:val="single" w:sz="4" w:space="0" w:color="auto"/>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Изменение</w:t>
            </w:r>
          </w:p>
        </w:tc>
      </w:tr>
      <w:tr w:rsidR="00433318" w:rsidRPr="00FD1C23" w:rsidTr="00FD1C23">
        <w:trPr>
          <w:trHeight w:val="190"/>
        </w:trPr>
        <w:tc>
          <w:tcPr>
            <w:tcW w:w="2092" w:type="pct"/>
            <w:vMerge/>
            <w:tcBorders>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p>
        </w:tc>
        <w:tc>
          <w:tcPr>
            <w:tcW w:w="893" w:type="pct"/>
            <w:tcBorders>
              <w:top w:val="nil"/>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предыдущий</w:t>
            </w:r>
          </w:p>
        </w:tc>
        <w:tc>
          <w:tcPr>
            <w:tcW w:w="687" w:type="pct"/>
            <w:tcBorders>
              <w:top w:val="nil"/>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отчетный</w:t>
            </w:r>
          </w:p>
        </w:tc>
        <w:tc>
          <w:tcPr>
            <w:tcW w:w="829" w:type="pct"/>
            <w:tcBorders>
              <w:top w:val="nil"/>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абсолютное</w:t>
            </w:r>
          </w:p>
        </w:tc>
        <w:tc>
          <w:tcPr>
            <w:tcW w:w="499" w:type="pct"/>
            <w:tcBorders>
              <w:top w:val="nil"/>
              <w:left w:val="nil"/>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в %</w:t>
            </w:r>
          </w:p>
        </w:tc>
      </w:tr>
      <w:tr w:rsidR="00433318" w:rsidRPr="00FD1C23" w:rsidTr="00FD1C23">
        <w:trPr>
          <w:trHeight w:val="190"/>
        </w:trPr>
        <w:tc>
          <w:tcPr>
            <w:tcW w:w="5000" w:type="pct"/>
            <w:gridSpan w:val="5"/>
            <w:tcBorders>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sz w:val="20"/>
                <w:szCs w:val="20"/>
              </w:rPr>
            </w:pPr>
            <w:r w:rsidRPr="00FD1C23">
              <w:rPr>
                <w:sz w:val="20"/>
                <w:szCs w:val="20"/>
              </w:rPr>
              <w:t>1-й вариант</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Внеоборотные активы</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11000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14400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3400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30,91</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Оборотные активы</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4800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9600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4800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100,00</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Итого:</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15800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24000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8200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51,90</w:t>
            </w:r>
          </w:p>
        </w:tc>
      </w:tr>
      <w:tr w:rsidR="00433318" w:rsidRPr="00FD1C23" w:rsidTr="00FD1C23">
        <w:trPr>
          <w:trHeight w:val="156"/>
        </w:trPr>
        <w:tc>
          <w:tcPr>
            <w:tcW w:w="5000" w:type="pct"/>
            <w:gridSpan w:val="5"/>
            <w:tcBorders>
              <w:top w:val="single" w:sz="4" w:space="0" w:color="auto"/>
              <w:left w:val="single" w:sz="4" w:space="0" w:color="auto"/>
              <w:bottom w:val="single" w:sz="4" w:space="0" w:color="auto"/>
              <w:right w:val="single" w:sz="4" w:space="0" w:color="000000"/>
            </w:tcBorders>
          </w:tcPr>
          <w:p w:rsidR="00433318" w:rsidRPr="00FD1C23" w:rsidRDefault="00433318" w:rsidP="00FD1C23">
            <w:pPr>
              <w:suppressAutoHyphens/>
              <w:spacing w:line="360" w:lineRule="auto"/>
              <w:rPr>
                <w:color w:val="000000"/>
                <w:sz w:val="20"/>
                <w:szCs w:val="20"/>
              </w:rPr>
            </w:pPr>
            <w:r w:rsidRPr="00FD1C23">
              <w:rPr>
                <w:color w:val="000000"/>
                <w:sz w:val="20"/>
                <w:szCs w:val="20"/>
              </w:rPr>
              <w:t>2-й вариант</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 xml:space="preserve">Собственные </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11960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16320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4360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36,45</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Заемные</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3840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7680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3840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100,00</w:t>
            </w:r>
          </w:p>
        </w:tc>
      </w:tr>
      <w:tr w:rsidR="00433318" w:rsidRPr="00FD1C23" w:rsidTr="00FD1C23">
        <w:trPr>
          <w:trHeight w:val="381"/>
        </w:trPr>
        <w:tc>
          <w:tcPr>
            <w:tcW w:w="2092" w:type="pct"/>
            <w:tcBorders>
              <w:top w:val="nil"/>
              <w:left w:val="single" w:sz="4" w:space="0" w:color="auto"/>
              <w:bottom w:val="single" w:sz="4" w:space="0" w:color="auto"/>
              <w:right w:val="single" w:sz="4" w:space="0" w:color="auto"/>
            </w:tcBorders>
          </w:tcPr>
          <w:p w:rsidR="00433318" w:rsidRPr="00FD1C23" w:rsidRDefault="00433318" w:rsidP="00FD1C23">
            <w:pPr>
              <w:suppressAutoHyphens/>
              <w:spacing w:line="360" w:lineRule="auto"/>
              <w:rPr>
                <w:color w:val="000000"/>
                <w:sz w:val="20"/>
                <w:szCs w:val="20"/>
              </w:rPr>
            </w:pPr>
            <w:r w:rsidRPr="00FD1C23">
              <w:rPr>
                <w:color w:val="000000"/>
                <w:sz w:val="20"/>
                <w:szCs w:val="20"/>
              </w:rPr>
              <w:t>Итого:</w:t>
            </w:r>
          </w:p>
        </w:tc>
        <w:tc>
          <w:tcPr>
            <w:tcW w:w="893"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15800</w:t>
            </w:r>
          </w:p>
        </w:tc>
        <w:tc>
          <w:tcPr>
            <w:tcW w:w="687"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sz w:val="20"/>
                <w:szCs w:val="20"/>
              </w:rPr>
            </w:pPr>
            <w:r w:rsidRPr="00FD1C23">
              <w:rPr>
                <w:sz w:val="20"/>
                <w:szCs w:val="20"/>
              </w:rPr>
              <w:t>24000</w:t>
            </w:r>
          </w:p>
        </w:tc>
        <w:tc>
          <w:tcPr>
            <w:tcW w:w="82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8200</w:t>
            </w:r>
          </w:p>
        </w:tc>
        <w:tc>
          <w:tcPr>
            <w:tcW w:w="499" w:type="pct"/>
            <w:tcBorders>
              <w:top w:val="nil"/>
              <w:left w:val="nil"/>
              <w:bottom w:val="single" w:sz="4" w:space="0" w:color="auto"/>
              <w:right w:val="single" w:sz="4" w:space="0" w:color="auto"/>
            </w:tcBorders>
            <w:vAlign w:val="bottom"/>
          </w:tcPr>
          <w:p w:rsidR="00433318" w:rsidRPr="00FD1C23" w:rsidRDefault="00433318" w:rsidP="00FD1C23">
            <w:pPr>
              <w:suppressAutoHyphens/>
              <w:spacing w:line="360" w:lineRule="auto"/>
              <w:rPr>
                <w:color w:val="000000"/>
                <w:sz w:val="20"/>
                <w:szCs w:val="20"/>
              </w:rPr>
            </w:pPr>
            <w:r w:rsidRPr="00FD1C23">
              <w:rPr>
                <w:color w:val="000000"/>
                <w:sz w:val="20"/>
                <w:szCs w:val="20"/>
              </w:rPr>
              <w:t>51,90</w:t>
            </w:r>
          </w:p>
        </w:tc>
      </w:tr>
    </w:tbl>
    <w:p w:rsidR="0086685B" w:rsidRPr="002779FA" w:rsidRDefault="0086685B" w:rsidP="002779FA">
      <w:pPr>
        <w:suppressAutoHyphens/>
        <w:spacing w:line="360" w:lineRule="auto"/>
        <w:ind w:firstLine="709"/>
        <w:jc w:val="both"/>
        <w:rPr>
          <w:color w:val="000000"/>
          <w:sz w:val="28"/>
          <w:szCs w:val="28"/>
        </w:rPr>
      </w:pPr>
    </w:p>
    <w:p w:rsidR="000C0F39" w:rsidRPr="002779FA" w:rsidRDefault="000C0F39" w:rsidP="002779FA">
      <w:pPr>
        <w:suppressAutoHyphens/>
        <w:spacing w:line="360" w:lineRule="auto"/>
        <w:ind w:firstLine="709"/>
        <w:jc w:val="both"/>
        <w:rPr>
          <w:color w:val="000000"/>
          <w:sz w:val="28"/>
          <w:szCs w:val="28"/>
        </w:rPr>
      </w:pPr>
      <w:r w:rsidRPr="002779FA">
        <w:rPr>
          <w:color w:val="000000"/>
          <w:sz w:val="28"/>
          <w:szCs w:val="28"/>
        </w:rPr>
        <w:t>По первому способу группировки можно сделать следующие выводы.</w:t>
      </w:r>
    </w:p>
    <w:p w:rsidR="000C0F39" w:rsidRPr="002779FA" w:rsidRDefault="000C0F39" w:rsidP="002779FA">
      <w:pPr>
        <w:suppressAutoHyphens/>
        <w:spacing w:line="360" w:lineRule="auto"/>
        <w:ind w:firstLine="709"/>
        <w:jc w:val="both"/>
        <w:rPr>
          <w:color w:val="000000"/>
          <w:sz w:val="28"/>
          <w:szCs w:val="28"/>
        </w:rPr>
      </w:pPr>
      <w:r w:rsidRPr="002779FA">
        <w:rPr>
          <w:color w:val="000000"/>
          <w:sz w:val="28"/>
          <w:szCs w:val="28"/>
        </w:rPr>
        <w:t xml:space="preserve">В течение отчетного года увеличивается доля внеоборотных активов на </w:t>
      </w:r>
      <w:r w:rsidR="00D16D37" w:rsidRPr="002779FA">
        <w:rPr>
          <w:color w:val="000000"/>
          <w:sz w:val="28"/>
          <w:szCs w:val="28"/>
        </w:rPr>
        <w:t>30,91</w:t>
      </w:r>
      <w:r w:rsidRPr="002779FA">
        <w:rPr>
          <w:color w:val="000000"/>
          <w:sz w:val="28"/>
          <w:szCs w:val="28"/>
        </w:rPr>
        <w:t xml:space="preserve">% и уменьшается доля оборотных активов на </w:t>
      </w:r>
      <w:r w:rsidR="00D16D37" w:rsidRPr="002779FA">
        <w:rPr>
          <w:color w:val="000000"/>
          <w:sz w:val="28"/>
          <w:szCs w:val="28"/>
        </w:rPr>
        <w:t>100</w:t>
      </w:r>
      <w:r w:rsidRPr="002779FA">
        <w:rPr>
          <w:color w:val="000000"/>
          <w:sz w:val="28"/>
          <w:szCs w:val="28"/>
        </w:rPr>
        <w:t>%. Этот факт можно расценивать как отрицательный потому, что это произошло скорее всего из-за дооценки основных фондов. Это чисто учетная процедура, которая не может свидетельствовать об улучшении структуры активов.</w:t>
      </w:r>
    </w:p>
    <w:p w:rsidR="000C0F39" w:rsidRDefault="000C0F39" w:rsidP="002779FA">
      <w:pPr>
        <w:suppressAutoHyphens/>
        <w:spacing w:line="360" w:lineRule="auto"/>
        <w:ind w:firstLine="709"/>
        <w:jc w:val="both"/>
        <w:rPr>
          <w:color w:val="000000"/>
          <w:sz w:val="28"/>
          <w:szCs w:val="28"/>
        </w:rPr>
      </w:pPr>
      <w:r w:rsidRPr="002779FA">
        <w:rPr>
          <w:color w:val="000000"/>
          <w:sz w:val="28"/>
          <w:szCs w:val="28"/>
        </w:rPr>
        <w:t xml:space="preserve">По </w:t>
      </w:r>
      <w:r w:rsidR="00D16D37" w:rsidRPr="002779FA">
        <w:rPr>
          <w:color w:val="000000"/>
          <w:sz w:val="28"/>
          <w:szCs w:val="28"/>
        </w:rPr>
        <w:t>второй</w:t>
      </w:r>
      <w:r w:rsidRPr="002779FA">
        <w:rPr>
          <w:color w:val="000000"/>
          <w:sz w:val="28"/>
          <w:szCs w:val="28"/>
        </w:rPr>
        <w:t xml:space="preserve"> группировке видно, что в течение отчетного года произошли небольшие изменения. Если же поподробнее, то изменение </w:t>
      </w:r>
      <w:r w:rsidR="00D16D37" w:rsidRPr="002779FA">
        <w:rPr>
          <w:color w:val="000000"/>
          <w:sz w:val="28"/>
          <w:szCs w:val="28"/>
        </w:rPr>
        <w:t>собственных источников имущества</w:t>
      </w:r>
      <w:r w:rsidRPr="002779FA">
        <w:rPr>
          <w:color w:val="000000"/>
          <w:sz w:val="28"/>
          <w:szCs w:val="28"/>
        </w:rPr>
        <w:t xml:space="preserve"> </w:t>
      </w:r>
      <w:r w:rsidR="00D16D37" w:rsidRPr="002779FA">
        <w:rPr>
          <w:color w:val="000000"/>
          <w:sz w:val="28"/>
          <w:szCs w:val="28"/>
        </w:rPr>
        <w:t>на</w:t>
      </w:r>
      <w:r w:rsidRPr="002779FA">
        <w:rPr>
          <w:color w:val="000000"/>
          <w:sz w:val="28"/>
          <w:szCs w:val="28"/>
        </w:rPr>
        <w:t xml:space="preserve"> </w:t>
      </w:r>
      <w:r w:rsidR="00D16D37" w:rsidRPr="002779FA">
        <w:rPr>
          <w:color w:val="000000"/>
          <w:sz w:val="28"/>
          <w:szCs w:val="28"/>
        </w:rPr>
        <w:t>+36,45</w:t>
      </w:r>
      <w:r w:rsidR="003971A1" w:rsidRPr="002779FA">
        <w:rPr>
          <w:color w:val="000000"/>
          <w:sz w:val="28"/>
          <w:szCs w:val="28"/>
        </w:rPr>
        <w:t>%</w:t>
      </w:r>
      <w:r w:rsidR="00D16D37" w:rsidRPr="002779FA">
        <w:rPr>
          <w:color w:val="000000"/>
          <w:sz w:val="28"/>
          <w:szCs w:val="28"/>
        </w:rPr>
        <w:t xml:space="preserve"> вызвало уменьшение заемных источников на 100%, что привело к общему увеличению источников имущества на 51,9%.</w:t>
      </w:r>
    </w:p>
    <w:p w:rsidR="00FD1C23" w:rsidRPr="002779FA" w:rsidRDefault="00FD1C23" w:rsidP="002779FA">
      <w:pPr>
        <w:suppressAutoHyphens/>
        <w:spacing w:line="360" w:lineRule="auto"/>
        <w:ind w:firstLine="709"/>
        <w:jc w:val="both"/>
        <w:rPr>
          <w:color w:val="000000"/>
          <w:sz w:val="28"/>
          <w:szCs w:val="28"/>
        </w:rPr>
      </w:pPr>
    </w:p>
    <w:p w:rsidR="00EF75FB" w:rsidRPr="002779FA" w:rsidRDefault="00EF75FB" w:rsidP="002779FA">
      <w:pPr>
        <w:pStyle w:val="21"/>
        <w:numPr>
          <w:ilvl w:val="1"/>
          <w:numId w:val="17"/>
        </w:numPr>
        <w:suppressAutoHyphens/>
        <w:spacing w:before="0" w:after="0" w:line="360" w:lineRule="auto"/>
        <w:ind w:left="0" w:firstLine="709"/>
        <w:jc w:val="both"/>
        <w:rPr>
          <w:rFonts w:cs="Times New Roman"/>
        </w:rPr>
      </w:pPr>
      <w:bookmarkStart w:id="28" w:name="_Toc138930559"/>
      <w:r w:rsidRPr="002779FA">
        <w:rPr>
          <w:rFonts w:cs="Times New Roman"/>
        </w:rPr>
        <w:t>Оценка состояния имущества предприятия связи</w:t>
      </w:r>
      <w:bookmarkEnd w:id="28"/>
    </w:p>
    <w:p w:rsidR="00FD1C23" w:rsidRDefault="00FD1C23" w:rsidP="002779FA">
      <w:pPr>
        <w:pStyle w:val="11"/>
        <w:suppressAutoHyphens/>
        <w:rPr>
          <w:szCs w:val="28"/>
        </w:rPr>
      </w:pPr>
    </w:p>
    <w:p w:rsidR="00EF75FB" w:rsidRPr="002779FA" w:rsidRDefault="00775F46" w:rsidP="002779FA">
      <w:pPr>
        <w:pStyle w:val="11"/>
        <w:suppressAutoHyphens/>
        <w:rPr>
          <w:szCs w:val="28"/>
        </w:rPr>
      </w:pPr>
      <w:r w:rsidRPr="002779FA">
        <w:rPr>
          <w:szCs w:val="28"/>
        </w:rPr>
        <w:t>В данном разделе будет проведена оценка доли активных основных фондов и коэффициента износа активных производственных фондов.</w:t>
      </w:r>
    </w:p>
    <w:p w:rsidR="00775F46" w:rsidRPr="002779FA" w:rsidRDefault="00775F46" w:rsidP="002779FA">
      <w:pPr>
        <w:pStyle w:val="11"/>
        <w:suppressAutoHyphens/>
        <w:rPr>
          <w:szCs w:val="28"/>
        </w:rPr>
      </w:pPr>
      <w:r w:rsidRPr="002779FA">
        <w:rPr>
          <w:szCs w:val="28"/>
        </w:rPr>
        <w:t>Все расчеты сведены в таблицу 14.</w:t>
      </w:r>
    </w:p>
    <w:p w:rsidR="00775F46" w:rsidRPr="002779FA" w:rsidRDefault="00775F46" w:rsidP="002779FA">
      <w:pPr>
        <w:pStyle w:val="11"/>
        <w:suppressAutoHyphens/>
        <w:rPr>
          <w:szCs w:val="28"/>
        </w:rPr>
      </w:pPr>
    </w:p>
    <w:p w:rsidR="00775F46" w:rsidRPr="002779FA" w:rsidRDefault="00775F46" w:rsidP="002779FA">
      <w:pPr>
        <w:pStyle w:val="11"/>
        <w:suppressAutoHyphens/>
        <w:rPr>
          <w:szCs w:val="28"/>
        </w:rPr>
      </w:pPr>
      <w:r w:rsidRPr="002779FA">
        <w:rPr>
          <w:szCs w:val="28"/>
        </w:rPr>
        <w:t xml:space="preserve">Таблица 14 – </w:t>
      </w:r>
      <w:r w:rsidR="00BD524D" w:rsidRPr="002779FA">
        <w:rPr>
          <w:szCs w:val="28"/>
        </w:rPr>
        <w:t>Оценка</w:t>
      </w:r>
      <w:r w:rsidR="00226730" w:rsidRPr="002779FA">
        <w:rPr>
          <w:szCs w:val="28"/>
        </w:rPr>
        <w:t xml:space="preserve"> доли активных производственных фондов и коэффициента износа производственных фондов</w:t>
      </w:r>
    </w:p>
    <w:tbl>
      <w:tblPr>
        <w:tblW w:w="4989" w:type="pct"/>
        <w:tblLayout w:type="fixed"/>
        <w:tblLook w:val="0000" w:firstRow="0" w:lastRow="0" w:firstColumn="0" w:lastColumn="0" w:noHBand="0" w:noVBand="0"/>
      </w:tblPr>
      <w:tblGrid>
        <w:gridCol w:w="4997"/>
        <w:gridCol w:w="1285"/>
        <w:gridCol w:w="1281"/>
        <w:gridCol w:w="1167"/>
        <w:gridCol w:w="819"/>
      </w:tblGrid>
      <w:tr w:rsidR="004015D0" w:rsidRPr="008029AC">
        <w:trPr>
          <w:trHeight w:val="375"/>
        </w:trPr>
        <w:tc>
          <w:tcPr>
            <w:tcW w:w="2616" w:type="pct"/>
            <w:vMerge w:val="restart"/>
            <w:tcBorders>
              <w:top w:val="single" w:sz="4" w:space="0" w:color="auto"/>
              <w:left w:val="single" w:sz="4" w:space="0" w:color="auto"/>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Наименование показателей</w:t>
            </w:r>
          </w:p>
        </w:tc>
        <w:tc>
          <w:tcPr>
            <w:tcW w:w="1343" w:type="pct"/>
            <w:gridSpan w:val="2"/>
            <w:tcBorders>
              <w:top w:val="single" w:sz="4" w:space="0" w:color="auto"/>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Год</w:t>
            </w:r>
          </w:p>
        </w:tc>
        <w:tc>
          <w:tcPr>
            <w:tcW w:w="1040" w:type="pct"/>
            <w:gridSpan w:val="2"/>
            <w:tcBorders>
              <w:top w:val="single" w:sz="4" w:space="0" w:color="auto"/>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Изменение</w:t>
            </w:r>
          </w:p>
        </w:tc>
      </w:tr>
      <w:tr w:rsidR="004015D0" w:rsidRPr="008029AC">
        <w:trPr>
          <w:trHeight w:val="750"/>
        </w:trPr>
        <w:tc>
          <w:tcPr>
            <w:tcW w:w="2616" w:type="pct"/>
            <w:vMerge/>
            <w:tcBorders>
              <w:top w:val="single" w:sz="4" w:space="0" w:color="auto"/>
              <w:left w:val="single" w:sz="4" w:space="0" w:color="auto"/>
              <w:bottom w:val="single" w:sz="4" w:space="0" w:color="auto"/>
              <w:right w:val="single" w:sz="4" w:space="0" w:color="auto"/>
            </w:tcBorders>
            <w:vAlign w:val="center"/>
          </w:tcPr>
          <w:p w:rsidR="004015D0" w:rsidRPr="008029AC" w:rsidRDefault="004015D0" w:rsidP="008029AC">
            <w:pPr>
              <w:suppressAutoHyphens/>
              <w:spacing w:line="360" w:lineRule="auto"/>
              <w:rPr>
                <w:sz w:val="20"/>
                <w:szCs w:val="20"/>
              </w:rPr>
            </w:pPr>
          </w:p>
        </w:tc>
        <w:tc>
          <w:tcPr>
            <w:tcW w:w="673"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предыдущий</w:t>
            </w:r>
          </w:p>
        </w:tc>
        <w:tc>
          <w:tcPr>
            <w:tcW w:w="67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отчетный</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абсолютное</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в %</w:t>
            </w:r>
          </w:p>
        </w:tc>
      </w:tr>
      <w:tr w:rsidR="004015D0" w:rsidRPr="008029AC">
        <w:trPr>
          <w:trHeight w:val="750"/>
        </w:trPr>
        <w:tc>
          <w:tcPr>
            <w:tcW w:w="2616" w:type="pct"/>
            <w:tcBorders>
              <w:top w:val="nil"/>
              <w:left w:val="single" w:sz="4" w:space="0" w:color="auto"/>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1. Стоимость основных производственных фондов на конец года, тыс. руб.</w:t>
            </w:r>
          </w:p>
        </w:tc>
        <w:tc>
          <w:tcPr>
            <w:tcW w:w="673"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10000,00</w:t>
            </w:r>
          </w:p>
        </w:tc>
        <w:tc>
          <w:tcPr>
            <w:tcW w:w="67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13000,00</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3000,00</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30,0</w:t>
            </w:r>
          </w:p>
        </w:tc>
      </w:tr>
      <w:tr w:rsidR="004015D0" w:rsidRPr="008029AC">
        <w:trPr>
          <w:trHeight w:val="375"/>
        </w:trPr>
        <w:tc>
          <w:tcPr>
            <w:tcW w:w="2616" w:type="pct"/>
            <w:tcBorders>
              <w:top w:val="nil"/>
              <w:left w:val="single" w:sz="4" w:space="0" w:color="auto"/>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в том числе активных</w:t>
            </w:r>
          </w:p>
        </w:tc>
        <w:tc>
          <w:tcPr>
            <w:tcW w:w="673"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8000,00</w:t>
            </w:r>
          </w:p>
        </w:tc>
        <w:tc>
          <w:tcPr>
            <w:tcW w:w="67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10400,00</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2400,00</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30,0</w:t>
            </w:r>
          </w:p>
        </w:tc>
      </w:tr>
      <w:tr w:rsidR="004015D0" w:rsidRPr="008029AC" w:rsidTr="008029AC">
        <w:trPr>
          <w:trHeight w:val="465"/>
        </w:trPr>
        <w:tc>
          <w:tcPr>
            <w:tcW w:w="2616" w:type="pct"/>
            <w:tcBorders>
              <w:top w:val="nil"/>
              <w:left w:val="single" w:sz="4" w:space="0" w:color="auto"/>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2. Доля активных основных производственных фондов</w:t>
            </w:r>
          </w:p>
        </w:tc>
        <w:tc>
          <w:tcPr>
            <w:tcW w:w="673"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0,8</w:t>
            </w:r>
          </w:p>
        </w:tc>
        <w:tc>
          <w:tcPr>
            <w:tcW w:w="671"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0,8</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0,00</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0,00</w:t>
            </w:r>
          </w:p>
        </w:tc>
      </w:tr>
      <w:tr w:rsidR="004015D0" w:rsidRPr="008029AC">
        <w:trPr>
          <w:trHeight w:val="375"/>
        </w:trPr>
        <w:tc>
          <w:tcPr>
            <w:tcW w:w="2616" w:type="pct"/>
            <w:tcBorders>
              <w:top w:val="nil"/>
              <w:left w:val="single" w:sz="4" w:space="0" w:color="auto"/>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3. Износ активных основных фондов</w:t>
            </w:r>
          </w:p>
        </w:tc>
        <w:tc>
          <w:tcPr>
            <w:tcW w:w="673"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3200</w:t>
            </w:r>
          </w:p>
        </w:tc>
        <w:tc>
          <w:tcPr>
            <w:tcW w:w="671"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4160</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960,00</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30,0</w:t>
            </w:r>
          </w:p>
        </w:tc>
      </w:tr>
      <w:tr w:rsidR="004015D0" w:rsidRPr="008029AC" w:rsidTr="008029AC">
        <w:trPr>
          <w:trHeight w:val="307"/>
        </w:trPr>
        <w:tc>
          <w:tcPr>
            <w:tcW w:w="2616" w:type="pct"/>
            <w:tcBorders>
              <w:top w:val="nil"/>
              <w:left w:val="single" w:sz="4" w:space="0" w:color="auto"/>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4. Коэффициент износа активных производственных фондов</w:t>
            </w:r>
          </w:p>
        </w:tc>
        <w:tc>
          <w:tcPr>
            <w:tcW w:w="673"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0,67</w:t>
            </w:r>
          </w:p>
        </w:tc>
        <w:tc>
          <w:tcPr>
            <w:tcW w:w="671" w:type="pct"/>
            <w:tcBorders>
              <w:top w:val="nil"/>
              <w:left w:val="nil"/>
              <w:bottom w:val="single" w:sz="4" w:space="0" w:color="auto"/>
              <w:right w:val="single" w:sz="4" w:space="0" w:color="auto"/>
            </w:tcBorders>
            <w:vAlign w:val="bottom"/>
          </w:tcPr>
          <w:p w:rsidR="004015D0" w:rsidRPr="008029AC" w:rsidRDefault="004015D0" w:rsidP="008029AC">
            <w:pPr>
              <w:suppressAutoHyphens/>
              <w:spacing w:line="360" w:lineRule="auto"/>
              <w:rPr>
                <w:sz w:val="20"/>
                <w:szCs w:val="20"/>
              </w:rPr>
            </w:pPr>
            <w:r w:rsidRPr="008029AC">
              <w:rPr>
                <w:sz w:val="20"/>
                <w:szCs w:val="20"/>
              </w:rPr>
              <w:t>0,67</w:t>
            </w:r>
          </w:p>
        </w:tc>
        <w:tc>
          <w:tcPr>
            <w:tcW w:w="611"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0,00</w:t>
            </w:r>
          </w:p>
        </w:tc>
        <w:tc>
          <w:tcPr>
            <w:tcW w:w="430" w:type="pct"/>
            <w:tcBorders>
              <w:top w:val="nil"/>
              <w:left w:val="nil"/>
              <w:bottom w:val="single" w:sz="4" w:space="0" w:color="auto"/>
              <w:right w:val="single" w:sz="4" w:space="0" w:color="auto"/>
            </w:tcBorders>
          </w:tcPr>
          <w:p w:rsidR="004015D0" w:rsidRPr="008029AC" w:rsidRDefault="004015D0" w:rsidP="008029AC">
            <w:pPr>
              <w:suppressAutoHyphens/>
              <w:spacing w:line="360" w:lineRule="auto"/>
              <w:rPr>
                <w:sz w:val="20"/>
                <w:szCs w:val="20"/>
              </w:rPr>
            </w:pPr>
            <w:r w:rsidRPr="008029AC">
              <w:rPr>
                <w:sz w:val="20"/>
                <w:szCs w:val="20"/>
              </w:rPr>
              <w:t>0,00</w:t>
            </w:r>
          </w:p>
        </w:tc>
      </w:tr>
    </w:tbl>
    <w:p w:rsidR="00226730" w:rsidRPr="002779FA" w:rsidRDefault="00226730" w:rsidP="002779FA">
      <w:pPr>
        <w:pStyle w:val="11"/>
        <w:suppressAutoHyphens/>
        <w:rPr>
          <w:szCs w:val="28"/>
        </w:rPr>
      </w:pPr>
    </w:p>
    <w:p w:rsidR="00EF75FB" w:rsidRPr="002779FA" w:rsidRDefault="00F171F8" w:rsidP="002779FA">
      <w:pPr>
        <w:pStyle w:val="11"/>
        <w:suppressAutoHyphens/>
        <w:rPr>
          <w:szCs w:val="28"/>
        </w:rPr>
      </w:pPr>
      <w:r w:rsidRPr="002779FA">
        <w:rPr>
          <w:szCs w:val="28"/>
        </w:rPr>
        <w:t>Как видно из таблицы большую часть основных производственных фондов составляют активные производственные фонды как в прошлом году, так и в отчетном, их доля равна 80%.</w:t>
      </w:r>
    </w:p>
    <w:p w:rsidR="008029AC" w:rsidRDefault="00F171F8" w:rsidP="002779FA">
      <w:pPr>
        <w:pStyle w:val="11"/>
        <w:suppressAutoHyphens/>
        <w:rPr>
          <w:szCs w:val="28"/>
        </w:rPr>
      </w:pPr>
      <w:r w:rsidRPr="002779FA">
        <w:rPr>
          <w:szCs w:val="28"/>
        </w:rPr>
        <w:t>Но кроме этого коэффициент их износа достаточно велик и составляет 0,67. Это означает, что оборудование на предприятии очень старое и очень скоро вообще спишется на производство. Необходимо обновлять активные производственные фонды.</w:t>
      </w:r>
    </w:p>
    <w:p w:rsidR="00EF75FB" w:rsidRDefault="008029AC" w:rsidP="008029AC">
      <w:pPr>
        <w:pStyle w:val="11"/>
        <w:numPr>
          <w:ilvl w:val="0"/>
          <w:numId w:val="17"/>
        </w:numPr>
        <w:suppressAutoHyphens/>
        <w:ind w:left="0" w:firstLine="709"/>
        <w:rPr>
          <w:szCs w:val="28"/>
        </w:rPr>
      </w:pPr>
      <w:r>
        <w:rPr>
          <w:szCs w:val="28"/>
        </w:rPr>
        <w:br w:type="page"/>
      </w:r>
      <w:bookmarkStart w:id="29" w:name="_Toc138930560"/>
      <w:r w:rsidR="00EF75FB" w:rsidRPr="002779FA">
        <w:rPr>
          <w:szCs w:val="28"/>
        </w:rPr>
        <w:t>Оценка финансового состояния предприятия связи</w:t>
      </w:r>
      <w:bookmarkEnd w:id="29"/>
    </w:p>
    <w:p w:rsidR="008029AC" w:rsidRPr="002779FA" w:rsidRDefault="008029AC" w:rsidP="008029AC">
      <w:pPr>
        <w:pStyle w:val="11"/>
        <w:suppressAutoHyphens/>
        <w:rPr>
          <w:szCs w:val="28"/>
        </w:rPr>
      </w:pPr>
    </w:p>
    <w:p w:rsidR="00EF75FB" w:rsidRPr="002779FA" w:rsidRDefault="00EF75FB" w:rsidP="008029AC">
      <w:pPr>
        <w:pStyle w:val="21"/>
        <w:numPr>
          <w:ilvl w:val="1"/>
          <w:numId w:val="17"/>
        </w:numPr>
        <w:suppressAutoHyphens/>
        <w:spacing w:before="0" w:after="0" w:line="360" w:lineRule="auto"/>
        <w:ind w:left="0" w:firstLine="709"/>
        <w:jc w:val="both"/>
        <w:rPr>
          <w:rFonts w:cs="Times New Roman"/>
        </w:rPr>
      </w:pPr>
      <w:bookmarkStart w:id="30" w:name="_Toc138930561"/>
      <w:r w:rsidRPr="002779FA">
        <w:rPr>
          <w:rFonts w:cs="Times New Roman"/>
        </w:rPr>
        <w:t>Диагностика платежной способности предприятия связи</w:t>
      </w:r>
      <w:bookmarkEnd w:id="30"/>
    </w:p>
    <w:p w:rsidR="008029AC" w:rsidRDefault="008029AC" w:rsidP="008029AC">
      <w:pPr>
        <w:pStyle w:val="11"/>
        <w:suppressAutoHyphens/>
        <w:rPr>
          <w:szCs w:val="28"/>
        </w:rPr>
      </w:pPr>
    </w:p>
    <w:p w:rsidR="00E20D7C" w:rsidRPr="002779FA" w:rsidRDefault="00E20D7C" w:rsidP="008029AC">
      <w:pPr>
        <w:pStyle w:val="11"/>
        <w:suppressAutoHyphens/>
        <w:rPr>
          <w:szCs w:val="28"/>
        </w:rPr>
      </w:pPr>
      <w:r w:rsidRPr="002779FA">
        <w:rPr>
          <w:szCs w:val="28"/>
        </w:rPr>
        <w:t>Под платежной способностью организации понимается ее способность с помощью собственных средств обеспечивать необходимые платежи и ликвидировать задолженности по своим обязательствам.</w:t>
      </w:r>
    </w:p>
    <w:p w:rsidR="00E20D7C" w:rsidRPr="002779FA" w:rsidRDefault="00E20D7C" w:rsidP="008029AC">
      <w:pPr>
        <w:pStyle w:val="11"/>
        <w:suppressAutoHyphens/>
        <w:rPr>
          <w:szCs w:val="28"/>
        </w:rPr>
      </w:pPr>
      <w:r w:rsidRPr="002779FA">
        <w:rPr>
          <w:szCs w:val="28"/>
        </w:rPr>
        <w:t>Платежная способность (кредитоспособность) определяется ликвидностью баланса. Под ликвидностью баланса понимается степень покрытия обязательств организации его активами, срок превращения которых в денежные средства соответствует сроку погашения обязательств.</w:t>
      </w:r>
    </w:p>
    <w:p w:rsidR="00E20D7C" w:rsidRPr="002779FA" w:rsidRDefault="00EC0E77" w:rsidP="002779FA">
      <w:pPr>
        <w:pStyle w:val="11"/>
        <w:suppressAutoHyphens/>
        <w:rPr>
          <w:szCs w:val="28"/>
        </w:rPr>
      </w:pPr>
      <w:r w:rsidRPr="002779FA">
        <w:rPr>
          <w:szCs w:val="28"/>
        </w:rPr>
        <w:t>Произведем</w:t>
      </w:r>
      <w:r w:rsidR="00E20D7C" w:rsidRPr="002779FA">
        <w:rPr>
          <w:szCs w:val="28"/>
        </w:rPr>
        <w:t xml:space="preserve"> анализ платежной способности путем исследования коэффициентов ликвидности</w:t>
      </w:r>
      <w:r w:rsidRPr="002779FA">
        <w:rPr>
          <w:szCs w:val="28"/>
        </w:rPr>
        <w:t xml:space="preserve"> (таблица 1</w:t>
      </w:r>
      <w:r w:rsidR="000352AE" w:rsidRPr="002779FA">
        <w:rPr>
          <w:szCs w:val="28"/>
        </w:rPr>
        <w:t>5</w:t>
      </w:r>
      <w:r w:rsidRPr="002779FA">
        <w:rPr>
          <w:szCs w:val="28"/>
        </w:rPr>
        <w:t>)</w:t>
      </w:r>
      <w:r w:rsidR="00E20D7C" w:rsidRPr="002779FA">
        <w:rPr>
          <w:szCs w:val="28"/>
        </w:rPr>
        <w:t>.</w:t>
      </w:r>
    </w:p>
    <w:p w:rsidR="008029AC" w:rsidRDefault="008029AC" w:rsidP="002779FA">
      <w:pPr>
        <w:pStyle w:val="11"/>
        <w:suppressAutoHyphens/>
        <w:rPr>
          <w:szCs w:val="28"/>
        </w:rPr>
      </w:pPr>
    </w:p>
    <w:p w:rsidR="00E20D7C" w:rsidRPr="002779FA" w:rsidRDefault="00E20D7C" w:rsidP="002779FA">
      <w:pPr>
        <w:pStyle w:val="11"/>
        <w:suppressAutoHyphens/>
        <w:rPr>
          <w:szCs w:val="28"/>
        </w:rPr>
      </w:pPr>
      <w:r w:rsidRPr="002779FA">
        <w:rPr>
          <w:szCs w:val="28"/>
        </w:rPr>
        <w:t xml:space="preserve">Таблица </w:t>
      </w:r>
      <w:r w:rsidR="00EC0E77" w:rsidRPr="002779FA">
        <w:rPr>
          <w:szCs w:val="28"/>
        </w:rPr>
        <w:t>1</w:t>
      </w:r>
      <w:r w:rsidR="000352AE" w:rsidRPr="002779FA">
        <w:rPr>
          <w:szCs w:val="28"/>
        </w:rPr>
        <w:t>5</w:t>
      </w:r>
      <w:r w:rsidRPr="002779FA">
        <w:rPr>
          <w:szCs w:val="28"/>
        </w:rPr>
        <w:t xml:space="preserve"> – Коэффициенты ликвидности организации</w:t>
      </w:r>
      <w:r w:rsidR="00EC0E77" w:rsidRPr="002779FA">
        <w:rPr>
          <w:szCs w:val="28"/>
        </w:rPr>
        <w:t xml:space="preserve">, </w:t>
      </w:r>
      <w:r w:rsidRPr="002779FA">
        <w:rPr>
          <w:szCs w:val="28"/>
        </w:rPr>
        <w:t>в долях единицы</w:t>
      </w:r>
    </w:p>
    <w:tbl>
      <w:tblPr>
        <w:tblW w:w="4774" w:type="pct"/>
        <w:tblLook w:val="0000" w:firstRow="0" w:lastRow="0" w:firstColumn="0" w:lastColumn="0" w:noHBand="0" w:noVBand="0"/>
      </w:tblPr>
      <w:tblGrid>
        <w:gridCol w:w="2975"/>
        <w:gridCol w:w="1689"/>
        <w:gridCol w:w="1679"/>
        <w:gridCol w:w="1312"/>
        <w:gridCol w:w="1482"/>
      </w:tblGrid>
      <w:tr w:rsidR="00933CCF" w:rsidRPr="008029AC" w:rsidTr="008029AC">
        <w:trPr>
          <w:trHeight w:val="448"/>
        </w:trPr>
        <w:tc>
          <w:tcPr>
            <w:tcW w:w="1628" w:type="pct"/>
            <w:tcBorders>
              <w:top w:val="single" w:sz="8" w:space="0" w:color="auto"/>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bookmarkStart w:id="31" w:name="RANGE!A128"/>
            <w:bookmarkEnd w:id="31"/>
            <w:r w:rsidRPr="008029AC">
              <w:rPr>
                <w:sz w:val="20"/>
                <w:szCs w:val="20"/>
              </w:rPr>
              <w:t>Наименование показателей</w:t>
            </w:r>
          </w:p>
        </w:tc>
        <w:tc>
          <w:tcPr>
            <w:tcW w:w="924" w:type="pct"/>
            <w:tcBorders>
              <w:top w:val="single" w:sz="8" w:space="0" w:color="auto"/>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Нормативное значение</w:t>
            </w:r>
          </w:p>
        </w:tc>
        <w:tc>
          <w:tcPr>
            <w:tcW w:w="919" w:type="pct"/>
            <w:tcBorders>
              <w:top w:val="single" w:sz="8" w:space="0" w:color="auto"/>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Предыдущий период</w:t>
            </w:r>
          </w:p>
        </w:tc>
        <w:tc>
          <w:tcPr>
            <w:tcW w:w="718" w:type="pct"/>
            <w:tcBorders>
              <w:top w:val="single" w:sz="8" w:space="0" w:color="auto"/>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Отчетный период</w:t>
            </w:r>
          </w:p>
        </w:tc>
        <w:tc>
          <w:tcPr>
            <w:tcW w:w="811" w:type="pct"/>
            <w:tcBorders>
              <w:top w:val="single" w:sz="8" w:space="0" w:color="auto"/>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Изменение, ±</w:t>
            </w:r>
          </w:p>
        </w:tc>
      </w:tr>
      <w:tr w:rsidR="00933CCF" w:rsidRPr="008029AC" w:rsidTr="008029AC">
        <w:trPr>
          <w:trHeight w:val="289"/>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 Общий показатель ликвидности</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 1,0</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1,30</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0,78</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-0,52</w:t>
            </w:r>
          </w:p>
        </w:tc>
      </w:tr>
      <w:tr w:rsidR="00933CCF" w:rsidRPr="008029AC" w:rsidTr="008029AC">
        <w:trPr>
          <w:trHeight w:val="142"/>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2 Коэффициент абсолютной ликвидности</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0,2 ÷ 0,7</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1,30</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0,78</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-0,52</w:t>
            </w:r>
          </w:p>
        </w:tc>
      </w:tr>
      <w:tr w:rsidR="00933CCF" w:rsidRPr="008029AC" w:rsidTr="008029AC">
        <w:trPr>
          <w:trHeight w:val="71"/>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3 Коэффициент текущей ликвидности</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2</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1,25</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1,25</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0,00</w:t>
            </w:r>
          </w:p>
        </w:tc>
      </w:tr>
      <w:tr w:rsidR="00933CCF" w:rsidRPr="008029AC" w:rsidTr="008029AC">
        <w:trPr>
          <w:trHeight w:val="347"/>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4Коэффициент мобильной ликвидности</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0,5 ÷0,7</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1,30</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0,78</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-0,52</w:t>
            </w:r>
          </w:p>
        </w:tc>
      </w:tr>
      <w:tr w:rsidR="00933CCF" w:rsidRPr="008029AC" w:rsidTr="008029AC">
        <w:trPr>
          <w:trHeight w:val="680"/>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5 Коэффициент маневренности функционирующего капитала</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 </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0,03</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0,02</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-0,01</w:t>
            </w:r>
          </w:p>
        </w:tc>
      </w:tr>
      <w:tr w:rsidR="00933CCF" w:rsidRPr="008029AC" w:rsidTr="008029AC">
        <w:trPr>
          <w:trHeight w:val="347"/>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6 Доля оборотных средств в активах</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 </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0,30</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0,40</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0,10</w:t>
            </w:r>
          </w:p>
        </w:tc>
      </w:tr>
      <w:tr w:rsidR="00933CCF" w:rsidRPr="008029AC" w:rsidTr="008029AC">
        <w:trPr>
          <w:trHeight w:val="680"/>
        </w:trPr>
        <w:tc>
          <w:tcPr>
            <w:tcW w:w="1628" w:type="pct"/>
            <w:tcBorders>
              <w:top w:val="nil"/>
              <w:left w:val="single" w:sz="8" w:space="0" w:color="auto"/>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7 Доля краткосрочных обязательств в капитале</w:t>
            </w:r>
          </w:p>
        </w:tc>
        <w:tc>
          <w:tcPr>
            <w:tcW w:w="924"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b/>
                <w:bCs/>
                <w:sz w:val="20"/>
                <w:szCs w:val="20"/>
              </w:rPr>
            </w:pPr>
            <w:r w:rsidRPr="008029AC">
              <w:rPr>
                <w:b/>
                <w:bCs/>
                <w:sz w:val="20"/>
                <w:szCs w:val="20"/>
              </w:rPr>
              <w:t> </w:t>
            </w:r>
          </w:p>
        </w:tc>
        <w:tc>
          <w:tcPr>
            <w:tcW w:w="919"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0,24</w:t>
            </w:r>
          </w:p>
        </w:tc>
        <w:tc>
          <w:tcPr>
            <w:tcW w:w="718"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0,32</w:t>
            </w:r>
          </w:p>
        </w:tc>
        <w:tc>
          <w:tcPr>
            <w:tcW w:w="811" w:type="pct"/>
            <w:tcBorders>
              <w:top w:val="nil"/>
              <w:left w:val="nil"/>
              <w:bottom w:val="single" w:sz="8" w:space="0" w:color="auto"/>
              <w:right w:val="single" w:sz="8" w:space="0" w:color="auto"/>
            </w:tcBorders>
          </w:tcPr>
          <w:p w:rsidR="00933CCF" w:rsidRPr="008029AC" w:rsidRDefault="00933CCF" w:rsidP="008029AC">
            <w:pPr>
              <w:suppressAutoHyphens/>
              <w:spacing w:line="360" w:lineRule="auto"/>
              <w:rPr>
                <w:sz w:val="20"/>
                <w:szCs w:val="20"/>
              </w:rPr>
            </w:pPr>
            <w:r w:rsidRPr="008029AC">
              <w:rPr>
                <w:sz w:val="20"/>
                <w:szCs w:val="20"/>
              </w:rPr>
              <w:t>0,08</w:t>
            </w:r>
          </w:p>
        </w:tc>
      </w:tr>
    </w:tbl>
    <w:p w:rsidR="00E20D7C" w:rsidRPr="002779FA" w:rsidRDefault="00E20D7C" w:rsidP="002779FA">
      <w:pPr>
        <w:pStyle w:val="11"/>
        <w:suppressAutoHyphens/>
        <w:rPr>
          <w:szCs w:val="28"/>
        </w:rPr>
      </w:pPr>
    </w:p>
    <w:p w:rsidR="00EC0E77" w:rsidRDefault="00933CCF" w:rsidP="002779FA">
      <w:pPr>
        <w:pStyle w:val="11"/>
        <w:suppressAutoHyphens/>
        <w:rPr>
          <w:szCs w:val="28"/>
        </w:rPr>
      </w:pPr>
      <w:r w:rsidRPr="002779FA">
        <w:rPr>
          <w:szCs w:val="28"/>
        </w:rPr>
        <w:t>Согласно рассчитанным данным предприятие является неликвидным, потому что большая часть показателей</w:t>
      </w:r>
      <w:r w:rsidR="0030154E" w:rsidRPr="002779FA">
        <w:rPr>
          <w:szCs w:val="28"/>
        </w:rPr>
        <w:t>,</w:t>
      </w:r>
      <w:r w:rsidRPr="002779FA">
        <w:rPr>
          <w:szCs w:val="28"/>
        </w:rPr>
        <w:t xml:space="preserve"> как в прошлом году</w:t>
      </w:r>
      <w:r w:rsidR="0030154E" w:rsidRPr="002779FA">
        <w:rPr>
          <w:szCs w:val="28"/>
        </w:rPr>
        <w:t>,</w:t>
      </w:r>
      <w:r w:rsidRPr="002779FA">
        <w:rPr>
          <w:szCs w:val="28"/>
        </w:rPr>
        <w:t>так и в отчетном не укладывается в рамки нормативов.</w:t>
      </w:r>
    </w:p>
    <w:p w:rsidR="008029AC" w:rsidRPr="002779FA" w:rsidRDefault="008029AC" w:rsidP="002779FA">
      <w:pPr>
        <w:pStyle w:val="11"/>
        <w:suppressAutoHyphens/>
        <w:rPr>
          <w:szCs w:val="28"/>
        </w:rPr>
      </w:pPr>
    </w:p>
    <w:p w:rsidR="00EF75FB" w:rsidRPr="002779FA" w:rsidRDefault="00EF75FB" w:rsidP="002779FA">
      <w:pPr>
        <w:pStyle w:val="21"/>
        <w:numPr>
          <w:ilvl w:val="1"/>
          <w:numId w:val="17"/>
        </w:numPr>
        <w:suppressAutoHyphens/>
        <w:spacing w:before="0" w:after="0" w:line="360" w:lineRule="auto"/>
        <w:ind w:left="0" w:firstLine="709"/>
        <w:jc w:val="both"/>
        <w:rPr>
          <w:rFonts w:cs="Times New Roman"/>
        </w:rPr>
      </w:pPr>
      <w:bookmarkStart w:id="32" w:name="_Toc138930562"/>
      <w:r w:rsidRPr="002779FA">
        <w:rPr>
          <w:rFonts w:cs="Times New Roman"/>
        </w:rPr>
        <w:t>Прогнозная оценка финансовой несостоятельности (банкротства) предприятия связи</w:t>
      </w:r>
      <w:bookmarkEnd w:id="32"/>
    </w:p>
    <w:p w:rsidR="008029AC" w:rsidRDefault="008029AC" w:rsidP="002779FA">
      <w:pPr>
        <w:pStyle w:val="11"/>
        <w:suppressAutoHyphens/>
        <w:rPr>
          <w:szCs w:val="28"/>
        </w:rPr>
      </w:pPr>
    </w:p>
    <w:p w:rsidR="00E20D7C" w:rsidRPr="002779FA" w:rsidRDefault="00E20D7C" w:rsidP="002779FA">
      <w:pPr>
        <w:pStyle w:val="11"/>
        <w:suppressAutoHyphens/>
        <w:rPr>
          <w:szCs w:val="28"/>
        </w:rPr>
      </w:pPr>
      <w:r w:rsidRPr="002779FA">
        <w:rPr>
          <w:szCs w:val="28"/>
        </w:rPr>
        <w:t>Под финансовой несостоятельностью (банкротством) организации понимается неспособность удовлетворять требования кредиторов по оплате товаров (работ, услуг), обеспечивать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w:t>
      </w:r>
    </w:p>
    <w:p w:rsidR="00E20D7C" w:rsidRPr="002779FA" w:rsidRDefault="00E20D7C" w:rsidP="002779FA">
      <w:pPr>
        <w:pStyle w:val="11"/>
        <w:suppressAutoHyphens/>
        <w:rPr>
          <w:szCs w:val="28"/>
        </w:rPr>
      </w:pPr>
      <w:r w:rsidRPr="002779FA">
        <w:rPr>
          <w:szCs w:val="28"/>
        </w:rPr>
        <w:t>Анализ и оценка структуры баланса проводится на основе коэффициента текущей ликвидности (К</w:t>
      </w:r>
      <w:r w:rsidRPr="002779FA">
        <w:rPr>
          <w:szCs w:val="28"/>
          <w:vertAlign w:val="subscript"/>
        </w:rPr>
        <w:t>тл</w:t>
      </w:r>
      <w:r w:rsidRPr="002779FA">
        <w:rPr>
          <w:szCs w:val="28"/>
        </w:rPr>
        <w:t>) и коэффициента обеспеченности собственными средствами (К</w:t>
      </w:r>
      <w:r w:rsidRPr="002779FA">
        <w:rPr>
          <w:szCs w:val="28"/>
          <w:vertAlign w:val="subscript"/>
        </w:rPr>
        <w:t>сос</w:t>
      </w:r>
      <w:r w:rsidRPr="002779FA">
        <w:rPr>
          <w:szCs w:val="28"/>
        </w:rPr>
        <w:t>).</w:t>
      </w:r>
    </w:p>
    <w:p w:rsidR="00E20D7C" w:rsidRDefault="00E20D7C" w:rsidP="002779FA">
      <w:pPr>
        <w:pStyle w:val="11"/>
        <w:suppressAutoHyphens/>
        <w:rPr>
          <w:szCs w:val="28"/>
        </w:rPr>
      </w:pPr>
      <w:r w:rsidRPr="002779FA">
        <w:rPr>
          <w:szCs w:val="28"/>
        </w:rPr>
        <w:t>При неудовлетворительной структуре баланса проверяется реальная возможность организации восстановить свою платежеспособность.</w:t>
      </w:r>
    </w:p>
    <w:p w:rsidR="008029AC" w:rsidRPr="002779FA" w:rsidRDefault="008029AC" w:rsidP="002779FA">
      <w:pPr>
        <w:pStyle w:val="11"/>
        <w:suppressAutoHyphens/>
        <w:rPr>
          <w:szCs w:val="28"/>
        </w:rPr>
      </w:pPr>
    </w:p>
    <w:p w:rsidR="0030154E" w:rsidRPr="002779FA" w:rsidRDefault="00230C9F" w:rsidP="002779FA">
      <w:pPr>
        <w:pStyle w:val="11"/>
        <w:suppressAutoHyphens/>
        <w:rPr>
          <w:szCs w:val="28"/>
        </w:rPr>
      </w:pPr>
      <w:r>
        <w:rPr>
          <w:position w:val="-34"/>
          <w:szCs w:val="28"/>
        </w:rPr>
        <w:pict>
          <v:shape id="_x0000_i1056" type="#_x0000_t75" style="width:204.75pt;height:54.75pt" fillcolor="window">
            <v:imagedata r:id="rId37" o:title=""/>
          </v:shape>
        </w:pict>
      </w:r>
      <w:r w:rsidR="00E20D7C" w:rsidRPr="002779FA">
        <w:rPr>
          <w:szCs w:val="28"/>
        </w:rPr>
        <w:t>,</w:t>
      </w:r>
      <w:r w:rsidR="0030154E" w:rsidRPr="002779FA">
        <w:rPr>
          <w:szCs w:val="28"/>
        </w:rPr>
        <w:tab/>
      </w:r>
      <w:r w:rsidR="0030154E" w:rsidRPr="002779FA">
        <w:rPr>
          <w:szCs w:val="28"/>
        </w:rPr>
        <w:tab/>
      </w:r>
      <w:r w:rsidR="0030154E" w:rsidRPr="002779FA">
        <w:rPr>
          <w:szCs w:val="28"/>
        </w:rPr>
        <w:tab/>
      </w:r>
      <w:r w:rsidR="0030154E" w:rsidRPr="002779FA">
        <w:rPr>
          <w:szCs w:val="28"/>
        </w:rPr>
        <w:tab/>
      </w:r>
      <w:r w:rsidR="0030154E" w:rsidRPr="002779FA">
        <w:rPr>
          <w:szCs w:val="28"/>
        </w:rPr>
        <w:tab/>
      </w:r>
      <w:r w:rsidR="00E20D7C" w:rsidRPr="002779FA">
        <w:rPr>
          <w:szCs w:val="28"/>
        </w:rPr>
        <w:t>(</w:t>
      </w:r>
      <w:r w:rsidR="0030154E" w:rsidRPr="002779FA">
        <w:rPr>
          <w:szCs w:val="28"/>
        </w:rPr>
        <w:t>7</w:t>
      </w:r>
      <w:r w:rsidR="00E20D7C" w:rsidRPr="002779FA">
        <w:rPr>
          <w:szCs w:val="28"/>
        </w:rPr>
        <w:t>)</w:t>
      </w:r>
    </w:p>
    <w:p w:rsidR="008029AC" w:rsidRDefault="008029AC" w:rsidP="002779FA">
      <w:pPr>
        <w:pStyle w:val="11"/>
        <w:suppressAutoHyphens/>
        <w:rPr>
          <w:szCs w:val="28"/>
        </w:rPr>
      </w:pPr>
    </w:p>
    <w:p w:rsidR="0030154E" w:rsidRPr="002779FA" w:rsidRDefault="00E20D7C" w:rsidP="002779FA">
      <w:pPr>
        <w:pStyle w:val="11"/>
        <w:suppressAutoHyphens/>
        <w:rPr>
          <w:szCs w:val="28"/>
        </w:rPr>
      </w:pPr>
      <w:r w:rsidRPr="002779FA">
        <w:rPr>
          <w:szCs w:val="28"/>
        </w:rPr>
        <w:t xml:space="preserve">где </w:t>
      </w:r>
      <w:r w:rsidR="0030154E" w:rsidRPr="002779FA">
        <w:rPr>
          <w:szCs w:val="28"/>
        </w:rPr>
        <w:tab/>
      </w:r>
      <w:r w:rsidRPr="002779FA">
        <w:rPr>
          <w:szCs w:val="28"/>
        </w:rPr>
        <w:t>К</w:t>
      </w:r>
      <w:r w:rsidRPr="002779FA">
        <w:rPr>
          <w:szCs w:val="28"/>
          <w:vertAlign w:val="subscript"/>
        </w:rPr>
        <w:t>вост</w:t>
      </w:r>
      <w:r w:rsidRPr="002779FA">
        <w:rPr>
          <w:szCs w:val="28"/>
        </w:rPr>
        <w:t xml:space="preserve"> – коэффициент восстановления платежеспособности;</w:t>
      </w:r>
    </w:p>
    <w:p w:rsidR="0030154E" w:rsidRPr="002779FA" w:rsidRDefault="00E20D7C" w:rsidP="002779FA">
      <w:pPr>
        <w:pStyle w:val="11"/>
        <w:suppressAutoHyphens/>
        <w:rPr>
          <w:szCs w:val="28"/>
        </w:rPr>
      </w:pPr>
      <w:r w:rsidRPr="002779FA">
        <w:rPr>
          <w:szCs w:val="28"/>
        </w:rPr>
        <w:t>Т – отчетный период в месяцах (12 месяцев);</w:t>
      </w:r>
    </w:p>
    <w:p w:rsidR="0030154E" w:rsidRPr="002779FA" w:rsidRDefault="00E20D7C" w:rsidP="002779FA">
      <w:pPr>
        <w:pStyle w:val="11"/>
        <w:suppressAutoHyphens/>
        <w:rPr>
          <w:szCs w:val="28"/>
        </w:rPr>
      </w:pPr>
      <w:r w:rsidRPr="002779FA">
        <w:rPr>
          <w:szCs w:val="28"/>
        </w:rPr>
        <w:t>6 – период восстановления платежеспособности в месяцах;</w:t>
      </w:r>
    </w:p>
    <w:p w:rsidR="0030154E" w:rsidRPr="002779FA" w:rsidRDefault="00E20D7C" w:rsidP="002779FA">
      <w:pPr>
        <w:pStyle w:val="11"/>
        <w:suppressAutoHyphens/>
        <w:rPr>
          <w:szCs w:val="28"/>
        </w:rPr>
      </w:pPr>
      <w:r w:rsidRPr="002779FA">
        <w:rPr>
          <w:szCs w:val="28"/>
        </w:rPr>
        <w:t>К</w:t>
      </w:r>
      <w:r w:rsidRPr="002779FA">
        <w:rPr>
          <w:szCs w:val="28"/>
          <w:vertAlign w:val="subscript"/>
        </w:rPr>
        <w:t>тл КГ</w:t>
      </w:r>
      <w:r w:rsidRPr="002779FA">
        <w:rPr>
          <w:szCs w:val="28"/>
        </w:rPr>
        <w:t>, К</w:t>
      </w:r>
      <w:r w:rsidRPr="002779FA">
        <w:rPr>
          <w:szCs w:val="28"/>
          <w:vertAlign w:val="subscript"/>
        </w:rPr>
        <w:t>тл НГ</w:t>
      </w:r>
      <w:r w:rsidR="0030154E" w:rsidRPr="002779FA">
        <w:rPr>
          <w:szCs w:val="28"/>
        </w:rPr>
        <w:t xml:space="preserve"> –</w:t>
      </w:r>
      <w:r w:rsidRPr="002779FA">
        <w:rPr>
          <w:szCs w:val="28"/>
        </w:rPr>
        <w:t xml:space="preserve"> фактическое значение коэффициента текущей ликвидности на конец и на начало отчетного периода;</w:t>
      </w:r>
    </w:p>
    <w:p w:rsidR="00E20D7C" w:rsidRPr="002779FA" w:rsidRDefault="00E20D7C" w:rsidP="002779FA">
      <w:pPr>
        <w:pStyle w:val="11"/>
        <w:suppressAutoHyphens/>
        <w:rPr>
          <w:szCs w:val="28"/>
        </w:rPr>
      </w:pPr>
      <w:r w:rsidRPr="002779FA">
        <w:rPr>
          <w:szCs w:val="28"/>
        </w:rPr>
        <w:t>К</w:t>
      </w:r>
      <w:r w:rsidRPr="002779FA">
        <w:rPr>
          <w:szCs w:val="28"/>
          <w:vertAlign w:val="subscript"/>
        </w:rPr>
        <w:t>тл Н</w:t>
      </w:r>
      <w:r w:rsidRPr="002779FA">
        <w:rPr>
          <w:szCs w:val="28"/>
        </w:rPr>
        <w:t xml:space="preserve"> – нормативное значение коэффициента текущей ликвидности (2).</w:t>
      </w:r>
    </w:p>
    <w:p w:rsidR="00E20D7C" w:rsidRDefault="00E20D7C" w:rsidP="002779FA">
      <w:pPr>
        <w:pStyle w:val="11"/>
        <w:suppressAutoHyphens/>
        <w:rPr>
          <w:szCs w:val="28"/>
        </w:rPr>
      </w:pPr>
      <w:r w:rsidRPr="002779FA">
        <w:rPr>
          <w:szCs w:val="28"/>
        </w:rPr>
        <w:t>При удовлетворительной структуре баланса (К</w:t>
      </w:r>
      <w:r w:rsidRPr="002779FA">
        <w:rPr>
          <w:szCs w:val="28"/>
          <w:vertAlign w:val="subscript"/>
        </w:rPr>
        <w:t>тл</w:t>
      </w:r>
      <w:r w:rsidRPr="002779FA">
        <w:rPr>
          <w:szCs w:val="28"/>
        </w:rPr>
        <w:t xml:space="preserve"> ≥ 2, К</w:t>
      </w:r>
      <w:r w:rsidRPr="002779FA">
        <w:rPr>
          <w:szCs w:val="28"/>
          <w:vertAlign w:val="subscript"/>
        </w:rPr>
        <w:t xml:space="preserve">сос </w:t>
      </w:r>
      <w:r w:rsidRPr="002779FA">
        <w:rPr>
          <w:szCs w:val="28"/>
        </w:rPr>
        <w:t xml:space="preserve"> ≥ 0,1) для проверки устойчивости финансового положения рассчитывается коэффициент утраты платежеспособности на срок три месяца следующим образом:</w:t>
      </w:r>
    </w:p>
    <w:p w:rsidR="008029AC" w:rsidRPr="002779FA" w:rsidRDefault="008029AC" w:rsidP="002779FA">
      <w:pPr>
        <w:pStyle w:val="11"/>
        <w:suppressAutoHyphens/>
        <w:rPr>
          <w:szCs w:val="28"/>
        </w:rPr>
      </w:pPr>
    </w:p>
    <w:p w:rsidR="00E20D7C" w:rsidRPr="002779FA" w:rsidRDefault="00230C9F" w:rsidP="002779FA">
      <w:pPr>
        <w:pStyle w:val="11"/>
        <w:suppressAutoHyphens/>
        <w:rPr>
          <w:szCs w:val="28"/>
        </w:rPr>
      </w:pPr>
      <w:r>
        <w:rPr>
          <w:position w:val="-34"/>
          <w:szCs w:val="28"/>
        </w:rPr>
        <w:pict>
          <v:shape id="_x0000_i1057" type="#_x0000_t75" style="width:201.75pt;height:54.75pt" fillcolor="window">
            <v:imagedata r:id="rId38" o:title=""/>
          </v:shape>
        </w:pict>
      </w:r>
      <w:r w:rsidR="00E20D7C" w:rsidRPr="002779FA">
        <w:rPr>
          <w:szCs w:val="28"/>
        </w:rPr>
        <w:t xml:space="preserve">                         (8.2)</w:t>
      </w:r>
    </w:p>
    <w:p w:rsidR="008029AC" w:rsidRDefault="008029AC" w:rsidP="002779FA">
      <w:pPr>
        <w:pStyle w:val="11"/>
        <w:suppressAutoHyphens/>
        <w:rPr>
          <w:szCs w:val="28"/>
        </w:rPr>
      </w:pPr>
    </w:p>
    <w:p w:rsidR="00E20D7C" w:rsidRPr="002779FA" w:rsidRDefault="00E20D7C" w:rsidP="002779FA">
      <w:pPr>
        <w:pStyle w:val="11"/>
        <w:suppressAutoHyphens/>
        <w:rPr>
          <w:szCs w:val="28"/>
        </w:rPr>
      </w:pPr>
      <w:r w:rsidRPr="002779FA">
        <w:rPr>
          <w:szCs w:val="28"/>
        </w:rPr>
        <w:t xml:space="preserve">Рассчитанные данные структуры баланса сводятся в таблицу </w:t>
      </w:r>
      <w:r w:rsidR="0030154E" w:rsidRPr="002779FA">
        <w:rPr>
          <w:szCs w:val="28"/>
        </w:rPr>
        <w:t>16</w:t>
      </w:r>
      <w:r w:rsidRPr="002779FA">
        <w:rPr>
          <w:szCs w:val="28"/>
        </w:rPr>
        <w:t>.</w:t>
      </w:r>
    </w:p>
    <w:p w:rsidR="008029AC" w:rsidRDefault="008029AC" w:rsidP="002779FA">
      <w:pPr>
        <w:pStyle w:val="11"/>
        <w:suppressAutoHyphens/>
        <w:rPr>
          <w:szCs w:val="28"/>
        </w:rPr>
      </w:pPr>
    </w:p>
    <w:p w:rsidR="00E20D7C" w:rsidRPr="002779FA" w:rsidRDefault="00E20D7C" w:rsidP="002779FA">
      <w:pPr>
        <w:pStyle w:val="11"/>
        <w:suppressAutoHyphens/>
        <w:rPr>
          <w:szCs w:val="28"/>
        </w:rPr>
      </w:pPr>
      <w:r w:rsidRPr="002779FA">
        <w:rPr>
          <w:szCs w:val="28"/>
        </w:rPr>
        <w:t xml:space="preserve">Таблица </w:t>
      </w:r>
      <w:r w:rsidR="0030154E" w:rsidRPr="002779FA">
        <w:rPr>
          <w:szCs w:val="28"/>
        </w:rPr>
        <w:t>16</w:t>
      </w:r>
      <w:r w:rsidRPr="002779FA">
        <w:rPr>
          <w:szCs w:val="28"/>
        </w:rPr>
        <w:t xml:space="preserve"> – Показатели несостоятельности баланса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1701"/>
        <w:gridCol w:w="1134"/>
        <w:gridCol w:w="1134"/>
        <w:gridCol w:w="2879"/>
      </w:tblGrid>
      <w:tr w:rsidR="0030154E" w:rsidRPr="008029AC" w:rsidTr="008029AC">
        <w:tc>
          <w:tcPr>
            <w:tcW w:w="2722" w:type="dxa"/>
          </w:tcPr>
          <w:p w:rsidR="0030154E" w:rsidRPr="008029AC" w:rsidRDefault="0030154E" w:rsidP="008029AC">
            <w:pPr>
              <w:pStyle w:val="11"/>
              <w:suppressAutoHyphens/>
              <w:ind w:firstLine="0"/>
              <w:jc w:val="left"/>
              <w:rPr>
                <w:sz w:val="20"/>
              </w:rPr>
            </w:pPr>
            <w:r w:rsidRPr="008029AC">
              <w:rPr>
                <w:sz w:val="20"/>
              </w:rPr>
              <w:t>Наименование показателей</w:t>
            </w:r>
          </w:p>
        </w:tc>
        <w:tc>
          <w:tcPr>
            <w:tcW w:w="1701" w:type="dxa"/>
          </w:tcPr>
          <w:p w:rsidR="0030154E" w:rsidRPr="008029AC" w:rsidRDefault="0030154E" w:rsidP="008029AC">
            <w:pPr>
              <w:pStyle w:val="11"/>
              <w:suppressAutoHyphens/>
              <w:ind w:firstLine="0"/>
              <w:jc w:val="left"/>
              <w:rPr>
                <w:sz w:val="20"/>
              </w:rPr>
            </w:pPr>
            <w:r w:rsidRPr="008029AC">
              <w:rPr>
                <w:sz w:val="20"/>
              </w:rPr>
              <w:t>Нормативное значение</w:t>
            </w:r>
          </w:p>
        </w:tc>
        <w:tc>
          <w:tcPr>
            <w:tcW w:w="1134" w:type="dxa"/>
          </w:tcPr>
          <w:p w:rsidR="0030154E" w:rsidRPr="008029AC" w:rsidRDefault="0030154E" w:rsidP="008029AC">
            <w:pPr>
              <w:suppressAutoHyphens/>
              <w:spacing w:line="360" w:lineRule="auto"/>
              <w:rPr>
                <w:sz w:val="20"/>
                <w:szCs w:val="20"/>
              </w:rPr>
            </w:pPr>
            <w:r w:rsidRPr="008029AC">
              <w:rPr>
                <w:sz w:val="20"/>
                <w:szCs w:val="20"/>
              </w:rPr>
              <w:t>Предыдущий период</w:t>
            </w:r>
          </w:p>
        </w:tc>
        <w:tc>
          <w:tcPr>
            <w:tcW w:w="1134" w:type="dxa"/>
          </w:tcPr>
          <w:p w:rsidR="0030154E" w:rsidRPr="008029AC" w:rsidRDefault="0030154E" w:rsidP="008029AC">
            <w:pPr>
              <w:suppressAutoHyphens/>
              <w:spacing w:line="360" w:lineRule="auto"/>
              <w:rPr>
                <w:sz w:val="20"/>
                <w:szCs w:val="20"/>
              </w:rPr>
            </w:pPr>
            <w:r w:rsidRPr="008029AC">
              <w:rPr>
                <w:sz w:val="20"/>
                <w:szCs w:val="20"/>
              </w:rPr>
              <w:t>Отчетный период</w:t>
            </w:r>
          </w:p>
        </w:tc>
        <w:tc>
          <w:tcPr>
            <w:tcW w:w="2879" w:type="dxa"/>
          </w:tcPr>
          <w:p w:rsidR="0030154E" w:rsidRPr="008029AC" w:rsidRDefault="0030154E" w:rsidP="008029AC">
            <w:pPr>
              <w:pStyle w:val="11"/>
              <w:suppressAutoHyphens/>
              <w:ind w:firstLine="0"/>
              <w:jc w:val="left"/>
              <w:rPr>
                <w:sz w:val="20"/>
              </w:rPr>
            </w:pPr>
            <w:r w:rsidRPr="008029AC">
              <w:rPr>
                <w:sz w:val="20"/>
              </w:rPr>
              <w:t>Оценка</w:t>
            </w:r>
          </w:p>
        </w:tc>
      </w:tr>
      <w:tr w:rsidR="00B277F6" w:rsidRPr="008029AC" w:rsidTr="008029AC">
        <w:trPr>
          <w:trHeight w:val="950"/>
        </w:trPr>
        <w:tc>
          <w:tcPr>
            <w:tcW w:w="2722" w:type="dxa"/>
          </w:tcPr>
          <w:p w:rsidR="00B277F6" w:rsidRPr="008029AC" w:rsidRDefault="00B277F6" w:rsidP="008029AC">
            <w:pPr>
              <w:pStyle w:val="11"/>
              <w:suppressAutoHyphens/>
              <w:ind w:firstLine="0"/>
              <w:jc w:val="left"/>
              <w:rPr>
                <w:sz w:val="20"/>
              </w:rPr>
            </w:pPr>
            <w:r w:rsidRPr="008029AC">
              <w:rPr>
                <w:sz w:val="20"/>
              </w:rPr>
              <w:t>1 Коэффициент текущей ликвидности</w:t>
            </w:r>
          </w:p>
        </w:tc>
        <w:tc>
          <w:tcPr>
            <w:tcW w:w="1701" w:type="dxa"/>
          </w:tcPr>
          <w:p w:rsidR="00B277F6" w:rsidRPr="008029AC" w:rsidRDefault="00B277F6" w:rsidP="008029AC">
            <w:pPr>
              <w:pStyle w:val="11"/>
              <w:suppressAutoHyphens/>
              <w:ind w:firstLine="0"/>
              <w:jc w:val="left"/>
              <w:rPr>
                <w:sz w:val="20"/>
              </w:rPr>
            </w:pPr>
            <w:r w:rsidRPr="008029AC">
              <w:rPr>
                <w:sz w:val="20"/>
                <w:lang w:val="en-US"/>
              </w:rPr>
              <w:t xml:space="preserve">&gt; </w:t>
            </w:r>
            <w:r w:rsidRPr="008029AC">
              <w:rPr>
                <w:sz w:val="20"/>
              </w:rPr>
              <w:t>2,0</w:t>
            </w:r>
          </w:p>
        </w:tc>
        <w:tc>
          <w:tcPr>
            <w:tcW w:w="1134" w:type="dxa"/>
          </w:tcPr>
          <w:p w:rsidR="00B277F6" w:rsidRPr="008029AC" w:rsidRDefault="00B277F6" w:rsidP="008029AC">
            <w:pPr>
              <w:suppressAutoHyphens/>
              <w:spacing w:line="360" w:lineRule="auto"/>
              <w:rPr>
                <w:sz w:val="20"/>
                <w:szCs w:val="20"/>
              </w:rPr>
            </w:pPr>
            <w:r w:rsidRPr="008029AC">
              <w:rPr>
                <w:sz w:val="20"/>
                <w:szCs w:val="20"/>
              </w:rPr>
              <w:t>1,25</w:t>
            </w:r>
          </w:p>
        </w:tc>
        <w:tc>
          <w:tcPr>
            <w:tcW w:w="1134" w:type="dxa"/>
          </w:tcPr>
          <w:p w:rsidR="00B277F6" w:rsidRPr="008029AC" w:rsidRDefault="00B277F6" w:rsidP="008029AC">
            <w:pPr>
              <w:suppressAutoHyphens/>
              <w:spacing w:line="360" w:lineRule="auto"/>
              <w:rPr>
                <w:sz w:val="20"/>
                <w:szCs w:val="20"/>
              </w:rPr>
            </w:pPr>
            <w:r w:rsidRPr="008029AC">
              <w:rPr>
                <w:sz w:val="20"/>
                <w:szCs w:val="20"/>
              </w:rPr>
              <w:t>1,25</w:t>
            </w:r>
          </w:p>
        </w:tc>
        <w:tc>
          <w:tcPr>
            <w:tcW w:w="2879" w:type="dxa"/>
          </w:tcPr>
          <w:p w:rsidR="00B277F6" w:rsidRPr="008029AC" w:rsidRDefault="00B277F6" w:rsidP="008029AC">
            <w:pPr>
              <w:pStyle w:val="11"/>
              <w:suppressAutoHyphens/>
              <w:ind w:firstLine="0"/>
              <w:jc w:val="left"/>
              <w:rPr>
                <w:sz w:val="20"/>
              </w:rPr>
            </w:pPr>
            <w:r w:rsidRPr="008029AC">
              <w:rPr>
                <w:sz w:val="20"/>
              </w:rPr>
              <w:t>Структура баланса неудовлетворительная, организация финансово несостоятельно</w:t>
            </w:r>
          </w:p>
        </w:tc>
      </w:tr>
      <w:tr w:rsidR="00B277F6" w:rsidRPr="008029AC" w:rsidTr="008029AC">
        <w:tc>
          <w:tcPr>
            <w:tcW w:w="2722" w:type="dxa"/>
          </w:tcPr>
          <w:p w:rsidR="00B277F6" w:rsidRPr="008029AC" w:rsidRDefault="00B277F6" w:rsidP="008029AC">
            <w:pPr>
              <w:pStyle w:val="11"/>
              <w:suppressAutoHyphens/>
              <w:ind w:firstLine="0"/>
              <w:jc w:val="left"/>
              <w:rPr>
                <w:sz w:val="20"/>
              </w:rPr>
            </w:pPr>
            <w:r w:rsidRPr="008029AC">
              <w:rPr>
                <w:sz w:val="20"/>
              </w:rPr>
              <w:t>2 Коэффициент обеспеченности собственными средствами</w:t>
            </w:r>
          </w:p>
        </w:tc>
        <w:tc>
          <w:tcPr>
            <w:tcW w:w="1701" w:type="dxa"/>
          </w:tcPr>
          <w:p w:rsidR="00B277F6" w:rsidRPr="008029AC" w:rsidRDefault="00B277F6" w:rsidP="008029AC">
            <w:pPr>
              <w:pStyle w:val="11"/>
              <w:suppressAutoHyphens/>
              <w:ind w:firstLine="0"/>
              <w:jc w:val="left"/>
              <w:rPr>
                <w:sz w:val="20"/>
              </w:rPr>
            </w:pPr>
            <w:r w:rsidRPr="008029AC">
              <w:rPr>
                <w:sz w:val="20"/>
                <w:lang w:val="en-US"/>
              </w:rPr>
              <w:t xml:space="preserve">&gt; </w:t>
            </w:r>
            <w:r w:rsidRPr="008029AC">
              <w:rPr>
                <w:sz w:val="20"/>
              </w:rPr>
              <w:t>0,</w:t>
            </w:r>
            <w:r w:rsidRPr="008029AC">
              <w:rPr>
                <w:sz w:val="20"/>
                <w:lang w:val="en-US"/>
              </w:rPr>
              <w:t>1</w:t>
            </w:r>
          </w:p>
          <w:p w:rsidR="00B277F6" w:rsidRPr="008029AC" w:rsidRDefault="00B277F6" w:rsidP="008029AC">
            <w:pPr>
              <w:pStyle w:val="11"/>
              <w:suppressAutoHyphens/>
              <w:ind w:firstLine="0"/>
              <w:jc w:val="left"/>
              <w:rPr>
                <w:sz w:val="20"/>
              </w:rPr>
            </w:pPr>
          </w:p>
        </w:tc>
        <w:tc>
          <w:tcPr>
            <w:tcW w:w="1134" w:type="dxa"/>
          </w:tcPr>
          <w:p w:rsidR="00B277F6" w:rsidRPr="008029AC" w:rsidRDefault="00B277F6" w:rsidP="008029AC">
            <w:pPr>
              <w:suppressAutoHyphens/>
              <w:spacing w:line="360" w:lineRule="auto"/>
              <w:rPr>
                <w:sz w:val="20"/>
                <w:szCs w:val="20"/>
              </w:rPr>
            </w:pPr>
            <w:r w:rsidRPr="008029AC">
              <w:rPr>
                <w:sz w:val="20"/>
                <w:szCs w:val="20"/>
              </w:rPr>
              <w:t>0,76</w:t>
            </w:r>
          </w:p>
        </w:tc>
        <w:tc>
          <w:tcPr>
            <w:tcW w:w="1134" w:type="dxa"/>
          </w:tcPr>
          <w:p w:rsidR="00B277F6" w:rsidRPr="008029AC" w:rsidRDefault="00B277F6" w:rsidP="008029AC">
            <w:pPr>
              <w:suppressAutoHyphens/>
              <w:spacing w:line="360" w:lineRule="auto"/>
              <w:rPr>
                <w:sz w:val="20"/>
                <w:szCs w:val="20"/>
              </w:rPr>
            </w:pPr>
            <w:r w:rsidRPr="008029AC">
              <w:rPr>
                <w:sz w:val="20"/>
                <w:szCs w:val="20"/>
              </w:rPr>
              <w:t>0,68</w:t>
            </w:r>
          </w:p>
        </w:tc>
        <w:tc>
          <w:tcPr>
            <w:tcW w:w="2879" w:type="dxa"/>
          </w:tcPr>
          <w:p w:rsidR="00B277F6" w:rsidRPr="008029AC" w:rsidRDefault="00B277F6" w:rsidP="008029AC">
            <w:pPr>
              <w:pStyle w:val="11"/>
              <w:suppressAutoHyphens/>
              <w:ind w:firstLine="0"/>
              <w:jc w:val="left"/>
              <w:rPr>
                <w:sz w:val="20"/>
              </w:rPr>
            </w:pPr>
          </w:p>
        </w:tc>
      </w:tr>
      <w:tr w:rsidR="00B277F6" w:rsidRPr="008029AC" w:rsidTr="008029AC">
        <w:tc>
          <w:tcPr>
            <w:tcW w:w="2722" w:type="dxa"/>
          </w:tcPr>
          <w:p w:rsidR="00B277F6" w:rsidRPr="008029AC" w:rsidRDefault="00B277F6" w:rsidP="008029AC">
            <w:pPr>
              <w:pStyle w:val="11"/>
              <w:suppressAutoHyphens/>
              <w:ind w:firstLine="0"/>
              <w:jc w:val="left"/>
              <w:rPr>
                <w:sz w:val="20"/>
              </w:rPr>
            </w:pPr>
            <w:r w:rsidRPr="008029AC">
              <w:rPr>
                <w:sz w:val="20"/>
              </w:rPr>
              <w:t>3 Коэффициент восстановления платежеспособности</w:t>
            </w:r>
          </w:p>
        </w:tc>
        <w:tc>
          <w:tcPr>
            <w:tcW w:w="1701" w:type="dxa"/>
          </w:tcPr>
          <w:p w:rsidR="00B277F6" w:rsidRPr="008029AC" w:rsidRDefault="00B277F6" w:rsidP="008029AC">
            <w:pPr>
              <w:pStyle w:val="11"/>
              <w:suppressAutoHyphens/>
              <w:ind w:firstLine="0"/>
              <w:jc w:val="left"/>
              <w:rPr>
                <w:sz w:val="20"/>
                <w:lang w:val="en-US"/>
              </w:rPr>
            </w:pPr>
            <w:r w:rsidRPr="008029AC">
              <w:rPr>
                <w:sz w:val="20"/>
                <w:lang w:val="en-US"/>
              </w:rPr>
              <w:t>&gt; 1</w:t>
            </w:r>
          </w:p>
          <w:p w:rsidR="00B277F6" w:rsidRPr="008029AC" w:rsidRDefault="00B277F6" w:rsidP="008029AC">
            <w:pPr>
              <w:pStyle w:val="11"/>
              <w:suppressAutoHyphens/>
              <w:ind w:firstLine="0"/>
              <w:jc w:val="left"/>
              <w:rPr>
                <w:sz w:val="20"/>
              </w:rPr>
            </w:pPr>
          </w:p>
        </w:tc>
        <w:tc>
          <w:tcPr>
            <w:tcW w:w="1134" w:type="dxa"/>
          </w:tcPr>
          <w:p w:rsidR="00B277F6" w:rsidRPr="008029AC" w:rsidRDefault="00B277F6" w:rsidP="008029AC">
            <w:pPr>
              <w:suppressAutoHyphens/>
              <w:spacing w:line="360" w:lineRule="auto"/>
              <w:rPr>
                <w:sz w:val="20"/>
                <w:szCs w:val="20"/>
              </w:rPr>
            </w:pPr>
            <w:r w:rsidRPr="008029AC">
              <w:rPr>
                <w:sz w:val="20"/>
                <w:szCs w:val="20"/>
              </w:rPr>
              <w:t>0,625</w:t>
            </w:r>
          </w:p>
        </w:tc>
        <w:tc>
          <w:tcPr>
            <w:tcW w:w="1134" w:type="dxa"/>
          </w:tcPr>
          <w:p w:rsidR="00B277F6" w:rsidRPr="008029AC" w:rsidRDefault="00B277F6" w:rsidP="008029AC">
            <w:pPr>
              <w:suppressAutoHyphens/>
              <w:spacing w:line="360" w:lineRule="auto"/>
              <w:rPr>
                <w:sz w:val="20"/>
                <w:szCs w:val="20"/>
              </w:rPr>
            </w:pPr>
            <w:r w:rsidRPr="008029AC">
              <w:rPr>
                <w:sz w:val="20"/>
                <w:szCs w:val="20"/>
              </w:rPr>
              <w:t>0,625</w:t>
            </w:r>
          </w:p>
        </w:tc>
        <w:tc>
          <w:tcPr>
            <w:tcW w:w="2879" w:type="dxa"/>
            <w:vMerge w:val="restart"/>
          </w:tcPr>
          <w:p w:rsidR="00B277F6" w:rsidRPr="008029AC" w:rsidRDefault="00B277F6" w:rsidP="008029AC">
            <w:pPr>
              <w:pStyle w:val="11"/>
              <w:suppressAutoHyphens/>
              <w:ind w:firstLine="0"/>
              <w:jc w:val="left"/>
              <w:rPr>
                <w:sz w:val="20"/>
              </w:rPr>
            </w:pPr>
            <w:r w:rsidRPr="008029AC">
              <w:rPr>
                <w:sz w:val="20"/>
              </w:rPr>
              <w:t>У организации в ближайшее время нет реальной возможности восстановить финансовую состоятельность</w:t>
            </w:r>
          </w:p>
        </w:tc>
      </w:tr>
      <w:tr w:rsidR="00B277F6" w:rsidRPr="008029AC" w:rsidTr="008029AC">
        <w:tc>
          <w:tcPr>
            <w:tcW w:w="2722" w:type="dxa"/>
          </w:tcPr>
          <w:p w:rsidR="00B277F6" w:rsidRPr="008029AC" w:rsidRDefault="00B277F6" w:rsidP="008029AC">
            <w:pPr>
              <w:pStyle w:val="11"/>
              <w:suppressAutoHyphens/>
              <w:ind w:firstLine="0"/>
              <w:jc w:val="left"/>
              <w:rPr>
                <w:sz w:val="20"/>
              </w:rPr>
            </w:pPr>
            <w:r w:rsidRPr="008029AC">
              <w:rPr>
                <w:sz w:val="20"/>
              </w:rPr>
              <w:t>4 Коэффициент утраты платежеспособности</w:t>
            </w:r>
          </w:p>
        </w:tc>
        <w:tc>
          <w:tcPr>
            <w:tcW w:w="1701" w:type="dxa"/>
          </w:tcPr>
          <w:p w:rsidR="00B277F6" w:rsidRPr="008029AC" w:rsidRDefault="00B277F6" w:rsidP="008029AC">
            <w:pPr>
              <w:pStyle w:val="11"/>
              <w:suppressAutoHyphens/>
              <w:ind w:firstLine="0"/>
              <w:jc w:val="left"/>
              <w:rPr>
                <w:sz w:val="20"/>
              </w:rPr>
            </w:pPr>
            <w:r w:rsidRPr="008029AC">
              <w:rPr>
                <w:sz w:val="20"/>
                <w:lang w:val="en-US"/>
              </w:rPr>
              <w:t>&gt; 1</w:t>
            </w:r>
          </w:p>
        </w:tc>
        <w:tc>
          <w:tcPr>
            <w:tcW w:w="1134" w:type="dxa"/>
          </w:tcPr>
          <w:p w:rsidR="00B277F6" w:rsidRPr="008029AC" w:rsidRDefault="00B277F6" w:rsidP="008029AC">
            <w:pPr>
              <w:suppressAutoHyphens/>
              <w:spacing w:line="360" w:lineRule="auto"/>
              <w:rPr>
                <w:sz w:val="20"/>
                <w:szCs w:val="20"/>
              </w:rPr>
            </w:pPr>
            <w:r w:rsidRPr="008029AC">
              <w:rPr>
                <w:sz w:val="20"/>
                <w:szCs w:val="20"/>
              </w:rPr>
              <w:t>0,625</w:t>
            </w:r>
          </w:p>
        </w:tc>
        <w:tc>
          <w:tcPr>
            <w:tcW w:w="1134" w:type="dxa"/>
          </w:tcPr>
          <w:p w:rsidR="00B277F6" w:rsidRPr="008029AC" w:rsidRDefault="00B277F6" w:rsidP="008029AC">
            <w:pPr>
              <w:suppressAutoHyphens/>
              <w:spacing w:line="360" w:lineRule="auto"/>
              <w:rPr>
                <w:sz w:val="20"/>
                <w:szCs w:val="20"/>
              </w:rPr>
            </w:pPr>
            <w:r w:rsidRPr="008029AC">
              <w:rPr>
                <w:sz w:val="20"/>
                <w:szCs w:val="20"/>
              </w:rPr>
              <w:t>0,625</w:t>
            </w:r>
          </w:p>
        </w:tc>
        <w:tc>
          <w:tcPr>
            <w:tcW w:w="2879" w:type="dxa"/>
            <w:vMerge/>
          </w:tcPr>
          <w:p w:rsidR="00B277F6" w:rsidRPr="008029AC" w:rsidRDefault="00B277F6" w:rsidP="008029AC">
            <w:pPr>
              <w:pStyle w:val="11"/>
              <w:suppressAutoHyphens/>
              <w:ind w:firstLine="0"/>
              <w:jc w:val="left"/>
              <w:rPr>
                <w:sz w:val="20"/>
              </w:rPr>
            </w:pPr>
          </w:p>
        </w:tc>
      </w:tr>
    </w:tbl>
    <w:p w:rsidR="00E20D7C" w:rsidRPr="002779FA" w:rsidRDefault="00E20D7C" w:rsidP="002779FA">
      <w:pPr>
        <w:pStyle w:val="11"/>
        <w:suppressAutoHyphens/>
        <w:rPr>
          <w:szCs w:val="28"/>
        </w:rPr>
      </w:pPr>
    </w:p>
    <w:p w:rsidR="008C54A6" w:rsidRPr="002779FA" w:rsidRDefault="00230C9F" w:rsidP="002779FA">
      <w:pPr>
        <w:pStyle w:val="11"/>
        <w:suppressAutoHyphens/>
        <w:rPr>
          <w:szCs w:val="28"/>
        </w:rPr>
      </w:pPr>
      <w:r>
        <w:rPr>
          <w:position w:val="-24"/>
          <w:szCs w:val="28"/>
        </w:rPr>
        <w:pict>
          <v:shape id="_x0000_i1058" type="#_x0000_t75" style="width:192.75pt;height:45pt" fillcolor="window">
            <v:imagedata r:id="rId39" o:title=""/>
          </v:shape>
        </w:pict>
      </w:r>
      <w:r w:rsidR="008C54A6" w:rsidRPr="002779FA">
        <w:rPr>
          <w:szCs w:val="28"/>
        </w:rPr>
        <w:t>,</w:t>
      </w:r>
    </w:p>
    <w:p w:rsidR="00E20D7C" w:rsidRPr="002779FA" w:rsidRDefault="00230C9F" w:rsidP="002779FA">
      <w:pPr>
        <w:pStyle w:val="11"/>
        <w:suppressAutoHyphens/>
        <w:rPr>
          <w:szCs w:val="28"/>
        </w:rPr>
      </w:pPr>
      <w:r>
        <w:rPr>
          <w:position w:val="-24"/>
          <w:szCs w:val="28"/>
        </w:rPr>
        <w:pict>
          <v:shape id="_x0000_i1059" type="#_x0000_t75" style="width:191.25pt;height:45pt" fillcolor="window">
            <v:imagedata r:id="rId40" o:title=""/>
          </v:shape>
        </w:pict>
      </w:r>
      <w:r w:rsidR="00BA7CEB" w:rsidRPr="002779FA">
        <w:rPr>
          <w:szCs w:val="28"/>
        </w:rPr>
        <w:t>.</w:t>
      </w:r>
    </w:p>
    <w:p w:rsidR="008029AC" w:rsidRDefault="008029AC" w:rsidP="002779FA">
      <w:pPr>
        <w:pStyle w:val="11"/>
        <w:suppressAutoHyphens/>
        <w:rPr>
          <w:szCs w:val="28"/>
        </w:rPr>
      </w:pPr>
    </w:p>
    <w:p w:rsidR="00B277F6" w:rsidRPr="002779FA" w:rsidRDefault="00B277F6" w:rsidP="002779FA">
      <w:pPr>
        <w:pStyle w:val="11"/>
        <w:suppressAutoHyphens/>
        <w:rPr>
          <w:szCs w:val="28"/>
        </w:rPr>
      </w:pPr>
      <w:r w:rsidRPr="002779FA">
        <w:rPr>
          <w:szCs w:val="28"/>
        </w:rPr>
        <w:t>Кроме этого нужно рассчитать коэффициенты финансовой устойчивости предприятия.</w:t>
      </w:r>
    </w:p>
    <w:p w:rsidR="00E20D7C" w:rsidRPr="002779FA" w:rsidRDefault="00E20D7C" w:rsidP="002779FA">
      <w:pPr>
        <w:pStyle w:val="11"/>
        <w:suppressAutoHyphens/>
        <w:rPr>
          <w:szCs w:val="28"/>
        </w:rPr>
      </w:pPr>
      <w:r w:rsidRPr="002779FA">
        <w:rPr>
          <w:szCs w:val="28"/>
        </w:rPr>
        <w:t>Под финансовой устойчивостью организации понимается его способность за счет собственных источников формировать запасы товарно-материальных ценностей для обеспечения бесперебойного (устойчивого) процесса производства.</w:t>
      </w:r>
    </w:p>
    <w:p w:rsidR="00E20D7C" w:rsidRPr="002779FA" w:rsidRDefault="00E20D7C" w:rsidP="002779FA">
      <w:pPr>
        <w:pStyle w:val="11"/>
        <w:suppressAutoHyphens/>
        <w:rPr>
          <w:szCs w:val="28"/>
        </w:rPr>
      </w:pPr>
      <w:r w:rsidRPr="002779FA">
        <w:rPr>
          <w:szCs w:val="28"/>
        </w:rPr>
        <w:t>Состояние организации по уровню финансовой устойчивости может быть:</w:t>
      </w:r>
    </w:p>
    <w:p w:rsidR="00E20D7C" w:rsidRPr="002779FA" w:rsidRDefault="00E20D7C" w:rsidP="002779FA">
      <w:pPr>
        <w:pStyle w:val="11"/>
        <w:numPr>
          <w:ilvl w:val="0"/>
          <w:numId w:val="18"/>
        </w:numPr>
        <w:suppressAutoHyphens/>
        <w:ind w:left="0" w:firstLine="709"/>
        <w:rPr>
          <w:szCs w:val="28"/>
        </w:rPr>
      </w:pPr>
      <w:r w:rsidRPr="002779FA">
        <w:rPr>
          <w:szCs w:val="28"/>
        </w:rPr>
        <w:t>абсолютной;</w:t>
      </w:r>
    </w:p>
    <w:p w:rsidR="00E20D7C" w:rsidRPr="002779FA" w:rsidRDefault="00E20D7C" w:rsidP="002779FA">
      <w:pPr>
        <w:pStyle w:val="11"/>
        <w:numPr>
          <w:ilvl w:val="0"/>
          <w:numId w:val="18"/>
        </w:numPr>
        <w:suppressAutoHyphens/>
        <w:ind w:left="0" w:firstLine="709"/>
        <w:rPr>
          <w:szCs w:val="28"/>
        </w:rPr>
      </w:pPr>
      <w:r w:rsidRPr="002779FA">
        <w:rPr>
          <w:szCs w:val="28"/>
        </w:rPr>
        <w:t>нормальной (удовлетворительной);</w:t>
      </w:r>
    </w:p>
    <w:p w:rsidR="00E20D7C" w:rsidRPr="002779FA" w:rsidRDefault="00E20D7C" w:rsidP="002779FA">
      <w:pPr>
        <w:pStyle w:val="11"/>
        <w:numPr>
          <w:ilvl w:val="0"/>
          <w:numId w:val="18"/>
        </w:numPr>
        <w:suppressAutoHyphens/>
        <w:ind w:left="0" w:firstLine="709"/>
        <w:rPr>
          <w:szCs w:val="28"/>
        </w:rPr>
      </w:pPr>
      <w:r w:rsidRPr="002779FA">
        <w:rPr>
          <w:szCs w:val="28"/>
        </w:rPr>
        <w:t>неустойчивой (критической);</w:t>
      </w:r>
    </w:p>
    <w:p w:rsidR="00E20D7C" w:rsidRPr="002779FA" w:rsidRDefault="00E20D7C" w:rsidP="002779FA">
      <w:pPr>
        <w:pStyle w:val="11"/>
        <w:numPr>
          <w:ilvl w:val="0"/>
          <w:numId w:val="18"/>
        </w:numPr>
        <w:suppressAutoHyphens/>
        <w:ind w:left="0" w:firstLine="709"/>
        <w:rPr>
          <w:szCs w:val="28"/>
        </w:rPr>
      </w:pPr>
      <w:r w:rsidRPr="002779FA">
        <w:rPr>
          <w:szCs w:val="28"/>
        </w:rPr>
        <w:t>кризисной.</w:t>
      </w:r>
    </w:p>
    <w:p w:rsidR="00710511" w:rsidRPr="002779FA" w:rsidRDefault="00710511" w:rsidP="002779FA">
      <w:pPr>
        <w:pStyle w:val="11"/>
        <w:suppressAutoHyphens/>
        <w:rPr>
          <w:szCs w:val="28"/>
        </w:rPr>
      </w:pPr>
      <w:r w:rsidRPr="002779FA">
        <w:rPr>
          <w:szCs w:val="28"/>
        </w:rPr>
        <w:t>В таблице 17 представлены уровень и динамка финансовой устойчивости организации</w:t>
      </w:r>
    </w:p>
    <w:p w:rsidR="00710511" w:rsidRPr="002779FA" w:rsidRDefault="00710511" w:rsidP="002779FA">
      <w:pPr>
        <w:pStyle w:val="11"/>
        <w:suppressAutoHyphens/>
        <w:rPr>
          <w:szCs w:val="28"/>
        </w:rPr>
      </w:pPr>
    </w:p>
    <w:p w:rsidR="00E20D7C" w:rsidRPr="002779FA" w:rsidRDefault="00E20D7C" w:rsidP="002779FA">
      <w:pPr>
        <w:pStyle w:val="11"/>
        <w:suppressAutoHyphens/>
        <w:rPr>
          <w:szCs w:val="28"/>
        </w:rPr>
      </w:pPr>
      <w:r w:rsidRPr="002779FA">
        <w:rPr>
          <w:szCs w:val="28"/>
        </w:rPr>
        <w:t xml:space="preserve">Таблица </w:t>
      </w:r>
      <w:r w:rsidR="00B277F6" w:rsidRPr="002779FA">
        <w:rPr>
          <w:szCs w:val="28"/>
        </w:rPr>
        <w:t>17</w:t>
      </w:r>
      <w:r w:rsidRPr="002779FA">
        <w:rPr>
          <w:szCs w:val="28"/>
        </w:rPr>
        <w:t xml:space="preserve"> – Уровень и динамка финансовой устойчивости организации</w:t>
      </w:r>
      <w:r w:rsidR="00710511" w:rsidRPr="002779FA">
        <w:rPr>
          <w:szCs w:val="28"/>
        </w:rPr>
        <w:t xml:space="preserve">, </w:t>
      </w:r>
      <w:r w:rsidRPr="002779FA">
        <w:rPr>
          <w:szCs w:val="28"/>
        </w:rPr>
        <w:t>тыс. руб.</w:t>
      </w:r>
    </w:p>
    <w:tbl>
      <w:tblPr>
        <w:tblW w:w="5000" w:type="pct"/>
        <w:tblLook w:val="0000" w:firstRow="0" w:lastRow="0" w:firstColumn="0" w:lastColumn="0" w:noHBand="0" w:noVBand="0"/>
      </w:tblPr>
      <w:tblGrid>
        <w:gridCol w:w="4751"/>
        <w:gridCol w:w="1129"/>
        <w:gridCol w:w="1885"/>
        <w:gridCol w:w="1805"/>
      </w:tblGrid>
      <w:tr w:rsidR="005B05BC" w:rsidRPr="008029AC">
        <w:trPr>
          <w:trHeight w:val="750"/>
        </w:trPr>
        <w:tc>
          <w:tcPr>
            <w:tcW w:w="2482"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Наименование показателей</w:t>
            </w:r>
          </w:p>
        </w:tc>
        <w:tc>
          <w:tcPr>
            <w:tcW w:w="590" w:type="pct"/>
            <w:tcBorders>
              <w:top w:val="single" w:sz="4" w:space="0" w:color="auto"/>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На начало года</w:t>
            </w:r>
          </w:p>
        </w:tc>
        <w:tc>
          <w:tcPr>
            <w:tcW w:w="985" w:type="pct"/>
            <w:tcBorders>
              <w:top w:val="single" w:sz="4" w:space="0" w:color="auto"/>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На конец года</w:t>
            </w:r>
          </w:p>
        </w:tc>
        <w:tc>
          <w:tcPr>
            <w:tcW w:w="943" w:type="pct"/>
            <w:tcBorders>
              <w:top w:val="single" w:sz="4" w:space="0" w:color="auto"/>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Изменение, ±</w:t>
            </w:r>
          </w:p>
        </w:tc>
      </w:tr>
      <w:tr w:rsidR="005B05BC" w:rsidRPr="008029AC">
        <w:trPr>
          <w:trHeight w:val="375"/>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 Собственный капитал (СК)</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11960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16320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4360</w:t>
            </w:r>
          </w:p>
        </w:tc>
      </w:tr>
      <w:tr w:rsidR="005B05BC" w:rsidRPr="008029AC">
        <w:trPr>
          <w:trHeight w:val="375"/>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2 Внеоборотные активы (ВОА)</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11000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14400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3400</w:t>
            </w:r>
          </w:p>
        </w:tc>
      </w:tr>
      <w:tr w:rsidR="005B05BC" w:rsidRPr="008029AC">
        <w:trPr>
          <w:trHeight w:val="375"/>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 Долгосрочные обязательства (ДО)</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0</w:t>
            </w:r>
          </w:p>
        </w:tc>
      </w:tr>
      <w:tr w:rsidR="005B05BC" w:rsidRPr="008029AC">
        <w:trPr>
          <w:trHeight w:val="375"/>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 Краткосрочные займы и кредиты (КК)</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3840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7680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3840</w:t>
            </w:r>
          </w:p>
        </w:tc>
      </w:tr>
      <w:tr w:rsidR="005B05BC" w:rsidRPr="008029AC">
        <w:trPr>
          <w:trHeight w:val="375"/>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5 Запасы и затраты (ЗЗ)</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4500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6060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1560</w:t>
            </w:r>
          </w:p>
        </w:tc>
      </w:tr>
      <w:tr w:rsidR="005B05BC" w:rsidRPr="008029AC" w:rsidTr="008029AC">
        <w:trPr>
          <w:trHeight w:val="635"/>
        </w:trPr>
        <w:tc>
          <w:tcPr>
            <w:tcW w:w="2482"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6 Собственные оборотные средства (СОС = СК – ВОА))</w:t>
            </w:r>
          </w:p>
        </w:tc>
        <w:tc>
          <w:tcPr>
            <w:tcW w:w="590"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960</w:t>
            </w:r>
          </w:p>
        </w:tc>
        <w:tc>
          <w:tcPr>
            <w:tcW w:w="985"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1920</w:t>
            </w:r>
          </w:p>
        </w:tc>
        <w:tc>
          <w:tcPr>
            <w:tcW w:w="943"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960</w:t>
            </w:r>
          </w:p>
        </w:tc>
      </w:tr>
      <w:tr w:rsidR="005B05BC" w:rsidRPr="008029AC" w:rsidTr="008029AC">
        <w:trPr>
          <w:trHeight w:val="659"/>
        </w:trPr>
        <w:tc>
          <w:tcPr>
            <w:tcW w:w="2482"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7 Функционирующий капитал (ФК = СК + ДО - ВОА)</w:t>
            </w:r>
          </w:p>
        </w:tc>
        <w:tc>
          <w:tcPr>
            <w:tcW w:w="590"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960</w:t>
            </w:r>
          </w:p>
        </w:tc>
        <w:tc>
          <w:tcPr>
            <w:tcW w:w="985"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1920</w:t>
            </w:r>
          </w:p>
        </w:tc>
        <w:tc>
          <w:tcPr>
            <w:tcW w:w="943"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960</w:t>
            </w:r>
          </w:p>
        </w:tc>
      </w:tr>
      <w:tr w:rsidR="005B05BC" w:rsidRPr="008029AC">
        <w:trPr>
          <w:trHeight w:val="813"/>
        </w:trPr>
        <w:tc>
          <w:tcPr>
            <w:tcW w:w="2482"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8 Общая величина основных источников (ОВИ = СК + ДО + КК - ВОА)</w:t>
            </w:r>
          </w:p>
        </w:tc>
        <w:tc>
          <w:tcPr>
            <w:tcW w:w="590"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4800</w:t>
            </w:r>
          </w:p>
        </w:tc>
        <w:tc>
          <w:tcPr>
            <w:tcW w:w="985"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9600</w:t>
            </w:r>
          </w:p>
        </w:tc>
        <w:tc>
          <w:tcPr>
            <w:tcW w:w="943"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4800</w:t>
            </w:r>
          </w:p>
        </w:tc>
      </w:tr>
      <w:tr w:rsidR="005B05BC" w:rsidRPr="008029AC">
        <w:trPr>
          <w:trHeight w:val="750"/>
        </w:trPr>
        <w:tc>
          <w:tcPr>
            <w:tcW w:w="2482" w:type="pct"/>
            <w:tcBorders>
              <w:top w:val="single" w:sz="4" w:space="0" w:color="auto"/>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9 Показатели обеспеченности запасов и затрат источниками финансирования:</w:t>
            </w:r>
          </w:p>
        </w:tc>
        <w:tc>
          <w:tcPr>
            <w:tcW w:w="590" w:type="pct"/>
            <w:tcBorders>
              <w:top w:val="single" w:sz="4" w:space="0" w:color="auto"/>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p>
        </w:tc>
        <w:tc>
          <w:tcPr>
            <w:tcW w:w="985" w:type="pct"/>
            <w:tcBorders>
              <w:top w:val="single" w:sz="4" w:space="0" w:color="auto"/>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0</w:t>
            </w:r>
          </w:p>
        </w:tc>
      </w:tr>
      <w:tr w:rsidR="005B05BC" w:rsidRPr="008029AC">
        <w:trPr>
          <w:trHeight w:val="780"/>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 xml:space="preserve">   - излишек (недостаток) собственных источников (∆И</w:t>
            </w:r>
            <w:r w:rsidRPr="008029AC">
              <w:rPr>
                <w:sz w:val="20"/>
                <w:szCs w:val="20"/>
                <w:vertAlign w:val="subscript"/>
              </w:rPr>
              <w:t>сос</w:t>
            </w:r>
            <w:r w:rsidRPr="008029AC">
              <w:rPr>
                <w:sz w:val="20"/>
                <w:szCs w:val="20"/>
              </w:rPr>
              <w:t xml:space="preserve"> = СОС – ЗЗ)</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-3540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-4140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-600</w:t>
            </w:r>
          </w:p>
        </w:tc>
      </w:tr>
      <w:tr w:rsidR="005B05BC" w:rsidRPr="008029AC" w:rsidTr="008029AC">
        <w:trPr>
          <w:trHeight w:val="703"/>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 xml:space="preserve">   - излишек (недостаток) собственных и  долгосрочных заемных источников (∆И</w:t>
            </w:r>
            <w:r w:rsidRPr="008029AC">
              <w:rPr>
                <w:sz w:val="20"/>
                <w:szCs w:val="20"/>
                <w:vertAlign w:val="subscript"/>
              </w:rPr>
              <w:t>фк</w:t>
            </w:r>
            <w:r w:rsidRPr="008029AC">
              <w:rPr>
                <w:sz w:val="20"/>
                <w:szCs w:val="20"/>
              </w:rPr>
              <w:t xml:space="preserve"> = ФК – ЗЗ)</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-3540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-4140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-600</w:t>
            </w:r>
          </w:p>
        </w:tc>
      </w:tr>
      <w:tr w:rsidR="005B05BC" w:rsidRPr="008029AC">
        <w:trPr>
          <w:trHeight w:val="780"/>
        </w:trPr>
        <w:tc>
          <w:tcPr>
            <w:tcW w:w="2482" w:type="pct"/>
            <w:tcBorders>
              <w:top w:val="nil"/>
              <w:left w:val="single" w:sz="4" w:space="0" w:color="auto"/>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 xml:space="preserve">   - излишек (недостаток) общей величины источников (∆И</w:t>
            </w:r>
            <w:r w:rsidRPr="008029AC">
              <w:rPr>
                <w:sz w:val="20"/>
                <w:szCs w:val="20"/>
                <w:vertAlign w:val="subscript"/>
              </w:rPr>
              <w:t>ови</w:t>
            </w:r>
            <w:r w:rsidRPr="008029AC">
              <w:rPr>
                <w:sz w:val="20"/>
                <w:szCs w:val="20"/>
              </w:rPr>
              <w:t xml:space="preserve"> = ОВИ – ЗЗ)</w:t>
            </w:r>
          </w:p>
        </w:tc>
        <w:tc>
          <w:tcPr>
            <w:tcW w:w="590"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300</w:t>
            </w:r>
          </w:p>
        </w:tc>
        <w:tc>
          <w:tcPr>
            <w:tcW w:w="985"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3540</w:t>
            </w:r>
          </w:p>
        </w:tc>
        <w:tc>
          <w:tcPr>
            <w:tcW w:w="943" w:type="pct"/>
            <w:tcBorders>
              <w:top w:val="nil"/>
              <w:left w:val="nil"/>
              <w:bottom w:val="single" w:sz="4" w:space="0" w:color="auto"/>
              <w:right w:val="single" w:sz="4" w:space="0" w:color="auto"/>
            </w:tcBorders>
          </w:tcPr>
          <w:p w:rsidR="005B05BC" w:rsidRPr="008029AC" w:rsidRDefault="005B05BC" w:rsidP="008029AC">
            <w:pPr>
              <w:suppressAutoHyphens/>
              <w:spacing w:line="360" w:lineRule="auto"/>
              <w:rPr>
                <w:sz w:val="20"/>
                <w:szCs w:val="20"/>
              </w:rPr>
            </w:pPr>
            <w:r w:rsidRPr="008029AC">
              <w:rPr>
                <w:sz w:val="20"/>
                <w:szCs w:val="20"/>
              </w:rPr>
              <w:t>3240</w:t>
            </w:r>
          </w:p>
        </w:tc>
      </w:tr>
    </w:tbl>
    <w:p w:rsidR="005B05BC" w:rsidRPr="002779FA" w:rsidRDefault="005B05BC" w:rsidP="002779FA">
      <w:pPr>
        <w:pStyle w:val="11"/>
        <w:suppressAutoHyphens/>
        <w:rPr>
          <w:szCs w:val="28"/>
        </w:rPr>
      </w:pPr>
    </w:p>
    <w:p w:rsidR="003872EB" w:rsidRPr="002779FA" w:rsidRDefault="003872EB" w:rsidP="002779FA">
      <w:pPr>
        <w:pStyle w:val="11"/>
        <w:suppressAutoHyphens/>
        <w:rPr>
          <w:szCs w:val="28"/>
        </w:rPr>
      </w:pPr>
      <w:r w:rsidRPr="002779FA">
        <w:rPr>
          <w:szCs w:val="28"/>
        </w:rPr>
        <w:t>По этим данным можно сделать вывод, что у предприятия наблюдается нормальная краткосрочная финансовая устойчивость, потому что сумма запасов больше собственного оборотного капитала.</w:t>
      </w:r>
    </w:p>
    <w:p w:rsidR="00E20D7C" w:rsidRDefault="00947676" w:rsidP="002779FA">
      <w:pPr>
        <w:pStyle w:val="11"/>
        <w:suppressAutoHyphens/>
        <w:rPr>
          <w:szCs w:val="28"/>
        </w:rPr>
      </w:pPr>
      <w:r w:rsidRPr="002779FA">
        <w:rPr>
          <w:szCs w:val="28"/>
        </w:rPr>
        <w:t xml:space="preserve">Можно также провести </w:t>
      </w:r>
      <w:r w:rsidR="00E20D7C" w:rsidRPr="002779FA">
        <w:rPr>
          <w:szCs w:val="28"/>
        </w:rPr>
        <w:t>анализ финансовой устойчивости на основе коэффициентов устойчивости</w:t>
      </w:r>
      <w:r w:rsidR="00F83C8D" w:rsidRPr="002779FA">
        <w:rPr>
          <w:szCs w:val="28"/>
        </w:rPr>
        <w:t xml:space="preserve"> (таблица 18)</w:t>
      </w:r>
      <w:r w:rsidR="00E20D7C" w:rsidRPr="002779FA">
        <w:rPr>
          <w:szCs w:val="28"/>
        </w:rPr>
        <w:t xml:space="preserve">. </w:t>
      </w:r>
    </w:p>
    <w:p w:rsidR="008029AC" w:rsidRPr="002779FA" w:rsidRDefault="008029AC" w:rsidP="002779FA">
      <w:pPr>
        <w:pStyle w:val="11"/>
        <w:suppressAutoHyphens/>
        <w:rPr>
          <w:szCs w:val="28"/>
        </w:rPr>
      </w:pPr>
    </w:p>
    <w:p w:rsidR="00E20D7C" w:rsidRPr="002779FA" w:rsidRDefault="00E20D7C" w:rsidP="002779FA">
      <w:pPr>
        <w:pStyle w:val="11"/>
        <w:suppressAutoHyphens/>
        <w:rPr>
          <w:szCs w:val="28"/>
        </w:rPr>
      </w:pPr>
      <w:r w:rsidRPr="002779FA">
        <w:rPr>
          <w:szCs w:val="28"/>
        </w:rPr>
        <w:t xml:space="preserve">Таблица </w:t>
      </w:r>
      <w:r w:rsidR="00095D22" w:rsidRPr="002779FA">
        <w:rPr>
          <w:szCs w:val="28"/>
        </w:rPr>
        <w:t>18</w:t>
      </w:r>
      <w:r w:rsidRPr="002779FA">
        <w:rPr>
          <w:szCs w:val="28"/>
        </w:rPr>
        <w:t xml:space="preserve"> – Коэффициенты финансовой устойчивости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6"/>
        <w:gridCol w:w="1006"/>
        <w:gridCol w:w="1006"/>
        <w:gridCol w:w="1006"/>
        <w:gridCol w:w="1045"/>
      </w:tblGrid>
      <w:tr w:rsidR="00E20D7C" w:rsidRPr="008029AC" w:rsidTr="008029AC">
        <w:trPr>
          <w:trHeight w:val="540"/>
        </w:trPr>
        <w:tc>
          <w:tcPr>
            <w:tcW w:w="4426" w:type="dxa"/>
          </w:tcPr>
          <w:p w:rsidR="00E20D7C" w:rsidRPr="008029AC" w:rsidRDefault="00E20D7C" w:rsidP="008029AC">
            <w:pPr>
              <w:pStyle w:val="11"/>
              <w:suppressAutoHyphens/>
              <w:ind w:firstLine="0"/>
              <w:jc w:val="left"/>
              <w:rPr>
                <w:sz w:val="20"/>
              </w:rPr>
            </w:pPr>
            <w:r w:rsidRPr="008029AC">
              <w:rPr>
                <w:sz w:val="20"/>
              </w:rPr>
              <w:t>Наименование показателей</w:t>
            </w:r>
          </w:p>
        </w:tc>
        <w:tc>
          <w:tcPr>
            <w:tcW w:w="1006" w:type="dxa"/>
          </w:tcPr>
          <w:p w:rsidR="00E20D7C" w:rsidRPr="008029AC" w:rsidRDefault="00E20D7C" w:rsidP="008029AC">
            <w:pPr>
              <w:pStyle w:val="11"/>
              <w:suppressAutoHyphens/>
              <w:ind w:firstLine="0"/>
              <w:jc w:val="left"/>
              <w:rPr>
                <w:sz w:val="20"/>
              </w:rPr>
            </w:pPr>
            <w:r w:rsidRPr="008029AC">
              <w:rPr>
                <w:sz w:val="20"/>
              </w:rPr>
              <w:t>Норматив</w:t>
            </w:r>
          </w:p>
        </w:tc>
        <w:tc>
          <w:tcPr>
            <w:tcW w:w="1006" w:type="dxa"/>
          </w:tcPr>
          <w:p w:rsidR="00E20D7C" w:rsidRPr="008029AC" w:rsidRDefault="00E20D7C" w:rsidP="008029AC">
            <w:pPr>
              <w:pStyle w:val="11"/>
              <w:suppressAutoHyphens/>
              <w:ind w:firstLine="0"/>
              <w:jc w:val="left"/>
              <w:rPr>
                <w:sz w:val="20"/>
              </w:rPr>
            </w:pPr>
            <w:r w:rsidRPr="008029AC">
              <w:rPr>
                <w:sz w:val="20"/>
              </w:rPr>
              <w:t>На начало года</w:t>
            </w:r>
          </w:p>
        </w:tc>
        <w:tc>
          <w:tcPr>
            <w:tcW w:w="1006" w:type="dxa"/>
          </w:tcPr>
          <w:p w:rsidR="00E20D7C" w:rsidRPr="008029AC" w:rsidRDefault="00E20D7C" w:rsidP="008029AC">
            <w:pPr>
              <w:pStyle w:val="11"/>
              <w:suppressAutoHyphens/>
              <w:ind w:firstLine="0"/>
              <w:jc w:val="left"/>
              <w:rPr>
                <w:sz w:val="20"/>
              </w:rPr>
            </w:pPr>
            <w:r w:rsidRPr="008029AC">
              <w:rPr>
                <w:sz w:val="20"/>
              </w:rPr>
              <w:t>На конец года</w:t>
            </w:r>
          </w:p>
        </w:tc>
        <w:tc>
          <w:tcPr>
            <w:tcW w:w="1045" w:type="dxa"/>
          </w:tcPr>
          <w:p w:rsidR="00E20D7C" w:rsidRPr="008029AC" w:rsidRDefault="00E20D7C" w:rsidP="008029AC">
            <w:pPr>
              <w:pStyle w:val="11"/>
              <w:suppressAutoHyphens/>
              <w:ind w:firstLine="0"/>
              <w:jc w:val="left"/>
              <w:rPr>
                <w:sz w:val="20"/>
              </w:rPr>
            </w:pPr>
            <w:r w:rsidRPr="008029AC">
              <w:rPr>
                <w:sz w:val="20"/>
              </w:rPr>
              <w:t>Изменение</w:t>
            </w:r>
          </w:p>
        </w:tc>
      </w:tr>
      <w:tr w:rsidR="002D3BA7" w:rsidRPr="008029AC" w:rsidTr="008029AC">
        <w:trPr>
          <w:trHeight w:val="261"/>
        </w:trPr>
        <w:tc>
          <w:tcPr>
            <w:tcW w:w="4426" w:type="dxa"/>
          </w:tcPr>
          <w:p w:rsidR="002D3BA7" w:rsidRPr="008029AC" w:rsidRDefault="002D3BA7" w:rsidP="008029AC">
            <w:pPr>
              <w:pStyle w:val="11"/>
              <w:suppressAutoHyphens/>
              <w:ind w:firstLine="0"/>
              <w:jc w:val="left"/>
              <w:rPr>
                <w:sz w:val="20"/>
              </w:rPr>
            </w:pPr>
            <w:r w:rsidRPr="008029AC">
              <w:rPr>
                <w:sz w:val="20"/>
              </w:rPr>
              <w:t>1 Коэффициент капитализации</w:t>
            </w:r>
          </w:p>
        </w:tc>
        <w:tc>
          <w:tcPr>
            <w:tcW w:w="1006" w:type="dxa"/>
          </w:tcPr>
          <w:p w:rsidR="002D3BA7" w:rsidRPr="008029AC" w:rsidRDefault="002D3BA7" w:rsidP="008029AC">
            <w:pPr>
              <w:pStyle w:val="11"/>
              <w:suppressAutoHyphens/>
              <w:ind w:firstLine="0"/>
              <w:jc w:val="left"/>
              <w:rPr>
                <w:sz w:val="20"/>
              </w:rPr>
            </w:pPr>
            <w:r w:rsidRPr="008029AC">
              <w:rPr>
                <w:sz w:val="20"/>
                <w:lang w:val="en-US"/>
              </w:rPr>
              <w:t xml:space="preserve">&lt; </w:t>
            </w:r>
            <w:r w:rsidRPr="008029AC">
              <w:rPr>
                <w:sz w:val="20"/>
              </w:rPr>
              <w:t>0,7</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0,32</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0,47</w:t>
            </w:r>
          </w:p>
        </w:tc>
        <w:tc>
          <w:tcPr>
            <w:tcW w:w="1045" w:type="dxa"/>
            <w:vAlign w:val="center"/>
          </w:tcPr>
          <w:p w:rsidR="002D3BA7" w:rsidRPr="008029AC" w:rsidRDefault="002D3BA7" w:rsidP="008029AC">
            <w:pPr>
              <w:suppressAutoHyphens/>
              <w:spacing w:line="360" w:lineRule="auto"/>
              <w:rPr>
                <w:sz w:val="20"/>
                <w:szCs w:val="20"/>
              </w:rPr>
            </w:pPr>
            <w:r w:rsidRPr="008029AC">
              <w:rPr>
                <w:sz w:val="20"/>
                <w:szCs w:val="20"/>
              </w:rPr>
              <w:t>0,15</w:t>
            </w:r>
          </w:p>
        </w:tc>
      </w:tr>
      <w:tr w:rsidR="002D3BA7" w:rsidRPr="008029AC" w:rsidTr="008029AC">
        <w:trPr>
          <w:trHeight w:val="531"/>
        </w:trPr>
        <w:tc>
          <w:tcPr>
            <w:tcW w:w="4426" w:type="dxa"/>
          </w:tcPr>
          <w:p w:rsidR="002D3BA7" w:rsidRPr="008029AC" w:rsidRDefault="002D3BA7" w:rsidP="008029AC">
            <w:pPr>
              <w:pStyle w:val="11"/>
              <w:suppressAutoHyphens/>
              <w:ind w:firstLine="0"/>
              <w:jc w:val="left"/>
              <w:rPr>
                <w:sz w:val="20"/>
              </w:rPr>
            </w:pPr>
            <w:r w:rsidRPr="008029AC">
              <w:rPr>
                <w:sz w:val="20"/>
              </w:rPr>
              <w:t>2 Коэффициент обеспеченности собственными оборотными средствами</w:t>
            </w:r>
          </w:p>
        </w:tc>
        <w:tc>
          <w:tcPr>
            <w:tcW w:w="1006" w:type="dxa"/>
          </w:tcPr>
          <w:p w:rsidR="002D3BA7" w:rsidRPr="008029AC" w:rsidRDefault="002D3BA7" w:rsidP="008029AC">
            <w:pPr>
              <w:pStyle w:val="11"/>
              <w:suppressAutoHyphens/>
              <w:ind w:firstLine="0"/>
              <w:jc w:val="left"/>
              <w:rPr>
                <w:sz w:val="20"/>
              </w:rPr>
            </w:pPr>
            <w:r w:rsidRPr="008029AC">
              <w:rPr>
                <w:sz w:val="20"/>
                <w:lang w:val="en-US"/>
              </w:rPr>
              <w:t xml:space="preserve">&gt; </w:t>
            </w:r>
            <w:r w:rsidRPr="008029AC">
              <w:rPr>
                <w:sz w:val="20"/>
              </w:rPr>
              <w:t>0,1</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0,76</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0,68</w:t>
            </w:r>
          </w:p>
        </w:tc>
        <w:tc>
          <w:tcPr>
            <w:tcW w:w="1045" w:type="dxa"/>
            <w:vAlign w:val="center"/>
          </w:tcPr>
          <w:p w:rsidR="002D3BA7" w:rsidRPr="008029AC" w:rsidRDefault="002D3BA7" w:rsidP="008029AC">
            <w:pPr>
              <w:suppressAutoHyphens/>
              <w:spacing w:line="360" w:lineRule="auto"/>
              <w:rPr>
                <w:sz w:val="20"/>
                <w:szCs w:val="20"/>
              </w:rPr>
            </w:pPr>
            <w:r w:rsidRPr="008029AC">
              <w:rPr>
                <w:sz w:val="20"/>
                <w:szCs w:val="20"/>
              </w:rPr>
              <w:t>-0,08</w:t>
            </w:r>
          </w:p>
        </w:tc>
      </w:tr>
      <w:tr w:rsidR="002D3BA7" w:rsidRPr="008029AC" w:rsidTr="008029AC">
        <w:trPr>
          <w:trHeight w:val="270"/>
        </w:trPr>
        <w:tc>
          <w:tcPr>
            <w:tcW w:w="4426" w:type="dxa"/>
          </w:tcPr>
          <w:p w:rsidR="002D3BA7" w:rsidRPr="008029AC" w:rsidRDefault="002D3BA7" w:rsidP="008029AC">
            <w:pPr>
              <w:pStyle w:val="11"/>
              <w:suppressAutoHyphens/>
              <w:ind w:firstLine="0"/>
              <w:jc w:val="left"/>
              <w:rPr>
                <w:sz w:val="20"/>
              </w:rPr>
            </w:pPr>
            <w:r w:rsidRPr="008029AC">
              <w:rPr>
                <w:sz w:val="20"/>
              </w:rPr>
              <w:t>3 Коэффициент финансовой независимости</w:t>
            </w:r>
          </w:p>
        </w:tc>
        <w:tc>
          <w:tcPr>
            <w:tcW w:w="1006" w:type="dxa"/>
          </w:tcPr>
          <w:p w:rsidR="002D3BA7" w:rsidRPr="008029AC" w:rsidRDefault="002D3BA7" w:rsidP="008029AC">
            <w:pPr>
              <w:pStyle w:val="11"/>
              <w:suppressAutoHyphens/>
              <w:ind w:firstLine="0"/>
              <w:jc w:val="left"/>
              <w:rPr>
                <w:sz w:val="20"/>
              </w:rPr>
            </w:pPr>
            <w:r w:rsidRPr="008029AC">
              <w:rPr>
                <w:sz w:val="20"/>
                <w:lang w:val="en-US"/>
              </w:rPr>
              <w:t xml:space="preserve">&gt; </w:t>
            </w:r>
            <w:r w:rsidRPr="008029AC">
              <w:rPr>
                <w:sz w:val="20"/>
              </w:rPr>
              <w:t>0,5</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0,76</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0,68</w:t>
            </w:r>
          </w:p>
        </w:tc>
        <w:tc>
          <w:tcPr>
            <w:tcW w:w="1045" w:type="dxa"/>
            <w:vAlign w:val="center"/>
          </w:tcPr>
          <w:p w:rsidR="002D3BA7" w:rsidRPr="008029AC" w:rsidRDefault="002D3BA7" w:rsidP="008029AC">
            <w:pPr>
              <w:suppressAutoHyphens/>
              <w:spacing w:line="360" w:lineRule="auto"/>
              <w:rPr>
                <w:sz w:val="20"/>
                <w:szCs w:val="20"/>
              </w:rPr>
            </w:pPr>
            <w:r w:rsidRPr="008029AC">
              <w:rPr>
                <w:sz w:val="20"/>
                <w:szCs w:val="20"/>
              </w:rPr>
              <w:t>-0,08</w:t>
            </w:r>
          </w:p>
        </w:tc>
      </w:tr>
      <w:tr w:rsidR="002D3BA7" w:rsidRPr="008029AC" w:rsidTr="008029AC">
        <w:trPr>
          <w:trHeight w:val="270"/>
        </w:trPr>
        <w:tc>
          <w:tcPr>
            <w:tcW w:w="4426" w:type="dxa"/>
          </w:tcPr>
          <w:p w:rsidR="002D3BA7" w:rsidRPr="008029AC" w:rsidRDefault="002D3BA7" w:rsidP="008029AC">
            <w:pPr>
              <w:pStyle w:val="11"/>
              <w:suppressAutoHyphens/>
              <w:ind w:firstLine="0"/>
              <w:jc w:val="left"/>
              <w:rPr>
                <w:sz w:val="20"/>
              </w:rPr>
            </w:pPr>
            <w:r w:rsidRPr="008029AC">
              <w:rPr>
                <w:sz w:val="20"/>
              </w:rPr>
              <w:t>4 Коэффициент маневренности собственным капиталом</w:t>
            </w:r>
          </w:p>
        </w:tc>
        <w:tc>
          <w:tcPr>
            <w:tcW w:w="1006" w:type="dxa"/>
          </w:tcPr>
          <w:p w:rsidR="002D3BA7" w:rsidRPr="008029AC" w:rsidRDefault="002D3BA7" w:rsidP="008029AC">
            <w:pPr>
              <w:pStyle w:val="11"/>
              <w:suppressAutoHyphens/>
              <w:ind w:firstLine="0"/>
              <w:jc w:val="left"/>
              <w:rPr>
                <w:sz w:val="20"/>
              </w:rPr>
            </w:pPr>
            <w:r w:rsidRPr="008029AC">
              <w:rPr>
                <w:sz w:val="20"/>
              </w:rPr>
              <w:t>от 0,2 до 0,5</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0,03</w:t>
            </w:r>
          </w:p>
        </w:tc>
        <w:tc>
          <w:tcPr>
            <w:tcW w:w="1006" w:type="dxa"/>
            <w:vAlign w:val="center"/>
          </w:tcPr>
          <w:p w:rsidR="002D3BA7" w:rsidRPr="008029AC" w:rsidRDefault="002D3BA7" w:rsidP="008029AC">
            <w:pPr>
              <w:suppressAutoHyphens/>
              <w:spacing w:line="360" w:lineRule="auto"/>
              <w:rPr>
                <w:sz w:val="20"/>
                <w:szCs w:val="20"/>
              </w:rPr>
            </w:pPr>
            <w:r w:rsidRPr="008029AC">
              <w:rPr>
                <w:sz w:val="20"/>
                <w:szCs w:val="20"/>
              </w:rPr>
              <w:t>0,02</w:t>
            </w:r>
          </w:p>
        </w:tc>
        <w:tc>
          <w:tcPr>
            <w:tcW w:w="1045" w:type="dxa"/>
            <w:vAlign w:val="center"/>
          </w:tcPr>
          <w:p w:rsidR="002D3BA7" w:rsidRPr="008029AC" w:rsidRDefault="002D3BA7" w:rsidP="008029AC">
            <w:pPr>
              <w:suppressAutoHyphens/>
              <w:spacing w:line="360" w:lineRule="auto"/>
              <w:rPr>
                <w:sz w:val="20"/>
                <w:szCs w:val="20"/>
              </w:rPr>
            </w:pPr>
            <w:r w:rsidRPr="008029AC">
              <w:rPr>
                <w:sz w:val="20"/>
                <w:szCs w:val="20"/>
              </w:rPr>
              <w:t>-0,01</w:t>
            </w:r>
          </w:p>
        </w:tc>
      </w:tr>
    </w:tbl>
    <w:p w:rsidR="00E20D7C" w:rsidRPr="002779FA" w:rsidRDefault="00E20D7C" w:rsidP="002779FA">
      <w:pPr>
        <w:pStyle w:val="11"/>
        <w:suppressAutoHyphens/>
        <w:rPr>
          <w:szCs w:val="28"/>
        </w:rPr>
      </w:pPr>
    </w:p>
    <w:p w:rsidR="00E20D7C" w:rsidRPr="002779FA" w:rsidRDefault="006740CC" w:rsidP="002779FA">
      <w:pPr>
        <w:pStyle w:val="11"/>
        <w:suppressAutoHyphens/>
        <w:rPr>
          <w:szCs w:val="28"/>
        </w:rPr>
      </w:pPr>
      <w:r w:rsidRPr="002779FA">
        <w:rPr>
          <w:szCs w:val="28"/>
        </w:rPr>
        <w:t>Судя по этим расчетам предприятие финансово устойчиво.</w:t>
      </w:r>
    </w:p>
    <w:p w:rsidR="00EF75FB" w:rsidRPr="002779FA" w:rsidRDefault="00EF75FB" w:rsidP="002779FA">
      <w:pPr>
        <w:pStyle w:val="a3"/>
        <w:suppressAutoHyphens/>
        <w:spacing w:after="0"/>
        <w:ind w:firstLine="709"/>
        <w:jc w:val="both"/>
        <w:rPr>
          <w:szCs w:val="28"/>
        </w:rPr>
      </w:pPr>
      <w:r w:rsidRPr="002779FA">
        <w:rPr>
          <w:szCs w:val="28"/>
        </w:rPr>
        <w:br w:type="page"/>
      </w:r>
      <w:bookmarkStart w:id="33" w:name="_Toc138930563"/>
      <w:r w:rsidRPr="002779FA">
        <w:rPr>
          <w:szCs w:val="28"/>
        </w:rPr>
        <w:t>Заключение</w:t>
      </w:r>
      <w:bookmarkEnd w:id="33"/>
    </w:p>
    <w:p w:rsidR="008029AC" w:rsidRDefault="008029AC" w:rsidP="002779FA">
      <w:pPr>
        <w:pStyle w:val="11"/>
        <w:suppressAutoHyphens/>
        <w:rPr>
          <w:szCs w:val="28"/>
        </w:rPr>
      </w:pPr>
    </w:p>
    <w:p w:rsidR="00722C80" w:rsidRPr="002779FA" w:rsidRDefault="00722C80" w:rsidP="002779FA">
      <w:pPr>
        <w:pStyle w:val="11"/>
        <w:suppressAutoHyphens/>
        <w:rPr>
          <w:szCs w:val="28"/>
        </w:rPr>
      </w:pPr>
      <w:r w:rsidRPr="002779FA">
        <w:rPr>
          <w:szCs w:val="28"/>
        </w:rPr>
        <w:t>Для определения основных направлений дальнейшего повышения эффективности производства необходимо прежде всего предпринять какие-то меры по снижению себестоимость. Можно предложить следующие пути выхода из сложившейся ситуации.</w:t>
      </w:r>
    </w:p>
    <w:p w:rsidR="00722C80" w:rsidRPr="002779FA" w:rsidRDefault="00722C80" w:rsidP="002779FA">
      <w:pPr>
        <w:pStyle w:val="11"/>
        <w:suppressAutoHyphens/>
        <w:rPr>
          <w:szCs w:val="28"/>
        </w:rPr>
      </w:pPr>
      <w:r w:rsidRPr="002779FA">
        <w:rPr>
          <w:szCs w:val="28"/>
        </w:rPr>
        <w:t>1. Внутренние: технические и экономические.</w:t>
      </w:r>
    </w:p>
    <w:p w:rsidR="00722C80" w:rsidRPr="002779FA" w:rsidRDefault="00722C80" w:rsidP="002779FA">
      <w:pPr>
        <w:pStyle w:val="11"/>
        <w:suppressAutoHyphens/>
        <w:rPr>
          <w:szCs w:val="28"/>
        </w:rPr>
      </w:pPr>
      <w:r w:rsidRPr="002779FA">
        <w:rPr>
          <w:szCs w:val="28"/>
        </w:rPr>
        <w:t>2. Внешние не зависят от предприятия и в основном определяются ценами и тарифами.</w:t>
      </w:r>
    </w:p>
    <w:p w:rsidR="00722C80" w:rsidRPr="002779FA" w:rsidRDefault="00722C80" w:rsidP="002779FA">
      <w:pPr>
        <w:pStyle w:val="11"/>
        <w:suppressAutoHyphens/>
        <w:rPr>
          <w:szCs w:val="28"/>
        </w:rPr>
      </w:pPr>
      <w:r w:rsidRPr="002779FA">
        <w:rPr>
          <w:szCs w:val="28"/>
        </w:rPr>
        <w:t>Содержание и сущность комплексной программы по снижению издержек производства зависят от специфики предприятия, текущего состояния и перспективы его развития. Но в общем плане в ней должны быть отражены следующие моменты:</w:t>
      </w:r>
    </w:p>
    <w:p w:rsidR="00722C80" w:rsidRPr="002779FA" w:rsidRDefault="00722C80" w:rsidP="002779FA">
      <w:pPr>
        <w:pStyle w:val="11"/>
        <w:numPr>
          <w:ilvl w:val="1"/>
          <w:numId w:val="6"/>
        </w:numPr>
        <w:tabs>
          <w:tab w:val="clear" w:pos="2149"/>
          <w:tab w:val="num" w:pos="1200"/>
        </w:tabs>
        <w:suppressAutoHyphens/>
        <w:ind w:left="0" w:firstLine="709"/>
        <w:rPr>
          <w:szCs w:val="28"/>
        </w:rPr>
      </w:pPr>
      <w:r w:rsidRPr="002779FA">
        <w:rPr>
          <w:bCs/>
          <w:szCs w:val="28"/>
        </w:rPr>
        <w:t>комплекс мероприятий по более рациональному использованию материальных ресурсов</w:t>
      </w:r>
      <w:r w:rsidRPr="002779FA">
        <w:rPr>
          <w:szCs w:val="28"/>
        </w:rPr>
        <w:t>;</w:t>
      </w:r>
    </w:p>
    <w:p w:rsidR="00722C80" w:rsidRPr="002779FA" w:rsidRDefault="00722C80" w:rsidP="002779FA">
      <w:pPr>
        <w:pStyle w:val="11"/>
        <w:numPr>
          <w:ilvl w:val="1"/>
          <w:numId w:val="6"/>
        </w:numPr>
        <w:tabs>
          <w:tab w:val="clear" w:pos="2149"/>
          <w:tab w:val="num" w:pos="1200"/>
        </w:tabs>
        <w:suppressAutoHyphens/>
        <w:ind w:left="0" w:firstLine="709"/>
        <w:rPr>
          <w:szCs w:val="28"/>
        </w:rPr>
      </w:pPr>
      <w:r w:rsidRPr="002779FA">
        <w:rPr>
          <w:bCs/>
          <w:szCs w:val="28"/>
        </w:rPr>
        <w:t xml:space="preserve">мероприятия, связанные с определением и поддержанием оптимального размера предприятия, </w:t>
      </w:r>
      <w:r w:rsidRPr="002779FA">
        <w:rPr>
          <w:szCs w:val="28"/>
        </w:rPr>
        <w:t>позволяющие минимизировать затраты в зависимости от объема производства;</w:t>
      </w:r>
    </w:p>
    <w:p w:rsidR="00722C80" w:rsidRPr="002779FA" w:rsidRDefault="00722C80" w:rsidP="002779FA">
      <w:pPr>
        <w:pStyle w:val="11"/>
        <w:numPr>
          <w:ilvl w:val="1"/>
          <w:numId w:val="6"/>
        </w:numPr>
        <w:tabs>
          <w:tab w:val="clear" w:pos="2149"/>
          <w:tab w:val="num" w:pos="1200"/>
        </w:tabs>
        <w:suppressAutoHyphens/>
        <w:ind w:left="0" w:firstLine="709"/>
        <w:rPr>
          <w:szCs w:val="28"/>
        </w:rPr>
      </w:pPr>
      <w:r w:rsidRPr="002779FA">
        <w:rPr>
          <w:bCs/>
          <w:szCs w:val="28"/>
        </w:rPr>
        <w:t>мероприятия, связанные с улучшением использования основных фондов</w:t>
      </w:r>
      <w:r w:rsidRPr="002779FA">
        <w:rPr>
          <w:szCs w:val="28"/>
        </w:rPr>
        <w:t>;</w:t>
      </w:r>
    </w:p>
    <w:p w:rsidR="00722C80" w:rsidRPr="002779FA" w:rsidRDefault="00722C80" w:rsidP="002779FA">
      <w:pPr>
        <w:pStyle w:val="11"/>
        <w:numPr>
          <w:ilvl w:val="1"/>
          <w:numId w:val="6"/>
        </w:numPr>
        <w:tabs>
          <w:tab w:val="clear" w:pos="2149"/>
          <w:tab w:val="num" w:pos="1200"/>
        </w:tabs>
        <w:suppressAutoHyphens/>
        <w:ind w:left="0" w:firstLine="709"/>
        <w:rPr>
          <w:szCs w:val="28"/>
        </w:rPr>
      </w:pPr>
      <w:r w:rsidRPr="002779FA">
        <w:rPr>
          <w:bCs/>
          <w:szCs w:val="28"/>
        </w:rPr>
        <w:t>мероприятия, связанные с улучшением использования рабочей силы</w:t>
      </w:r>
      <w:r w:rsidRPr="002779FA">
        <w:rPr>
          <w:szCs w:val="28"/>
        </w:rPr>
        <w:t>;</w:t>
      </w:r>
    </w:p>
    <w:p w:rsidR="00722C80" w:rsidRPr="002779FA" w:rsidRDefault="00722C80" w:rsidP="002779FA">
      <w:pPr>
        <w:pStyle w:val="11"/>
        <w:numPr>
          <w:ilvl w:val="1"/>
          <w:numId w:val="6"/>
        </w:numPr>
        <w:tabs>
          <w:tab w:val="clear" w:pos="2149"/>
          <w:tab w:val="num" w:pos="1200"/>
        </w:tabs>
        <w:suppressAutoHyphens/>
        <w:ind w:left="0" w:firstLine="709"/>
        <w:rPr>
          <w:szCs w:val="28"/>
        </w:rPr>
      </w:pPr>
      <w:r w:rsidRPr="002779FA">
        <w:rPr>
          <w:bCs/>
          <w:szCs w:val="28"/>
        </w:rPr>
        <w:t>мероприятия, связанные с совершенствованием организации производства и труда</w:t>
      </w:r>
      <w:r w:rsidRPr="002779FA">
        <w:rPr>
          <w:szCs w:val="28"/>
        </w:rPr>
        <w:t>.</w:t>
      </w:r>
    </w:p>
    <w:p w:rsidR="00EF75FB" w:rsidRPr="002779FA" w:rsidRDefault="00722C80" w:rsidP="002779FA">
      <w:pPr>
        <w:pStyle w:val="11"/>
        <w:suppressAutoHyphens/>
        <w:rPr>
          <w:szCs w:val="28"/>
        </w:rPr>
      </w:pPr>
      <w:r w:rsidRPr="002779FA">
        <w:rPr>
          <w:szCs w:val="28"/>
        </w:rPr>
        <w:t>Кроме того, комплексная программа по снижению издержек производства должна иметь четкий механизм ее реализации.</w:t>
      </w:r>
    </w:p>
    <w:p w:rsidR="00722C80" w:rsidRPr="002779FA" w:rsidRDefault="00722C80" w:rsidP="002779FA">
      <w:pPr>
        <w:pStyle w:val="11"/>
        <w:suppressAutoHyphens/>
        <w:rPr>
          <w:szCs w:val="28"/>
        </w:rPr>
      </w:pPr>
      <w:r w:rsidRPr="002779FA">
        <w:rPr>
          <w:szCs w:val="28"/>
        </w:rPr>
        <w:t>Кроме этого предприятию необходимо повышать свою платежеспособность и финансовую устойчивость, в противном случае оно может стать банкротом.</w:t>
      </w:r>
    </w:p>
    <w:p w:rsidR="00EF75FB" w:rsidRDefault="00EF75FB" w:rsidP="008029AC">
      <w:pPr>
        <w:pStyle w:val="a3"/>
        <w:tabs>
          <w:tab w:val="left" w:pos="426"/>
        </w:tabs>
        <w:suppressAutoHyphens/>
        <w:spacing w:after="0"/>
        <w:jc w:val="left"/>
        <w:rPr>
          <w:szCs w:val="28"/>
        </w:rPr>
      </w:pPr>
      <w:r w:rsidRPr="002779FA">
        <w:rPr>
          <w:szCs w:val="28"/>
        </w:rPr>
        <w:br w:type="page"/>
      </w:r>
      <w:bookmarkStart w:id="34" w:name="_Toc138930564"/>
      <w:r w:rsidRPr="002779FA">
        <w:rPr>
          <w:szCs w:val="28"/>
        </w:rPr>
        <w:t>Список используемой литературы</w:t>
      </w:r>
      <w:bookmarkEnd w:id="34"/>
    </w:p>
    <w:p w:rsidR="008029AC" w:rsidRPr="002779FA" w:rsidRDefault="008029AC" w:rsidP="008029AC">
      <w:pPr>
        <w:pStyle w:val="a3"/>
        <w:tabs>
          <w:tab w:val="left" w:pos="426"/>
        </w:tabs>
        <w:suppressAutoHyphens/>
        <w:spacing w:after="0"/>
        <w:jc w:val="left"/>
        <w:rPr>
          <w:szCs w:val="28"/>
        </w:rPr>
      </w:pP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Антикризисное управление / Под ред. Э.С. Минаева. – М.: ПРИОР, 1998. – с. 81.</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Ефимов О.В. Финансовый анализ. – 4-е изд., – М.: Бухгалтерский учет, 2002. – с. 133.</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Ковалев В.В. Введение в финансовый менеджмент. – М.: Финансы и статистика, 2001. – с. 708.</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Ковалев В.В. Финансовый анализ. Управление капиталом. Выбор инвестиций. Анализ отчетности 2-е изд. – М.: Финансы и статистика, 1998. – 512 с.</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Савицкая Г.В. Экономический анализ: Учеб./ Г.В.Савицкая. – 8-е изд., перераб. – М.: Новое знание, 2003. – 640 с.</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Фомин Я.А. Диагностика кризисного состояния предприятия: Учебное пособие для вузов. – М.: ЮНИТИ-ДАНА, 2003. – с. 48.</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Экономическая стратегия фирмы: Учебное пособие/Под ред. А.П. Градова. – 3-е изд., испр. – СПб.: СпецЛист, 2000. – с. 500.</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Барнгольц С.Б. Экономический анализ хозяйственной деятельности на современном этапе развития. // Финансы и кредит, № 2-3, 1998, с 24.</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Крюков А.Ф., Егорычев И.Г. Анализ методик прогнозирования кризисной  ситуации коммерческих организаций с использованием финансовых индикаторов//Менеджмент в России и за рубежом. – 2001. – № 2.</w:t>
      </w:r>
    </w:p>
    <w:p w:rsidR="00DB4FFF" w:rsidRPr="002779FA" w:rsidRDefault="00DB4FFF" w:rsidP="008029AC">
      <w:pPr>
        <w:numPr>
          <w:ilvl w:val="0"/>
          <w:numId w:val="19"/>
        </w:numPr>
        <w:tabs>
          <w:tab w:val="left" w:pos="426"/>
        </w:tabs>
        <w:suppressAutoHyphens/>
        <w:spacing w:line="360" w:lineRule="auto"/>
        <w:ind w:left="0" w:firstLine="0"/>
        <w:rPr>
          <w:sz w:val="28"/>
          <w:szCs w:val="28"/>
        </w:rPr>
      </w:pPr>
      <w:r w:rsidRPr="002779FA">
        <w:rPr>
          <w:sz w:val="28"/>
          <w:szCs w:val="28"/>
        </w:rPr>
        <w:t>Панков В.В., Любушин Н.П., Сучков Е.А. Особенности экономического анализа в условиях антикризисного управления организациями// Экономический анализ: Теория и практика. – 2002. – № 1.</w:t>
      </w:r>
      <w:bookmarkStart w:id="35" w:name="_GoBack"/>
      <w:bookmarkEnd w:id="35"/>
    </w:p>
    <w:sectPr w:rsidR="00DB4FFF" w:rsidRPr="002779FA" w:rsidSect="002779FA">
      <w:headerReference w:type="even" r:id="rId41"/>
      <w:headerReference w:type="default" r:id="rId42"/>
      <w:pgSz w:w="11906" w:h="16838" w:code="9"/>
      <w:pgMar w:top="1134" w:right="851" w:bottom="1134" w:left="1701" w:header="720" w:footer="720" w:gutter="0"/>
      <w:pgNumType w:start="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20" w:rsidRDefault="00E61D20">
      <w:r>
        <w:separator/>
      </w:r>
    </w:p>
  </w:endnote>
  <w:endnote w:type="continuationSeparator" w:id="0">
    <w:p w:rsidR="00E61D20" w:rsidRDefault="00E6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Romantic">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20" w:rsidRDefault="00E61D20">
      <w:r>
        <w:separator/>
      </w:r>
    </w:p>
  </w:footnote>
  <w:footnote w:type="continuationSeparator" w:id="0">
    <w:p w:rsidR="00E61D20" w:rsidRDefault="00E61D20">
      <w:r>
        <w:continuationSeparator/>
      </w:r>
    </w:p>
  </w:footnote>
  <w:footnote w:id="1">
    <w:p w:rsidR="00E61D20" w:rsidRDefault="002A62B6" w:rsidP="00310963">
      <w:pPr>
        <w:pStyle w:val="ac"/>
      </w:pPr>
      <w:r w:rsidRPr="009776CE">
        <w:rPr>
          <w:rStyle w:val="ae"/>
        </w:rPr>
        <w:footnoteRef/>
      </w:r>
      <w:r w:rsidRPr="009776CE">
        <w:t xml:space="preserve"> Ефимов О.В. Финансовый анализ. – 4-е изд., – М.: Бухгалтерский учет, 2002. – с. 133.</w:t>
      </w:r>
    </w:p>
  </w:footnote>
  <w:footnote w:id="2">
    <w:p w:rsidR="00E61D20" w:rsidRDefault="002A62B6" w:rsidP="00310963">
      <w:pPr>
        <w:pStyle w:val="ac"/>
      </w:pPr>
      <w:r w:rsidRPr="009776CE">
        <w:rPr>
          <w:rStyle w:val="ae"/>
        </w:rPr>
        <w:footnoteRef/>
      </w:r>
      <w:r w:rsidRPr="009776CE">
        <w:t xml:space="preserve"> Барнгольц С.Б., Мельник М.В. Методология экономического анализа деятельности хозяйствующего субъекта: Уч. пособие. – М.: Финансы и статистика, 2003. – 240 с.: ил.</w:t>
      </w:r>
    </w:p>
  </w:footnote>
  <w:footnote w:id="3">
    <w:p w:rsidR="00E61D20" w:rsidRDefault="002A62B6" w:rsidP="000F404A">
      <w:pPr>
        <w:pStyle w:val="ac"/>
      </w:pPr>
      <w:r>
        <w:rPr>
          <w:rStyle w:val="ae"/>
        </w:rPr>
        <w:footnoteRef/>
      </w:r>
      <w:r>
        <w:t xml:space="preserve"> Баранова И.В. Теория экономического анализа: Учебное пособие. – Новосибирск: Сибирский институт финансов и банковского дела, 2004. – 101 с.</w:t>
      </w:r>
    </w:p>
  </w:footnote>
  <w:footnote w:id="4">
    <w:p w:rsidR="00E61D20" w:rsidRDefault="002A62B6" w:rsidP="00AC2A89">
      <w:pPr>
        <w:pStyle w:val="ac"/>
      </w:pPr>
      <w:r>
        <w:rPr>
          <w:rStyle w:val="ae"/>
        </w:rPr>
        <w:footnoteRef/>
      </w:r>
      <w:r>
        <w:t xml:space="preserve"> Баранова И.В. Теория экономического анализа: Учебное пособие. – Новосибирск: Сибирский институт финансов и банковского дела, 2004. – 101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B6" w:rsidRDefault="002A62B6" w:rsidP="001B2F59">
    <w:pPr>
      <w:pStyle w:val="a5"/>
      <w:framePr w:wrap="around" w:vAnchor="text" w:hAnchor="margin" w:xAlign="right" w:y="1"/>
      <w:rPr>
        <w:rStyle w:val="a7"/>
      </w:rPr>
    </w:pPr>
  </w:p>
  <w:p w:rsidR="002A62B6" w:rsidRDefault="002A62B6" w:rsidP="00366DA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B6" w:rsidRDefault="008079AD" w:rsidP="001B2F59">
    <w:pPr>
      <w:pStyle w:val="a5"/>
      <w:framePr w:wrap="around" w:vAnchor="text" w:hAnchor="margin" w:xAlign="right" w:y="1"/>
      <w:rPr>
        <w:rStyle w:val="a7"/>
      </w:rPr>
    </w:pPr>
    <w:r>
      <w:rPr>
        <w:rStyle w:val="a7"/>
        <w:noProof/>
      </w:rPr>
      <w:t>2</w:t>
    </w:r>
  </w:p>
  <w:p w:rsidR="002A62B6" w:rsidRDefault="002A62B6" w:rsidP="00366DA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052C"/>
    <w:multiLevelType w:val="singleLevel"/>
    <w:tmpl w:val="474EC944"/>
    <w:lvl w:ilvl="0">
      <w:start w:val="7"/>
      <w:numFmt w:val="bullet"/>
      <w:lvlText w:val="-"/>
      <w:lvlJc w:val="left"/>
      <w:pPr>
        <w:tabs>
          <w:tab w:val="num" w:pos="1069"/>
        </w:tabs>
        <w:ind w:left="1069" w:hanging="360"/>
      </w:pPr>
      <w:rPr>
        <w:rFonts w:hint="default"/>
      </w:rPr>
    </w:lvl>
  </w:abstractNum>
  <w:abstractNum w:abstractNumId="1">
    <w:nsid w:val="10316731"/>
    <w:multiLevelType w:val="hybridMultilevel"/>
    <w:tmpl w:val="2A90242A"/>
    <w:lvl w:ilvl="0" w:tplc="4D307B84">
      <w:start w:val="1"/>
      <w:numFmt w:val="bullet"/>
      <w:lvlText w:val=""/>
      <w:lvlJc w:val="left"/>
      <w:pPr>
        <w:tabs>
          <w:tab w:val="num" w:pos="2149"/>
        </w:tabs>
        <w:ind w:left="2149" w:hanging="360"/>
      </w:pPr>
      <w:rPr>
        <w:rFonts w:ascii="Romantic" w:hAnsi="Romantic"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58D694B"/>
    <w:multiLevelType w:val="hybridMultilevel"/>
    <w:tmpl w:val="68586818"/>
    <w:lvl w:ilvl="0" w:tplc="F2A2B676">
      <w:start w:val="1"/>
      <w:numFmt w:val="bullet"/>
      <w:lvlText w:val=""/>
      <w:lvlJc w:val="left"/>
      <w:pPr>
        <w:tabs>
          <w:tab w:val="num" w:pos="2858"/>
        </w:tabs>
        <w:ind w:left="285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EF27192"/>
    <w:multiLevelType w:val="singleLevel"/>
    <w:tmpl w:val="770223CA"/>
    <w:lvl w:ilvl="0">
      <w:start w:val="4"/>
      <w:numFmt w:val="bullet"/>
      <w:lvlText w:val="-"/>
      <w:lvlJc w:val="left"/>
      <w:pPr>
        <w:tabs>
          <w:tab w:val="num" w:pos="1069"/>
        </w:tabs>
        <w:ind w:left="1069" w:hanging="360"/>
      </w:pPr>
      <w:rPr>
        <w:rFonts w:hint="default"/>
      </w:rPr>
    </w:lvl>
  </w:abstractNum>
  <w:abstractNum w:abstractNumId="4">
    <w:nsid w:val="252C379A"/>
    <w:multiLevelType w:val="multilevel"/>
    <w:tmpl w:val="C1C2AEFC"/>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59045C5"/>
    <w:multiLevelType w:val="multilevel"/>
    <w:tmpl w:val="27AC677A"/>
    <w:lvl w:ilvl="0">
      <w:start w:val="1"/>
      <w:numFmt w:val="decimal"/>
      <w:lvlText w:val="%1."/>
      <w:lvlJc w:val="left"/>
      <w:pPr>
        <w:tabs>
          <w:tab w:val="num" w:pos="851"/>
        </w:tabs>
        <w:ind w:left="851" w:hanging="426"/>
      </w:pPr>
      <w:rPr>
        <w:rFonts w:cs="Times New Roman" w:hint="default"/>
      </w:rPr>
    </w:lvl>
    <w:lvl w:ilvl="1">
      <w:start w:val="1"/>
      <w:numFmt w:val="lowerLetter"/>
      <w:lvlText w:val="%2)"/>
      <w:lvlJc w:val="left"/>
      <w:pPr>
        <w:tabs>
          <w:tab w:val="num" w:pos="1276"/>
        </w:tabs>
        <w:ind w:left="1276"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6937EF9"/>
    <w:multiLevelType w:val="multilevel"/>
    <w:tmpl w:val="C1C2AEF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BDC1504"/>
    <w:multiLevelType w:val="multilevel"/>
    <w:tmpl w:val="EB8886D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8">
    <w:nsid w:val="3F770B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4E83674"/>
    <w:multiLevelType w:val="multilevel"/>
    <w:tmpl w:val="6B703D5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7AF19CC"/>
    <w:multiLevelType w:val="hybridMultilevel"/>
    <w:tmpl w:val="BA0E58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7F359B3"/>
    <w:multiLevelType w:val="multilevel"/>
    <w:tmpl w:val="68586818"/>
    <w:lvl w:ilvl="0">
      <w:start w:val="1"/>
      <w:numFmt w:val="bullet"/>
      <w:lvlText w:val=""/>
      <w:lvlJc w:val="left"/>
      <w:pPr>
        <w:tabs>
          <w:tab w:val="num" w:pos="2858"/>
        </w:tabs>
        <w:ind w:left="2858"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5A9963A1"/>
    <w:multiLevelType w:val="multilevel"/>
    <w:tmpl w:val="2A90242A"/>
    <w:lvl w:ilvl="0">
      <w:start w:val="1"/>
      <w:numFmt w:val="bullet"/>
      <w:lvlText w:val=""/>
      <w:lvlJc w:val="left"/>
      <w:pPr>
        <w:tabs>
          <w:tab w:val="num" w:pos="2149"/>
        </w:tabs>
        <w:ind w:left="2149" w:hanging="360"/>
      </w:pPr>
      <w:rPr>
        <w:rFonts w:ascii="Romantic" w:hAnsi="Romantic"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68610E86"/>
    <w:multiLevelType w:val="hybridMultilevel"/>
    <w:tmpl w:val="ED48AB2A"/>
    <w:lvl w:ilvl="0" w:tplc="91260524">
      <w:start w:val="1"/>
      <w:numFmt w:val="decimal"/>
      <w:lvlText w:val="%1."/>
      <w:lvlJc w:val="left"/>
      <w:pPr>
        <w:tabs>
          <w:tab w:val="num" w:pos="720"/>
        </w:tabs>
        <w:ind w:left="720" w:hanging="360"/>
      </w:pPr>
      <w:rPr>
        <w:rFonts w:cs="Times New Roman" w:hint="default"/>
      </w:rPr>
    </w:lvl>
    <w:lvl w:ilvl="1" w:tplc="7FB01148">
      <w:numFmt w:val="none"/>
      <w:lvlText w:val=""/>
      <w:lvlJc w:val="left"/>
      <w:pPr>
        <w:tabs>
          <w:tab w:val="num" w:pos="360"/>
        </w:tabs>
      </w:pPr>
      <w:rPr>
        <w:rFonts w:cs="Times New Roman"/>
      </w:rPr>
    </w:lvl>
    <w:lvl w:ilvl="2" w:tplc="58CABEC4">
      <w:numFmt w:val="none"/>
      <w:lvlText w:val=""/>
      <w:lvlJc w:val="left"/>
      <w:pPr>
        <w:tabs>
          <w:tab w:val="num" w:pos="360"/>
        </w:tabs>
      </w:pPr>
      <w:rPr>
        <w:rFonts w:cs="Times New Roman"/>
      </w:rPr>
    </w:lvl>
    <w:lvl w:ilvl="3" w:tplc="D88C329C">
      <w:numFmt w:val="none"/>
      <w:lvlText w:val=""/>
      <w:lvlJc w:val="left"/>
      <w:pPr>
        <w:tabs>
          <w:tab w:val="num" w:pos="360"/>
        </w:tabs>
      </w:pPr>
      <w:rPr>
        <w:rFonts w:cs="Times New Roman"/>
      </w:rPr>
    </w:lvl>
    <w:lvl w:ilvl="4" w:tplc="D8DC2D06">
      <w:numFmt w:val="none"/>
      <w:lvlText w:val=""/>
      <w:lvlJc w:val="left"/>
      <w:pPr>
        <w:tabs>
          <w:tab w:val="num" w:pos="360"/>
        </w:tabs>
      </w:pPr>
      <w:rPr>
        <w:rFonts w:cs="Times New Roman"/>
      </w:rPr>
    </w:lvl>
    <w:lvl w:ilvl="5" w:tplc="B5226410">
      <w:numFmt w:val="none"/>
      <w:lvlText w:val=""/>
      <w:lvlJc w:val="left"/>
      <w:pPr>
        <w:tabs>
          <w:tab w:val="num" w:pos="360"/>
        </w:tabs>
      </w:pPr>
      <w:rPr>
        <w:rFonts w:cs="Times New Roman"/>
      </w:rPr>
    </w:lvl>
    <w:lvl w:ilvl="6" w:tplc="481E1492">
      <w:numFmt w:val="none"/>
      <w:lvlText w:val=""/>
      <w:lvlJc w:val="left"/>
      <w:pPr>
        <w:tabs>
          <w:tab w:val="num" w:pos="360"/>
        </w:tabs>
      </w:pPr>
      <w:rPr>
        <w:rFonts w:cs="Times New Roman"/>
      </w:rPr>
    </w:lvl>
    <w:lvl w:ilvl="7" w:tplc="8B2212C4">
      <w:numFmt w:val="none"/>
      <w:lvlText w:val=""/>
      <w:lvlJc w:val="left"/>
      <w:pPr>
        <w:tabs>
          <w:tab w:val="num" w:pos="360"/>
        </w:tabs>
      </w:pPr>
      <w:rPr>
        <w:rFonts w:cs="Times New Roman"/>
      </w:rPr>
    </w:lvl>
    <w:lvl w:ilvl="8" w:tplc="59F2ECCA">
      <w:numFmt w:val="none"/>
      <w:lvlText w:val=""/>
      <w:lvlJc w:val="left"/>
      <w:pPr>
        <w:tabs>
          <w:tab w:val="num" w:pos="360"/>
        </w:tabs>
      </w:pPr>
      <w:rPr>
        <w:rFonts w:cs="Times New Roman"/>
      </w:rPr>
    </w:lvl>
  </w:abstractNum>
  <w:abstractNum w:abstractNumId="14">
    <w:nsid w:val="701D629F"/>
    <w:multiLevelType w:val="hybridMultilevel"/>
    <w:tmpl w:val="69FC5756"/>
    <w:lvl w:ilvl="0" w:tplc="F2A2B676">
      <w:start w:val="1"/>
      <w:numFmt w:val="bullet"/>
      <w:lvlText w:val=""/>
      <w:lvlJc w:val="left"/>
      <w:pPr>
        <w:tabs>
          <w:tab w:val="num" w:pos="2858"/>
        </w:tabs>
        <w:ind w:left="2858" w:hanging="360"/>
      </w:pPr>
      <w:rPr>
        <w:rFonts w:ascii="Symbol" w:hAnsi="Symbol" w:hint="default"/>
      </w:rPr>
    </w:lvl>
    <w:lvl w:ilvl="1" w:tplc="59685D06">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4AE1322"/>
    <w:multiLevelType w:val="hybridMultilevel"/>
    <w:tmpl w:val="66042C5A"/>
    <w:lvl w:ilvl="0" w:tplc="4D307B84">
      <w:start w:val="1"/>
      <w:numFmt w:val="bullet"/>
      <w:lvlText w:val=""/>
      <w:lvlJc w:val="left"/>
      <w:pPr>
        <w:tabs>
          <w:tab w:val="num" w:pos="2149"/>
        </w:tabs>
        <w:ind w:left="2149" w:hanging="360"/>
      </w:pPr>
      <w:rPr>
        <w:rFonts w:ascii="Romantic" w:hAnsi="Romantic"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82E57CC"/>
    <w:multiLevelType w:val="hybridMultilevel"/>
    <w:tmpl w:val="DEBC6700"/>
    <w:lvl w:ilvl="0" w:tplc="7DBAAEA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B222519"/>
    <w:multiLevelType w:val="multilevel"/>
    <w:tmpl w:val="DB46A59A"/>
    <w:lvl w:ilvl="0">
      <w:start w:val="1"/>
      <w:numFmt w:val="decimal"/>
      <w:lvlText w:val="%1."/>
      <w:lvlJc w:val="left"/>
      <w:pPr>
        <w:tabs>
          <w:tab w:val="num" w:pos="720"/>
        </w:tabs>
        <w:ind w:left="720" w:hanging="360"/>
      </w:pPr>
      <w:rPr>
        <w:rFonts w:cs="Times New Roman" w:hint="default"/>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D6A2591"/>
    <w:multiLevelType w:val="hybridMultilevel"/>
    <w:tmpl w:val="C4D263EA"/>
    <w:lvl w:ilvl="0" w:tplc="7DBAAEA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7"/>
  </w:num>
  <w:num w:numId="3">
    <w:abstractNumId w:val="5"/>
  </w:num>
  <w:num w:numId="4">
    <w:abstractNumId w:val="2"/>
  </w:num>
  <w:num w:numId="5">
    <w:abstractNumId w:val="11"/>
  </w:num>
  <w:num w:numId="6">
    <w:abstractNumId w:val="14"/>
  </w:num>
  <w:num w:numId="7">
    <w:abstractNumId w:val="3"/>
  </w:num>
  <w:num w:numId="8">
    <w:abstractNumId w:val="0"/>
  </w:num>
  <w:num w:numId="9">
    <w:abstractNumId w:val="8"/>
  </w:num>
  <w:num w:numId="10">
    <w:abstractNumId w:val="1"/>
  </w:num>
  <w:num w:numId="11">
    <w:abstractNumId w:val="12"/>
  </w:num>
  <w:num w:numId="12">
    <w:abstractNumId w:val="15"/>
  </w:num>
  <w:num w:numId="13">
    <w:abstractNumId w:val="6"/>
  </w:num>
  <w:num w:numId="14">
    <w:abstractNumId w:val="16"/>
  </w:num>
  <w:num w:numId="15">
    <w:abstractNumId w:val="18"/>
  </w:num>
  <w:num w:numId="16">
    <w:abstractNumId w:val="9"/>
  </w:num>
  <w:num w:numId="17">
    <w:abstractNumId w:val="4"/>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DA3"/>
    <w:rsid w:val="00003B49"/>
    <w:rsid w:val="0002786D"/>
    <w:rsid w:val="000352AE"/>
    <w:rsid w:val="00040424"/>
    <w:rsid w:val="0005112F"/>
    <w:rsid w:val="000842FE"/>
    <w:rsid w:val="00095D22"/>
    <w:rsid w:val="000A494D"/>
    <w:rsid w:val="000C0F39"/>
    <w:rsid w:val="000C344E"/>
    <w:rsid w:val="000D0B33"/>
    <w:rsid w:val="000D6AE5"/>
    <w:rsid w:val="000F2DD0"/>
    <w:rsid w:val="000F404A"/>
    <w:rsid w:val="000F72BA"/>
    <w:rsid w:val="000F7CE7"/>
    <w:rsid w:val="00106595"/>
    <w:rsid w:val="00131089"/>
    <w:rsid w:val="0013419B"/>
    <w:rsid w:val="0014644B"/>
    <w:rsid w:val="0017619D"/>
    <w:rsid w:val="001B2F59"/>
    <w:rsid w:val="001B70E4"/>
    <w:rsid w:val="001C6B89"/>
    <w:rsid w:val="001D1B16"/>
    <w:rsid w:val="001D59D2"/>
    <w:rsid w:val="001E15F9"/>
    <w:rsid w:val="001E64A9"/>
    <w:rsid w:val="002045DE"/>
    <w:rsid w:val="0021014B"/>
    <w:rsid w:val="002119F5"/>
    <w:rsid w:val="00216BA1"/>
    <w:rsid w:val="00224ECC"/>
    <w:rsid w:val="00226730"/>
    <w:rsid w:val="00230C9F"/>
    <w:rsid w:val="00234F41"/>
    <w:rsid w:val="0024204C"/>
    <w:rsid w:val="00267DCC"/>
    <w:rsid w:val="002729F6"/>
    <w:rsid w:val="002779FA"/>
    <w:rsid w:val="0029335D"/>
    <w:rsid w:val="00294883"/>
    <w:rsid w:val="00296341"/>
    <w:rsid w:val="002A62B6"/>
    <w:rsid w:val="002B728B"/>
    <w:rsid w:val="002D3BA7"/>
    <w:rsid w:val="002E04BF"/>
    <w:rsid w:val="002F0524"/>
    <w:rsid w:val="0030154E"/>
    <w:rsid w:val="003041A3"/>
    <w:rsid w:val="00307FED"/>
    <w:rsid w:val="00310963"/>
    <w:rsid w:val="00315C11"/>
    <w:rsid w:val="003209CB"/>
    <w:rsid w:val="003559E3"/>
    <w:rsid w:val="00366DA3"/>
    <w:rsid w:val="00377837"/>
    <w:rsid w:val="003872EB"/>
    <w:rsid w:val="00396376"/>
    <w:rsid w:val="003971A1"/>
    <w:rsid w:val="003B1797"/>
    <w:rsid w:val="003C08E9"/>
    <w:rsid w:val="003E2569"/>
    <w:rsid w:val="003E409E"/>
    <w:rsid w:val="004015D0"/>
    <w:rsid w:val="00414D44"/>
    <w:rsid w:val="00431743"/>
    <w:rsid w:val="00433318"/>
    <w:rsid w:val="0047047E"/>
    <w:rsid w:val="004704F0"/>
    <w:rsid w:val="00472352"/>
    <w:rsid w:val="00481D6C"/>
    <w:rsid w:val="00481F50"/>
    <w:rsid w:val="004A4EFD"/>
    <w:rsid w:val="004C1CBC"/>
    <w:rsid w:val="004C2E96"/>
    <w:rsid w:val="004E25B3"/>
    <w:rsid w:val="004F69CD"/>
    <w:rsid w:val="00553D80"/>
    <w:rsid w:val="005662AC"/>
    <w:rsid w:val="00587392"/>
    <w:rsid w:val="005874C7"/>
    <w:rsid w:val="005A6FE3"/>
    <w:rsid w:val="005A79AE"/>
    <w:rsid w:val="005B05BC"/>
    <w:rsid w:val="005B3B4D"/>
    <w:rsid w:val="005E023C"/>
    <w:rsid w:val="00600305"/>
    <w:rsid w:val="00617C77"/>
    <w:rsid w:val="0063229A"/>
    <w:rsid w:val="006626C7"/>
    <w:rsid w:val="00665012"/>
    <w:rsid w:val="00665548"/>
    <w:rsid w:val="006740CC"/>
    <w:rsid w:val="0068097C"/>
    <w:rsid w:val="00684726"/>
    <w:rsid w:val="00684C0F"/>
    <w:rsid w:val="0068789D"/>
    <w:rsid w:val="006F4B54"/>
    <w:rsid w:val="007033FE"/>
    <w:rsid w:val="0070498C"/>
    <w:rsid w:val="00710511"/>
    <w:rsid w:val="00722C80"/>
    <w:rsid w:val="007271F1"/>
    <w:rsid w:val="007607A3"/>
    <w:rsid w:val="00761D49"/>
    <w:rsid w:val="00766DEF"/>
    <w:rsid w:val="00773A01"/>
    <w:rsid w:val="00775F46"/>
    <w:rsid w:val="007F2473"/>
    <w:rsid w:val="007F481F"/>
    <w:rsid w:val="008029AC"/>
    <w:rsid w:val="008079AD"/>
    <w:rsid w:val="0082235B"/>
    <w:rsid w:val="0086321E"/>
    <w:rsid w:val="0086685B"/>
    <w:rsid w:val="008876FE"/>
    <w:rsid w:val="008A5105"/>
    <w:rsid w:val="008B6ED1"/>
    <w:rsid w:val="008C54A6"/>
    <w:rsid w:val="008D1A6B"/>
    <w:rsid w:val="008D3CCB"/>
    <w:rsid w:val="008D7CAC"/>
    <w:rsid w:val="00901948"/>
    <w:rsid w:val="009271B7"/>
    <w:rsid w:val="00930255"/>
    <w:rsid w:val="00933CCF"/>
    <w:rsid w:val="0093400A"/>
    <w:rsid w:val="00942518"/>
    <w:rsid w:val="00947676"/>
    <w:rsid w:val="00975D1C"/>
    <w:rsid w:val="009776CE"/>
    <w:rsid w:val="00987CE5"/>
    <w:rsid w:val="009A34A6"/>
    <w:rsid w:val="009E1C73"/>
    <w:rsid w:val="009E6478"/>
    <w:rsid w:val="00A035D2"/>
    <w:rsid w:val="00A115F6"/>
    <w:rsid w:val="00A20CCC"/>
    <w:rsid w:val="00A32C72"/>
    <w:rsid w:val="00A33D1A"/>
    <w:rsid w:val="00A45140"/>
    <w:rsid w:val="00A52969"/>
    <w:rsid w:val="00A537BC"/>
    <w:rsid w:val="00A55FD5"/>
    <w:rsid w:val="00A560D0"/>
    <w:rsid w:val="00A56944"/>
    <w:rsid w:val="00A57928"/>
    <w:rsid w:val="00A60DA9"/>
    <w:rsid w:val="00A61100"/>
    <w:rsid w:val="00A71D47"/>
    <w:rsid w:val="00A94F32"/>
    <w:rsid w:val="00AA5B64"/>
    <w:rsid w:val="00AC11CD"/>
    <w:rsid w:val="00AC2A89"/>
    <w:rsid w:val="00AD1888"/>
    <w:rsid w:val="00B06469"/>
    <w:rsid w:val="00B11A49"/>
    <w:rsid w:val="00B218E7"/>
    <w:rsid w:val="00B2707B"/>
    <w:rsid w:val="00B277F6"/>
    <w:rsid w:val="00B3546F"/>
    <w:rsid w:val="00B56625"/>
    <w:rsid w:val="00B65771"/>
    <w:rsid w:val="00B758CB"/>
    <w:rsid w:val="00B97629"/>
    <w:rsid w:val="00BA7CEB"/>
    <w:rsid w:val="00BB4179"/>
    <w:rsid w:val="00BB4B18"/>
    <w:rsid w:val="00BC0816"/>
    <w:rsid w:val="00BC6A61"/>
    <w:rsid w:val="00BD2F19"/>
    <w:rsid w:val="00BD524D"/>
    <w:rsid w:val="00BD543E"/>
    <w:rsid w:val="00C0457A"/>
    <w:rsid w:val="00C05D7D"/>
    <w:rsid w:val="00C065F4"/>
    <w:rsid w:val="00C15523"/>
    <w:rsid w:val="00C24F78"/>
    <w:rsid w:val="00C30FCC"/>
    <w:rsid w:val="00C37270"/>
    <w:rsid w:val="00C53317"/>
    <w:rsid w:val="00C615D3"/>
    <w:rsid w:val="00C725F0"/>
    <w:rsid w:val="00C805E9"/>
    <w:rsid w:val="00C865AE"/>
    <w:rsid w:val="00C90E9A"/>
    <w:rsid w:val="00C91747"/>
    <w:rsid w:val="00CB19A8"/>
    <w:rsid w:val="00CD6BEF"/>
    <w:rsid w:val="00CF4E6D"/>
    <w:rsid w:val="00CF6662"/>
    <w:rsid w:val="00D16D37"/>
    <w:rsid w:val="00D17EB6"/>
    <w:rsid w:val="00D23DD7"/>
    <w:rsid w:val="00D3698D"/>
    <w:rsid w:val="00D42EA4"/>
    <w:rsid w:val="00D62B2D"/>
    <w:rsid w:val="00D678AF"/>
    <w:rsid w:val="00D74D8C"/>
    <w:rsid w:val="00D756BC"/>
    <w:rsid w:val="00D870FF"/>
    <w:rsid w:val="00D92F13"/>
    <w:rsid w:val="00DB2119"/>
    <w:rsid w:val="00DB3018"/>
    <w:rsid w:val="00DB4FFF"/>
    <w:rsid w:val="00DC5DA1"/>
    <w:rsid w:val="00DE71A2"/>
    <w:rsid w:val="00E16D41"/>
    <w:rsid w:val="00E20D7C"/>
    <w:rsid w:val="00E46DB4"/>
    <w:rsid w:val="00E502F6"/>
    <w:rsid w:val="00E61D20"/>
    <w:rsid w:val="00E76663"/>
    <w:rsid w:val="00E90D8C"/>
    <w:rsid w:val="00E9141E"/>
    <w:rsid w:val="00EB0C09"/>
    <w:rsid w:val="00EB3448"/>
    <w:rsid w:val="00EB3C6E"/>
    <w:rsid w:val="00EB7832"/>
    <w:rsid w:val="00EC0E77"/>
    <w:rsid w:val="00ED7869"/>
    <w:rsid w:val="00EE4953"/>
    <w:rsid w:val="00EF75FB"/>
    <w:rsid w:val="00F05A21"/>
    <w:rsid w:val="00F15EC0"/>
    <w:rsid w:val="00F171F8"/>
    <w:rsid w:val="00F214DF"/>
    <w:rsid w:val="00F23E3C"/>
    <w:rsid w:val="00F411E1"/>
    <w:rsid w:val="00F57F53"/>
    <w:rsid w:val="00F83C8D"/>
    <w:rsid w:val="00F94404"/>
    <w:rsid w:val="00F9502C"/>
    <w:rsid w:val="00FA463D"/>
    <w:rsid w:val="00FB0CBB"/>
    <w:rsid w:val="00FC06E6"/>
    <w:rsid w:val="00FC305A"/>
    <w:rsid w:val="00FC71CD"/>
    <w:rsid w:val="00FC7547"/>
    <w:rsid w:val="00FD01A9"/>
    <w:rsid w:val="00FD1C23"/>
    <w:rsid w:val="00FE0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D79C421E-9138-4834-AE3E-177C6151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3229A"/>
    <w:pPr>
      <w:keepNext/>
      <w:widowControl w:val="0"/>
      <w:spacing w:after="240"/>
      <w:jc w:val="center"/>
      <w:outlineLvl w:val="0"/>
    </w:pPr>
    <w:rPr>
      <w:b/>
      <w:sz w:val="26"/>
      <w:szCs w:val="20"/>
    </w:rPr>
  </w:style>
  <w:style w:type="paragraph" w:styleId="2">
    <w:name w:val="heading 2"/>
    <w:basedOn w:val="a"/>
    <w:next w:val="a"/>
    <w:link w:val="20"/>
    <w:uiPriority w:val="9"/>
    <w:qFormat/>
    <w:rsid w:val="00B758C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065F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987C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a3">
    <w:name w:val="Ìîé ñòèëü"/>
    <w:basedOn w:val="1"/>
    <w:rsid w:val="00377837"/>
    <w:pPr>
      <w:spacing w:line="360" w:lineRule="auto"/>
    </w:pPr>
    <w:rPr>
      <w:sz w:val="28"/>
    </w:rPr>
  </w:style>
  <w:style w:type="paragraph" w:customStyle="1" w:styleId="11">
    <w:name w:val="Ñòèëü1"/>
    <w:basedOn w:val="a"/>
    <w:rsid w:val="0063229A"/>
    <w:pPr>
      <w:widowControl w:val="0"/>
      <w:spacing w:line="360" w:lineRule="auto"/>
      <w:ind w:firstLine="709"/>
      <w:jc w:val="both"/>
    </w:pPr>
    <w:rPr>
      <w:sz w:val="28"/>
      <w:szCs w:val="20"/>
    </w:rPr>
  </w:style>
  <w:style w:type="paragraph" w:customStyle="1" w:styleId="21">
    <w:name w:val="Ìîé ñòèëü 2"/>
    <w:basedOn w:val="2"/>
    <w:rsid w:val="00040424"/>
    <w:pPr>
      <w:spacing w:after="120"/>
      <w:jc w:val="center"/>
    </w:pPr>
    <w:rPr>
      <w:rFonts w:ascii="Times New Roman" w:hAnsi="Times New Roman"/>
      <w:b w:val="0"/>
      <w:i w:val="0"/>
    </w:rPr>
  </w:style>
  <w:style w:type="paragraph" w:customStyle="1" w:styleId="22">
    <w:name w:val="Ñòèëü2"/>
    <w:basedOn w:val="4"/>
    <w:rsid w:val="00987CE5"/>
    <w:pPr>
      <w:ind w:left="360"/>
      <w:jc w:val="center"/>
    </w:pPr>
    <w:rPr>
      <w:b w:val="0"/>
      <w:bCs w:val="0"/>
      <w:sz w:val="24"/>
    </w:rPr>
  </w:style>
  <w:style w:type="paragraph" w:customStyle="1" w:styleId="a4">
    <w:name w:val="Òàíÿ"/>
    <w:basedOn w:val="a"/>
    <w:rsid w:val="000D0B33"/>
    <w:pPr>
      <w:spacing w:line="360" w:lineRule="auto"/>
      <w:ind w:firstLine="709"/>
      <w:jc w:val="both"/>
    </w:pPr>
    <w:rPr>
      <w:kern w:val="2"/>
      <w:sz w:val="28"/>
    </w:rPr>
  </w:style>
  <w:style w:type="paragraph" w:styleId="a5">
    <w:name w:val="header"/>
    <w:basedOn w:val="a"/>
    <w:link w:val="a6"/>
    <w:uiPriority w:val="99"/>
    <w:rsid w:val="00366DA3"/>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366DA3"/>
    <w:rPr>
      <w:rFonts w:cs="Times New Roman"/>
    </w:rPr>
  </w:style>
  <w:style w:type="paragraph" w:styleId="12">
    <w:name w:val="toc 1"/>
    <w:basedOn w:val="a"/>
    <w:next w:val="a"/>
    <w:autoRedefine/>
    <w:uiPriority w:val="39"/>
    <w:semiHidden/>
    <w:rsid w:val="003209CB"/>
  </w:style>
  <w:style w:type="paragraph" w:styleId="23">
    <w:name w:val="toc 2"/>
    <w:basedOn w:val="a"/>
    <w:next w:val="a"/>
    <w:autoRedefine/>
    <w:uiPriority w:val="39"/>
    <w:semiHidden/>
    <w:rsid w:val="003209CB"/>
    <w:pPr>
      <w:ind w:left="240"/>
    </w:pPr>
  </w:style>
  <w:style w:type="character" w:styleId="a8">
    <w:name w:val="Hyperlink"/>
    <w:uiPriority w:val="99"/>
    <w:rsid w:val="003209CB"/>
    <w:rPr>
      <w:rFonts w:cs="Times New Roman"/>
      <w:color w:val="0000FF"/>
      <w:u w:val="single"/>
    </w:rPr>
  </w:style>
  <w:style w:type="paragraph" w:customStyle="1" w:styleId="a9">
    <w:name w:val="Þëü÷èê"/>
    <w:basedOn w:val="a"/>
    <w:rsid w:val="00310963"/>
    <w:pPr>
      <w:shd w:val="clear" w:color="auto" w:fill="FFFFFF"/>
      <w:spacing w:line="360" w:lineRule="auto"/>
      <w:ind w:firstLine="709"/>
      <w:jc w:val="both"/>
    </w:pPr>
    <w:rPr>
      <w:color w:val="000000"/>
      <w:sz w:val="28"/>
    </w:rPr>
  </w:style>
  <w:style w:type="paragraph" w:styleId="aa">
    <w:name w:val="Body Text"/>
    <w:basedOn w:val="a"/>
    <w:link w:val="ab"/>
    <w:uiPriority w:val="99"/>
    <w:rsid w:val="00310963"/>
    <w:pPr>
      <w:jc w:val="both"/>
    </w:pPr>
    <w:rPr>
      <w:sz w:val="20"/>
      <w:szCs w:val="20"/>
    </w:rPr>
  </w:style>
  <w:style w:type="character" w:customStyle="1" w:styleId="ab">
    <w:name w:val="Основной текст Знак"/>
    <w:link w:val="aa"/>
    <w:uiPriority w:val="99"/>
    <w:semiHidden/>
    <w:rPr>
      <w:sz w:val="24"/>
      <w:szCs w:val="24"/>
    </w:rPr>
  </w:style>
  <w:style w:type="paragraph" w:styleId="ac">
    <w:name w:val="footnote text"/>
    <w:basedOn w:val="a"/>
    <w:link w:val="ad"/>
    <w:uiPriority w:val="99"/>
    <w:semiHidden/>
    <w:rsid w:val="00310963"/>
    <w:rPr>
      <w:sz w:val="20"/>
      <w:szCs w:val="20"/>
    </w:rPr>
  </w:style>
  <w:style w:type="character" w:customStyle="1" w:styleId="ad">
    <w:name w:val="Текст сноски Знак"/>
    <w:link w:val="ac"/>
    <w:uiPriority w:val="99"/>
    <w:semiHidden/>
  </w:style>
  <w:style w:type="character" w:styleId="ae">
    <w:name w:val="footnote reference"/>
    <w:uiPriority w:val="99"/>
    <w:semiHidden/>
    <w:rsid w:val="00310963"/>
    <w:rPr>
      <w:rFonts w:cs="Times New Roman"/>
      <w:vertAlign w:val="superscript"/>
    </w:rPr>
  </w:style>
  <w:style w:type="paragraph" w:styleId="af">
    <w:name w:val="Body Text Indent"/>
    <w:basedOn w:val="a"/>
    <w:link w:val="af0"/>
    <w:uiPriority w:val="99"/>
    <w:rsid w:val="00B3546F"/>
    <w:pPr>
      <w:spacing w:after="120"/>
      <w:ind w:left="283"/>
    </w:pPr>
  </w:style>
  <w:style w:type="character" w:customStyle="1" w:styleId="af0">
    <w:name w:val="Основной текст с отступом Знак"/>
    <w:link w:val="af"/>
    <w:uiPriority w:val="99"/>
    <w:semiHidden/>
    <w:rPr>
      <w:sz w:val="24"/>
      <w:szCs w:val="24"/>
    </w:rPr>
  </w:style>
  <w:style w:type="paragraph" w:styleId="31">
    <w:name w:val="Body Text Indent 3"/>
    <w:basedOn w:val="a"/>
    <w:link w:val="32"/>
    <w:uiPriority w:val="99"/>
    <w:rsid w:val="00C805E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table" w:styleId="af1">
    <w:name w:val="Table Grid"/>
    <w:basedOn w:val="a1"/>
    <w:uiPriority w:val="59"/>
    <w:rsid w:val="000C0F3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
    <w:next w:val="a"/>
    <w:autoRedefine/>
    <w:uiPriority w:val="39"/>
    <w:semiHidden/>
    <w:rsid w:val="004015D0"/>
    <w:pPr>
      <w:ind w:left="480"/>
    </w:pPr>
  </w:style>
  <w:style w:type="paragraph" w:styleId="af2">
    <w:name w:val="Balloon Text"/>
    <w:basedOn w:val="a"/>
    <w:link w:val="af3"/>
    <w:uiPriority w:val="99"/>
    <w:semiHidden/>
    <w:rsid w:val="00A61100"/>
    <w:rPr>
      <w:rFonts w:ascii="Tahoma" w:hAnsi="Tahoma" w:cs="Tahoma"/>
      <w:sz w:val="16"/>
      <w:szCs w:val="16"/>
    </w:rPr>
  </w:style>
  <w:style w:type="character" w:customStyle="1" w:styleId="af3">
    <w:name w:val="Текст выноски Знак"/>
    <w:link w:val="af2"/>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358060">
      <w:marLeft w:val="0"/>
      <w:marRight w:val="0"/>
      <w:marTop w:val="0"/>
      <w:marBottom w:val="0"/>
      <w:divBdr>
        <w:top w:val="none" w:sz="0" w:space="0" w:color="auto"/>
        <w:left w:val="none" w:sz="0" w:space="0" w:color="auto"/>
        <w:bottom w:val="none" w:sz="0" w:space="0" w:color="auto"/>
        <w:right w:val="none" w:sz="0" w:space="0" w:color="auto"/>
      </w:divBdr>
    </w:div>
    <w:div w:id="1417358061">
      <w:marLeft w:val="0"/>
      <w:marRight w:val="0"/>
      <w:marTop w:val="0"/>
      <w:marBottom w:val="0"/>
      <w:divBdr>
        <w:top w:val="none" w:sz="0" w:space="0" w:color="auto"/>
        <w:left w:val="none" w:sz="0" w:space="0" w:color="auto"/>
        <w:bottom w:val="none" w:sz="0" w:space="0" w:color="auto"/>
        <w:right w:val="none" w:sz="0" w:space="0" w:color="auto"/>
      </w:divBdr>
    </w:div>
    <w:div w:id="1417358062">
      <w:marLeft w:val="0"/>
      <w:marRight w:val="0"/>
      <w:marTop w:val="0"/>
      <w:marBottom w:val="0"/>
      <w:divBdr>
        <w:top w:val="none" w:sz="0" w:space="0" w:color="auto"/>
        <w:left w:val="none" w:sz="0" w:space="0" w:color="auto"/>
        <w:bottom w:val="none" w:sz="0" w:space="0" w:color="auto"/>
        <w:right w:val="none" w:sz="0" w:space="0" w:color="auto"/>
      </w:divBdr>
    </w:div>
    <w:div w:id="1417358063">
      <w:marLeft w:val="0"/>
      <w:marRight w:val="0"/>
      <w:marTop w:val="0"/>
      <w:marBottom w:val="0"/>
      <w:divBdr>
        <w:top w:val="none" w:sz="0" w:space="0" w:color="auto"/>
        <w:left w:val="none" w:sz="0" w:space="0" w:color="auto"/>
        <w:bottom w:val="none" w:sz="0" w:space="0" w:color="auto"/>
        <w:right w:val="none" w:sz="0" w:space="0" w:color="auto"/>
      </w:divBdr>
    </w:div>
    <w:div w:id="1417358064">
      <w:marLeft w:val="0"/>
      <w:marRight w:val="0"/>
      <w:marTop w:val="0"/>
      <w:marBottom w:val="0"/>
      <w:divBdr>
        <w:top w:val="none" w:sz="0" w:space="0" w:color="auto"/>
        <w:left w:val="none" w:sz="0" w:space="0" w:color="auto"/>
        <w:bottom w:val="none" w:sz="0" w:space="0" w:color="auto"/>
        <w:right w:val="none" w:sz="0" w:space="0" w:color="auto"/>
      </w:divBdr>
    </w:div>
    <w:div w:id="1417358065">
      <w:marLeft w:val="0"/>
      <w:marRight w:val="0"/>
      <w:marTop w:val="0"/>
      <w:marBottom w:val="0"/>
      <w:divBdr>
        <w:top w:val="none" w:sz="0" w:space="0" w:color="auto"/>
        <w:left w:val="none" w:sz="0" w:space="0" w:color="auto"/>
        <w:bottom w:val="none" w:sz="0" w:space="0" w:color="auto"/>
        <w:right w:val="none" w:sz="0" w:space="0" w:color="auto"/>
      </w:divBdr>
    </w:div>
    <w:div w:id="1417358066">
      <w:marLeft w:val="0"/>
      <w:marRight w:val="0"/>
      <w:marTop w:val="0"/>
      <w:marBottom w:val="0"/>
      <w:divBdr>
        <w:top w:val="none" w:sz="0" w:space="0" w:color="auto"/>
        <w:left w:val="none" w:sz="0" w:space="0" w:color="auto"/>
        <w:bottom w:val="none" w:sz="0" w:space="0" w:color="auto"/>
        <w:right w:val="none" w:sz="0" w:space="0" w:color="auto"/>
      </w:divBdr>
    </w:div>
    <w:div w:id="1417358067">
      <w:marLeft w:val="0"/>
      <w:marRight w:val="0"/>
      <w:marTop w:val="0"/>
      <w:marBottom w:val="0"/>
      <w:divBdr>
        <w:top w:val="none" w:sz="0" w:space="0" w:color="auto"/>
        <w:left w:val="none" w:sz="0" w:space="0" w:color="auto"/>
        <w:bottom w:val="none" w:sz="0" w:space="0" w:color="auto"/>
        <w:right w:val="none" w:sz="0" w:space="0" w:color="auto"/>
      </w:divBdr>
    </w:div>
    <w:div w:id="1417358068">
      <w:marLeft w:val="0"/>
      <w:marRight w:val="0"/>
      <w:marTop w:val="0"/>
      <w:marBottom w:val="0"/>
      <w:divBdr>
        <w:top w:val="none" w:sz="0" w:space="0" w:color="auto"/>
        <w:left w:val="none" w:sz="0" w:space="0" w:color="auto"/>
        <w:bottom w:val="none" w:sz="0" w:space="0" w:color="auto"/>
        <w:right w:val="none" w:sz="0" w:space="0" w:color="auto"/>
      </w:divBdr>
    </w:div>
    <w:div w:id="1417358069">
      <w:marLeft w:val="0"/>
      <w:marRight w:val="0"/>
      <w:marTop w:val="0"/>
      <w:marBottom w:val="0"/>
      <w:divBdr>
        <w:top w:val="none" w:sz="0" w:space="0" w:color="auto"/>
        <w:left w:val="none" w:sz="0" w:space="0" w:color="auto"/>
        <w:bottom w:val="none" w:sz="0" w:space="0" w:color="auto"/>
        <w:right w:val="none" w:sz="0" w:space="0" w:color="auto"/>
      </w:divBdr>
    </w:div>
    <w:div w:id="1417358070">
      <w:marLeft w:val="0"/>
      <w:marRight w:val="0"/>
      <w:marTop w:val="0"/>
      <w:marBottom w:val="0"/>
      <w:divBdr>
        <w:top w:val="none" w:sz="0" w:space="0" w:color="auto"/>
        <w:left w:val="none" w:sz="0" w:space="0" w:color="auto"/>
        <w:bottom w:val="none" w:sz="0" w:space="0" w:color="auto"/>
        <w:right w:val="none" w:sz="0" w:space="0" w:color="auto"/>
      </w:divBdr>
    </w:div>
    <w:div w:id="1417358071">
      <w:marLeft w:val="0"/>
      <w:marRight w:val="0"/>
      <w:marTop w:val="0"/>
      <w:marBottom w:val="0"/>
      <w:divBdr>
        <w:top w:val="none" w:sz="0" w:space="0" w:color="auto"/>
        <w:left w:val="none" w:sz="0" w:space="0" w:color="auto"/>
        <w:bottom w:val="none" w:sz="0" w:space="0" w:color="auto"/>
        <w:right w:val="none" w:sz="0" w:space="0" w:color="auto"/>
      </w:divBdr>
    </w:div>
    <w:div w:id="1417358072">
      <w:marLeft w:val="0"/>
      <w:marRight w:val="0"/>
      <w:marTop w:val="0"/>
      <w:marBottom w:val="0"/>
      <w:divBdr>
        <w:top w:val="none" w:sz="0" w:space="0" w:color="auto"/>
        <w:left w:val="none" w:sz="0" w:space="0" w:color="auto"/>
        <w:bottom w:val="none" w:sz="0" w:space="0" w:color="auto"/>
        <w:right w:val="none" w:sz="0" w:space="0" w:color="auto"/>
      </w:divBdr>
    </w:div>
    <w:div w:id="1417358073">
      <w:marLeft w:val="0"/>
      <w:marRight w:val="0"/>
      <w:marTop w:val="0"/>
      <w:marBottom w:val="0"/>
      <w:divBdr>
        <w:top w:val="none" w:sz="0" w:space="0" w:color="auto"/>
        <w:left w:val="none" w:sz="0" w:space="0" w:color="auto"/>
        <w:bottom w:val="none" w:sz="0" w:space="0" w:color="auto"/>
        <w:right w:val="none" w:sz="0" w:space="0" w:color="auto"/>
      </w:divBdr>
    </w:div>
    <w:div w:id="1417358074">
      <w:marLeft w:val="0"/>
      <w:marRight w:val="0"/>
      <w:marTop w:val="0"/>
      <w:marBottom w:val="0"/>
      <w:divBdr>
        <w:top w:val="none" w:sz="0" w:space="0" w:color="auto"/>
        <w:left w:val="none" w:sz="0" w:space="0" w:color="auto"/>
        <w:bottom w:val="none" w:sz="0" w:space="0" w:color="auto"/>
        <w:right w:val="none" w:sz="0" w:space="0" w:color="auto"/>
      </w:divBdr>
    </w:div>
    <w:div w:id="1417358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5813</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Ñîäåðæàíèå:</vt:lpstr>
    </vt:vector>
  </TitlesOfParts>
  <Company>äîì</Company>
  <LinksUpToDate>false</LinksUpToDate>
  <CharactersWithSpaces>38876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Ñîäåðæàíèå:</dc:title>
  <dc:subject/>
  <dc:creator>Þëèÿ</dc:creator>
  <cp:keywords/>
  <dc:description/>
  <cp:lastModifiedBy>admin</cp:lastModifiedBy>
  <cp:revision>2</cp:revision>
  <cp:lastPrinted>2006-06-28T08:18:00Z</cp:lastPrinted>
  <dcterms:created xsi:type="dcterms:W3CDTF">2014-02-21T08:00:00Z</dcterms:created>
  <dcterms:modified xsi:type="dcterms:W3CDTF">2014-02-21T08:00:00Z</dcterms:modified>
</cp:coreProperties>
</file>