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618" w:rsidRPr="008226AF" w:rsidRDefault="00D36618" w:rsidP="00D36618">
      <w:pPr>
        <w:spacing w:before="120"/>
        <w:jc w:val="center"/>
        <w:rPr>
          <w:b/>
          <w:bCs/>
          <w:sz w:val="32"/>
          <w:szCs w:val="32"/>
        </w:rPr>
      </w:pPr>
      <w:r w:rsidRPr="008226AF">
        <w:rPr>
          <w:b/>
          <w:bCs/>
          <w:sz w:val="32"/>
          <w:szCs w:val="32"/>
        </w:rPr>
        <w:t>Экономика соскучилась по государству</w:t>
      </w:r>
    </w:p>
    <w:p w:rsidR="00D36618" w:rsidRPr="00D36618" w:rsidRDefault="00D36618" w:rsidP="00D36618">
      <w:pPr>
        <w:spacing w:before="120"/>
        <w:ind w:firstLine="567"/>
        <w:jc w:val="both"/>
        <w:rPr>
          <w:sz w:val="28"/>
          <w:szCs w:val="28"/>
        </w:rPr>
      </w:pPr>
      <w:r w:rsidRPr="00D36618">
        <w:rPr>
          <w:sz w:val="28"/>
          <w:szCs w:val="28"/>
        </w:rPr>
        <w:t>Виктор Добросоцкий</w:t>
      </w:r>
    </w:p>
    <w:p w:rsidR="00D36618" w:rsidRPr="008226AF" w:rsidRDefault="00D36618" w:rsidP="00D36618">
      <w:pPr>
        <w:spacing w:before="120"/>
        <w:ind w:firstLine="567"/>
        <w:jc w:val="both"/>
      </w:pPr>
      <w:r w:rsidRPr="008226AF">
        <w:t>В экономике, как известно, не бывает чудес. Не бывает "новой" экономики, не связанной с предыдущей моделью. И нельзя не учитывать социально-психологические факторы, национальные особенности. Долго раскачиваясь, обдумывая будущее в самых глобальных и научных параметрах, в России зачастую сознательно отказываются от прагматичных решений, лежащих на поверхности.</w:t>
      </w:r>
    </w:p>
    <w:p w:rsidR="00D36618" w:rsidRPr="008226AF" w:rsidRDefault="00D36618" w:rsidP="00D36618">
      <w:pPr>
        <w:spacing w:before="120"/>
        <w:ind w:firstLine="567"/>
        <w:jc w:val="both"/>
      </w:pPr>
      <w:r w:rsidRPr="008226AF">
        <w:t>С каких пор чувство наживы, конкуренция и частная собственность стали основными стимулами развития экономики? У меня постоянно возникают эти и десятки других вопросов, когда я слышу утверждения о необходимости самоустранения государства из экономики, западных инвестиций и интеграции в мировую экономику. Госаппарат раздут, планирование - атавизм социализма, бизнес сам решит, в каком направлении ему развиваться, что производить и на чем делать прибыль. С моей точки зрения, такой ход мыслей не что иное, как доведение до логического конца идеи полной дискредитации государственного устройства.</w:t>
      </w:r>
    </w:p>
    <w:p w:rsidR="00D36618" w:rsidRPr="008226AF" w:rsidRDefault="00D36618" w:rsidP="00D36618">
      <w:pPr>
        <w:spacing w:before="120"/>
        <w:ind w:firstLine="567"/>
        <w:jc w:val="both"/>
      </w:pPr>
      <w:r w:rsidRPr="008226AF">
        <w:t>Не бывает рынка без государства, это исторический регулятор для защиты максимально общих интересов. Иначе - "приватизация", при которой пара друзей поделит природные богатства страны и расскажет голодающим учителям об эффективности частного бизнеса и последовавшем росте доходов россиян. Стыдно это слушать, когда около 70 процентов семей, имеющих детей, живут за чертой бедности.</w:t>
      </w:r>
    </w:p>
    <w:p w:rsidR="00D36618" w:rsidRPr="008226AF" w:rsidRDefault="00D36618" w:rsidP="00D36618">
      <w:pPr>
        <w:spacing w:before="120"/>
        <w:ind w:firstLine="567"/>
        <w:jc w:val="both"/>
      </w:pPr>
      <w:r w:rsidRPr="008226AF">
        <w:t>Говоря об оптимальной экономической модели, надо знать конечную цель. Так вот, целью должен быть не мешок золота (его никогда не поделить поровну на всех), а общество, где каждый, кто честно трудится, будет чувствовать себя востребованным и обеспеченным гражданином. Пути в асоциальную жизнь государство должно перекрыть административными запретами. И если мотивом труженика является успех, то мотивом бездельника должен стать страх.</w:t>
      </w:r>
    </w:p>
    <w:p w:rsidR="00D36618" w:rsidRPr="008226AF" w:rsidRDefault="00D36618" w:rsidP="00D36618">
      <w:pPr>
        <w:spacing w:before="120"/>
        <w:ind w:firstLine="567"/>
        <w:jc w:val="both"/>
      </w:pPr>
      <w:r w:rsidRPr="008226AF">
        <w:t>С точки зрения макроэкономической политики качественно новый уровень промышленности и жизни людей можно достичь только через экономическое законодательство, адаптированное, так сказать, к нашим условиям жизни, и поддержку базовых стратегических отраслей, которые составят подконтрольный государству сектор экономики. Упрощенческие подходы к рынку как самореализующейся системе привели страну к деградации промышленности и производственных отношений, социальным катаклизмам. Сегодня просто безответственно говорить о глобальных реформах, о принципиально новых стратегиях и свободном рынке, в сознании людей еще не затянулись раны, нанесенные реформами девяностых годов. Кроме того, создание более глубоких форм вмешательства государства в экономику, наличие закрытых замкнутых программ обусловлены наличием теневого сектора в экономике.</w:t>
      </w:r>
    </w:p>
    <w:p w:rsidR="00D36618" w:rsidRPr="008226AF" w:rsidRDefault="00D36618" w:rsidP="00D36618">
      <w:pPr>
        <w:spacing w:before="120"/>
        <w:ind w:firstLine="567"/>
        <w:jc w:val="both"/>
      </w:pPr>
      <w:r w:rsidRPr="008226AF">
        <w:t>Экономическое развитие можно спрогнозировать, просчитать и реализовывать поэтапно, регулируя его и управляя процессом. Именно так можно защитить и отстоять государственные интересы, то есть интересы подавляющего большинства населения, малообеспеченных граждан и детей. В настоящее время разработаны такие программы, как поддержка депрессивных территорий, отдельных социальных категорий граждан и направлений экономики. Уверен в перспективности разработанной мною экономической модели "Социальное кольцо", когда за счет нормированного гарантированного обеспечения жизненно важными продовольственными товарами малообеспеченных граждан и спецпотребителей искусственно увеличивается емкость отечественного продовольственного рынка. В предложенной модели прописаны все "правила игры" для участников системы производства, распределения и потребления жизненно важных продуктов питания. Схема готова работать, необходимо только грамотное управление.</w:t>
      </w:r>
    </w:p>
    <w:p w:rsidR="00D36618" w:rsidRPr="008226AF" w:rsidRDefault="00D36618" w:rsidP="00D36618">
      <w:pPr>
        <w:spacing w:before="120"/>
        <w:ind w:firstLine="567"/>
        <w:jc w:val="both"/>
      </w:pPr>
      <w:r w:rsidRPr="008226AF">
        <w:t>Но тут обнаруживается самое интересное. Грамотное управление - дефицит не только для одной модели, но и для всей экономики. Мы можем развернуть новую, государственную политику в области социально-экономического развития России, есть достойные модели и программы, но необходимо правильное администрирование.</w:t>
      </w:r>
    </w:p>
    <w:p w:rsidR="00D36618" w:rsidRPr="008226AF" w:rsidRDefault="00D36618" w:rsidP="00D36618">
      <w:pPr>
        <w:spacing w:before="120"/>
        <w:ind w:firstLine="567"/>
        <w:jc w:val="both"/>
      </w:pPr>
      <w:r w:rsidRPr="008226AF">
        <w:t>Государственная машина работает не в унисон: одной рукой защищает наши с вами интересы, а другой отдает на откуп частным лицам принципиальнейшие экономические сектора. Досадно заводить годами часовой механизм, который хронически не исправен. С другой стороны, как же не ломаться, если нет единой схемы работы?</w:t>
      </w:r>
    </w:p>
    <w:p w:rsidR="00D36618" w:rsidRPr="008226AF" w:rsidRDefault="00D36618" w:rsidP="00D36618">
      <w:pPr>
        <w:spacing w:before="120"/>
        <w:ind w:firstLine="567"/>
        <w:jc w:val="both"/>
      </w:pPr>
      <w:r w:rsidRPr="008226AF">
        <w:t>В первую очередь для формирования эффективной схемы работы надо определить основные этапы экономического развития страны, а также задачи государства на каждом этапе. Надо разделить различные процессы воздействия на экономику со стороны государства -формирование модели и ее дальнейшее регулирование. При этом акцент должен быть сделан на дифференцированном подходе к территориям и развитии стратегических отраслей, что обусловлено геополитически и исторически.</w:t>
      </w:r>
    </w:p>
    <w:p w:rsidR="00D36618" w:rsidRPr="008226AF" w:rsidRDefault="00D36618" w:rsidP="00D36618">
      <w:pPr>
        <w:spacing w:before="120"/>
        <w:ind w:firstLine="567"/>
        <w:jc w:val="both"/>
      </w:pPr>
      <w:r w:rsidRPr="008226AF">
        <w:t>На первом этапе необходимо сбалансировать рычаги госрегулирования и рыночной конкуренции для построения эффективной структуры экономики. В этот период роль государства, задающего рамки, остов экономических отношений, должна быть чрезвычайно высока. Предприниматели и промышленники, в свою очередь, наполнят содержанием, производственными и финансовыми активами спроектированную государством модель экономики. Основой новой экономики, с моей точки зрения, должна стать модель, в которой определены уровни и меры господдержки отраслей и направлений социально-экономического развития.</w:t>
      </w:r>
    </w:p>
    <w:p w:rsidR="00D36618" w:rsidRPr="008226AF" w:rsidRDefault="00D36618" w:rsidP="00D36618">
      <w:pPr>
        <w:spacing w:before="120"/>
        <w:ind w:firstLine="567"/>
        <w:jc w:val="both"/>
      </w:pPr>
      <w:r w:rsidRPr="008226AF">
        <w:t>Для системообразующих и национально значимых отраслей надо ввести своеобразное бюджетирование - ежегодно утверждать на уровне кабинета министров программы развития, производственные балансы, схемы распределения и сбыта товаров. Это касается конкурентоспособных отраслей, которые могут заместить импорт на внутреннем рынке, национальной безопасности и бюджетообразующх отраслей, а также холдингов, занятых развитием депрессивных территорий. Особое отношение государства к этим значимым для экономики страны отраслям вызовет приток квалифицированных кадров в эти сферы, возрастут производительность и качество труда. В конечном итоге государственное бюджетирование должно окупиться в самом широком смысле.</w:t>
      </w:r>
    </w:p>
    <w:p w:rsidR="00D36618" w:rsidRPr="008226AF" w:rsidRDefault="00D36618" w:rsidP="00D36618">
      <w:pPr>
        <w:spacing w:before="120"/>
        <w:ind w:firstLine="567"/>
        <w:jc w:val="both"/>
      </w:pPr>
      <w:r w:rsidRPr="008226AF">
        <w:t>Отдельно надо проработать модель привлечения в депрессивные районы предприимчивых специалистов, профессиональных управленцев для организации бизнеса и рабочих мест. Например, имеет смысл создание бесприбыльных производственных и сбытовых кооперативов со специальным налоговым и экспортным режимом. Есть и еще один тонкий, практически политический нюанс - при работе с территориями надо искоренить понятие "региональный эгоизм". Как-то полюбилось оно в федеральных верхах, но боюсь, что "борьбой за национальные интересы и единство" прикрывается равнодушие к жизни простого человека.</w:t>
      </w:r>
    </w:p>
    <w:p w:rsidR="00D36618" w:rsidRPr="008226AF" w:rsidRDefault="00D36618" w:rsidP="00D36618">
      <w:pPr>
        <w:spacing w:before="120"/>
        <w:ind w:firstLine="567"/>
        <w:jc w:val="both"/>
      </w:pPr>
      <w:r w:rsidRPr="008226AF">
        <w:t>Второй этап в экономическом развитии характеризуется сменой роли государства - завершено формирование модели, на первый план выходят регулятивные функции.</w:t>
      </w:r>
    </w:p>
    <w:p w:rsidR="00D36618" w:rsidRPr="008226AF" w:rsidRDefault="00D36618" w:rsidP="00D36618">
      <w:pPr>
        <w:spacing w:before="120"/>
        <w:ind w:firstLine="567"/>
        <w:jc w:val="both"/>
      </w:pPr>
      <w:r w:rsidRPr="008226AF">
        <w:t>Государственные органы выполняют роль "сторожа" всего выстроенного и отработанного в сфере экономических отношений. Весь инструментарий при этом прописан в отраслевых федеральных законах, что должно "свести на нет" волюнтаризм и излишнее администрирование со стороны государства как управленца экономическими процессами. Эта концепция новой экономической политики нашла свое отражение в подготовленном в Совете Федерации базовом законопроекте "О поддержке предпринимательства". Готовятся также законопроекты по поддержке стратегических отраслей отечественной экономики. Эта законодательная база должна лежать в основе действий правительства, которое станет активным участником рынка - "регулятором" экономики, исповедующим эгоистическую философию получения наибольшей прибыли за счет увеличения ВВП, снижения себестоимости и увеличения внутреннего спроса.</w:t>
      </w:r>
    </w:p>
    <w:p w:rsidR="00D36618" w:rsidRPr="008226AF" w:rsidRDefault="00D36618" w:rsidP="00D36618">
      <w:pPr>
        <w:spacing w:before="120"/>
        <w:ind w:firstLine="567"/>
        <w:jc w:val="both"/>
      </w:pPr>
      <w:r w:rsidRPr="008226AF">
        <w:t>В заключение я хотел бы подчеркнуть роль законов в предложенной экономической модели. Ведь и программы по депрессивным территориям, и схема "Социальное кольцо", и другие государственные регуляторы должны жестко регламентироваться законами. Законами, которые логику экономики совмещают с реалиями нашей жизни, а потому не мешают, а помогают работать.</w:t>
      </w:r>
    </w:p>
    <w:p w:rsidR="00D36618" w:rsidRDefault="00D36618" w:rsidP="00D36618">
      <w:pPr>
        <w:spacing w:before="120"/>
        <w:ind w:firstLine="567"/>
        <w:jc w:val="both"/>
      </w:pPr>
      <w:r w:rsidRPr="008226AF">
        <w:t xml:space="preserve">И еще на одном моменте, но самом принципиальном, стоит заострить внимание. Не забывать конечную цель экономического развития страны, которая лежит все же вне плоскости чистой экономики. Стратегическая цель - увеличение активной части населения, рост уровня жизни и минимизация крайних асоциальных форм депрессии. Понятно, что такие цели не могут стать определяющими для частного бизнеса, для агентов рынка. Это задача государственная, и озаботиться ей должно в самом прагматичном аспекте именно государство. Никто из политиков не хочет выглядеть ходячим архаизмом, в том числе и я. Но, говоря о плановом и активном участии государства в экономическом развитии, я абсолютно уверен в современности и перспективности своих идей и предлагаемых моделей. </w:t>
      </w:r>
    </w:p>
    <w:p w:rsidR="009370B9" w:rsidRDefault="009370B9">
      <w:bookmarkStart w:id="0" w:name="_GoBack"/>
      <w:bookmarkEnd w:id="0"/>
    </w:p>
    <w:sectPr w:rsidR="009370B9" w:rsidSect="004A25AF">
      <w:pgSz w:w="11907" w:h="16838"/>
      <w:pgMar w:top="1134" w:right="1134" w:bottom="1134" w:left="113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6618"/>
    <w:rsid w:val="002136C9"/>
    <w:rsid w:val="00331EA1"/>
    <w:rsid w:val="004A25AF"/>
    <w:rsid w:val="008226AF"/>
    <w:rsid w:val="009370B9"/>
    <w:rsid w:val="00D3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182E7E1-736E-44B3-A0FD-A3EF8003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618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366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5519</Words>
  <Characters>3147</Characters>
  <Application>Microsoft Office Word</Application>
  <DocSecurity>0</DocSecurity>
  <Lines>26</Lines>
  <Paragraphs>17</Paragraphs>
  <ScaleCrop>false</ScaleCrop>
  <Company>Home</Company>
  <LinksUpToDate>false</LinksUpToDate>
  <CharactersWithSpaces>8649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Экономика соскучилась по государству</dc:title>
  <dc:subject/>
  <dc:creator>User</dc:creator>
  <cp:keywords/>
  <dc:description/>
  <cp:lastModifiedBy>admin</cp:lastModifiedBy>
  <cp:revision>2</cp:revision>
  <dcterms:created xsi:type="dcterms:W3CDTF">2014-01-25T17:10:00Z</dcterms:created>
  <dcterms:modified xsi:type="dcterms:W3CDTF">2014-01-25T17:10:00Z</dcterms:modified>
</cp:coreProperties>
</file>