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BB" w:rsidRDefault="006F4053">
      <w:pPr>
        <w:pStyle w:val="1"/>
        <w:jc w:val="center"/>
      </w:pPr>
      <w:r>
        <w:t>Плодоношение некоторых видов рода amorphal. во вторичном ареале</w:t>
      </w:r>
    </w:p>
    <w:p w:rsidR="005D6ABB" w:rsidRPr="006F4053" w:rsidRDefault="006F4053">
      <w:pPr>
        <w:pStyle w:val="a3"/>
      </w:pPr>
      <w:r>
        <w:t> </w:t>
      </w:r>
    </w:p>
    <w:p w:rsidR="005D6ABB" w:rsidRDefault="006F4053">
      <w:pPr>
        <w:pStyle w:val="a3"/>
      </w:pPr>
      <w:r>
        <w:t>Ю.К. Виноградова, А.Г. Куклина, Е.В.Ткачева</w:t>
      </w:r>
    </w:p>
    <w:p w:rsidR="005D6ABB" w:rsidRDefault="006F4053">
      <w:pPr>
        <w:pStyle w:val="a3"/>
      </w:pPr>
      <w:r>
        <w:t>Главный ботанический сад им. Н.В. Цицина Российской академии наук (ГБС РАН)</w:t>
      </w:r>
    </w:p>
    <w:p w:rsidR="005D6ABB" w:rsidRDefault="006F4053">
      <w:pPr>
        <w:pStyle w:val="a3"/>
      </w:pPr>
      <w:r>
        <w:t>Библиотека по естественным наукам Российской академии наук (БЕН РАН)</w:t>
      </w:r>
    </w:p>
    <w:p w:rsidR="005D6ABB" w:rsidRDefault="006F4053">
      <w:pPr>
        <w:pStyle w:val="a3"/>
      </w:pPr>
      <w:r>
        <w:t>Ключевые слова: Аморфа, плод, опушение, изменчивость.</w:t>
      </w:r>
    </w:p>
    <w:p w:rsidR="005D6ABB" w:rsidRDefault="006F4053">
      <w:pPr>
        <w:pStyle w:val="a3"/>
      </w:pPr>
      <w:r>
        <w:t>Введение</w:t>
      </w:r>
    </w:p>
    <w:p w:rsidR="005D6ABB" w:rsidRDefault="006F4053">
      <w:pPr>
        <w:pStyle w:val="a3"/>
      </w:pPr>
      <w:r>
        <w:t>Род аморфа (Amorpha L., Fabaceae) включает ~15 видов листопадных кустарников, обитающих в умеренных регионах Северной Америки. Листья очередные, непарноперистосложные, в разной степени опушенные. Верхушечное соцветие состоит из нескольких узких многоцветковых кистей. Цветки мелкие, обычно темно-фиолетовые. Чашечка колокольчатая, с точечными железками, с 5 зубцами. Венчик состоит из широкого паруса с коротким ноготком, весла и лодочка не выражены. Тычинок 10, со сросшимися тычиночными нитями. Плод - короткий нераскрывающийся боб с железками в виде бородавочек. Основными диагностическими признаками в роде Amorpha L. служат форма и размер плодов и зубцов чашечки, а также тип опушения.</w:t>
      </w:r>
    </w:p>
    <w:p w:rsidR="005D6ABB" w:rsidRDefault="006F4053">
      <w:pPr>
        <w:pStyle w:val="a3"/>
      </w:pPr>
      <w:r>
        <w:t>Самым распространенным видом является аморфа кустарниковая (A. fruticosa L.), естественный ареал которой находится в США: шт. Северная Каролина, Индиана, Айова, Миссури, Небраска, Канзас [1]. Кустарник высотой 2-3 м, молодые ветви с короткими прижатыми волосками. Листья длиной 25-30 см состоят из 11-25 эллиптических листочков (длиной 1.5-4.0 см, шириной 0.6-1.8 см). На поверхности листочков темные железки, на вершине - заостренный короткий шипик, по краю - опушение. Цветки обычно на 3-х узких кистях длиной 7-15 см. Прицветники мелкие чешуевидные. Чашечка колокольчатая, с 5 зубцами. В литературных источниках имеются разногласия при описании формы и размеров зубцов чашечки. Одни авторы считают, что чашечка имеет 4 верхних коротких и 1 нижний длинный и острый зубец [2, 3], другие - что чашечка имеет 2 верхних коротких широкотреугольных зубца и 3 нижних узких и длинных [1]. Плоды - почковидные выгнутые бобы, размеры которых сильно варьируют: в одних источниках длина 5-7 мм и ширина 2 мм [3], в других - длина 3-4 мм и ширина 1.5 мм [1]. Нет единства и в отношении числа семян в плоде: их 2 [2], либо 1 [1], либо 1-2 [3]. Ввиду высокого внутривидового разнообразия таксономия A. fruticosa довольно запутанна. Выделяют различные «мелкие виды», подвиды, формы, а также гибридогенные комплексы с неопределенным таксономическим статусом, возникшие как в Америке, так и во вторичном ареале, например, в Европе [4].</w:t>
      </w:r>
    </w:p>
    <w:p w:rsidR="005D6ABB" w:rsidRDefault="006F4053">
      <w:pPr>
        <w:pStyle w:val="a3"/>
      </w:pPr>
      <w:r>
        <w:t>Другой вид - аморфа калифорнийская (A. californica Nutt.) естественно обитает в США (шт. Калифорния, Аризона, Нью-Мексико) и Северной Мексике, растет в горах, поднимаясь до высоты 1500 м над ур. м. [1, 5]. В природе это кустарник высотой 1-3 м, стебли и листья практически голые [6, 7]. Согласно «Флоре Северной Америки» [2], аморфа калифорнийская - опушенное растение. У нее шелковистые волоски на черешках и вдоль жилок на нижней стороне листа. Листья длиной 9-20 см, с 11-17 листочками. На тупой вершине листочка отсутствует шипик, но есть небольшая выемка. Прилистник широкий. Цветки сидят на кистях длиной до 28 см [1]. Прицветник заостренный ланцетный. Чашечка опушена ресничками, все ее зубцы короткие [2], либо 2 верхних зубца немного шире и короче остальных. Бобы с выгнутой спинкой длиной ~6 мм [1].</w:t>
      </w:r>
    </w:p>
    <w:p w:rsidR="005D6ABB" w:rsidRDefault="006F4053">
      <w:pPr>
        <w:pStyle w:val="a3"/>
      </w:pPr>
      <w:r>
        <w:t>Аморфа метельчатая (A. paniculata Torr. et Gray) родом из США (от Арканзаса до Техаса). Растение покрыто серым войлочным опушением. На сложном листе 14-16 [2], либо 15-19 листочков [6]. Лист длиной 20-35 см. Чашечка с зубцами разной длины. В природе высота кустарника до 3 м, в Москве ~1.2 м, при диаметре кроны 2 м [8].</w:t>
      </w:r>
    </w:p>
    <w:p w:rsidR="005D6ABB" w:rsidRDefault="006F4053">
      <w:pPr>
        <w:pStyle w:val="a3"/>
      </w:pPr>
      <w:r>
        <w:t>Восточные и центральные районы Северной Америки - родина аморфы голой (A. glabra Desf. ex Poir.) со слабым опушением и аморфы травянистой (A. herbacea Walt.) с мелким сероватым опушением, сильнее выраженным на нижней стороне листа. Аморфа седоватая (A. ca- nescens Pursh), отличающаяся густым седоватым опушением, обитает в Канаде и США. Ее чашечка с зубцами одинаковой длины, бобы покрыты не только железками, но и ворсинками [1, 9]. Ареал аморфы карликовой (A. nana Nutt.) находится в Канаде (от пров. Манитоба до Саскачеван) и США (до шт. Айова и Нью-Мексико). Это низкий кустарник (до 1 м) с побегами без опушения [10]; плоды, как и у A. glabra и A. herbacea, с прямой спинкой [1].</w:t>
      </w:r>
    </w:p>
    <w:p w:rsidR="005D6ABB" w:rsidRDefault="006F4053">
      <w:pPr>
        <w:pStyle w:val="a3"/>
      </w:pPr>
      <w:r>
        <w:t>В культуре A. fruticosa известна с 1724 г., когда была завезена в Англию в качестве декоративного растения. К 1907 г. A. fruticosa распространилась по континентальной Европе, проявляя склонность к дичанию. В России, в Санкт-Петербургском ботаническом саду, A. fruticosa впервые появилась в 1796 г., затем в 1861 г., и вновь ее испытывали в течение длительного времени с 1948 до 2005 г. [11]. Севернее линии Санкт-Петербург - Йошкар-Ола - Новосибирск - Улан-Удэ - Хабаровск кустарник обмерзает до корня, но отрастает, доходя до цветения [1]. В Ярославской обл. в Переславском дендросаду A. fruticosa с 1979 г. (привезена из Воронежской обл.), достигает высоты 2.2 м, обмерзает, цветет обильно, но плоды не вызревают [12]. В Приморском крае (на Горнотаежной станции ДВО РАН, г. Владивосток) кустарник достигает высоты 2-3 м, отличается поздним началом и окончанием роста побегов, продолжительным периодом роста (до 79 дней), для вступления побегов в фазу роста требуется сумма эффективных температур 250-300°C. Обильно цветет, дает жизнеспособные семена, ежегодный прирост побегов составляет 25 см [13].</w:t>
      </w:r>
    </w:p>
    <w:p w:rsidR="005D6ABB" w:rsidRDefault="006F4053">
      <w:pPr>
        <w:pStyle w:val="a3"/>
      </w:pPr>
      <w:r>
        <w:t>В Москве A. fruticosa с 1938 г., несколько образцов ежегодно цветут в начале июля в течение 2-3 недель. Обильно плодоносят: весь сентябрь плоды зеленые, в октябре поспевают, жизнеспособность семян 80-95% [8]. От плодов распространяется хорошо ощутимый терпкий запах. Согласно литературным сведениям, в растении и плодах присутствуют масла (3.5%) с терпенами и гликозид аморфин [14]. Нашими исследованиями установлено, что листья и плоды A. fruticosa содержат до 1.55% флавоноидов, 1.21% водорастворимых моносахаров и</w:t>
      </w:r>
    </w:p>
    <w:p w:rsidR="005D6ABB" w:rsidRDefault="006F4053">
      <w:pPr>
        <w:pStyle w:val="a3"/>
      </w:pPr>
      <w:r>
        <w:t>83-1.01% водорастворимых полисахаров, а также накапливают Ni, Fe, Mn, Zn, Cu и Cr [15]. По итогам испытаний в ГБС РАН A. fruticosa проявила себя как самый зимостойкий представитель рода. Отмечен фитопатоген, вызывающий некроз ветвей - Cytospora acacieae Oudem. [16].</w:t>
      </w:r>
    </w:p>
    <w:p w:rsidR="005D6ABB" w:rsidRDefault="006F4053">
      <w:pPr>
        <w:pStyle w:val="a3"/>
      </w:pPr>
      <w:r>
        <w:t>В настоящий период A. fruticosa как «беглец из культуры» отмечена в Канаде: в парках пров. Онтарио и Квебек [9], Мексике, Ираке, Пакистане, Японии, Китае и Корее (в последних двух странах довольно редко), на востоке Турции [4]. Она натурализовалась во многих странах Центральной и Южной Европы [17]. Первые сведения о появлении одичавшей A. fruticosa в Венгрии относятся к 1940-1950 гг., когда в долинах рек Дунай и Тисса активизировали лесопосадки. Экономические проблемы в послевоенные годы, вызвавшие сокращение пастбищных угодий и появление в поймах рек заброшенных сельскохозяйственных полей, явились благоприятным плацдармом для наступления натурализовавшегося вида по всей территории Венгрии. Этот процесс не прекращается и в настоящий период. Растения обычно расселяются из лесополос и живых изгородей, заселяя луга и долины. Огромные популяции A. fruticosa сконцентрированы в долине р. Тисса, по ее притокам и каналам. Вид занимает освещенные участки в лесах вдоль р. Драва и спорадически присутствует на холмах и возвышенностях. Для его поселения подходят не слишком затененные места с легкими, даже временно затопляемыми и засоленными почвами; приемлемы как сухие и скалистые луга, так и болота, особенно с илистой почвой. В Венгрии, где плоды созревают в конце августа, 1 растение с 10 ветвями в течение сезона дает более 12 тыс. плодов. Они распространяются водными потоками, при этом плоды удерживаются на поверхности воды в течение длительного времени, а потом опускаются на дно. Вероятно, животные также способствуют расселению плодов [4].</w:t>
      </w:r>
    </w:p>
    <w:p w:rsidR="005D6ABB" w:rsidRDefault="006F4053">
      <w:pPr>
        <w:pStyle w:val="a3"/>
      </w:pPr>
      <w:r>
        <w:t>В южных регионах России A. fruticosa относится к потенциально опасным инвазионным видам [18]. В Воронежской обл. A. fruticosa культивируется в парках и скверах, ее часто высаживают в придорожных насаждениях и для закрепления крутых склонов; она обильно плодоносит и дает самосев. В 1 кг ~111 тыс. плодов, 1 тыс. бобов весят 6-13 г [19]. В Пензенской обл. часто культивируется как декоративное растение в садах и парках, иногда дичает [20]. В Курской обл. изредка культивируется в лесополосах, парках, для закрепления песков. В морозные зимы надземная часть почти полностью вымерзает. Несмотря на это, вид там дичает, размножаясь самосевом и корневыми отпрысками [21]. Аморфа кустарниковая также натурализуется в Мордовии, Саратовской, Липецкой и Белгородской обл. [18, 22].</w:t>
      </w:r>
    </w:p>
    <w:p w:rsidR="005D6ABB" w:rsidRDefault="006F4053">
      <w:pPr>
        <w:pStyle w:val="a3"/>
      </w:pPr>
      <w:r>
        <w:t>В 2009 г. при посещении заповедника «Лес на Ворскле» (Белгородская обл., пос. Бори- совка) мы отметили, что посадки A. fruticosa представляют серьезную опасность естественным биоценозам. Кустарник, сильно разросшийся за счет обильной корневой поросли, активно восстанавливается после регулярной вырубки, и даже выкорчевка и выжигание не дают желаемого результата. Аморфа кустарниковая массово расселяется в Волгоградской, Ростовской обл. и Украине. Сходную ситуацию Ю.К. Виноградова наблюдала в 2011 г. в Венгрии в национальном парке Кишкунсаг. Там для препятствия внедрению вида на сельскохозяйственные земли грейдером между приречными зарослями и краем полей периодически удаляют поросль, включая часть корневой системы. Однако даже такое привлечение техники помогает слабо, потому что на полях с подсолнечником все равно растут многочисленные молодые растения аморфы кустарниковой.</w:t>
      </w:r>
    </w:p>
    <w:p w:rsidR="005D6ABB" w:rsidRDefault="006F4053">
      <w:pPr>
        <w:pStyle w:val="a3"/>
      </w:pPr>
      <w:r>
        <w:t>В культуре с 1811 г. известна A. nana [10]. В ботаническом саду Санкт-Петербурга ее выращивали с 1959 до 1965 гг., но ввиду слабой зимостойкости она выпала. В Воронеже и Ростове- на Дону этот вид плодоносит, но плоды не вызревают [1]. Дважды (1947-1967, 1988-1997) в Санкт-Петербурге безуспешно испытывали A. californica, которая в настоящий период там отсутствует [11]. Судя по гербарным сборам (MHA, 1949), A. californica содержали в Москве (ГБС РАН) в карантинном питомнике, где она только вегетировала и, не дойдя до цветения, выпала. Этот вид пытались культивировать в Липецкой обл., в ботанических садах Воронежа, Ростова- на-Дону, Пензы, Киева, Днепропетровска, но он подмерзал и плодоносил слабее, чем в Крыму, Сухуми, Баку, Алма-Ате и Ашхабаде [1]. В Венгрии кусты A. californica урожайны, но плоды завязываются раз в 2 года [4].</w:t>
      </w:r>
    </w:p>
    <w:p w:rsidR="005D6ABB" w:rsidRDefault="006F4053">
      <w:pPr>
        <w:pStyle w:val="a3"/>
      </w:pPr>
      <w:r>
        <w:t>С 1926 г. в культуре известна A. paniculata [10]. С 1956 г. она числится в Москве, в коллекции ГБС РАН, где ежегодно цветет и плодоносит [8]. В Санкт-Петербурге [11] этот вид испытывали непродолжительное время (1990-1997). В Приморском крае (под Владивостоком) куст A. paniculata достигает размеров, свойственных ему на родине [13].</w:t>
      </w:r>
    </w:p>
    <w:p w:rsidR="005D6ABB" w:rsidRDefault="006F4053">
      <w:pPr>
        <w:pStyle w:val="a3"/>
      </w:pPr>
      <w:r>
        <w:t>С 1800 г. культивируется аморфа голая (A. glabra) [10]. В коллекции ГБС РАН вид числится с 1948 г., ежегодно подмерзает, затем отрастает, но не цветет [8]. В Липецкой обл., Киеве, Караганде также обмерзает, плодоносит слабо [1].</w:t>
      </w:r>
    </w:p>
    <w:p w:rsidR="005D6ABB" w:rsidRDefault="006F4053">
      <w:pPr>
        <w:pStyle w:val="a3"/>
      </w:pPr>
      <w:r>
        <w:t>Аморфа травянистая (A. herbacea) в культуре с 1820 г. [10], но ее и в Европе, и в Северной Америке выращивают редко. В коллекции ГБС РАН с 1959 г. В Средней России вид подмерзает и не цветет, для вызревания плодов больше подходят условия Киева, Днепропетровска, Баку, Душанбе [1].</w:t>
      </w:r>
    </w:p>
    <w:p w:rsidR="005D6ABB" w:rsidRDefault="006F4053">
      <w:pPr>
        <w:pStyle w:val="a3"/>
      </w:pPr>
      <w:r>
        <w:t>Хотя в работе А. Редера [10] сообщается, что A. canescens известна в культуре с 1883 г., в ботаническом саду Санкт-Петербурга этот вид появился раньше, в 1879 г. В 1949-1950-х гг. в открытом грунте A. canescens вымерзла в первую же зиму, повторно ее выращивали в БИН РАН в 1988-1997 гг. [11].</w:t>
      </w:r>
    </w:p>
    <w:p w:rsidR="005D6ABB" w:rsidRDefault="006F4053">
      <w:pPr>
        <w:pStyle w:val="a3"/>
      </w:pPr>
      <w:r>
        <w:t>Поскольку в роде Amorpha строение и размеры плодов имеют таксономическое значение, целью работы является изучение морфологии плодов у видов, плодоносящих во вторичном ареале. Данное исследование нацелено также на выявление структурного распределения диаспор по соцветиям и определение семенной продуктивности растений.</w:t>
      </w:r>
    </w:p>
    <w:p w:rsidR="005D6ABB" w:rsidRDefault="006F4053">
      <w:pPr>
        <w:pStyle w:val="a3"/>
      </w:pPr>
      <w:r>
        <w:t>Объекты и методы исследования</w:t>
      </w:r>
    </w:p>
    <w:p w:rsidR="005D6ABB" w:rsidRDefault="006F4053">
      <w:pPr>
        <w:pStyle w:val="a3"/>
      </w:pPr>
      <w:r>
        <w:t>Изучены 11 образцов аморфы. 6 образцов собраны в 2009-2011 гг. в России: №1 - Москва, дендрарий ГБС РАН, A. fruticosa; №2 - там же, числится как A. paniculata; №3 - Москва, пр. Мира, ботсад МГУ, A. fruticosa. Два образца собраны в Ботаническом саду НИУ «БелГУ»; из куртины, насчитывающей десяток кустов, отобран образец №4 со слабо плодоносящего куста и образец №5 с урожайного куста. Образец №6 из Астрахани, окр. дер. Началово, солончаковый пустырь. Три образца привезены в 2011 г. Ю.К. Виноградовой из Венгрии, из Национального парка Кишкунсаг (Kiskunsag National Park): №7 - 40 км на юго-восток от г. Тисцаальпар (Ticzaalpar), берег р. Тисса в среднем течении; №8 - около г. Кечкемет (Kecskemet), в междуречье Дунай-Тисса, на песчаных дюнах; №9 - около г. Керекегихаза (Kerekegyhasa), живая изгородь у отеля (Varga Tanya Pansion), вблизи конюшен. Еще 2 образца собраны в ботаническом саду г. Вацратот (Vacratot) с кустарников, числящихся как: №10 - A. fruticosa и №11 - A. californica.</w:t>
      </w:r>
    </w:p>
    <w:p w:rsidR="005D6ABB" w:rsidRDefault="006F4053">
      <w:pPr>
        <w:pStyle w:val="a3"/>
      </w:pPr>
      <w:r>
        <w:t>Для каждого образца срезали по 1-6 соцветий с куста и подсчитывали число плодов на каждой кисти. Морфологическое строение и размеры плодов изучали и фотографировали с помощью цифрового микроскопа Keyence - VHX1000 E. Длину боба измеряли по вогнутой стороне от места прикрепления плодоножки до основания носика. Диаметр определяли в самой широкой части плода. Величина выборки - по 30 бобов с каждого образца. Массу плода измеряли путем взвешивания выборки из 30 плодов для каждого образца. Данные обработаны при помощи пакета программ Past и Microsoft Excel.</w:t>
      </w:r>
    </w:p>
    <w:p w:rsidR="005D6ABB" w:rsidRDefault="006F4053">
      <w:pPr>
        <w:pStyle w:val="a3"/>
      </w:pPr>
      <w:r>
        <w:t>Результаты и их обсуждение</w:t>
      </w:r>
    </w:p>
    <w:p w:rsidR="005D6ABB" w:rsidRDefault="0022727F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22pt;height:155.25pt">
            <v:imagedata r:id="rId4" o:title=""/>
          </v:shape>
        </w:pict>
      </w:r>
    </w:p>
    <w:p w:rsidR="005D6ABB" w:rsidRDefault="006F4053">
      <w:pPr>
        <w:pStyle w:val="a3"/>
      </w:pPr>
      <w:r>
        <w:t>Верхушечное соцветие аморфы обычно состоит из терминальной и нескольких боковых кистей, различающихся по длине. Плоды аморфы - почковидные выгнутые бобы (рис. 1) коричневого цвета, на дистальном конце - небольшой и хрупкий, легко обламывающийся вырост в виде «носика». Створки бобов и чашечка покрыты овальными или округлыми железками. У всех образцов в плоде обнаружено только 1 семя.</w:t>
      </w:r>
    </w:p>
    <w:p w:rsidR="005D6ABB" w:rsidRDefault="006F4053">
      <w:pPr>
        <w:pStyle w:val="a3"/>
      </w:pPr>
      <w:r>
        <w:t>Рис. 1. Плод A. fruticosa, ГБС РАН: а) внешний вид; b) опушение створки боба</w:t>
      </w:r>
    </w:p>
    <w:p w:rsidR="005D6ABB" w:rsidRDefault="006F4053">
      <w:pPr>
        <w:pStyle w:val="a3"/>
      </w:pPr>
      <w:r>
        <w:t>Образец №1 (ГБС РАН). Длина терминальных кистей соцветия варьирует от 11 до 21 см, длина боковых кистей 3-17 см. Число боковых кистей в соцветии подвержено индивидуальной изменчивости (табл. 1): встречаются особи с 1-2, только с 2, с 1-3 и только с 3 боковыми кистями. Эндогенная изменчивость отмечена по числу плодов в одной кисти и в соцветии в целом. Наиболее урожайные кисти имеют до 208-299 плодов, а соцветия - до 675 плодов. Среднее число плодов на одной кисти (123.7) и в одном соцветии (334.1) довольно велико (рис. 2). На 1 см кисти формируется примерно 11-12 плодов. Рахис (ось) соцветия практически голый с единичными волосками. На створках бобов, кроме овальных железок, заметно опушение светлыми волосками (рис. 1 b). «Носик» на дистальном конце плода имеет длину ~0.4 мм. И трубка, и зубцы чашечки опушены светлыми волосками длиной 0.1-0.25 мм (рис. 3 b). Зубцы чашечки либо слабо различаются по длине (1.1-0.9-0.7-0.7-0.6 мм), либо 1 зубец значительно длиннее остальных четырех (1.1-0.7-0.6-0.6-0.6 мм), либо 2 верхних зубца длиннее трех остальных (1.3-1.1-0.6-0.6-0.5 мм) (рис. 4 с). Такая значительная вариабельность признака, нередко используемого в качестве диагностического, отмечена у бобов из одной и той же кисти! Средняя длина боба - 8.1 мм (CV=4%) больше диаметра (2.6 мм) в 3.2 раза (табл. 2).</w:t>
      </w:r>
    </w:p>
    <w:p w:rsidR="005D6ABB" w:rsidRDefault="006F4053">
      <w:pPr>
        <w:pStyle w:val="a3"/>
      </w:pPr>
      <w:r>
        <w:t>Таблица 1</w:t>
      </w:r>
    </w:p>
    <w:p w:rsidR="005D6ABB" w:rsidRDefault="006F4053">
      <w:pPr>
        <w:pStyle w:val="a3"/>
      </w:pPr>
      <w:r>
        <w:t>Индивидуальная изменчивость числа плодов в одной кисти и в соцветии Amorphafruticosa из России и Венгрии</w:t>
      </w:r>
    </w:p>
    <w:p w:rsidR="005D6ABB" w:rsidRDefault="006F405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"/>
        <w:gridCol w:w="160"/>
        <w:gridCol w:w="160"/>
        <w:gridCol w:w="480"/>
        <w:gridCol w:w="480"/>
        <w:gridCol w:w="480"/>
      </w:tblGrid>
      <w:tr w:rsidR="005D6ABB">
        <w:trPr>
          <w:trHeight w:val="30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№№</w:t>
            </w:r>
          </w:p>
          <w:p w:rsidR="005D6ABB" w:rsidRPr="006F4053" w:rsidRDefault="006F4053">
            <w:pPr>
              <w:pStyle w:val="a3"/>
            </w:pPr>
            <w:r w:rsidRPr="006F4053">
              <w:t>кустов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6ABB" w:rsidRDefault="006F4053">
            <w:r>
              <w:t>Россия (Москва, ГБС РАН)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6ABB" w:rsidRDefault="006F4053">
            <w:r>
              <w:t>Венгрия (Тисцаальпар)</w:t>
            </w:r>
          </w:p>
        </w:tc>
      </w:tr>
      <w:tr w:rsidR="005D6ABB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D6ABB" w:rsidRPr="006F4053" w:rsidRDefault="005D6ABB"/>
        </w:tc>
        <w:tc>
          <w:tcPr>
            <w:tcW w:w="0" w:type="auto"/>
            <w:vAlign w:val="center"/>
            <w:hideMark/>
          </w:tcPr>
          <w:p w:rsidR="005D6ABB" w:rsidRDefault="006F4053">
            <w:r>
              <w:t>Число кистей в соцветии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Среднее число плодов на кисти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Среднее число плодов в соцветии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Число кистей в соцветии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Среднее число плодов на кисти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Среднее число плодов в соцветии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1-я особь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224.3±12.2</w:t>
            </w:r>
          </w:p>
          <w:p w:rsidR="005D6ABB" w:rsidRPr="006F4053" w:rsidRDefault="006F4053">
            <w:pPr>
              <w:pStyle w:val="a3"/>
            </w:pPr>
            <w:r w:rsidRPr="006F4053">
              <w:t>(166-208)*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673±45.2</w:t>
            </w:r>
          </w:p>
          <w:p w:rsidR="005D6ABB" w:rsidRPr="006F4053" w:rsidRDefault="006F4053">
            <w:pPr>
              <w:pStyle w:val="a3"/>
            </w:pPr>
            <w:r w:rsidRPr="006F4053">
              <w:t>(320-701)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182±15.4</w:t>
            </w:r>
          </w:p>
          <w:p w:rsidR="005D6ABB" w:rsidRPr="006F4053" w:rsidRDefault="006F4053">
            <w:pPr>
              <w:pStyle w:val="a3"/>
            </w:pPr>
            <w:r w:rsidRPr="006F4053">
              <w:t>(106-263)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546±24.0</w:t>
            </w:r>
          </w:p>
          <w:p w:rsidR="005D6ABB" w:rsidRPr="006F4053" w:rsidRDefault="006F4053">
            <w:pPr>
              <w:pStyle w:val="a3"/>
            </w:pPr>
            <w:r w:rsidRPr="006F4053">
              <w:t>(487-642)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2-я особь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152.5±16.5</w:t>
            </w:r>
          </w:p>
          <w:p w:rsidR="005D6ABB" w:rsidRPr="006F4053" w:rsidRDefault="006F4053">
            <w:pPr>
              <w:pStyle w:val="a3"/>
            </w:pPr>
            <w:r w:rsidRPr="006F4053">
              <w:t>(124-211)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610±60.4</w:t>
            </w:r>
          </w:p>
          <w:p w:rsidR="005D6ABB" w:rsidRPr="006F4053" w:rsidRDefault="006F4053">
            <w:pPr>
              <w:pStyle w:val="a3"/>
            </w:pPr>
            <w:r w:rsidRPr="006F4053">
              <w:t>(580-635)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96.7±5.2</w:t>
            </w:r>
          </w:p>
          <w:p w:rsidR="005D6ABB" w:rsidRPr="006F4053" w:rsidRDefault="006F4053">
            <w:pPr>
              <w:pStyle w:val="a3"/>
            </w:pPr>
            <w:r w:rsidRPr="006F4053">
              <w:t>(42-138)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194±18.9</w:t>
            </w:r>
          </w:p>
          <w:p w:rsidR="005D6ABB" w:rsidRPr="006F4053" w:rsidRDefault="006F4053">
            <w:pPr>
              <w:pStyle w:val="a3"/>
            </w:pPr>
            <w:r w:rsidRPr="006F4053">
              <w:t>(173-214)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3-я особь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2-3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186 ±8.5 (127-245)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372±25.0</w:t>
            </w:r>
          </w:p>
          <w:p w:rsidR="005D6ABB" w:rsidRPr="006F4053" w:rsidRDefault="006F4053">
            <w:pPr>
              <w:pStyle w:val="a3"/>
            </w:pPr>
            <w:r w:rsidRPr="006F4053">
              <w:t>(224-358)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111.2±12.1</w:t>
            </w:r>
          </w:p>
          <w:p w:rsidR="005D6ABB" w:rsidRPr="006F4053" w:rsidRDefault="006F4053">
            <w:pPr>
              <w:pStyle w:val="a3"/>
            </w:pPr>
            <w:r w:rsidRPr="006F4053">
              <w:t>(50-179)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189±22.4</w:t>
            </w:r>
          </w:p>
          <w:p w:rsidR="005D6ABB" w:rsidRPr="006F4053" w:rsidRDefault="006F4053">
            <w:pPr>
              <w:pStyle w:val="a3"/>
            </w:pPr>
            <w:r w:rsidRPr="006F4053">
              <w:t>(106-319)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4-я особь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2-4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168.7±11.3</w:t>
            </w:r>
          </w:p>
          <w:p w:rsidR="005D6ABB" w:rsidRPr="006F4053" w:rsidRDefault="006F4053">
            <w:pPr>
              <w:pStyle w:val="a3"/>
            </w:pPr>
            <w:r w:rsidRPr="006F4053">
              <w:t>(46-144)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308±79.6</w:t>
            </w:r>
          </w:p>
          <w:p w:rsidR="005D6ABB" w:rsidRPr="006F4053" w:rsidRDefault="006F4053">
            <w:pPr>
              <w:pStyle w:val="a3"/>
            </w:pPr>
            <w:r w:rsidRPr="006F4053">
              <w:t>(113-675)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60.6±9.4</w:t>
            </w:r>
          </w:p>
          <w:p w:rsidR="005D6ABB" w:rsidRPr="006F4053" w:rsidRDefault="006F4053">
            <w:pPr>
              <w:pStyle w:val="a3"/>
            </w:pPr>
            <w:r w:rsidRPr="006F4053">
              <w:t>(35-96)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182±28.3</w:t>
            </w:r>
          </w:p>
          <w:p w:rsidR="005D6ABB" w:rsidRPr="006F4053" w:rsidRDefault="006F4053">
            <w:pPr>
              <w:pStyle w:val="a3"/>
            </w:pPr>
            <w:r w:rsidRPr="006F4053">
              <w:t>(147-234)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5-я особь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87.7±18.7</w:t>
            </w:r>
          </w:p>
          <w:p w:rsidR="005D6ABB" w:rsidRPr="006F4053" w:rsidRDefault="006F4053">
            <w:pPr>
              <w:pStyle w:val="a3"/>
            </w:pPr>
            <w:r w:rsidRPr="006F4053">
              <w:t>(58-120)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263±25.7</w:t>
            </w:r>
          </w:p>
          <w:p w:rsidR="005D6ABB" w:rsidRPr="006F4053" w:rsidRDefault="006F4053">
            <w:pPr>
              <w:pStyle w:val="a3"/>
            </w:pPr>
            <w:r w:rsidRPr="006F4053">
              <w:t>(180-299)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1-2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85.2±15.7</w:t>
            </w:r>
          </w:p>
          <w:p w:rsidR="005D6ABB" w:rsidRPr="006F4053" w:rsidRDefault="006F4053">
            <w:pPr>
              <w:pStyle w:val="a3"/>
            </w:pPr>
            <w:r w:rsidRPr="006F4053">
              <w:t>(26-127)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142±14.9</w:t>
            </w:r>
          </w:p>
          <w:p w:rsidR="005D6ABB" w:rsidRPr="006F4053" w:rsidRDefault="006F4053">
            <w:pPr>
              <w:pStyle w:val="a3"/>
            </w:pPr>
            <w:r w:rsidRPr="006F4053">
              <w:t>(105-168)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6-я особь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2-3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38.6 ±6.4 (19-75)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97±35.8</w:t>
            </w:r>
          </w:p>
          <w:p w:rsidR="005D6ABB" w:rsidRPr="006F4053" w:rsidRDefault="006F4053">
            <w:pPr>
              <w:pStyle w:val="a3"/>
            </w:pPr>
            <w:r w:rsidRPr="006F4053">
              <w:t>(65-128)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54-5 ±9-8 (21-70)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109±22.7</w:t>
            </w:r>
          </w:p>
          <w:p w:rsidR="005D6ABB" w:rsidRPr="006F4053" w:rsidRDefault="006F4053">
            <w:pPr>
              <w:pStyle w:val="a3"/>
            </w:pPr>
            <w:r w:rsidRPr="006F4053">
              <w:t>(63-137)</w:t>
            </w:r>
          </w:p>
        </w:tc>
      </w:tr>
      <w:tr w:rsidR="005D6AB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Среднее</w:t>
            </w:r>
          </w:p>
          <w:p w:rsidR="005D6ABB" w:rsidRPr="006F4053" w:rsidRDefault="006F4053">
            <w:pPr>
              <w:pStyle w:val="a3"/>
            </w:pPr>
            <w:r w:rsidRPr="006F4053"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3,0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123.7±14.2</w:t>
            </w:r>
          </w:p>
          <w:p w:rsidR="005D6ABB" w:rsidRPr="006F4053" w:rsidRDefault="006F4053">
            <w:pPr>
              <w:pStyle w:val="a3"/>
            </w:pPr>
            <w:r w:rsidRPr="006F4053">
              <w:t>CV=60%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334-1±75-4</w:t>
            </w:r>
          </w:p>
          <w:p w:rsidR="005D6ABB" w:rsidRPr="006F4053" w:rsidRDefault="006F4053">
            <w:pPr>
              <w:pStyle w:val="a3"/>
            </w:pPr>
            <w:r w:rsidRPr="006F4053">
              <w:t>CV=71%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2,3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99.5±8.2</w:t>
            </w:r>
          </w:p>
          <w:p w:rsidR="005D6ABB" w:rsidRPr="006F4053" w:rsidRDefault="006F4053">
            <w:pPr>
              <w:pStyle w:val="a3"/>
            </w:pPr>
            <w:r w:rsidRPr="006F4053">
              <w:t>CV=61%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231.4±35.0</w:t>
            </w:r>
          </w:p>
          <w:p w:rsidR="005D6ABB" w:rsidRPr="006F4053" w:rsidRDefault="006F4053">
            <w:pPr>
              <w:pStyle w:val="a3"/>
            </w:pPr>
            <w:r w:rsidRPr="006F4053">
              <w:t>CV=71%</w:t>
            </w:r>
          </w:p>
        </w:tc>
      </w:tr>
    </w:tbl>
    <w:p w:rsidR="005D6ABB" w:rsidRPr="006F4053" w:rsidRDefault="006F4053">
      <w:pPr>
        <w:pStyle w:val="a3"/>
      </w:pPr>
      <w:r>
        <w:t>* - В скобках приведены минимальное и максимальное значение числа плодов.</w:t>
      </w:r>
    </w:p>
    <w:p w:rsidR="005D6ABB" w:rsidRDefault="0022727F">
      <w:pPr>
        <w:pStyle w:val="a3"/>
      </w:pPr>
      <w:r>
        <w:rPr>
          <w:noProof/>
        </w:rPr>
        <w:pict>
          <v:shape id="_x0000_i1034" type="#_x0000_t75" style="width:309pt;height:236.25pt">
            <v:imagedata r:id="rId5" o:title=""/>
          </v:shape>
        </w:pict>
      </w:r>
    </w:p>
    <w:p w:rsidR="005D6ABB" w:rsidRDefault="006F4053">
      <w:pPr>
        <w:pStyle w:val="a3"/>
      </w:pPr>
      <w:r>
        <w:t>Рис. 2. Число плодов в 1 кисти и в соцветии в целом у различных образцов аморфы</w:t>
      </w:r>
    </w:p>
    <w:p w:rsidR="005D6ABB" w:rsidRDefault="006F4053">
      <w:pPr>
        <w:pStyle w:val="a3"/>
      </w:pPr>
      <w:r>
        <w:t>Таблица 2</w:t>
      </w:r>
    </w:p>
    <w:p w:rsidR="005D6ABB" w:rsidRDefault="006F4053">
      <w:pPr>
        <w:pStyle w:val="a3"/>
      </w:pPr>
      <w:r>
        <w:t>Размеры плодов у образцов Amorpha из вторичного ареала</w:t>
      </w:r>
    </w:p>
    <w:p w:rsidR="005D6ABB" w:rsidRDefault="006F405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80"/>
        <w:gridCol w:w="240"/>
        <w:gridCol w:w="240"/>
        <w:gridCol w:w="80"/>
        <w:gridCol w:w="80"/>
        <w:gridCol w:w="80"/>
        <w:gridCol w:w="80"/>
      </w:tblGrid>
      <w:tr w:rsidR="005D6ABB">
        <w:trPr>
          <w:trHeight w:val="42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№</w:t>
            </w:r>
          </w:p>
          <w:p w:rsidR="005D6ABB" w:rsidRPr="006F4053" w:rsidRDefault="006F4053">
            <w:pPr>
              <w:pStyle w:val="a3"/>
            </w:pPr>
            <w:r w:rsidRPr="006F4053">
              <w:t>№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6ABB" w:rsidRDefault="006F4053">
            <w:r>
              <w:t>Популяция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6ABB" w:rsidRDefault="006F4053">
            <w:r>
              <w:t>Длина плода, мм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6ABB" w:rsidRDefault="006F4053">
            <w:r>
              <w:t>Диаметр плода, мм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6ABB" w:rsidRDefault="006F4053">
            <w:r>
              <w:t>Отношение длины к диаметру плода</w:t>
            </w:r>
          </w:p>
        </w:tc>
      </w:tr>
      <w:tr w:rsidR="005D6ABB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D6ABB" w:rsidRPr="006F4053" w:rsidRDefault="005D6ABB"/>
        </w:tc>
        <w:tc>
          <w:tcPr>
            <w:tcW w:w="0" w:type="auto"/>
            <w:vMerge/>
            <w:vAlign w:val="center"/>
            <w:hideMark/>
          </w:tcPr>
          <w:p w:rsidR="005D6ABB" w:rsidRDefault="005D6ABB"/>
        </w:tc>
        <w:tc>
          <w:tcPr>
            <w:tcW w:w="0" w:type="auto"/>
            <w:gridSpan w:val="2"/>
            <w:vAlign w:val="center"/>
            <w:hideMark/>
          </w:tcPr>
          <w:p w:rsidR="005D6ABB" w:rsidRDefault="006F4053">
            <w:r>
              <w:t>М±m | Min-Max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6ABB" w:rsidRDefault="006F4053">
            <w:r>
              <w:t>М±m | Min-Max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6ABB" w:rsidRDefault="006F4053">
            <w:r>
              <w:t>М±m | Min-Max</w:t>
            </w:r>
          </w:p>
        </w:tc>
      </w:tr>
      <w:tr w:rsidR="005D6ABB">
        <w:trPr>
          <w:trHeight w:val="210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5D6ABB" w:rsidRDefault="006F4053">
            <w:r>
              <w:t>Россия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Москва, ГБС РАН (A. fruticosa)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8.12±0.06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7.02-8.66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2.58±0.03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2.05-2.79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3.16±0.04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2.77-4.04</w:t>
            </w:r>
          </w:p>
        </w:tc>
      </w:tr>
      <w:tr w:rsidR="005D6ABB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Москва, ГБС РАН (A. paniculata)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8.20±0.09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7.23-9.28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2.89±0.02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2.06-2.51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3.59±0.04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3.08-4.01</w:t>
            </w:r>
          </w:p>
        </w:tc>
      </w:tr>
      <w:tr w:rsidR="005D6ABB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Москва. пр. Мира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7.85±0.06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7.25-9.09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2.33±0.03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2.05-2.89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3.37±0.04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3.07-3.90</w:t>
            </w:r>
          </w:p>
        </w:tc>
      </w:tr>
      <w:tr w:rsidR="005D6ABB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Белгород 1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7.24±0.08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6.26-7.97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2.61±0.02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2.43-2.93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2.77±0.03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2.46-2.99</w:t>
            </w:r>
          </w:p>
        </w:tc>
      </w:tr>
      <w:tr w:rsidR="005D6ABB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Белгород 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7.69±0.09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6.34-8.54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2.35±0.02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2.03-2.56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3.27±0.04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2.57-3.65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Астрахань, д. Началово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6.19±0.07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5.02-6.82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1.84±0.02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1.54-2.05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3.37±0.03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3.02-3.98</w:t>
            </w:r>
          </w:p>
        </w:tc>
      </w:tr>
      <w:tr w:rsidR="005D6ABB">
        <w:trPr>
          <w:trHeight w:val="195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5D6ABB" w:rsidRDefault="006F4053">
            <w:r>
              <w:t>Венгрия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Тисцаальпар, р. Тисса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7.59±0.08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7.01-8.09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2.95±0.04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2.27-3.56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2.59±0.04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2.19-3.25</w:t>
            </w:r>
          </w:p>
        </w:tc>
      </w:tr>
      <w:tr w:rsidR="005D6ABB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Кечкемет, дюны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8.29±0.06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7.49-9.07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2.71±0.02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2.57-2.92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3.06±0.03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2.75-3.35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Керекегихаза,</w:t>
            </w:r>
          </w:p>
          <w:p w:rsidR="005D6ABB" w:rsidRPr="006F4053" w:rsidRDefault="006F4053">
            <w:pPr>
              <w:pStyle w:val="a3"/>
            </w:pPr>
            <w:r w:rsidRPr="006F4053">
              <w:t>отель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7.92±0.08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6.46-8.72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2.27±0.03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1.86-2.50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3.49±0.05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3.15-4.32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Вацратот, ботсад (A. fruticosa)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8.05±0.04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7.13-8.99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2.51±0.02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2.10-2.86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3.21±0.03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3.17-3.54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D6ABB" w:rsidRDefault="006F4053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Вацратот, ботсад (A. californica)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6.85±0.05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6.00-7.48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2.09±0.02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1.71-2.31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3.28±0.04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2.97-3.84</w:t>
            </w:r>
          </w:p>
        </w:tc>
      </w:tr>
    </w:tbl>
    <w:p w:rsidR="005D6ABB" w:rsidRPr="006F4053" w:rsidRDefault="006F4053">
      <w:pPr>
        <w:pStyle w:val="a3"/>
      </w:pPr>
      <w:r>
        <w:t>Образец №2 (ГБС РАН) отличается более слабым плодоношением, а также строением генеративного побега, которое насчитывает наибольшее число боковых кистей (до 5). При этом 4-6-я кисти сформированы в пазухах 1-3-го терминальных листьев, таким образом, в соцветие включается и вегетативная сфера побега. Длина терминальных кистей соцветия достигает 9-14 см, а длина боковых кистей - 3-11 см. Ось соцветия рассеянно опушена длинными волосками. Среднее число плодов на одной кисти (19.6±2.6) и в одном соцветии (95.0±18.6; CV=44%) намного меньше, чем у предыдущего образца (см. рис. 2). На 1 см кисти формируется около 23 плодов. Поверхность плода не опушена. Трубка чашечки рассеянно опушена, зубчики опушенные. Верхний (расположенный над спинным швом) более узкий зубец чашечки немного длиннее остальных 4-х (1.1-0.7-0.7-0.7-0.6 мм). Средняя длина боба (8.2±0.1 мм; CV=6%) больше диаметра (2.3±0.0 мм) в 3.6 раз.</w:t>
      </w:r>
    </w:p>
    <w:p w:rsidR="005D6ABB" w:rsidRDefault="006F4053">
      <w:pPr>
        <w:pStyle w:val="a3"/>
      </w:pPr>
      <w:r>
        <w:t>Рис. 3. Варианты опушения трубки чашечки: а) практически голая (Астрахань); b) опушенная (ГБС РАН)</w:t>
      </w:r>
    </w:p>
    <w:p w:rsidR="005D6ABB" w:rsidRDefault="0022727F">
      <w:pPr>
        <w:pStyle w:val="a3"/>
      </w:pPr>
      <w:r>
        <w:rPr>
          <w:noProof/>
        </w:rPr>
        <w:pict>
          <v:shape id="_x0000_i1037" type="#_x0000_t75" style="width:246pt;height:123pt">
            <v:imagedata r:id="rId6" o:title=""/>
          </v:shape>
        </w:pict>
      </w:r>
    </w:p>
    <w:p w:rsidR="005D6ABB" w:rsidRDefault="006F4053">
      <w:pPr>
        <w:pStyle w:val="a3"/>
      </w:pPr>
      <w:r>
        <w:t>Образец №3 (МГУ) сходен с образцом №1 по длине кистей в соцветии. Число боковых кистей в соцветии 2-3. Рахис соцветия опушен длинными волосками. Среднее число плодов на одной кисти (62.3±6.8) и в одном соцветии (209±40; CV=27%) (см. рис. 2). На 1 см кисти формируется примерно 7-8 плодов. Поверхность бобов неопушенная. Трубка чашечки практически голая, зубчики по краю с длинными ресничками. Верхний узкий зубец чашечки значительно длиннее остальных 4-х более широких зубцов (1.3-0.7-0.7- 0.7-0.5 мм) (рис. 4 b). Средняя длина бобов - 7.8 мм (CV=4%), больше диаметра (2.3 мм) в 3.4 раза.</w:t>
      </w:r>
    </w:p>
    <w:p w:rsidR="005D6ABB" w:rsidRDefault="006F4053">
      <w:pPr>
        <w:pStyle w:val="a3"/>
      </w:pPr>
      <w:r>
        <w:t>Образец №4 (Белгород 1). Соцветия имеют по 1-2 боковые кисти. Максимальная длина терминальных кистей соцветия достигает 9 см, длина боковых кистей составляет 5-7 см. Среднее число плодов на одной кисти 39.5±7.9; в соцветии - 105.3±31.8 (CV=52%). На 1 см кисти сформировано 8-10 плодов. Рахис практически голый с единичными волосками (рис. 5 a). Трубка чашечки также практически голая, лишь зубчики несут немногочисленные реснички. Верхний зубец лишь чуть-чуть уже и длиннее остальных (0.7-0.5-0.4-0.4-0.4 мм). Плоды имеют среднюю длину 7.2 мм (CV=5%), которая больше диаметра (2.6 мм) в 2.8 раз (см. табл. 2).</w:t>
      </w:r>
    </w:p>
    <w:p w:rsidR="005D6ABB" w:rsidRDefault="006F4053">
      <w:pPr>
        <w:pStyle w:val="a3"/>
      </w:pPr>
      <w:r>
        <w:t>Образец №5 (Белгород 2). Соцветия имеют по 2 боковые кисти. Максимальная длина терминальных кистей соцветия достигает 12 см, длина боковых кистей составляет 6-7 (редко 3) см. Среднее число плодов на одной кисти 93.7±7.2. Среднее число плодов в соцветии 281.2±15.3 (CV=13%) (см. рис. 2). На 1 см кисти сформировано 10-15 плодов. Рахис практически голый с единичными волосками. Трубка чашечки также практически голая, лишь зубчики несут немногочисленные реснички. Верхний зубец уже и длиннее остальных (1.2-0.7-0.5-0.5-0.3 мм). Плоды имеют среднюю длину 7.7 мм (CV=6%) и диаметр 2.3 мм; отношение длины к диаметру 3.3.</w:t>
      </w:r>
    </w:p>
    <w:p w:rsidR="005D6ABB" w:rsidRDefault="0022727F">
      <w:pPr>
        <w:pStyle w:val="a3"/>
      </w:pPr>
      <w:r>
        <w:rPr>
          <w:noProof/>
        </w:rPr>
        <w:pict>
          <v:shape id="_x0000_i1040" type="#_x0000_t75" style="width:339pt;height:114.75pt">
            <v:imagedata r:id="rId7" o:title=""/>
          </v:shape>
        </w:pict>
      </w:r>
    </w:p>
    <w:p w:rsidR="005D6ABB" w:rsidRDefault="006F4053">
      <w:pPr>
        <w:pStyle w:val="a3"/>
      </w:pPr>
      <w:r>
        <w:t>Рис. 4. Варианты соотношения зубцов чашечки: а) зубцы практически одинаковой длины (Астрахань); b) длинный узкий зубец и 4 коротких (ботсад МГУ); c) два длинных узких зубца и 3 коротких (ГБС РАН)</w:t>
      </w:r>
    </w:p>
    <w:p w:rsidR="005D6ABB" w:rsidRDefault="006F4053">
      <w:pPr>
        <w:pStyle w:val="a3"/>
      </w:pPr>
      <w:r>
        <w:t>Образец №6 (Астрахань). Длина терминальных кистей соцветия достигает 10 см, а длина боковых кистей - 5-6 см. Число осей в соцветии (3 кисти) довольно постоянно. Среднее число плодов на одной кисти (99^29.0) и в одном соцветии (298.3±22.2; CV=13%) велико. На 1 см кисти сформировано ~9-10 плодов. Ось (рахис) соцветия сильно опушен длинными (0.55-0.69 мм) светлыми волосками. Поверхность бобов практически без опушения, на ней больше железок, в сравнении с предыдущими образцами. Трубка чашечки голая, с явно выраженными овальными железками (рис. 3 a); зубчики с ресничками по краю. Верхний зубец, хотя и вдвое уже остальных, ненамного различается от них по длине (0.6-0.5-0.4-0.4-0.4 мм) (рис. 4 а). Средняя длина боба (6.2 мм; CV= 6%) превышает диаметр (1.8 мм) в 3.4 раза.</w:t>
      </w:r>
    </w:p>
    <w:p w:rsidR="005D6ABB" w:rsidRDefault="006F4053">
      <w:pPr>
        <w:pStyle w:val="a3"/>
      </w:pPr>
      <w:r>
        <w:t>Образец №7 (Тисцаальпар). Длина терминальных кистей соцветия достигает 9 см, а длина боковых кистей 6-7 см. Число кистей в соцветии варьирует незначительно (см. табл. 1): чаще встречаются особи с 1-2 боковыми кистями. Наиболее урожайные кисти формируют до 180-263 плодов, а соцветия - до 642 плодов. Среднее число плодов на одной кисти - 99.5, в одном соцветии - 231.4 (см. рис. 2). На 1 см кисти формируется примерно 13-14 плодов. Рахис соцветия средне опушен короткими волосками. Трубка чашечки голая, с мелкими округлыми железками, зубчики по краю с немногочисленными ресничками. Верхний зубец длиннее оставшихся четырех (1.1-0.6-0.6-0.6-0.6 мм). Средняя длина боба (7.6мм; CV=4%) больше диаметра (3.0 мм) в 2.6 раза.</w:t>
      </w:r>
    </w:p>
    <w:p w:rsidR="005D6ABB" w:rsidRDefault="006F4053">
      <w:pPr>
        <w:pStyle w:val="a3"/>
      </w:pPr>
      <w:r>
        <w:t>Образец №8 (Кечкемет). Длина терминальных кистей соцветия достигает 14 см, а длина боковых кистей - 11-13 см. Для соцветий характерно наличие 2 боковых осей. Среднее число плодов на одной кисти (28.8±1.1) и в одном соцветии (92.4±2.5; CV=6%) не велико (см. рис. 2). На 1 см кисти отмечено ~1-2 плода. Ось соцветия (диаметром 1.1 см) очень сильно опушена длинными светлыми волосками (рис. 5 с). Поверхность бобов неопушенная, с железками. Трубка чашечки опушенная, зубцы по краю с длинными ресничками. Верхний узкий зубец длиннее оставшихся четырех широких (1.1-0.6-0.6-0.6-0.6 мм). Средняя длина боба (8.3 мм; CV=4%) больше диаметра (2.7 мм) ~ в 3 раза. Семя длиной 4.65 мм, диаметром 1.67 мм с выраженным рубчиком.</w:t>
      </w:r>
    </w:p>
    <w:p w:rsidR="005D6ABB" w:rsidRDefault="006F4053">
      <w:pPr>
        <w:pStyle w:val="a3"/>
      </w:pPr>
      <w:r>
        <w:t>Образец №9 (Керекегихаза). Соцветия состоят из терминальной и 1-3 боковых кистей. Длина терминальных кистей соцветия достигает 8-17 см, длина боковых кистей - 7-12 см. Среднее число плодов на одной кисти (131.6±9.5), иногда 260. Число плодов в соцветии наиболее высокое (413.6±40.1; CV=26%), у отдельных особей - до 600 (см. рис. 2). На 1 см кисти сформировано ~35 плодов. Ось соцветия с редким опушением. Поверхность бобов без опушения. Трубка чашечки слабоопушенная, с железками, по краю зубчиков имеются длинные реснички. Верхний узкий зубец немного длиннее остальных (0.8-0.5-0.5-0.5-0.5 мм). Средняя длина боба (7.9 мм; CV=6%) больше диаметра (2.3 мм) в 3.5 раза (см. табл. 2). Семя длиной мм, диаметром 1.3 мм, рубчик длиной 0.6 мм.</w:t>
      </w:r>
    </w:p>
    <w:p w:rsidR="005D6ABB" w:rsidRDefault="006F4053">
      <w:pPr>
        <w:pStyle w:val="a3"/>
      </w:pPr>
      <w:r>
        <w:t>Образец №10 (Вацратот, A. fruticosa). Длина терминальных кистей соцветия достигает 9-15 см, длина боковых кистей - 8-11 см. Для соцветий характерно 1-2 боковые оси. Среднее число плодов на одной кисти (43.1±7.1) и в одном соцветии (100.0± 28.1; CV=56%) не велико (см. рис. 2). На 1 см кисти отмечено по 3-4 плода. Ось соцветия не опушена, в средней части ее диаметр составляет 1.03 мм. Поверхность бобов без опушения, носик длиной 0.48 мм. Чашечка голая, имеются лишь реснички по краю зубчиков. Зубцы чашечки слабо различаются по длине и форме: верхний зубец длиннее 4-х остальных зубцов на 0.25 мм. Средняя длина бобов (8.1 мм; CV=4%) больше диаметра (2.5 мм) в 3.2 раза.</w:t>
      </w:r>
    </w:p>
    <w:p w:rsidR="005D6ABB" w:rsidRDefault="006F4053">
      <w:pPr>
        <w:pStyle w:val="a3"/>
      </w:pPr>
      <w:r>
        <w:t>Образец №11 (Вацратот, A. californica). Соцветия имеют по 2-4 боковые кисти. Максимальная длина терминальных кистей соцветия достигает 12-15 см, минимальная длина боковых кистей составляет 5-6 (редко 2) см. Среднее число плодов на одной кисти (48.9±6.6), иногда более 60. Средняя урожайность соцветия (151±44.1 плода; CV=58%), у отдельных особей - до 250 (см. рис. 2). На 1 см кисти сформировано 7-8 плодов. Рахис соцветия (диаметром 89 мм) опушен рассеянными короткими волосками (рис. 5 b). Чашечка при плоде средне- опушенная, с овальными железками. Все 5 зубцов чашечки практически не различаются по длине (0.6-0.5-0.5-0.5-0.5 мм). Плоды мелкие с носиком длиной 0.36 мм, имеют среднюю длину 6.9 мм (CV=2%) и диаметр 2.1 мм (см. табл. 2).</w:t>
      </w:r>
    </w:p>
    <w:p w:rsidR="005D6ABB" w:rsidRDefault="0022727F">
      <w:pPr>
        <w:pStyle w:val="a3"/>
      </w:pPr>
      <w:r>
        <w:rPr>
          <w:noProof/>
        </w:rPr>
        <w:pict>
          <v:shape id="_x0000_i1043" type="#_x0000_t75" style="width:330pt;height:132pt">
            <v:imagedata r:id="rId8" o:title=""/>
          </v:shape>
        </w:pict>
      </w:r>
    </w:p>
    <w:p w:rsidR="005D6ABB" w:rsidRDefault="006F4053">
      <w:pPr>
        <w:pStyle w:val="a3"/>
      </w:pPr>
      <w:r>
        <w:t>Рис. 5. Варианты опушения оси соцветия у аморфы: а) практически голая (Белгород); b) рассеянное опушение (A. californica, Вацратот); с) сильно опушенная (Кечкемет)</w:t>
      </w:r>
    </w:p>
    <w:p w:rsidR="005D6ABB" w:rsidRDefault="006F4053">
      <w:pPr>
        <w:pStyle w:val="a3"/>
      </w:pPr>
      <w:r>
        <w:t>Заключение</w:t>
      </w:r>
    </w:p>
    <w:p w:rsidR="005D6ABB" w:rsidRDefault="006F4053">
      <w:pPr>
        <w:pStyle w:val="a3"/>
      </w:pPr>
      <w:r>
        <w:t>A. fruticosa обладает полиморфизмом по ряду морфологических признаков (табл. 3). Число осей в соцветии может варьировать от 1 до 6, чаще имеется терминальная и 2 боковых кисти. У всех образцов зубцы чашечки имеют многочисленные реснички по краю, но трубка чашечки может быть только с железками практически без опушения (образцы 3-7, 10) и опушенной (образцы 1, 2, 8, 9, 11). Ось соцветия может быть голой с единичными короткими волосками (образцы 1, 4, 5, 10); рассеянно опушенной (образцы 2, 3, 7, 9, 11) и сильноопушенной (образцы 6, 8). Отмечены три варианта взаиморасположения зубчиков чашечки: а) с одинако-</w:t>
      </w:r>
    </w:p>
    <w:p w:rsidR="005D6ABB" w:rsidRDefault="006F4053">
      <w:pPr>
        <w:pStyle w:val="a3"/>
      </w:pPr>
      <w:r>
        <w:t>выми по размерам зубцами (образцы 1, 4, 6, 10, 11); б) один длинный узкий зубчик и 4 коротких (образцы 1-3, 5, 7-9); в) 2 длинных узких зубчика и 3 коротких (образец 1).</w:t>
      </w:r>
    </w:p>
    <w:p w:rsidR="005D6ABB" w:rsidRDefault="006F4053">
      <w:pPr>
        <w:pStyle w:val="a3"/>
      </w:pPr>
      <w:r>
        <w:t>Таблица 3</w:t>
      </w:r>
    </w:p>
    <w:p w:rsidR="005D6ABB" w:rsidRDefault="006F4053">
      <w:pPr>
        <w:pStyle w:val="a3"/>
      </w:pPr>
      <w:r>
        <w:t>Морфологические признаки растений аморфы в изученных популяциях</w:t>
      </w:r>
    </w:p>
    <w:p w:rsidR="005D6ABB" w:rsidRDefault="006F405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D6ABB">
        <w:trPr>
          <w:trHeight w:val="4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6ABB" w:rsidRDefault="006F4053">
            <w:r>
              <w:t>——популяций Признаки -—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11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D6ABB" w:rsidRDefault="006F4053">
            <w:r>
              <w:t>рахис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голый, с единичными волосками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</w:tr>
      <w:tr w:rsidR="005D6ABB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D6ABB" w:rsidRDefault="005D6ABB"/>
        </w:tc>
        <w:tc>
          <w:tcPr>
            <w:tcW w:w="0" w:type="auto"/>
            <w:vAlign w:val="center"/>
            <w:hideMark/>
          </w:tcPr>
          <w:p w:rsidR="005D6ABB" w:rsidRDefault="006F4053">
            <w:r>
              <w:t>рассеянно опушенный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</w:tr>
      <w:tr w:rsidR="005D6ABB">
        <w:trPr>
          <w:trHeight w:val="2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D6ABB" w:rsidRDefault="005D6ABB"/>
        </w:tc>
        <w:tc>
          <w:tcPr>
            <w:tcW w:w="0" w:type="auto"/>
            <w:vAlign w:val="center"/>
            <w:hideMark/>
          </w:tcPr>
          <w:p w:rsidR="005D6ABB" w:rsidRDefault="006F4053">
            <w:r>
              <w:t>сильноопушенный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D6ABB" w:rsidRPr="006F4053" w:rsidRDefault="006F4053">
            <w:pPr>
              <w:pStyle w:val="a3"/>
            </w:pPr>
            <w:r w:rsidRPr="006F4053">
              <w:t>трубка</w:t>
            </w:r>
          </w:p>
          <w:p w:rsidR="005D6ABB" w:rsidRPr="006F4053" w:rsidRDefault="006F4053">
            <w:pPr>
              <w:pStyle w:val="a3"/>
            </w:pPr>
            <w:r w:rsidRPr="006F4053">
              <w:t>чашечки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голая, с единичными волосками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</w:tr>
      <w:tr w:rsidR="005D6ABB">
        <w:trPr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D6ABB" w:rsidRPr="006F4053" w:rsidRDefault="005D6ABB"/>
        </w:tc>
        <w:tc>
          <w:tcPr>
            <w:tcW w:w="0" w:type="auto"/>
            <w:vAlign w:val="center"/>
            <w:hideMark/>
          </w:tcPr>
          <w:p w:rsidR="005D6ABB" w:rsidRDefault="006F4053">
            <w:r>
              <w:t>опушенная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D6ABB" w:rsidRDefault="006F4053">
            <w:r>
              <w:t>зубцы чашечки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слабо различаются по длине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</w:tr>
      <w:tr w:rsidR="005D6ABB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D6ABB" w:rsidRDefault="005D6ABB"/>
        </w:tc>
        <w:tc>
          <w:tcPr>
            <w:tcW w:w="0" w:type="auto"/>
            <w:vAlign w:val="center"/>
            <w:hideMark/>
          </w:tcPr>
          <w:p w:rsidR="005D6ABB" w:rsidRDefault="006F4053">
            <w:r>
              <w:t>один узкий зубец длиннее четырех широких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</w:tr>
      <w:tr w:rsidR="005D6ABB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D6ABB" w:rsidRDefault="005D6ABB"/>
        </w:tc>
        <w:tc>
          <w:tcPr>
            <w:tcW w:w="0" w:type="auto"/>
            <w:vAlign w:val="center"/>
            <w:hideMark/>
          </w:tcPr>
          <w:p w:rsidR="005D6ABB" w:rsidRDefault="006F4053">
            <w:r>
              <w:t>два узких зубца длиннее трех широких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+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 </w:t>
            </w:r>
          </w:p>
        </w:tc>
      </w:tr>
      <w:tr w:rsidR="005D6ABB">
        <w:trPr>
          <w:trHeight w:val="21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6ABB" w:rsidRDefault="006F4053">
            <w:r>
              <w:t>число плодов на 1 см кисти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11-12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2-3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7-8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8-10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10-15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9-10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13-14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1-2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35-40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3-4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7-8</w:t>
            </w:r>
          </w:p>
        </w:tc>
      </w:tr>
      <w:tr w:rsidR="005D6ABB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D6ABB" w:rsidRDefault="006F4053">
            <w:r>
              <w:t>средняя масса плода, мг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8.3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11.4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8.5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13.9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11.7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4.5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13.9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16.3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9.5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11.9</w:t>
            </w:r>
          </w:p>
        </w:tc>
        <w:tc>
          <w:tcPr>
            <w:tcW w:w="0" w:type="auto"/>
            <w:vAlign w:val="center"/>
            <w:hideMark/>
          </w:tcPr>
          <w:p w:rsidR="005D6ABB" w:rsidRDefault="006F4053">
            <w:r>
              <w:t>9.0</w:t>
            </w:r>
          </w:p>
        </w:tc>
      </w:tr>
    </w:tbl>
    <w:p w:rsidR="005D6ABB" w:rsidRPr="006F4053" w:rsidRDefault="006F4053">
      <w:pPr>
        <w:pStyle w:val="a3"/>
      </w:pPr>
      <w:r>
        <w:t>Наибольший полиморфизм наблюдается у растений, произрастающих в ботанических садах. Так, в Ботаническом саду НИУ «БелГУ» в одной куртине имеются кусты с двумя вариантами соотношения зубчиков чашечки, а в ГБС РАН все три варианта соотношения зубчиков чашечки можно наблюдать даже в одной кисти. По изученным признакам плодов и сохраняющейся при них чашечке A. fruticosa, A. paniculata и A. californica не различаются, однако последние два вида цветут и завязывают плоды на 3-5 недель позднее, чем A. fruticosa.</w:t>
      </w:r>
    </w:p>
    <w:p w:rsidR="005D6ABB" w:rsidRDefault="006F4053">
      <w:pPr>
        <w:pStyle w:val="a3"/>
      </w:pPr>
      <w:r>
        <w:t>Семенная продуктивность A. fruticosa характеризуется высоким уровнем эндогенной и индивидуальной изменчивости. Наиболее высокая семенная продуктивность отмечена у растений, собранных в Венгрии в натурализующейся популяции, расположенной возле конюшен, на почве, богатой органическими веществами; наименьшая - в национальном парке Кишкунсаг на песчаной почве. Во всех изученных популяциях размер плодов варьирует на очень низком уровне (CV ^7%). Наиболее мелкие плоды отмечены в Астрахани, самые крупные (хотя и не самые длинные) - в долине р. Тисса.</w:t>
      </w:r>
    </w:p>
    <w:p w:rsidR="005D6ABB" w:rsidRDefault="006F4053">
      <w:pPr>
        <w:pStyle w:val="a3"/>
      </w:pPr>
      <w:r>
        <w:t>Авторы выражают благодарность за предоставленную возможность сбора материала для данного исследования директору Ботанического сада НИУ «БелГУ» В.К. Тохтарю, директору Ботанического сада г. Вацратот господину Золтану Ботта-Дукату, организовавшему экспедиционную поездку по Венгрии, а также заведующему отделом дендрологии ГБС РАН С.Л. Рысину.</w:t>
      </w:r>
    </w:p>
    <w:p w:rsidR="005D6ABB" w:rsidRDefault="006F4053">
      <w:pPr>
        <w:pStyle w:val="a3"/>
      </w:pPr>
      <w:r>
        <w:t>Список литературы</w:t>
      </w:r>
    </w:p>
    <w:p w:rsidR="005D6ABB" w:rsidRDefault="006F4053">
      <w:pPr>
        <w:pStyle w:val="a3"/>
      </w:pPr>
      <w:r>
        <w:t>Соколов С.Я., Шипчинский Н.В. Аморфа - Amorpha L. // Деревья и кустарники СССР. - М.; Л.: Изд-во АН СССР, 1958. - Т. 4. - С. 135-140.</w:t>
      </w:r>
    </w:p>
    <w:p w:rsidR="005D6ABB" w:rsidRDefault="006F4053">
      <w:pPr>
        <w:pStyle w:val="a3"/>
      </w:pPr>
      <w:r>
        <w:t>Torrey J., Gray A. Flora of North America. - New-York: Wiley &amp; Putman, 1838. - 712 pp.</w:t>
      </w:r>
    </w:p>
    <w:p w:rsidR="005D6ABB" w:rsidRDefault="006F4053">
      <w:pPr>
        <w:pStyle w:val="a3"/>
      </w:pPr>
      <w:r>
        <w:t>Горшкова С.Г. Род Аморфа - Amorpha L. // Флора СССР. - М.-Л.: Изд-во АН СССР, 1945. - Т. 11. - С. 302.</w:t>
      </w:r>
    </w:p>
    <w:p w:rsidR="005D6ABB" w:rsidRDefault="006F4053">
      <w:pPr>
        <w:pStyle w:val="a3"/>
      </w:pPr>
      <w:r>
        <w:t>Szigetvari Cs., Toth T. False indigo (Amorpha fruticosa L.) // The most important invasive plants in Hungary / Ed. by Botta-Ducat Z., Balogh L. Vacratot: Institute of Ecol. and Bot. - Hung. Acad. of Sci., 2008. - Pp. 55-61.</w:t>
      </w:r>
    </w:p>
    <w:p w:rsidR="005D6ABB" w:rsidRDefault="006F4053">
      <w:pPr>
        <w:pStyle w:val="a3"/>
      </w:pPr>
      <w:r>
        <w:t>Fernald M.L. Amorpha L. // Gray’s Manual of Botany. - N.-Y.: American Book Company, 1950. - Pp. 808-809.</w:t>
      </w:r>
    </w:p>
    <w:p w:rsidR="005D6ABB" w:rsidRDefault="006F4053">
      <w:pPr>
        <w:pStyle w:val="a3"/>
      </w:pPr>
      <w:r>
        <w:t>Palmer E.J. Conspectus of the genus Amorpha L. // J. Arnold Arboretum. - 1931. - Vol. 12. - Pp. 157-197.</w:t>
      </w:r>
    </w:p>
    <w:p w:rsidR="005D6ABB" w:rsidRDefault="006F4053">
      <w:pPr>
        <w:pStyle w:val="a3"/>
      </w:pPr>
      <w:r>
        <w:t>Wilbur R.L. A revision of the North American genus Amorpha (Leguminosae-Psoraleae) // Rhodora.</w:t>
      </w:r>
    </w:p>
    <w:p w:rsidR="005D6ABB" w:rsidRDefault="006F4053">
      <w:pPr>
        <w:pStyle w:val="a3"/>
      </w:pPr>
      <w:r>
        <w:t>1975. - Vol. 77. - Pp. 337-409.</w:t>
      </w:r>
    </w:p>
    <w:p w:rsidR="005D6ABB" w:rsidRDefault="006F4053">
      <w:pPr>
        <w:pStyle w:val="a3"/>
      </w:pPr>
      <w:r>
        <w:t>Древесные растения Главного ботанического сада им. Н.В. Цицина Российской академии наук. М.: Наука, 2005. - 586 с.</w:t>
      </w:r>
    </w:p>
    <w:p w:rsidR="005D6ABB" w:rsidRDefault="006F4053">
      <w:pPr>
        <w:pStyle w:val="a3"/>
      </w:pPr>
      <w:r>
        <w:t>Scoggan H.J. Amorpha L. // The Flora of Canada. Ottawa. - 1978. - P. 3. - Pp. 973-974.</w:t>
      </w:r>
    </w:p>
    <w:p w:rsidR="005D6ABB" w:rsidRDefault="006F4053">
      <w:pPr>
        <w:pStyle w:val="a3"/>
      </w:pPr>
      <w:r>
        <w:t>Rehder A. Manual of cultivated trees and shrubs hardy in North America. - N.-Y: MacMillan Company, 1949. - 996 pp.</w:t>
      </w:r>
    </w:p>
    <w:p w:rsidR="005D6ABB" w:rsidRDefault="006F4053">
      <w:pPr>
        <w:pStyle w:val="a3"/>
      </w:pPr>
      <w:r>
        <w:t>Связева О.А. Деревья, кустарники и лианы парка Ботанического сада Ботанического института им. В.Л.Комарова. - СПб.: Росток, 2005. - 384 с.</w:t>
      </w:r>
    </w:p>
    <w:p w:rsidR="005D6ABB" w:rsidRDefault="006F4053">
      <w:pPr>
        <w:pStyle w:val="a3"/>
      </w:pPr>
      <w:r>
        <w:t>Телегина Л.И. Каталог древесных растений Переславского дендросада. - М.: Изд-во «Информпечать», 1999- - 192 с.</w:t>
      </w:r>
    </w:p>
    <w:p w:rsidR="005D6ABB" w:rsidRDefault="006F4053">
      <w:pPr>
        <w:pStyle w:val="a3"/>
      </w:pPr>
      <w:r>
        <w:t>Каляда Н.А. Биологические особенности североамериканских деревьев и кустарников, интродуцированных на юг Приморья: Автореф...дис. канд. биол. наук. - Владивосток, 2004. - 22 с.</w:t>
      </w:r>
    </w:p>
    <w:p w:rsidR="005D6ABB" w:rsidRDefault="006F4053">
      <w:pPr>
        <w:pStyle w:val="a3"/>
      </w:pPr>
      <w:r>
        <w:t>Hegi G. Amorpha L. // Illustrirte Flora von Mittel-Europa. Berlin@Hamburg: Verlag Paul Parey. 1975. - Vol. 4. - T. 3. - Pp. 1385-1386.</w:t>
      </w:r>
    </w:p>
    <w:p w:rsidR="005D6ABB" w:rsidRDefault="006F4053">
      <w:pPr>
        <w:pStyle w:val="a3"/>
      </w:pPr>
      <w:r>
        <w:t>Куклина А.Г., Шелепова О.В. Фитохимический анализ листьев и плодов Amorpha fruticosa L. во вторичном ареале // Научные ведомости БелГУ. Сер. «Естественные науки». - Белгород, 2012. - №9 (128). Вып. 19. - С. 147-151.</w:t>
      </w:r>
    </w:p>
    <w:p w:rsidR="005D6ABB" w:rsidRDefault="006F4053">
      <w:pPr>
        <w:pStyle w:val="a3"/>
      </w:pPr>
      <w:r>
        <w:t>Мухина Л.Н., Серая Л.Г. Закономерности распространения фитопатогенов на растениях интродуцентах семейства Rosaceae и Fabaceae в Главном ботаническом саду РАН // Иммунология. - 2009. - №1. - С. 94-95.</w:t>
      </w:r>
    </w:p>
    <w:p w:rsidR="005D6ABB" w:rsidRDefault="006F4053">
      <w:pPr>
        <w:pStyle w:val="a3"/>
      </w:pPr>
      <w:r>
        <w:t>Ball P.W. Amorpha L. // Flora Europaea. - 1968. - Vol. 2. - P. 127.</w:t>
      </w:r>
    </w:p>
    <w:p w:rsidR="005D6ABB" w:rsidRDefault="006F4053">
      <w:pPr>
        <w:pStyle w:val="a3"/>
      </w:pPr>
      <w:r>
        <w:t>Виноградова Ю.К., Майоров С.Р., Хорун Л.В. Черная книга флоры Средней России. Чужеродные виды растений в экосистемах Средней России. - М.: ГЕОС, 2010. - 512 с.</w:t>
      </w:r>
    </w:p>
    <w:p w:rsidR="005D6ABB" w:rsidRDefault="006F4053">
      <w:pPr>
        <w:pStyle w:val="a3"/>
      </w:pPr>
      <w:r>
        <w:t>Адвентивная флора Воронежской области: исторический, биогеографический, экологический аспекты // А.Я. Григорьевская, Е.А. Стародубцева, Н.Ю. Хлызова, В.А. Агафонов. - Воронеж: Из-во ВГУ, 2004. - 320 с.</w:t>
      </w:r>
    </w:p>
    <w:p w:rsidR="005D6ABB" w:rsidRDefault="006F4053">
      <w:pPr>
        <w:pStyle w:val="a3"/>
      </w:pPr>
      <w:r>
        <w:t>Васюков В.М. Растения Пензенской области. Конспект флоры. - Пенза: Изд-во ПГУ, 2004. - С.106 -114.</w:t>
      </w:r>
    </w:p>
    <w:p w:rsidR="005D6ABB" w:rsidRDefault="006F4053">
      <w:pPr>
        <w:pStyle w:val="a3"/>
      </w:pPr>
      <w:r>
        <w:t>Полуянов А.В. Флора Курской области. - Курск: Изд-во КГУ, 2005. - 264 с.</w:t>
      </w:r>
    </w:p>
    <w:p w:rsidR="005D6ABB" w:rsidRDefault="006F4053">
      <w:pPr>
        <w:pStyle w:val="a3"/>
      </w:pPr>
      <w:r>
        <w:t>Сосудистые растения Мордовии (конспект флоры): монография / Т.В. Силаева, И.В. Кирюхин, Г.Г. Чугунов и др. - Саранск: Изд-во Мордов. ун-та, 2010. - 352 с.</w:t>
      </w:r>
      <w:bookmarkStart w:id="0" w:name="_GoBack"/>
      <w:bookmarkEnd w:id="0"/>
    </w:p>
    <w:sectPr w:rsidR="005D6A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053"/>
    <w:rsid w:val="0022727F"/>
    <w:rsid w:val="005D6ABB"/>
    <w:rsid w:val="006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3BE5620F-99AF-485A-B494-3FABC11B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4591</Words>
  <Characters>26172</Characters>
  <Application>Microsoft Office Word</Application>
  <DocSecurity>0</DocSecurity>
  <Lines>218</Lines>
  <Paragraphs>61</Paragraphs>
  <ScaleCrop>false</ScaleCrop>
  <Company>diakov.net</Company>
  <LinksUpToDate>false</LinksUpToDate>
  <CharactersWithSpaces>30702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Плодоношение некоторых видов рода amorphal. во вторичном ареале</dc:title>
  <dc:subject/>
  <dc:creator>Irina</dc:creator>
  <cp:keywords/>
  <dc:description/>
  <cp:lastModifiedBy>Irina</cp:lastModifiedBy>
  <cp:revision>2</cp:revision>
  <dcterms:created xsi:type="dcterms:W3CDTF">2014-08-02T20:25:00Z</dcterms:created>
  <dcterms:modified xsi:type="dcterms:W3CDTF">2014-08-02T20:25:00Z</dcterms:modified>
</cp:coreProperties>
</file>