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307" w:rsidRDefault="00105307" w:rsidP="00105307">
      <w:pPr>
        <w:pStyle w:val="af8"/>
        <w:rPr>
          <w:lang w:val="uk-UA"/>
        </w:rPr>
      </w:pPr>
    </w:p>
    <w:p w:rsidR="00105307" w:rsidRDefault="00105307" w:rsidP="00105307">
      <w:pPr>
        <w:pStyle w:val="af8"/>
        <w:rPr>
          <w:lang w:val="uk-UA"/>
        </w:rPr>
      </w:pPr>
    </w:p>
    <w:p w:rsidR="00105307" w:rsidRDefault="00105307" w:rsidP="00105307">
      <w:pPr>
        <w:pStyle w:val="af8"/>
        <w:rPr>
          <w:lang w:val="uk-UA"/>
        </w:rPr>
      </w:pPr>
    </w:p>
    <w:p w:rsidR="00105307" w:rsidRDefault="00105307" w:rsidP="00105307">
      <w:pPr>
        <w:pStyle w:val="af8"/>
        <w:rPr>
          <w:lang w:val="uk-UA"/>
        </w:rPr>
      </w:pPr>
    </w:p>
    <w:p w:rsidR="00105307" w:rsidRDefault="00105307" w:rsidP="00105307">
      <w:pPr>
        <w:pStyle w:val="af8"/>
        <w:rPr>
          <w:lang w:val="uk-UA"/>
        </w:rPr>
      </w:pPr>
    </w:p>
    <w:p w:rsidR="00105307" w:rsidRDefault="00105307" w:rsidP="00105307">
      <w:pPr>
        <w:pStyle w:val="af8"/>
        <w:rPr>
          <w:lang w:val="uk-UA"/>
        </w:rPr>
      </w:pPr>
    </w:p>
    <w:p w:rsidR="00105307" w:rsidRDefault="00105307" w:rsidP="00105307">
      <w:pPr>
        <w:pStyle w:val="af8"/>
        <w:rPr>
          <w:lang w:val="uk-UA"/>
        </w:rPr>
      </w:pPr>
    </w:p>
    <w:p w:rsidR="00105307" w:rsidRDefault="00105307" w:rsidP="00105307">
      <w:pPr>
        <w:pStyle w:val="af8"/>
        <w:rPr>
          <w:lang w:val="uk-UA"/>
        </w:rPr>
      </w:pPr>
    </w:p>
    <w:p w:rsidR="00105307" w:rsidRDefault="00105307" w:rsidP="00105307">
      <w:pPr>
        <w:pStyle w:val="af8"/>
        <w:rPr>
          <w:lang w:val="uk-UA"/>
        </w:rPr>
      </w:pPr>
    </w:p>
    <w:p w:rsidR="00105307" w:rsidRDefault="00105307" w:rsidP="00105307">
      <w:pPr>
        <w:pStyle w:val="af8"/>
        <w:rPr>
          <w:lang w:val="uk-UA"/>
        </w:rPr>
      </w:pPr>
    </w:p>
    <w:p w:rsidR="00105307" w:rsidRDefault="00105307" w:rsidP="00105307">
      <w:pPr>
        <w:pStyle w:val="af8"/>
        <w:rPr>
          <w:lang w:val="uk-UA"/>
        </w:rPr>
      </w:pPr>
    </w:p>
    <w:p w:rsidR="002C35DF" w:rsidRPr="00105307" w:rsidRDefault="00706DEC" w:rsidP="00105307">
      <w:pPr>
        <w:pStyle w:val="af8"/>
        <w:rPr>
          <w:lang w:val="uk-UA"/>
        </w:rPr>
      </w:pPr>
      <w:r w:rsidRPr="00105307">
        <w:rPr>
          <w:lang w:val="uk-UA"/>
        </w:rPr>
        <w:t>Оподаткування доходів фізичних осіб</w:t>
      </w:r>
      <w:r w:rsidR="002C35DF" w:rsidRPr="00105307">
        <w:rPr>
          <w:lang w:val="uk-UA"/>
        </w:rPr>
        <w:t xml:space="preserve">. </w:t>
      </w:r>
      <w:r w:rsidRPr="00105307">
        <w:rPr>
          <w:lang w:val="uk-UA"/>
        </w:rPr>
        <w:t>Спрощена система оподаткування суб'єктів малого підприємництва</w:t>
      </w:r>
    </w:p>
    <w:p w:rsidR="00706DEC" w:rsidRPr="00105307" w:rsidRDefault="00105307" w:rsidP="00105307">
      <w:pPr>
        <w:pStyle w:val="2"/>
        <w:rPr>
          <w:kern w:val="0"/>
          <w:lang w:val="uk-UA"/>
        </w:rPr>
      </w:pPr>
      <w:r>
        <w:rPr>
          <w:lang w:val="uk-UA"/>
        </w:rPr>
        <w:br w:type="page"/>
      </w:r>
      <w:r w:rsidR="00706DEC" w:rsidRPr="00105307">
        <w:rPr>
          <w:kern w:val="0"/>
          <w:lang w:val="uk-UA"/>
        </w:rPr>
        <w:t>Оподаткування доходів фізичних осіб</w:t>
      </w:r>
    </w:p>
    <w:p w:rsidR="00105307" w:rsidRDefault="00105307" w:rsidP="002C35DF">
      <w:pPr>
        <w:widowControl w:val="0"/>
        <w:autoSpaceDE w:val="0"/>
        <w:autoSpaceDN w:val="0"/>
        <w:adjustRightInd w:val="0"/>
        <w:ind w:firstLine="709"/>
        <w:rPr>
          <w:lang w:val="uk-UA"/>
        </w:rPr>
      </w:pPr>
    </w:p>
    <w:p w:rsidR="00706DEC" w:rsidRPr="00105307" w:rsidRDefault="00706DEC" w:rsidP="002C35DF">
      <w:pPr>
        <w:widowControl w:val="0"/>
        <w:autoSpaceDE w:val="0"/>
        <w:autoSpaceDN w:val="0"/>
        <w:adjustRightInd w:val="0"/>
        <w:ind w:firstLine="709"/>
        <w:rPr>
          <w:lang w:val="uk-UA"/>
        </w:rPr>
      </w:pPr>
      <w:r w:rsidRPr="00105307">
        <w:rPr>
          <w:lang w:val="uk-UA"/>
        </w:rPr>
        <w:t>Прибутковий податок з громадян стягувався безпосередньо з доходів платників</w:t>
      </w:r>
      <w:r w:rsidR="002C35DF" w:rsidRPr="00105307">
        <w:rPr>
          <w:lang w:val="uk-UA"/>
        </w:rPr>
        <w:t xml:space="preserve"> - </w:t>
      </w:r>
      <w:r w:rsidRPr="00105307">
        <w:rPr>
          <w:lang w:val="uk-UA"/>
        </w:rPr>
        <w:t>фізичних осіб</w:t>
      </w:r>
      <w:r w:rsidR="002C35DF" w:rsidRPr="00105307">
        <w:rPr>
          <w:lang w:val="uk-UA"/>
        </w:rPr>
        <w:t xml:space="preserve">. </w:t>
      </w:r>
      <w:r w:rsidRPr="00105307">
        <w:rPr>
          <w:lang w:val="uk-UA"/>
        </w:rPr>
        <w:t>В економічно розвинутих країнах цей вид податку відіграє суттєву роль у формуванні доходів бюджету</w:t>
      </w:r>
      <w:r w:rsidR="002C35DF" w:rsidRPr="00105307">
        <w:rPr>
          <w:lang w:val="uk-UA"/>
        </w:rPr>
        <w:t xml:space="preserve">. </w:t>
      </w:r>
      <w:r w:rsidRPr="00105307">
        <w:rPr>
          <w:lang w:val="uk-UA"/>
        </w:rPr>
        <w:t>В Україні питома вага цього податку в обсязі доходів незначна, що є наслідком відповідних пропорцій розподілу ВВП на фонд заробітної плати і прибуток</w:t>
      </w:r>
      <w:r w:rsidR="002C35DF" w:rsidRPr="00105307">
        <w:rPr>
          <w:lang w:val="uk-UA"/>
        </w:rPr>
        <w:t xml:space="preserve">. </w:t>
      </w:r>
      <w:r w:rsidRPr="00105307">
        <w:rPr>
          <w:lang w:val="uk-UA"/>
        </w:rPr>
        <w:t>До переваг цього податку відносять його соціальну справедливість, оскільки він ставить рівень оподаткування в пряму залежність від обсягу доходу платників</w:t>
      </w:r>
      <w:r w:rsidR="002C35DF" w:rsidRPr="00105307">
        <w:rPr>
          <w:lang w:val="uk-UA"/>
        </w:rPr>
        <w:t xml:space="preserve">. </w:t>
      </w:r>
      <w:r w:rsidRPr="00105307">
        <w:rPr>
          <w:lang w:val="uk-UA"/>
        </w:rPr>
        <w:t>Крім того, за допомогою прогресивних ставок і пільг в оподаткуванні можна зменшувати податковий тягар для малозабезпечених верств населення і посилювати для осіб з високими доходами</w:t>
      </w:r>
      <w:r w:rsidR="002C35DF" w:rsidRPr="00105307">
        <w:rPr>
          <w:lang w:val="uk-UA"/>
        </w:rPr>
        <w:t xml:space="preserve">. </w:t>
      </w:r>
      <w:r w:rsidRPr="00105307">
        <w:rPr>
          <w:lang w:val="uk-UA"/>
        </w:rPr>
        <w:t>А недоліком є значні можливості для платників у заниженні оподатковуваного доходу і в ухиленні від сплати податку</w:t>
      </w:r>
      <w:r w:rsidR="002C35DF" w:rsidRPr="00105307">
        <w:rPr>
          <w:lang w:val="uk-UA"/>
        </w:rPr>
        <w:t xml:space="preserve">. </w:t>
      </w:r>
      <w:r w:rsidRPr="00105307">
        <w:rPr>
          <w:lang w:val="uk-UA"/>
        </w:rPr>
        <w:t>Особливо це стосується оподаткування доходів від підприємницької діяльності</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Платниками прибуткового податку в Україні є фізичні особи незалежно від віку, громадянства, статі, раси, національності, сімейного, соціального й майнового стану, приналежності до громадських організацій та політичних партій, ставлення до релігії</w:t>
      </w:r>
      <w:r w:rsidR="002C35DF" w:rsidRPr="00105307">
        <w:rPr>
          <w:lang w:val="uk-UA"/>
        </w:rPr>
        <w:t xml:space="preserve">. </w:t>
      </w:r>
      <w:r w:rsidRPr="00105307">
        <w:rPr>
          <w:lang w:val="uk-UA"/>
        </w:rPr>
        <w:t>Це громадяни України, іноземні громадяни та особи без громадянства</w:t>
      </w:r>
      <w:r w:rsidR="002C35DF" w:rsidRPr="00105307">
        <w:rPr>
          <w:lang w:val="uk-UA"/>
        </w:rPr>
        <w:t xml:space="preserve"> - </w:t>
      </w:r>
      <w:r w:rsidRPr="00105307">
        <w:rPr>
          <w:lang w:val="uk-UA"/>
        </w:rPr>
        <w:t>як ті, що постійно проживають (не менше ніж 183 дні у календарному році</w:t>
      </w:r>
      <w:r w:rsidR="002C35DF" w:rsidRPr="00105307">
        <w:rPr>
          <w:lang w:val="uk-UA"/>
        </w:rPr>
        <w:t>),</w:t>
      </w:r>
      <w:r w:rsidRPr="00105307">
        <w:rPr>
          <w:lang w:val="uk-UA"/>
        </w:rPr>
        <w:t xml:space="preserve"> так і ті, що не мають постійного місця проживання в Україні</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Отже, згідно Закону України „Про податок з доходів фізичних осіб ” платниками податку є</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резидент, який отримує як доходи з джерелом їх походження з території України, так і іноземні доходи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нерезидент, який отримує доходи з джерелом їх походження з території України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Не є платником податку нерезидент, який отримує доходи з джерелом їх походження з території України і має дипломатичні привілеї та імунітет, встановлені на умовах взаємності міжнародним договором, згода на обов'язковість якого надана Верховною Радою України, щодо доходів, одержуваних ним безпосередньо від здійснення такої дипломатичної чи прирівняної до неї таким міжнародним договором іншої діяльності</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Якщо платник податку помирає або визнається судом померлим чи безвісно відсутнім, то податок за останній податковий період справляється з активів такого платника податку (нарахованих</w:t>
      </w:r>
    </w:p>
    <w:p w:rsidR="00706DEC" w:rsidRPr="00105307" w:rsidRDefault="00706DEC" w:rsidP="002C35DF">
      <w:pPr>
        <w:widowControl w:val="0"/>
        <w:autoSpaceDE w:val="0"/>
        <w:autoSpaceDN w:val="0"/>
        <w:adjustRightInd w:val="0"/>
        <w:ind w:firstLine="709"/>
        <w:rPr>
          <w:lang w:val="uk-UA"/>
        </w:rPr>
      </w:pPr>
      <w:r w:rsidRPr="00105307">
        <w:rPr>
          <w:lang w:val="uk-UA"/>
        </w:rPr>
        <w:t>на його користь доходів</w:t>
      </w:r>
      <w:r w:rsidR="002C35DF" w:rsidRPr="00105307">
        <w:rPr>
          <w:lang w:val="uk-UA"/>
        </w:rPr>
        <w:t xml:space="preserve">) </w:t>
      </w:r>
      <w:r w:rsidRPr="00105307">
        <w:rPr>
          <w:lang w:val="uk-UA"/>
        </w:rPr>
        <w:t>при відкритті спадщини, з урахуванням обмежень, встановлених законом</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Об'єкт оподаткування</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Об'єктом оподаткування резидента є</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загальний місячний оподатковуваний дохід</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чистий річний оподатковуваний дохід, який визначається шляхом зменшення загального річного оподатковуваного доходу на суму податкового кредиту такого звітного року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доходи з джерелом їх походження з України, які підлягають кінцевому оподаткуванню при їх виплаті</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іноземні доходи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Об'єктом оподаткування нерезидента є</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загальний місячний оподатковуваний дохід з джерелом його походження з України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загальний річний оподатковуваний дохід з джерелом його походження з України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доходи з джерелом їх походження з України, які підлягають кінцевому оподаткуванню при їх виплаті</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При нарахуванні доходів у вигляді валютних цінностей або інших активів, чия вартість є вираженою в іноземній валюті або міжнародних розрахункових одиницях, така вартість перераховується у гривні за валютним (обмінним</w:t>
      </w:r>
      <w:r w:rsidR="002C35DF" w:rsidRPr="00105307">
        <w:rPr>
          <w:lang w:val="uk-UA"/>
        </w:rPr>
        <w:t xml:space="preserve">) </w:t>
      </w:r>
      <w:r w:rsidRPr="00105307">
        <w:rPr>
          <w:lang w:val="uk-UA"/>
        </w:rPr>
        <w:t>курсом Національного банку України, діючим на момент одержання таких доходів</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При нарахуванні доходів у вигляді заробітної плати об'єкт оподаткування визначається як нарахована сума такої заробітної плати, зменшена на суму збору до Пенсійного фонду України чи внесків до фондів загальнообов'язкового державного соціального страхування, які відповідно до закону справляються за рахунок доходу найманої особи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Загальний річний оподатковуваний дохід складається з суми загальних місячних оподатковуваних доходів звітного року, а також іноземних доходів, одержаних протягом такого звітного року</w:t>
      </w:r>
      <w:r w:rsidR="002C35DF" w:rsidRPr="00105307">
        <w:rPr>
          <w:lang w:val="uk-UA"/>
        </w:rPr>
        <w:t xml:space="preserve">. </w:t>
      </w:r>
      <w:r w:rsidRPr="00105307">
        <w:rPr>
          <w:lang w:val="uk-UA"/>
        </w:rPr>
        <w:t>До складу загального місячного оподатковуваного доходу включаються</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доходи у вигляді заробітної плати, інші виплати та винагороди, нараховані (виплачені</w:t>
      </w:r>
      <w:r w:rsidR="002C35DF" w:rsidRPr="00105307">
        <w:rPr>
          <w:lang w:val="uk-UA"/>
        </w:rPr>
        <w:t xml:space="preserve">) </w:t>
      </w:r>
      <w:r w:rsidRPr="00105307">
        <w:rPr>
          <w:lang w:val="uk-UA"/>
        </w:rPr>
        <w:t>платнику податку відповідно до умов трудового або цивільно-правового договору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доходи від продажу об'єктів прав інтелектуальної (промислової</w:t>
      </w:r>
      <w:r w:rsidR="002C35DF" w:rsidRPr="00105307">
        <w:rPr>
          <w:lang w:val="uk-UA"/>
        </w:rPr>
        <w:t xml:space="preserve">) </w:t>
      </w:r>
      <w:r w:rsidRPr="00105307">
        <w:rPr>
          <w:lang w:val="uk-UA"/>
        </w:rPr>
        <w:t>власності</w:t>
      </w:r>
      <w:r w:rsidR="002C35DF" w:rsidRPr="00105307">
        <w:rPr>
          <w:lang w:val="uk-UA"/>
        </w:rPr>
        <w:t xml:space="preserve">; </w:t>
      </w:r>
      <w:r w:rsidRPr="00105307">
        <w:rPr>
          <w:lang w:val="uk-UA"/>
        </w:rPr>
        <w:t>доходи у вигляді сум авторської винагороди, іншої плати за надання права на користування або розпорядження іншим особам нематеріальним активом (творами науки, мистецтва, літератури або іншими нематеріальними активами</w:t>
      </w:r>
      <w:r w:rsidR="002C35DF" w:rsidRPr="00105307">
        <w:rPr>
          <w:lang w:val="uk-UA"/>
        </w:rPr>
        <w:t xml:space="preserve">) </w:t>
      </w:r>
      <w:r w:rsidRPr="00105307">
        <w:rPr>
          <w:lang w:val="uk-UA"/>
        </w:rPr>
        <w:t>(далі</w:t>
      </w:r>
      <w:r w:rsidR="002C35DF" w:rsidRPr="00105307">
        <w:rPr>
          <w:lang w:val="uk-UA"/>
        </w:rPr>
        <w:t xml:space="preserve"> - </w:t>
      </w:r>
      <w:r w:rsidRPr="00105307">
        <w:rPr>
          <w:lang w:val="uk-UA"/>
        </w:rPr>
        <w:t>роялті</w:t>
      </w:r>
      <w:r w:rsidR="002C35DF" w:rsidRPr="00105307">
        <w:rPr>
          <w:lang w:val="uk-UA"/>
        </w:rPr>
        <w:t>),</w:t>
      </w:r>
      <w:r w:rsidRPr="00105307">
        <w:rPr>
          <w:lang w:val="uk-UA"/>
        </w:rPr>
        <w:t xml:space="preserve"> у тому числі одержувані спадкоємцями власника такого нематеріального активу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сума (вартість</w:t>
      </w:r>
      <w:r w:rsidR="002C35DF" w:rsidRPr="00105307">
        <w:rPr>
          <w:lang w:val="uk-UA"/>
        </w:rPr>
        <w:t xml:space="preserve">) </w:t>
      </w:r>
      <w:r w:rsidRPr="00105307">
        <w:rPr>
          <w:lang w:val="uk-UA"/>
        </w:rPr>
        <w:t>подарунків у межах, що підлягають оподаткуванню згідно з нормами статті Закону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дохід від надання майна в оренду або суборенду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оподатковуваний дохід (прибуток</w:t>
      </w:r>
      <w:r w:rsidR="002C35DF" w:rsidRPr="00105307">
        <w:rPr>
          <w:lang w:val="uk-UA"/>
        </w:rPr>
        <w:t>),</w:t>
      </w:r>
      <w:r w:rsidRPr="00105307">
        <w:rPr>
          <w:lang w:val="uk-UA"/>
        </w:rPr>
        <w:t xml:space="preserve"> не включений до розрахунку загальних оподатковуваних доходів попередніх податкових періодів та самостійно виявлений у звітному періоді платником податку або нарахований податковим органом згідно із законом</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дохід, отриманий платником податку від його працедавця як додаткове благо</w:t>
      </w:r>
      <w:r w:rsidR="002C35DF" w:rsidRPr="00105307">
        <w:rPr>
          <w:lang w:val="uk-UA"/>
        </w:rPr>
        <w:t>,</w:t>
      </w:r>
      <w:r w:rsidRPr="00105307">
        <w:rPr>
          <w:lang w:val="uk-UA"/>
        </w:rPr>
        <w:t xml:space="preserve"> а саме у вигляді</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дохід у вигляді процентів, дивідендів та роялті, виграшів, призів</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інвестиційний прибуток</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дохід у вигляді вартості успадкованого майна</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сума надміру витрачених коштів, отриманих платником податку на відрядження або під звіт та не повернутих у встановлені законодавством строки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При нарахуванні доходів у будь-яких негрошових формах об'єкт оподаткування визначається як вартість такого нарахування, визначена за звичайними цінами, помножена на коефіцієнт, який розраховується за такою формулою</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К = 100</w:t>
      </w:r>
      <w:r w:rsidR="002C35DF" w:rsidRPr="00105307">
        <w:rPr>
          <w:lang w:val="uk-UA"/>
        </w:rPr>
        <w:t xml:space="preserve">: </w:t>
      </w:r>
      <w:r w:rsidRPr="00105307">
        <w:rPr>
          <w:lang w:val="uk-UA"/>
        </w:rPr>
        <w:t>(100</w:t>
      </w:r>
      <w:r w:rsidR="002C35DF" w:rsidRPr="00105307">
        <w:rPr>
          <w:lang w:val="uk-UA"/>
        </w:rPr>
        <w:t xml:space="preserve"> - </w:t>
      </w:r>
      <w:r w:rsidRPr="00105307">
        <w:rPr>
          <w:lang w:val="uk-UA"/>
        </w:rPr>
        <w:t>Сп</w:t>
      </w:r>
      <w:r w:rsidR="002C35DF" w:rsidRPr="00105307">
        <w:rPr>
          <w:lang w:val="uk-UA"/>
        </w:rPr>
        <w:t>),</w:t>
      </w:r>
      <w:r w:rsidRPr="00105307">
        <w:rPr>
          <w:lang w:val="uk-UA"/>
        </w:rPr>
        <w:t xml:space="preserve"> де</w:t>
      </w:r>
    </w:p>
    <w:p w:rsidR="00706DEC" w:rsidRPr="00105307" w:rsidRDefault="00706DEC" w:rsidP="002C35DF">
      <w:pPr>
        <w:widowControl w:val="0"/>
        <w:autoSpaceDE w:val="0"/>
        <w:autoSpaceDN w:val="0"/>
        <w:adjustRightInd w:val="0"/>
        <w:ind w:firstLine="709"/>
        <w:rPr>
          <w:lang w:val="uk-UA"/>
        </w:rPr>
      </w:pPr>
      <w:r w:rsidRPr="00105307">
        <w:rPr>
          <w:lang w:val="uk-UA"/>
        </w:rPr>
        <w:t>К</w:t>
      </w:r>
      <w:r w:rsidR="002C35DF" w:rsidRPr="00105307">
        <w:rPr>
          <w:lang w:val="uk-UA"/>
        </w:rPr>
        <w:t xml:space="preserve"> - </w:t>
      </w:r>
      <w:r w:rsidRPr="00105307">
        <w:rPr>
          <w:lang w:val="uk-UA"/>
        </w:rPr>
        <w:t>коефіцієнт</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Сп</w:t>
      </w:r>
      <w:r w:rsidR="002C35DF" w:rsidRPr="00105307">
        <w:rPr>
          <w:lang w:val="uk-UA"/>
        </w:rPr>
        <w:t xml:space="preserve"> - </w:t>
      </w:r>
      <w:r w:rsidRPr="00105307">
        <w:rPr>
          <w:lang w:val="uk-UA"/>
        </w:rPr>
        <w:t>ставка податку, встановлена для таких доходів на момент такого нарахування</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Вартість такого нарахування визначається виходячи із звичайної ціни, збільшеної на суму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податку на додану вартість, якщо особа, яка здійснює таке нарахування, є платником податку на додану вартість</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акцизного збору, якщо надається підакцизний товар</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У такому ж порядку визначається об'єкт оподаткування для сум надміру витрачених коштів, отриманих платником податку на відрядження або під звіт та не повернутих у встановлений строк</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Якщо особа, яка нараховує доходи у формах, відмінних від грошової, є платником податку на прибуток підприємств за ставкою, встановленою пунктом 10</w:t>
      </w:r>
      <w:r w:rsidR="002C35DF" w:rsidRPr="00105307">
        <w:rPr>
          <w:lang w:val="uk-UA"/>
        </w:rPr>
        <w:t>.1</w:t>
      </w:r>
      <w:r w:rsidRPr="00105307">
        <w:rPr>
          <w:lang w:val="uk-UA"/>
        </w:rPr>
        <w:t xml:space="preserve"> статті 10 Закону України "Про оподаткування прибутку підприємств" </w:t>
      </w:r>
      <w:r w:rsidR="002C35DF" w:rsidRPr="00105307">
        <w:rPr>
          <w:lang w:val="uk-UA"/>
        </w:rPr>
        <w:t>(</w:t>
      </w:r>
      <w:r w:rsidRPr="00105307">
        <w:rPr>
          <w:lang w:val="uk-UA"/>
        </w:rPr>
        <w:t>334/94-ВР</w:t>
      </w:r>
      <w:r w:rsidR="002C35DF" w:rsidRPr="00105307">
        <w:rPr>
          <w:lang w:val="uk-UA"/>
        </w:rPr>
        <w:t>),</w:t>
      </w:r>
      <w:r w:rsidRPr="00105307">
        <w:rPr>
          <w:lang w:val="uk-UA"/>
        </w:rPr>
        <w:t xml:space="preserve"> то до її валових витрат включається сума, розрахована згідно з цим пунктом</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Така сама сума є базою для нарахування збору до Пенсійного фонду України та внесків до фондів загальнообов'язкового державного соціального страхування</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До складу загального місячного або річного оподатковуваного доходу платника податку не включаються такі доходи (що не підлягають відображенню в його річній податковій декларації</w:t>
      </w:r>
      <w:r w:rsidR="002C35DF" w:rsidRPr="00105307">
        <w:rPr>
          <w:lang w:val="uk-UA"/>
        </w:rPr>
        <w:t xml:space="preserve">): </w:t>
      </w:r>
      <w:r w:rsidRPr="00105307">
        <w:rPr>
          <w:lang w:val="uk-UA"/>
        </w:rPr>
        <w:t>сума державної адресної допомоги, житлових та інших субсидій або дотацій, компенсацій, винагород та страхових виплат, які отримуються платником податку відповідно з бюджетів, Пенсійного фонду України та фондів загальнообов'язкового державного соціального страхування згідно із законом, сума державних премій України або державних стипендій України, сума пенсій, отримуваних платником податку з Пенсійного фонду України чи бюджету згідно із законом, а також з іноземних джерел, якщо згідно з міжнародними договорами та інше</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Не підлягає оподаткуванню та включенню до складу загального місячного або річного оподатковуваного доходу платника податку благодійна, у тому числі гуманітарна, допомога (далі</w:t>
      </w:r>
      <w:r w:rsidR="002C35DF" w:rsidRPr="00105307">
        <w:rPr>
          <w:lang w:val="uk-UA"/>
        </w:rPr>
        <w:t xml:space="preserve"> - </w:t>
      </w:r>
      <w:r w:rsidRPr="00105307">
        <w:rPr>
          <w:lang w:val="uk-UA"/>
        </w:rPr>
        <w:t>благодійна допомога</w:t>
      </w:r>
      <w:r w:rsidR="002C35DF" w:rsidRPr="00105307">
        <w:rPr>
          <w:lang w:val="uk-UA"/>
        </w:rPr>
        <w:t>),</w:t>
      </w:r>
      <w:r w:rsidRPr="00105307">
        <w:rPr>
          <w:lang w:val="uk-UA"/>
        </w:rPr>
        <w:t xml:space="preserve"> яка надходить на його користь у вигляді коштів або майна (безоплатно виконаної роботи, наданої послуги</w:t>
      </w:r>
      <w:r w:rsidR="002C35DF" w:rsidRPr="00105307">
        <w:rPr>
          <w:lang w:val="uk-UA"/>
        </w:rPr>
        <w:t xml:space="preserve">) </w:t>
      </w:r>
      <w:r w:rsidRPr="00105307">
        <w:rPr>
          <w:lang w:val="uk-UA"/>
        </w:rPr>
        <w:t>та відповідає вимогам, визначеним цим пунктом</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Для цілей оподаткування благодійна допомога поділяється на цільову та нецільову благодійну допомогу</w:t>
      </w:r>
      <w:r w:rsidR="002C35DF" w:rsidRPr="00105307">
        <w:rPr>
          <w:lang w:val="uk-UA"/>
        </w:rPr>
        <w:t xml:space="preserve">. </w:t>
      </w:r>
      <w:r w:rsidRPr="00105307">
        <w:rPr>
          <w:lang w:val="uk-UA"/>
        </w:rPr>
        <w:t>Цільовою є благодійна допомога, яка надається під визначені умови та напрями її витрачання, а нецільовою вважається допомога, яка надається без встановлення таких умов або напрямів</w:t>
      </w:r>
      <w:r w:rsidR="002C35DF" w:rsidRPr="00105307">
        <w:rPr>
          <w:lang w:val="uk-UA"/>
        </w:rPr>
        <w:t xml:space="preserve">. </w:t>
      </w:r>
    </w:p>
    <w:p w:rsidR="00105307" w:rsidRDefault="00105307" w:rsidP="002C35DF">
      <w:pPr>
        <w:widowControl w:val="0"/>
        <w:autoSpaceDE w:val="0"/>
        <w:autoSpaceDN w:val="0"/>
        <w:adjustRightInd w:val="0"/>
        <w:ind w:firstLine="709"/>
        <w:rPr>
          <w:lang w:val="uk-UA"/>
        </w:rPr>
      </w:pPr>
    </w:p>
    <w:p w:rsidR="00706DEC" w:rsidRPr="00105307" w:rsidRDefault="00706DEC" w:rsidP="00105307">
      <w:pPr>
        <w:pStyle w:val="2"/>
        <w:rPr>
          <w:kern w:val="0"/>
          <w:lang w:val="uk-UA"/>
        </w:rPr>
      </w:pPr>
      <w:r w:rsidRPr="00105307">
        <w:rPr>
          <w:kern w:val="0"/>
          <w:lang w:val="uk-UA"/>
        </w:rPr>
        <w:t>Податковий кредит</w:t>
      </w:r>
    </w:p>
    <w:p w:rsidR="00105307" w:rsidRDefault="00105307" w:rsidP="002C35DF">
      <w:pPr>
        <w:widowControl w:val="0"/>
        <w:autoSpaceDE w:val="0"/>
        <w:autoSpaceDN w:val="0"/>
        <w:adjustRightInd w:val="0"/>
        <w:ind w:firstLine="709"/>
        <w:rPr>
          <w:lang w:val="uk-UA"/>
        </w:rPr>
      </w:pPr>
    </w:p>
    <w:p w:rsidR="00706DEC" w:rsidRPr="00105307" w:rsidRDefault="00706DEC" w:rsidP="002C35DF">
      <w:pPr>
        <w:widowControl w:val="0"/>
        <w:autoSpaceDE w:val="0"/>
        <w:autoSpaceDN w:val="0"/>
        <w:adjustRightInd w:val="0"/>
        <w:ind w:firstLine="709"/>
        <w:rPr>
          <w:lang w:val="uk-UA"/>
        </w:rPr>
      </w:pPr>
      <w:r w:rsidRPr="00105307">
        <w:rPr>
          <w:lang w:val="uk-UA"/>
        </w:rPr>
        <w:t>Платник податку має право на податковий кредит за наслідками звітного податкового року</w:t>
      </w:r>
      <w:r w:rsidR="002C35DF" w:rsidRPr="00105307">
        <w:rPr>
          <w:lang w:val="uk-UA"/>
        </w:rPr>
        <w:t xml:space="preserve">. </w:t>
      </w:r>
      <w:r w:rsidRPr="00105307">
        <w:rPr>
          <w:lang w:val="uk-UA"/>
        </w:rPr>
        <w:t>Підстави для нарахування податкового кредиту із зазначенням конкретних сум відображаються платником податку у річній податковій декларації</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До складу податкового кредиту включаються фактично понесені витрати, підтверджені платником податку документально, а саме</w:t>
      </w:r>
      <w:r w:rsidR="002C35DF" w:rsidRPr="00105307">
        <w:rPr>
          <w:lang w:val="uk-UA"/>
        </w:rPr>
        <w:t xml:space="preserve">: </w:t>
      </w:r>
      <w:r w:rsidRPr="00105307">
        <w:rPr>
          <w:lang w:val="uk-UA"/>
        </w:rPr>
        <w:t>фіскальним або товарним чеком, касовим ордером, товарною накладною, іншими розрахунковими документами або договором, які ідентифікують продавця товарів (робіт, послуг</w:t>
      </w:r>
      <w:r w:rsidR="002C35DF" w:rsidRPr="00105307">
        <w:rPr>
          <w:lang w:val="uk-UA"/>
        </w:rPr>
        <w:t xml:space="preserve">) </w:t>
      </w:r>
      <w:r w:rsidRPr="00105307">
        <w:rPr>
          <w:lang w:val="uk-UA"/>
        </w:rPr>
        <w:t>та визначають суму таких витрат</w:t>
      </w:r>
      <w:r w:rsidR="002C35DF" w:rsidRPr="00105307">
        <w:rPr>
          <w:lang w:val="uk-UA"/>
        </w:rPr>
        <w:t xml:space="preserve">. </w:t>
      </w:r>
      <w:r w:rsidRPr="00105307">
        <w:rPr>
          <w:lang w:val="uk-UA"/>
        </w:rPr>
        <w:t>(Зазначені документи не надсилаються податковому органу, але підлягають зберіганню платником податку протягом строку, достатнього для проведення податковим органом податкової перевірки стосовно нарахування такого податкового кредиту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Перелік витрат, дозволених до включення до складу податкового кредиту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Платник податку має право включити до складу податкового кредиту звітного року такі витрати, фактично понесені ним протягом такого звітного року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частину суми процентів за іпотечним кредитом, сплачених платником податку, яка розраховується за правилами, визначеними згідно Закону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суму коштів або вартість майна, переданих платником податку у вигляді пожертвувань або благодійних внесків неприбутковим організаціям, зареєстрованим в Україні, у розмірі, що перевищує два відсотки, але не є більшим п'яти відсотків від суми його загального оподатковуваного доходу такого звітного року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суму коштів, сплачених платником податку на користь закладів освіти для компенсації вартості середньої професійної або вищої форми навчання такого платника податку, іншого члена його сім'ї першого ступеня споріднення,</w:t>
      </w:r>
    </w:p>
    <w:p w:rsidR="00706DEC" w:rsidRPr="00105307" w:rsidRDefault="00706DEC" w:rsidP="002C35DF">
      <w:pPr>
        <w:widowControl w:val="0"/>
        <w:autoSpaceDE w:val="0"/>
        <w:autoSpaceDN w:val="0"/>
        <w:adjustRightInd w:val="0"/>
        <w:ind w:firstLine="709"/>
        <w:rPr>
          <w:lang w:val="uk-UA"/>
        </w:rPr>
      </w:pPr>
      <w:r w:rsidRPr="00105307">
        <w:rPr>
          <w:lang w:val="uk-UA"/>
        </w:rPr>
        <w:t xml:space="preserve">суму власних коштів платника податку, сплачених на користь закладів охорони здоров'я для компенсації вартості платних послуг з лікування такого платника податку або члена його сім'ї першого ступеня споріднення, у тому числі для придбання ліків, донорських компонентів, протезно-ортопедичних пристосувань у розмірах, що не покриваються виплатами з фонду, </w:t>
      </w:r>
    </w:p>
    <w:p w:rsidR="00706DEC" w:rsidRPr="00105307" w:rsidRDefault="00706DEC" w:rsidP="002C35DF">
      <w:pPr>
        <w:widowControl w:val="0"/>
        <w:autoSpaceDE w:val="0"/>
        <w:autoSpaceDN w:val="0"/>
        <w:adjustRightInd w:val="0"/>
        <w:ind w:firstLine="709"/>
        <w:rPr>
          <w:lang w:val="uk-UA"/>
        </w:rPr>
      </w:pPr>
      <w:r w:rsidRPr="00105307">
        <w:rPr>
          <w:lang w:val="uk-UA"/>
        </w:rPr>
        <w:t>суму витрат платника податку на сплату за власний рахунок страхових внесків</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Податковий кредит може бути нарахований виключно резидентом, що має індивідуальний ідентифікаційний номер</w:t>
      </w:r>
      <w:r w:rsidR="002C35DF" w:rsidRPr="00105307">
        <w:rPr>
          <w:lang w:val="uk-UA"/>
        </w:rPr>
        <w:t xml:space="preserve">. </w:t>
      </w:r>
      <w:r w:rsidRPr="00105307">
        <w:rPr>
          <w:lang w:val="uk-UA"/>
        </w:rPr>
        <w:t>Загальна сума нарахованого податкового кредиту не може перевищувати суми загального оподатковуваного доходу платника податку, одержаного протягом звітного року як заробітна плата</w:t>
      </w:r>
      <w:r w:rsidR="002C35DF" w:rsidRPr="00105307">
        <w:rPr>
          <w:lang w:val="uk-UA"/>
        </w:rPr>
        <w:t xml:space="preserve">. </w:t>
      </w:r>
      <w:r w:rsidRPr="00105307">
        <w:rPr>
          <w:lang w:val="uk-UA"/>
        </w:rPr>
        <w:t>Якщо платник податку не скористався правом на нарахування податкового кредиту за наслідками звітного податкового року, то таке право на наступні податкові роки не переноситься</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Центральний податковий орган видає інструкцію з питань застосування норм цієї статті та провадить безоплатні роз'яснення порядку документального підтвердження прав на податковий кредит та подання податкової декларації, у тому числі шляхом проведення відповідних навчань, семінарів тощо, забезпечує безоплатне надання бланків декларацій з цього податку, інших розрахунків</w:t>
      </w:r>
      <w:r w:rsidR="002C35DF" w:rsidRPr="00105307">
        <w:rPr>
          <w:lang w:val="uk-UA"/>
        </w:rPr>
        <w:t xml:space="preserve">. </w:t>
      </w:r>
    </w:p>
    <w:p w:rsidR="00105307" w:rsidRDefault="00105307" w:rsidP="002C35DF">
      <w:pPr>
        <w:widowControl w:val="0"/>
        <w:autoSpaceDE w:val="0"/>
        <w:autoSpaceDN w:val="0"/>
        <w:adjustRightInd w:val="0"/>
        <w:ind w:firstLine="709"/>
        <w:rPr>
          <w:lang w:val="uk-UA"/>
        </w:rPr>
      </w:pPr>
    </w:p>
    <w:p w:rsidR="00706DEC" w:rsidRPr="00105307" w:rsidRDefault="00706DEC" w:rsidP="00105307">
      <w:pPr>
        <w:pStyle w:val="2"/>
        <w:rPr>
          <w:kern w:val="0"/>
          <w:lang w:val="uk-UA"/>
        </w:rPr>
      </w:pPr>
      <w:r w:rsidRPr="00105307">
        <w:rPr>
          <w:kern w:val="0"/>
          <w:lang w:val="uk-UA"/>
        </w:rPr>
        <w:t>Податкові соціальні пільги</w:t>
      </w:r>
    </w:p>
    <w:p w:rsidR="00105307" w:rsidRDefault="00105307" w:rsidP="002C35DF">
      <w:pPr>
        <w:widowControl w:val="0"/>
        <w:autoSpaceDE w:val="0"/>
        <w:autoSpaceDN w:val="0"/>
        <w:adjustRightInd w:val="0"/>
        <w:ind w:firstLine="709"/>
        <w:rPr>
          <w:lang w:val="uk-UA"/>
        </w:rPr>
      </w:pPr>
    </w:p>
    <w:p w:rsidR="00706DEC" w:rsidRPr="00105307" w:rsidRDefault="00706DEC" w:rsidP="002C35DF">
      <w:pPr>
        <w:widowControl w:val="0"/>
        <w:autoSpaceDE w:val="0"/>
        <w:autoSpaceDN w:val="0"/>
        <w:adjustRightInd w:val="0"/>
        <w:ind w:firstLine="709"/>
        <w:rPr>
          <w:lang w:val="uk-UA"/>
        </w:rPr>
      </w:pPr>
      <w:r w:rsidRPr="00105307">
        <w:rPr>
          <w:lang w:val="uk-UA"/>
        </w:rPr>
        <w:t>Платник податку має право на зменшення суми загального місячного оподатковуваного доходу, отримуваного з джерел на території України від одного працедавця у вигляді заробітної плати, на суму податкової соціальної пільги у таких розмірах</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у розмірі, що дорівнює одній мінімальній заробітній платі (у розрахунку на місяць</w:t>
      </w:r>
      <w:r w:rsidR="002C35DF" w:rsidRPr="00105307">
        <w:rPr>
          <w:lang w:val="uk-UA"/>
        </w:rPr>
        <w:t>),</w:t>
      </w:r>
      <w:r w:rsidRPr="00105307">
        <w:rPr>
          <w:lang w:val="uk-UA"/>
        </w:rPr>
        <w:t xml:space="preserve"> встановленій законом на 1 січня звітного податкового року,</w:t>
      </w:r>
      <w:r w:rsidR="002C35DF" w:rsidRPr="00105307">
        <w:rPr>
          <w:lang w:val="uk-UA"/>
        </w:rPr>
        <w:t xml:space="preserve"> - </w:t>
      </w:r>
      <w:r w:rsidRPr="00105307">
        <w:rPr>
          <w:lang w:val="uk-UA"/>
        </w:rPr>
        <w:t>для будь-якого платника податку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у розмірі, що дорівнює 150 відсоткам суми пільги, визначеної для платника податку, який</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а</w:t>
      </w:r>
      <w:r w:rsidR="002C35DF" w:rsidRPr="00105307">
        <w:rPr>
          <w:lang w:val="uk-UA"/>
        </w:rPr>
        <w:t xml:space="preserve">) </w:t>
      </w:r>
      <w:r w:rsidRPr="00105307">
        <w:rPr>
          <w:lang w:val="uk-UA"/>
        </w:rPr>
        <w:t>є самотньою матір'ю або самотнім батьком (опікуном, піклувальником</w:t>
      </w:r>
      <w:r w:rsidR="002C35DF" w:rsidRPr="00105307">
        <w:rPr>
          <w:lang w:val="uk-UA"/>
        </w:rPr>
        <w:t xml:space="preserve">) - </w:t>
      </w:r>
      <w:r w:rsidRPr="00105307">
        <w:rPr>
          <w:lang w:val="uk-UA"/>
        </w:rPr>
        <w:t>у розрахунку на кожну дитину віком до 18 років</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б</w:t>
      </w:r>
      <w:r w:rsidR="002C35DF" w:rsidRPr="00105307">
        <w:rPr>
          <w:lang w:val="uk-UA"/>
        </w:rPr>
        <w:t xml:space="preserve">) </w:t>
      </w:r>
      <w:r w:rsidRPr="00105307">
        <w:rPr>
          <w:lang w:val="uk-UA"/>
        </w:rPr>
        <w:t>утримує дитину</w:t>
      </w:r>
      <w:r w:rsidR="002C35DF" w:rsidRPr="00105307">
        <w:rPr>
          <w:lang w:val="uk-UA"/>
        </w:rPr>
        <w:t xml:space="preserve"> - </w:t>
      </w:r>
      <w:r w:rsidRPr="00105307">
        <w:rPr>
          <w:lang w:val="uk-UA"/>
        </w:rPr>
        <w:t>інваліда I або II групи</w:t>
      </w:r>
      <w:r w:rsidR="002C35DF" w:rsidRPr="00105307">
        <w:rPr>
          <w:lang w:val="uk-UA"/>
        </w:rPr>
        <w:t xml:space="preserve"> - </w:t>
      </w:r>
      <w:r w:rsidRPr="00105307">
        <w:rPr>
          <w:lang w:val="uk-UA"/>
        </w:rPr>
        <w:t>у розрахунку на кожну дитину віком до 18 років</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в</w:t>
      </w:r>
      <w:r w:rsidR="002C35DF" w:rsidRPr="00105307">
        <w:rPr>
          <w:lang w:val="uk-UA"/>
        </w:rPr>
        <w:t xml:space="preserve">) </w:t>
      </w:r>
      <w:r w:rsidRPr="00105307">
        <w:rPr>
          <w:lang w:val="uk-UA"/>
        </w:rPr>
        <w:t>має троє чи більше дітей віком до 18 років</w:t>
      </w:r>
      <w:r w:rsidR="002C35DF" w:rsidRPr="00105307">
        <w:rPr>
          <w:lang w:val="uk-UA"/>
        </w:rPr>
        <w:t xml:space="preserve"> - </w:t>
      </w:r>
      <w:r w:rsidRPr="00105307">
        <w:rPr>
          <w:lang w:val="uk-UA"/>
        </w:rPr>
        <w:t>у розрахунку на кожну таку дитину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г</w:t>
      </w:r>
      <w:r w:rsidR="002C35DF" w:rsidRPr="00105307">
        <w:rPr>
          <w:lang w:val="uk-UA"/>
        </w:rPr>
        <w:t xml:space="preserve">) </w:t>
      </w:r>
      <w:r w:rsidRPr="00105307">
        <w:rPr>
          <w:lang w:val="uk-UA"/>
        </w:rPr>
        <w:t>є вдівцем або вдовою</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w:t>
      </w:r>
      <w:r w:rsidR="002C35DF" w:rsidRPr="00105307">
        <w:rPr>
          <w:lang w:val="uk-UA"/>
        </w:rPr>
        <w:t xml:space="preserve">) </w:t>
      </w:r>
      <w:r w:rsidRPr="00105307">
        <w:rPr>
          <w:lang w:val="uk-UA"/>
        </w:rPr>
        <w:t>є особою, віднесеною законом до 1 або 2 категорії осіб, постраждалих внаслідок Чорнобильської катастрофи, включаючи осіб, нагороджених грамотами Президії Верховної Ради УРСР у зв'язку з їх участю в ліквідації наслідків Чорнобильської катастрофи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е</w:t>
      </w:r>
      <w:r w:rsidR="002C35DF" w:rsidRPr="00105307">
        <w:rPr>
          <w:lang w:val="uk-UA"/>
        </w:rPr>
        <w:t xml:space="preserve">) </w:t>
      </w:r>
      <w:r w:rsidRPr="00105307">
        <w:rPr>
          <w:lang w:val="uk-UA"/>
        </w:rPr>
        <w:t>є учнем, студентом, аспірантом, ординатором, ад'юнктом, військовослужбовцем строкової служби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є</w:t>
      </w:r>
      <w:r w:rsidR="002C35DF" w:rsidRPr="00105307">
        <w:rPr>
          <w:lang w:val="uk-UA"/>
        </w:rPr>
        <w:t xml:space="preserve">) </w:t>
      </w:r>
      <w:r w:rsidRPr="00105307">
        <w:rPr>
          <w:lang w:val="uk-UA"/>
        </w:rPr>
        <w:t>є інвалідом I або II групи, у тому числі з дитинства</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ж</w:t>
      </w:r>
      <w:r w:rsidR="002C35DF" w:rsidRPr="00105307">
        <w:rPr>
          <w:lang w:val="uk-UA"/>
        </w:rPr>
        <w:t xml:space="preserve">) </w:t>
      </w:r>
      <w:r w:rsidRPr="00105307">
        <w:rPr>
          <w:lang w:val="uk-UA"/>
        </w:rPr>
        <w:t>є особою, якій присуджено довічну стипендію як громадянину, що зазнав переслідувань за правозахисну діяльність, включаючи журналістів</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у розмірі, що дорівнює 200 відсоткам суми пільги, визначеної для платника податку, який</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а</w:t>
      </w:r>
      <w:r w:rsidR="002C35DF" w:rsidRPr="00105307">
        <w:rPr>
          <w:lang w:val="uk-UA"/>
        </w:rPr>
        <w:t xml:space="preserve">) </w:t>
      </w:r>
      <w:r w:rsidRPr="00105307">
        <w:rPr>
          <w:lang w:val="uk-UA"/>
        </w:rPr>
        <w:t>є особою, що є Героєм України, Героєм Радянського Союзу або повним кавалером ордена Слави чи Трудової Слави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б</w:t>
      </w:r>
      <w:r w:rsidR="002C35DF" w:rsidRPr="00105307">
        <w:rPr>
          <w:lang w:val="uk-UA"/>
        </w:rPr>
        <w:t xml:space="preserve">) </w:t>
      </w:r>
      <w:r w:rsidRPr="00105307">
        <w:rPr>
          <w:lang w:val="uk-UA"/>
        </w:rPr>
        <w:t>учасником бойових дій під час Другої світової війни або особою, яка у той час працювала в тилу і має відповідні державні відзнаки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в</w:t>
      </w:r>
      <w:r w:rsidR="002C35DF" w:rsidRPr="00105307">
        <w:rPr>
          <w:lang w:val="uk-UA"/>
        </w:rPr>
        <w:t xml:space="preserve">) </w:t>
      </w:r>
      <w:r w:rsidRPr="00105307">
        <w:rPr>
          <w:lang w:val="uk-UA"/>
        </w:rPr>
        <w:t>колишнім в'язнем концтаборів, гетто та інших місць примусового утримання під час Другої світової війни або особою, визнаною репресованою чи реабілітованою</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г</w:t>
      </w:r>
      <w:r w:rsidR="002C35DF" w:rsidRPr="00105307">
        <w:rPr>
          <w:lang w:val="uk-UA"/>
        </w:rPr>
        <w:t xml:space="preserve">) </w:t>
      </w:r>
      <w:r w:rsidRPr="00105307">
        <w:rPr>
          <w:lang w:val="uk-UA"/>
        </w:rPr>
        <w:t>особою, яка була насильно вивезена з території колишнього СРСР під час Другої світової війни на територію держав, що перебували у стані війни з колишнім СРСР або були окуповані</w:t>
      </w:r>
      <w:r w:rsidR="00105307">
        <w:rPr>
          <w:lang w:val="uk-UA"/>
        </w:rPr>
        <w:t xml:space="preserve"> </w:t>
      </w:r>
      <w:r w:rsidRPr="00105307">
        <w:rPr>
          <w:lang w:val="uk-UA"/>
        </w:rPr>
        <w:t>фашистською Німеччиною та її союзниками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w:t>
      </w:r>
      <w:r w:rsidR="002C35DF" w:rsidRPr="00105307">
        <w:rPr>
          <w:lang w:val="uk-UA"/>
        </w:rPr>
        <w:t xml:space="preserve">) </w:t>
      </w:r>
      <w:r w:rsidRPr="00105307">
        <w:rPr>
          <w:lang w:val="uk-UA"/>
        </w:rPr>
        <w:t>особою, яка перебувала на блокадній території колишнього Ленінграда (Санкт-Петербург, Російська Федерація</w:t>
      </w:r>
      <w:r w:rsidR="002C35DF" w:rsidRPr="00105307">
        <w:rPr>
          <w:lang w:val="uk-UA"/>
        </w:rPr>
        <w:t xml:space="preserve">) </w:t>
      </w:r>
      <w:r w:rsidRPr="00105307">
        <w:rPr>
          <w:lang w:val="uk-UA"/>
        </w:rPr>
        <w:t>у період з 8 вересня 1941 року по 27 січня 1944 року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У разі якщо платник податку має право на застосування податкової соціальної пільги з двох і більше підстав, зазначених вище, податкова соціальна пільга застосовується один раз з підстави, що передбачає її найбільший розмір</w:t>
      </w:r>
      <w:r w:rsidR="002C35DF" w:rsidRPr="00105307">
        <w:rPr>
          <w:lang w:val="uk-UA"/>
        </w:rPr>
        <w:t xml:space="preserve">. . </w:t>
      </w:r>
    </w:p>
    <w:p w:rsidR="00706DEC" w:rsidRPr="00105307" w:rsidRDefault="00706DEC" w:rsidP="002C35DF">
      <w:pPr>
        <w:widowControl w:val="0"/>
        <w:autoSpaceDE w:val="0"/>
        <w:autoSpaceDN w:val="0"/>
        <w:adjustRightInd w:val="0"/>
        <w:ind w:firstLine="709"/>
        <w:rPr>
          <w:lang w:val="uk-UA"/>
        </w:rPr>
      </w:pPr>
      <w:r w:rsidRPr="00105307">
        <w:rPr>
          <w:lang w:val="uk-UA"/>
        </w:rPr>
        <w:t>Податкова соціальна пільга застосовується до нарахованого місячного доходу платнику податку у вигляді заробітної плати виключно за одним місцем його нарахування (виплати</w:t>
      </w:r>
      <w:r w:rsidR="002C35DF" w:rsidRPr="00105307">
        <w:rPr>
          <w:lang w:val="uk-UA"/>
        </w:rPr>
        <w:t xml:space="preserve">). </w:t>
      </w:r>
      <w:r w:rsidRPr="00105307">
        <w:rPr>
          <w:lang w:val="uk-UA"/>
        </w:rPr>
        <w:t>Платник податку подає працедавцю заяву про самостійне обрання місця застосування податкової соціальної пільги за формою, визначеною центральним податковим органом</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Податкова соціальна пільга починає застосовуватися до нарахованих доходів у вигляді заробітної плати з дня отримання працедавцем заяви платника податку про застосування пільги</w:t>
      </w:r>
      <w:r w:rsidR="002C35DF" w:rsidRPr="00105307">
        <w:rPr>
          <w:lang w:val="uk-UA"/>
        </w:rPr>
        <w:t xml:space="preserve">. </w:t>
      </w:r>
      <w:r w:rsidRPr="00105307">
        <w:rPr>
          <w:lang w:val="uk-UA"/>
        </w:rPr>
        <w:t>Пільга не застосовується до доходу, нарахованого до моменту отримання такої заяви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Податкова соціальна пільга застосовується до доходу, отриманого платником податку як заробітна плата протягом звітного податкового місяця, якщо його розмір не перевищує суми місячного прожиткового рівня для працездатної особи, встановленого на 1 січня звітного податкового року, помноженої на 1,4 та округленої до найближчих 10 гривень</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На перехідний період установлюються такі розміри податкової соціальної пільги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у 2004 році</w:t>
      </w:r>
      <w:r w:rsidR="002C35DF" w:rsidRPr="00105307">
        <w:rPr>
          <w:lang w:val="uk-UA"/>
        </w:rPr>
        <w:t xml:space="preserve"> - </w:t>
      </w:r>
      <w:r w:rsidRPr="00105307">
        <w:rPr>
          <w:lang w:val="uk-UA"/>
        </w:rPr>
        <w:t>у розмірі 30 процентів суми податкової соціальної пільги,</w:t>
      </w:r>
    </w:p>
    <w:p w:rsidR="00706DEC" w:rsidRPr="00105307" w:rsidRDefault="00706DEC" w:rsidP="002C35DF">
      <w:pPr>
        <w:widowControl w:val="0"/>
        <w:autoSpaceDE w:val="0"/>
        <w:autoSpaceDN w:val="0"/>
        <w:adjustRightInd w:val="0"/>
        <w:ind w:firstLine="709"/>
        <w:rPr>
          <w:lang w:val="uk-UA"/>
        </w:rPr>
      </w:pPr>
      <w:r w:rsidRPr="00105307">
        <w:rPr>
          <w:lang w:val="uk-UA"/>
        </w:rPr>
        <w:t>у 2005 році</w:t>
      </w:r>
      <w:r w:rsidR="002C35DF" w:rsidRPr="00105307">
        <w:rPr>
          <w:lang w:val="uk-UA"/>
        </w:rPr>
        <w:t xml:space="preserve"> - </w:t>
      </w:r>
      <w:r w:rsidRPr="00105307">
        <w:rPr>
          <w:lang w:val="uk-UA"/>
        </w:rPr>
        <w:t>у розмірі 50 процентів суми податкової соціальної пільги,</w:t>
      </w:r>
    </w:p>
    <w:p w:rsidR="00706DEC" w:rsidRPr="00105307" w:rsidRDefault="00706DEC" w:rsidP="002C35DF">
      <w:pPr>
        <w:widowControl w:val="0"/>
        <w:autoSpaceDE w:val="0"/>
        <w:autoSpaceDN w:val="0"/>
        <w:adjustRightInd w:val="0"/>
        <w:ind w:firstLine="709"/>
        <w:rPr>
          <w:lang w:val="uk-UA"/>
        </w:rPr>
      </w:pPr>
      <w:r w:rsidRPr="00105307">
        <w:rPr>
          <w:lang w:val="uk-UA"/>
        </w:rPr>
        <w:t>у 2006 році</w:t>
      </w:r>
      <w:r w:rsidR="002C35DF" w:rsidRPr="00105307">
        <w:rPr>
          <w:lang w:val="uk-UA"/>
        </w:rPr>
        <w:t xml:space="preserve"> - </w:t>
      </w:r>
      <w:r w:rsidRPr="00105307">
        <w:rPr>
          <w:lang w:val="uk-UA"/>
        </w:rPr>
        <w:t xml:space="preserve">у розмірі 80 процентів суми податкової соціальної пільги, </w:t>
      </w:r>
    </w:p>
    <w:p w:rsidR="00706DEC" w:rsidRPr="00105307" w:rsidRDefault="00706DEC" w:rsidP="002C35DF">
      <w:pPr>
        <w:widowControl w:val="0"/>
        <w:autoSpaceDE w:val="0"/>
        <w:autoSpaceDN w:val="0"/>
        <w:adjustRightInd w:val="0"/>
        <w:ind w:firstLine="709"/>
        <w:rPr>
          <w:lang w:val="uk-UA"/>
        </w:rPr>
      </w:pPr>
      <w:r w:rsidRPr="00105307">
        <w:rPr>
          <w:lang w:val="uk-UA"/>
        </w:rPr>
        <w:t>у 2007 році</w:t>
      </w:r>
      <w:r w:rsidR="002C35DF" w:rsidRPr="00105307">
        <w:rPr>
          <w:lang w:val="uk-UA"/>
        </w:rPr>
        <w:t xml:space="preserve"> - </w:t>
      </w:r>
      <w:r w:rsidRPr="00105307">
        <w:rPr>
          <w:lang w:val="uk-UA"/>
        </w:rPr>
        <w:t>у розмірі 100 процентів суми податкової соціальної пільги</w:t>
      </w:r>
      <w:r w:rsidR="002C35DF" w:rsidRPr="00105307">
        <w:rPr>
          <w:lang w:val="uk-UA"/>
        </w:rPr>
        <w:t xml:space="preserve">. </w:t>
      </w:r>
    </w:p>
    <w:p w:rsidR="00105307" w:rsidRDefault="00105307" w:rsidP="002C35DF">
      <w:pPr>
        <w:widowControl w:val="0"/>
        <w:autoSpaceDE w:val="0"/>
        <w:autoSpaceDN w:val="0"/>
        <w:adjustRightInd w:val="0"/>
        <w:ind w:firstLine="709"/>
        <w:rPr>
          <w:lang w:val="uk-UA"/>
        </w:rPr>
      </w:pPr>
    </w:p>
    <w:p w:rsidR="00706DEC" w:rsidRPr="00105307" w:rsidRDefault="00706DEC" w:rsidP="00105307">
      <w:pPr>
        <w:pStyle w:val="2"/>
        <w:rPr>
          <w:kern w:val="0"/>
          <w:lang w:val="uk-UA"/>
        </w:rPr>
      </w:pPr>
      <w:r w:rsidRPr="00105307">
        <w:rPr>
          <w:kern w:val="0"/>
          <w:lang w:val="uk-UA"/>
        </w:rPr>
        <w:t>Ставки податку</w:t>
      </w:r>
    </w:p>
    <w:p w:rsidR="00105307" w:rsidRDefault="00105307" w:rsidP="002C35DF">
      <w:pPr>
        <w:widowControl w:val="0"/>
        <w:autoSpaceDE w:val="0"/>
        <w:autoSpaceDN w:val="0"/>
        <w:adjustRightInd w:val="0"/>
        <w:ind w:firstLine="709"/>
        <w:rPr>
          <w:lang w:val="uk-UA"/>
        </w:rPr>
      </w:pPr>
    </w:p>
    <w:p w:rsidR="00706DEC" w:rsidRPr="00105307" w:rsidRDefault="00706DEC" w:rsidP="002C35DF">
      <w:pPr>
        <w:widowControl w:val="0"/>
        <w:autoSpaceDE w:val="0"/>
        <w:autoSpaceDN w:val="0"/>
        <w:adjustRightInd w:val="0"/>
        <w:ind w:firstLine="709"/>
        <w:rPr>
          <w:lang w:val="uk-UA"/>
        </w:rPr>
      </w:pPr>
      <w:r w:rsidRPr="00105307">
        <w:rPr>
          <w:lang w:val="uk-UA"/>
        </w:rPr>
        <w:t>Ставка податку становить 15 відсотків від об'єкта оподаткування (починаючи з 1 січня 2004 року та до 31 грудня 2006 року ставка оподаткування, визначена цим Законом, встановлюється на рівні 13 відсотків від об'єкта оподаткування</w:t>
      </w:r>
      <w:r w:rsidR="002C35DF" w:rsidRPr="00105307">
        <w:rPr>
          <w:lang w:val="uk-UA"/>
        </w:rPr>
        <w:t>),</w:t>
      </w:r>
      <w:r w:rsidRPr="00105307">
        <w:rPr>
          <w:lang w:val="uk-UA"/>
        </w:rPr>
        <w:t xml:space="preserve"> крім таких випадків</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ставка податку становить 5 відсотків від об'єкта оподаткування, нарахованого податковим агентом як</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процент на депозит (вклад</w:t>
      </w:r>
      <w:r w:rsidR="002C35DF" w:rsidRPr="00105307">
        <w:rPr>
          <w:lang w:val="uk-UA"/>
        </w:rPr>
        <w:t xml:space="preserve">) </w:t>
      </w:r>
      <w:r w:rsidRPr="00105307">
        <w:rPr>
          <w:lang w:val="uk-UA"/>
        </w:rPr>
        <w:t>у банк чи небанківську фінансову установу відповідно до закону (крім страховиків</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процентний або дисконтний дохід за ощадним (депозитним</w:t>
      </w:r>
      <w:r w:rsidR="002C35DF" w:rsidRPr="00105307">
        <w:rPr>
          <w:lang w:val="uk-UA"/>
        </w:rPr>
        <w:t xml:space="preserve">) </w:t>
      </w:r>
      <w:r w:rsidRPr="00105307">
        <w:rPr>
          <w:lang w:val="uk-UA"/>
        </w:rPr>
        <w:t>сертифікатом</w:t>
      </w:r>
      <w:r w:rsidR="002C35DF" w:rsidRPr="00105307">
        <w:rPr>
          <w:lang w:val="uk-UA"/>
        </w:rPr>
        <w:t xml:space="preserve">; </w:t>
      </w:r>
    </w:p>
    <w:p w:rsidR="002C35DF" w:rsidRPr="00105307" w:rsidRDefault="00706DEC" w:rsidP="002C35DF">
      <w:pPr>
        <w:widowControl w:val="0"/>
        <w:autoSpaceDE w:val="0"/>
        <w:autoSpaceDN w:val="0"/>
        <w:adjustRightInd w:val="0"/>
        <w:ind w:firstLine="709"/>
        <w:rPr>
          <w:lang w:val="uk-UA"/>
        </w:rPr>
      </w:pPr>
      <w:r w:rsidRPr="00105307">
        <w:rPr>
          <w:lang w:val="uk-UA"/>
        </w:rPr>
        <w:t>в інших випадках, прямо визначених відповідними нормами Закону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Для всіх платників була передбачена єдина шкала ставок, за якими оподатковувався до 1</w:t>
      </w:r>
      <w:r w:rsidR="002C35DF" w:rsidRPr="00105307">
        <w:rPr>
          <w:lang w:val="uk-UA"/>
        </w:rPr>
        <w:t>.01. 20</w:t>
      </w:r>
      <w:r w:rsidRPr="00105307">
        <w:rPr>
          <w:lang w:val="uk-UA"/>
        </w:rPr>
        <w:t>04 року сукупний річний дохід</w:t>
      </w:r>
      <w:r w:rsidR="002C35DF" w:rsidRPr="00105307">
        <w:rPr>
          <w:lang w:val="uk-UA"/>
        </w:rPr>
        <w:t xml:space="preserve">. </w:t>
      </w:r>
      <w:r w:rsidRPr="00105307">
        <w:rPr>
          <w:lang w:val="uk-UA"/>
        </w:rPr>
        <w:t>Зміна ставок прибуткового податку в Україні з 1991 року відбувалась досить часто, іноді по кілька разів на рік</w:t>
      </w:r>
      <w:r w:rsidR="002C35DF" w:rsidRPr="00105307">
        <w:rPr>
          <w:lang w:val="uk-UA"/>
        </w:rPr>
        <w:t xml:space="preserve">. </w:t>
      </w:r>
      <w:r w:rsidRPr="00105307">
        <w:rPr>
          <w:lang w:val="uk-UA"/>
        </w:rPr>
        <w:t>Це було обумовлено як об'єктивними (з розвитком ринкових відносин змінюються форми одержання доходу</w:t>
      </w:r>
      <w:r w:rsidR="002C35DF" w:rsidRPr="00105307">
        <w:rPr>
          <w:lang w:val="uk-UA"/>
        </w:rPr>
        <w:t>),</w:t>
      </w:r>
      <w:r w:rsidRPr="00105307">
        <w:rPr>
          <w:lang w:val="uk-UA"/>
        </w:rPr>
        <w:t xml:space="preserve"> так і суб'єктивними чинниками (насамперед, політичними</w:t>
      </w:r>
      <w:r w:rsidR="002C35DF" w:rsidRPr="00105307">
        <w:rPr>
          <w:lang w:val="uk-UA"/>
        </w:rPr>
        <w:t xml:space="preserve"> - </w:t>
      </w:r>
      <w:r w:rsidRPr="00105307">
        <w:rPr>
          <w:lang w:val="uk-UA"/>
        </w:rPr>
        <w:t>намаганням за допомогою прогресії вирівняти доходи малозабезпечених і високозабезпечених верств населення</w:t>
      </w:r>
      <w:r w:rsidR="002C35DF" w:rsidRPr="00105307">
        <w:rPr>
          <w:lang w:val="uk-UA"/>
        </w:rPr>
        <w:t xml:space="preserve">). </w:t>
      </w:r>
      <w:r w:rsidRPr="00105307">
        <w:rPr>
          <w:lang w:val="uk-UA"/>
        </w:rPr>
        <w:t>Для прикладу, в 1993 році ставки мінялися тричі</w:t>
      </w:r>
      <w:r w:rsidR="002C35DF" w:rsidRPr="00105307">
        <w:rPr>
          <w:lang w:val="uk-UA"/>
        </w:rPr>
        <w:t xml:space="preserve">. </w:t>
      </w:r>
      <w:r w:rsidRPr="00105307">
        <w:rPr>
          <w:lang w:val="uk-UA"/>
        </w:rPr>
        <w:t>Причому з 1 грудня 1993 року по 1 жовтня 1994 року існувала найжорсткіша шкала оподаткування</w:t>
      </w:r>
      <w:r w:rsidR="002C35DF" w:rsidRPr="00105307">
        <w:rPr>
          <w:lang w:val="uk-UA"/>
        </w:rPr>
        <w:t xml:space="preserve"> - </w:t>
      </w:r>
      <w:r w:rsidRPr="00105307">
        <w:rPr>
          <w:lang w:val="uk-UA"/>
        </w:rPr>
        <w:t>максимальна ставка дорівнювала 90%</w:t>
      </w:r>
      <w:r w:rsidR="002C35DF" w:rsidRPr="00105307">
        <w:rPr>
          <w:lang w:val="uk-UA"/>
        </w:rPr>
        <w:t xml:space="preserve">. </w:t>
      </w:r>
      <w:r w:rsidRPr="00105307">
        <w:rPr>
          <w:lang w:val="uk-UA"/>
        </w:rPr>
        <w:t>Але, незважаючи на збільшення ставки майже удвічі, доходи бюджету від прибуткового податку з громадян в цей період не збільшились, а зменшились</w:t>
      </w:r>
      <w:r w:rsidR="002C35DF" w:rsidRPr="00105307">
        <w:rPr>
          <w:lang w:val="uk-UA"/>
        </w:rPr>
        <w:t xml:space="preserve"> - </w:t>
      </w:r>
      <w:r w:rsidRPr="00105307">
        <w:rPr>
          <w:lang w:val="uk-UA"/>
        </w:rPr>
        <w:t>унаслідок ухилення від сплати по таких необґрунтованих з економічної точки зору ставках</w:t>
      </w:r>
      <w:r w:rsidR="002C35DF" w:rsidRPr="00105307">
        <w:rPr>
          <w:lang w:val="uk-UA"/>
        </w:rPr>
        <w:t xml:space="preserve">. </w:t>
      </w:r>
      <w:r w:rsidRPr="00105307">
        <w:rPr>
          <w:lang w:val="uk-UA"/>
        </w:rPr>
        <w:t>Із сум доходів, одержуваних громадянами не за місцем основної роботи, й тими, хто не має постійного місця проживання в Україні, податок нараховується до джерел виплати за ставкою 20%</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Оподаткуванню підлягає дохід, одержаний як в грошовій, так і в натуральній формі</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Особою, відповідальною за нарахування, утримання та сплату (перерахування</w:t>
      </w:r>
      <w:r w:rsidR="002C35DF" w:rsidRPr="00105307">
        <w:rPr>
          <w:lang w:val="uk-UA"/>
        </w:rPr>
        <w:t xml:space="preserve">) </w:t>
      </w:r>
      <w:r w:rsidRPr="00105307">
        <w:rPr>
          <w:lang w:val="uk-UA"/>
        </w:rPr>
        <w:t>до бюджету податку з доходів у вигляді заробітної плати, є працедавець (самозайнята особа</w:t>
      </w:r>
      <w:r w:rsidR="002C35DF" w:rsidRPr="00105307">
        <w:rPr>
          <w:lang w:val="uk-UA"/>
        </w:rPr>
        <w:t>),</w:t>
      </w:r>
      <w:r w:rsidRPr="00105307">
        <w:rPr>
          <w:lang w:val="uk-UA"/>
        </w:rPr>
        <w:t xml:space="preserve"> який виплачує такі доходи на користь платника податку (такої само зайнятої особи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Особою, відповідальною за нарахування, утримання та сплату (перерахування</w:t>
      </w:r>
      <w:r w:rsidR="002C35DF" w:rsidRPr="00105307">
        <w:rPr>
          <w:lang w:val="uk-UA"/>
        </w:rPr>
        <w:t xml:space="preserve">) </w:t>
      </w:r>
      <w:r w:rsidRPr="00105307">
        <w:rPr>
          <w:lang w:val="uk-UA"/>
        </w:rPr>
        <w:t>до бюджету податку з інших доходів, є</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а</w:t>
      </w:r>
      <w:r w:rsidR="002C35DF" w:rsidRPr="00105307">
        <w:rPr>
          <w:lang w:val="uk-UA"/>
        </w:rPr>
        <w:t xml:space="preserve">) </w:t>
      </w:r>
      <w:r w:rsidRPr="00105307">
        <w:rPr>
          <w:lang w:val="uk-UA"/>
        </w:rPr>
        <w:t>для оподатковуваних доходів з джерелом їх походження з України</w:t>
      </w:r>
      <w:r w:rsidR="002C35DF" w:rsidRPr="00105307">
        <w:rPr>
          <w:lang w:val="uk-UA"/>
        </w:rPr>
        <w:t xml:space="preserve"> - </w:t>
      </w:r>
      <w:r w:rsidRPr="00105307">
        <w:rPr>
          <w:lang w:val="uk-UA"/>
        </w:rPr>
        <w:t>податковий агент</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б</w:t>
      </w:r>
      <w:r w:rsidR="002C35DF" w:rsidRPr="00105307">
        <w:rPr>
          <w:lang w:val="uk-UA"/>
        </w:rPr>
        <w:t xml:space="preserve">) </w:t>
      </w:r>
      <w:r w:rsidRPr="00105307">
        <w:rPr>
          <w:lang w:val="uk-UA"/>
        </w:rPr>
        <w:t>для іноземних доходів та тих, чиє джерело виплати знаходиться в осіб, звільнених від обов'язків нарахування,</w:t>
      </w:r>
    </w:p>
    <w:p w:rsidR="00706DEC" w:rsidRPr="00105307" w:rsidRDefault="00706DEC" w:rsidP="002C35DF">
      <w:pPr>
        <w:widowControl w:val="0"/>
        <w:autoSpaceDE w:val="0"/>
        <w:autoSpaceDN w:val="0"/>
        <w:adjustRightInd w:val="0"/>
        <w:ind w:firstLine="709"/>
        <w:rPr>
          <w:lang w:val="uk-UA"/>
        </w:rPr>
      </w:pPr>
      <w:r w:rsidRPr="00105307">
        <w:rPr>
          <w:lang w:val="uk-UA"/>
        </w:rPr>
        <w:t>утримання або сплати (перерахування</w:t>
      </w:r>
      <w:r w:rsidR="002C35DF" w:rsidRPr="00105307">
        <w:rPr>
          <w:lang w:val="uk-UA"/>
        </w:rPr>
        <w:t xml:space="preserve">) </w:t>
      </w:r>
      <w:r w:rsidRPr="00105307">
        <w:rPr>
          <w:lang w:val="uk-UA"/>
        </w:rPr>
        <w:t>податку до бюджету,</w:t>
      </w:r>
      <w:r w:rsidR="002C35DF" w:rsidRPr="00105307">
        <w:rPr>
          <w:lang w:val="uk-UA"/>
        </w:rPr>
        <w:t xml:space="preserve"> - </w:t>
      </w:r>
      <w:r w:rsidRPr="00105307">
        <w:rPr>
          <w:lang w:val="uk-UA"/>
        </w:rPr>
        <w:t>платник податку, отримувач таких доходів</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в</w:t>
      </w:r>
      <w:r w:rsidR="002C35DF" w:rsidRPr="00105307">
        <w:rPr>
          <w:lang w:val="uk-UA"/>
        </w:rPr>
        <w:t xml:space="preserve">) </w:t>
      </w:r>
      <w:r w:rsidRPr="00105307">
        <w:rPr>
          <w:lang w:val="uk-UA"/>
        </w:rPr>
        <w:t>для доходів, що виплачуються на користь платника податку фізичними особами,</w:t>
      </w:r>
      <w:r w:rsidR="002C35DF" w:rsidRPr="00105307">
        <w:rPr>
          <w:lang w:val="uk-UA"/>
        </w:rPr>
        <w:t xml:space="preserve"> - </w:t>
      </w:r>
      <w:r w:rsidRPr="00105307">
        <w:rPr>
          <w:lang w:val="uk-UA"/>
        </w:rPr>
        <w:t>такий платник податку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Порядок подання річної декларації про майновий стан і доходи (податкової декларації</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Річна декларація про майновий стан і доходи (податкова декларація</w:t>
      </w:r>
      <w:r w:rsidR="002C35DF" w:rsidRPr="00105307">
        <w:rPr>
          <w:lang w:val="uk-UA"/>
        </w:rPr>
        <w:t xml:space="preserve">) </w:t>
      </w:r>
      <w:r w:rsidRPr="00105307">
        <w:rPr>
          <w:lang w:val="uk-UA"/>
        </w:rPr>
        <w:t>(далі</w:t>
      </w:r>
      <w:r w:rsidR="002C35DF" w:rsidRPr="00105307">
        <w:rPr>
          <w:lang w:val="uk-UA"/>
        </w:rPr>
        <w:t xml:space="preserve"> - </w:t>
      </w:r>
      <w:r w:rsidRPr="00105307">
        <w:rPr>
          <w:lang w:val="uk-UA"/>
        </w:rPr>
        <w:t>декларація</w:t>
      </w:r>
      <w:r w:rsidR="002C35DF" w:rsidRPr="00105307">
        <w:rPr>
          <w:lang w:val="uk-UA"/>
        </w:rPr>
        <w:t xml:space="preserve">) </w:t>
      </w:r>
      <w:r w:rsidRPr="00105307">
        <w:rPr>
          <w:lang w:val="uk-UA"/>
        </w:rPr>
        <w:t>подається платником податку, який</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а</w:t>
      </w:r>
      <w:r w:rsidR="002C35DF" w:rsidRPr="00105307">
        <w:rPr>
          <w:lang w:val="uk-UA"/>
        </w:rPr>
        <w:t xml:space="preserve">) </w:t>
      </w:r>
      <w:r w:rsidRPr="00105307">
        <w:rPr>
          <w:lang w:val="uk-UA"/>
        </w:rPr>
        <w:t>зобов'язаний подавати таку декларацію згідно з нормами цього Закону або інших законів</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б</w:t>
      </w:r>
      <w:r w:rsidR="002C35DF" w:rsidRPr="00105307">
        <w:rPr>
          <w:lang w:val="uk-UA"/>
        </w:rPr>
        <w:t xml:space="preserve">) </w:t>
      </w:r>
      <w:r w:rsidRPr="00105307">
        <w:rPr>
          <w:lang w:val="uk-UA"/>
        </w:rPr>
        <w:t>має право подати таку декларацію для отримання податкового кредиту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Для цілей цього Закону обов'язок платника податку з подання декларації вважається виконаним, якщо він отримував доходи виключно від податкових агентів, зобов'язаних подавати звітність з цього податку у встановленому порядку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Платники податку</w:t>
      </w:r>
      <w:r w:rsidR="002C35DF" w:rsidRPr="00105307">
        <w:rPr>
          <w:lang w:val="uk-UA"/>
        </w:rPr>
        <w:t xml:space="preserve"> - </w:t>
      </w:r>
      <w:r w:rsidRPr="00105307">
        <w:rPr>
          <w:lang w:val="uk-UA"/>
        </w:rPr>
        <w:t>резиденти, які виїжджають за кордон на постійне місце проживання, зобов'язані подати податковому органу декларацію не пізніше закінчення 60 календарного дня, що передує такому виїзду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Податковий орган зобов'язаний протягом 30 календарних днів від дня отримання такої декларації визначити податкове зобов'язання та надіслати податкове повідомлення платнику податку, який зобов'язаний сплатити належну суму податку та отримати довідку про таку сплату або про відсутність податкових зобов'язань з цього податку, яка здається органам митного контролю під час перетину митного кордону та є підставою для проведення митних</w:t>
      </w:r>
      <w:r w:rsidR="00105307">
        <w:rPr>
          <w:lang w:val="uk-UA"/>
        </w:rPr>
        <w:t xml:space="preserve"> </w:t>
      </w:r>
      <w:r w:rsidRPr="00105307">
        <w:rPr>
          <w:lang w:val="uk-UA"/>
        </w:rPr>
        <w:t>процедур</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Порядок застосування цього пункту визначається Кабінетом Міністрів України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Платники податку звільняються від обов'язку подання декларації у таких випадках</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а</w:t>
      </w:r>
      <w:r w:rsidR="002C35DF" w:rsidRPr="00105307">
        <w:rPr>
          <w:lang w:val="uk-UA"/>
        </w:rPr>
        <w:t xml:space="preserve">) </w:t>
      </w:r>
      <w:r w:rsidRPr="00105307">
        <w:rPr>
          <w:lang w:val="uk-UA"/>
        </w:rPr>
        <w:t>незалежно від видів та сум отриманих доходів платниками податку, які</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є неповнолітніми або недієздатними особами і при цьому перебувають на повному утриманні інших осіб та/або держави станом на кінець звітного податкового року</w:t>
      </w:r>
      <w:r w:rsidR="002C35DF" w:rsidRPr="00105307">
        <w:rPr>
          <w:lang w:val="uk-UA"/>
        </w:rPr>
        <w:t xml:space="preserve">; </w:t>
      </w:r>
      <w:r w:rsidRPr="00105307">
        <w:rPr>
          <w:lang w:val="uk-UA"/>
        </w:rPr>
        <w:t>перебувають під арештом або є затриманими чи засудженими до позбавлення волі, перебувають у полоні або ув'язненні на території інших держав станом на кінець граничного строку подання декларації</w:t>
      </w:r>
      <w:r w:rsidR="002C35DF" w:rsidRPr="00105307">
        <w:rPr>
          <w:lang w:val="uk-UA"/>
        </w:rPr>
        <w:t xml:space="preserve">; </w:t>
      </w:r>
      <w:r w:rsidRPr="00105307">
        <w:rPr>
          <w:lang w:val="uk-UA"/>
        </w:rPr>
        <w:t>перебувають у розшуку станом на кінець звітного податкового року</w:t>
      </w:r>
      <w:r w:rsidR="002C35DF" w:rsidRPr="00105307">
        <w:rPr>
          <w:lang w:val="uk-UA"/>
        </w:rPr>
        <w:t xml:space="preserve">; </w:t>
      </w:r>
      <w:r w:rsidRPr="00105307">
        <w:rPr>
          <w:lang w:val="uk-UA"/>
        </w:rPr>
        <w:t>перебувають на строковій військовій службі станом на кінець звітного податкового року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б</w:t>
      </w:r>
      <w:r w:rsidR="002C35DF" w:rsidRPr="00105307">
        <w:rPr>
          <w:lang w:val="uk-UA"/>
        </w:rPr>
        <w:t xml:space="preserve">) </w:t>
      </w:r>
      <w:r w:rsidRPr="00105307">
        <w:rPr>
          <w:lang w:val="uk-UA"/>
        </w:rPr>
        <w:t>в інших випадках, визначених цим Законом</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Декларація заповнюється платником податку самостійно або іншою особою, нотаріально уповноваженою таким платником податку здійснювати таке заповнення</w:t>
      </w:r>
      <w:r w:rsidR="002C35DF" w:rsidRPr="00105307">
        <w:rPr>
          <w:lang w:val="uk-UA"/>
        </w:rPr>
        <w:t xml:space="preserve">. </w:t>
      </w:r>
    </w:p>
    <w:p w:rsidR="00105307" w:rsidRDefault="00105307" w:rsidP="002C35DF">
      <w:pPr>
        <w:widowControl w:val="0"/>
        <w:autoSpaceDE w:val="0"/>
        <w:autoSpaceDN w:val="0"/>
        <w:adjustRightInd w:val="0"/>
        <w:ind w:firstLine="709"/>
        <w:rPr>
          <w:lang w:val="uk-UA"/>
        </w:rPr>
      </w:pPr>
    </w:p>
    <w:p w:rsidR="00706DEC" w:rsidRPr="00105307" w:rsidRDefault="00706DEC" w:rsidP="00105307">
      <w:pPr>
        <w:pStyle w:val="2"/>
        <w:rPr>
          <w:kern w:val="0"/>
          <w:lang w:val="uk-UA"/>
        </w:rPr>
      </w:pPr>
      <w:r w:rsidRPr="00105307">
        <w:rPr>
          <w:kern w:val="0"/>
          <w:lang w:val="uk-UA"/>
        </w:rPr>
        <w:t>Оподаткування доходів громадян від підприємницької діяльності</w:t>
      </w:r>
    </w:p>
    <w:p w:rsidR="00105307" w:rsidRDefault="00105307" w:rsidP="002C35DF">
      <w:pPr>
        <w:widowControl w:val="0"/>
        <w:autoSpaceDE w:val="0"/>
        <w:autoSpaceDN w:val="0"/>
        <w:adjustRightInd w:val="0"/>
        <w:ind w:firstLine="709"/>
        <w:rPr>
          <w:lang w:val="uk-UA"/>
        </w:rPr>
      </w:pPr>
    </w:p>
    <w:p w:rsidR="00706DEC" w:rsidRPr="00105307" w:rsidRDefault="00706DEC" w:rsidP="002C35DF">
      <w:pPr>
        <w:widowControl w:val="0"/>
        <w:autoSpaceDE w:val="0"/>
        <w:autoSpaceDN w:val="0"/>
        <w:adjustRightInd w:val="0"/>
        <w:ind w:firstLine="709"/>
        <w:rPr>
          <w:lang w:val="uk-UA"/>
        </w:rPr>
      </w:pPr>
      <w:r w:rsidRPr="00105307">
        <w:rPr>
          <w:lang w:val="uk-UA"/>
        </w:rPr>
        <w:t>Слід звернути увагу на порядок оподаткування доходів громадян від здійснення підприємницької діяльності, оскільки він відрізняється від вищевикладеного порядку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Оподаткування доходів, отриманих фізичною особою</w:t>
      </w:r>
      <w:r w:rsidR="002C35DF" w:rsidRPr="00105307">
        <w:rPr>
          <w:lang w:val="uk-UA"/>
        </w:rPr>
        <w:t xml:space="preserve"> - </w:t>
      </w:r>
      <w:r w:rsidRPr="00105307">
        <w:rPr>
          <w:lang w:val="uk-UA"/>
        </w:rPr>
        <w:t>суб'єктом підприємницької діяльності або фізичною особою, яка сплачує ринковий збір</w:t>
      </w:r>
    </w:p>
    <w:p w:rsidR="00706DEC" w:rsidRPr="00105307" w:rsidRDefault="00706DEC" w:rsidP="002C35DF">
      <w:pPr>
        <w:widowControl w:val="0"/>
        <w:autoSpaceDE w:val="0"/>
        <w:autoSpaceDN w:val="0"/>
        <w:adjustRightInd w:val="0"/>
        <w:ind w:firstLine="709"/>
        <w:rPr>
          <w:lang w:val="uk-UA"/>
        </w:rPr>
      </w:pPr>
      <w:r w:rsidRPr="00105307">
        <w:rPr>
          <w:lang w:val="uk-UA"/>
        </w:rPr>
        <w:t>Оподаткування доходів, отриманих фізичною особою від продажу нею товарів (надання послуг, виконання робіт</w:t>
      </w:r>
      <w:r w:rsidR="002C35DF" w:rsidRPr="00105307">
        <w:rPr>
          <w:lang w:val="uk-UA"/>
        </w:rPr>
        <w:t xml:space="preserve">) </w:t>
      </w:r>
      <w:r w:rsidRPr="00105307">
        <w:rPr>
          <w:lang w:val="uk-UA"/>
        </w:rPr>
        <w:t>у межах її підприємницької діяльності без створення юридичної особи, а також фізичною особою, яка сплачує ринковий збір, здійснюється за правилами, встановленими спеціальним законодавством</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Якщо фізична особа</w:t>
      </w:r>
      <w:r w:rsidR="002C35DF" w:rsidRPr="00105307">
        <w:rPr>
          <w:lang w:val="uk-UA"/>
        </w:rPr>
        <w:t xml:space="preserve"> - </w:t>
      </w:r>
      <w:r w:rsidRPr="00105307">
        <w:rPr>
          <w:lang w:val="uk-UA"/>
        </w:rPr>
        <w:t>суб'єкт підприємницької діяльності або фізична особа, яка сплачує ринковий збір, отримує інші доходи, то такі доходи оподатковуються за загальними правилами, встановленими цим Законом для платників податку, що не є такими суб'єктами підприємницької діяльності</w:t>
      </w:r>
      <w:r w:rsidR="002C35DF" w:rsidRPr="00105307">
        <w:rPr>
          <w:lang w:val="uk-UA"/>
        </w:rPr>
        <w:t xml:space="preserve">. </w:t>
      </w:r>
      <w:r w:rsidRPr="00105307">
        <w:rPr>
          <w:lang w:val="uk-UA"/>
        </w:rPr>
        <w:t>Фізична особа</w:t>
      </w:r>
      <w:r w:rsidR="002C35DF" w:rsidRPr="00105307">
        <w:rPr>
          <w:lang w:val="uk-UA"/>
        </w:rPr>
        <w:t xml:space="preserve"> - </w:t>
      </w:r>
      <w:r w:rsidRPr="00105307">
        <w:rPr>
          <w:lang w:val="uk-UA"/>
        </w:rPr>
        <w:t>суб'єкт підприємницької діяльності або фізична особа, яка сплачує ринковий збір, вважається податковим агентом найманої нею особи або фізичної особи, що перебуває з нею у цивільно-правових відносинах, стосовно будь-яких оподатковуваних доходів, нарахованих на користь такої особи, включаючи будь-які доходи, які кінцево оподатковуються при їх виплаті</w:t>
      </w:r>
      <w:r w:rsidR="002C35DF" w:rsidRPr="00105307">
        <w:rPr>
          <w:lang w:val="uk-UA"/>
        </w:rPr>
        <w:t xml:space="preserve">. </w:t>
      </w:r>
      <w:r w:rsidRPr="00105307">
        <w:rPr>
          <w:lang w:val="uk-UA"/>
        </w:rPr>
        <w:t>При цьому порядок нарахування та сплати збору до Пенсійного фонду України або внесків до державних соціальних фондів такими фізичними особами визначається спеціальним законодавством з питань такого спрощеного оподаткування</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Громадяни, які здійснюють підприємницьку діяльність без створення юридичної особи, мають право самостійно обрати спосіб оподаткування доходів, одержаних від цієї діяльності, або за фіксованим розміром податку (далі</w:t>
      </w:r>
      <w:r w:rsidR="002C35DF" w:rsidRPr="00105307">
        <w:rPr>
          <w:lang w:val="uk-UA"/>
        </w:rPr>
        <w:t xml:space="preserve"> - </w:t>
      </w:r>
      <w:r w:rsidRPr="00105307">
        <w:rPr>
          <w:lang w:val="uk-UA"/>
        </w:rPr>
        <w:t>фіксований податок</w:t>
      </w:r>
      <w:r w:rsidR="002C35DF" w:rsidRPr="00105307">
        <w:rPr>
          <w:lang w:val="uk-UA"/>
        </w:rPr>
        <w:t xml:space="preserve">) </w:t>
      </w:r>
      <w:r w:rsidRPr="00105307">
        <w:rPr>
          <w:lang w:val="uk-UA"/>
        </w:rPr>
        <w:t>шляхом придбання патенту за умов, визначених в законі, або за шкалою оподаткування, наведеною вище</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В цьому випадку оподатковуваним доходом вважається сукупний чистий дохід, тобто різниця між валовим доходом (виручки у грошовій та натуральній формі</w:t>
      </w:r>
      <w:r w:rsidR="002C35DF" w:rsidRPr="00105307">
        <w:rPr>
          <w:lang w:val="uk-UA"/>
        </w:rPr>
        <w:t xml:space="preserve">) </w:t>
      </w:r>
      <w:r w:rsidRPr="00105307">
        <w:rPr>
          <w:lang w:val="uk-UA"/>
        </w:rPr>
        <w:t>і документально підтвердженими витратами, безпосередньо пов'язаними з одержанням доходу</w:t>
      </w:r>
      <w:r w:rsidR="002C35DF" w:rsidRPr="00105307">
        <w:rPr>
          <w:lang w:val="uk-UA"/>
        </w:rPr>
        <w:t xml:space="preserve">. </w:t>
      </w:r>
      <w:r w:rsidRPr="00105307">
        <w:rPr>
          <w:lang w:val="uk-UA"/>
        </w:rPr>
        <w:t>Якщо ці витрати не можуть бути підтверджені документально, то вони враховуються податковими органами при проведенні остаточних розрахунків за нормами, визначеними Державною податковою адміністрацією України за погодженням з Міністерством економіки України та Державним комітетом України зі сприяння малим підприємствам та підприємництву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Склад витрат, безпосередньо пов'язаних з одержанням доходів, визначаються Державною податковою адміністрацією України і Міністерством економіки України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Розміри фіксованого податку встановлюються відповідною місцевою радою залежно від територіального розташування місця торгівлі і не можуть бути менше ніж 20 гривень та більше ніж 100 гривень за календарний місяць для громадян, які здійснюють підприємницьку діяльність самостійно</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Доходи громадянина, одержані від здійснення підприємницької діяльності, що оподатковуються фіксованим податком, не включаються до складу його сукупного оподатковуваного доходу за підсумками звітного року, а сплачена сума фіксованого податку є остаточною і не включається до перерахунку загальних податкових зобов'язань такого платника податку або осіб, які перебувають з ним у трудових відносинах, чи членів його сім'ї, які беруть участь у підприємницькій діяльності</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У разі сплати фіксованого податку платник такого податку звільняється від ведення обов'язкового обліку доходів і витрат</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Нарахування податку для громадян, що займаються підприємницькою діяльністю і які не сплачують фіксованого податку, здійснюється податковими органами на підставі декларацій громадян</w:t>
      </w:r>
      <w:r w:rsidR="002C35DF" w:rsidRPr="00105307">
        <w:rPr>
          <w:lang w:val="uk-UA"/>
        </w:rPr>
        <w:t xml:space="preserve">. </w:t>
      </w:r>
      <w:r w:rsidRPr="00105307">
        <w:rPr>
          <w:lang w:val="uk-UA"/>
        </w:rPr>
        <w:t>При цьому протягом року платники щоквартально сплачують до бюджету авансові платежі</w:t>
      </w:r>
      <w:r w:rsidR="002C35DF" w:rsidRPr="00105307">
        <w:rPr>
          <w:lang w:val="uk-UA"/>
        </w:rPr>
        <w:t xml:space="preserve">: </w:t>
      </w:r>
      <w:r w:rsidRPr="00105307">
        <w:rPr>
          <w:lang w:val="uk-UA"/>
        </w:rPr>
        <w:t>по 25% річної суми податку, обчисленої за доходами за попередній рік, а платники, які вперше залучаються до сплати податку,</w:t>
      </w:r>
      <w:r w:rsidR="002C35DF" w:rsidRPr="00105307">
        <w:rPr>
          <w:lang w:val="uk-UA"/>
        </w:rPr>
        <w:t xml:space="preserve"> - </w:t>
      </w:r>
      <w:r w:rsidRPr="00105307">
        <w:rPr>
          <w:lang w:val="uk-UA"/>
        </w:rPr>
        <w:t>25% суми, обчисленої їм податковими органами за оціночним доходом на поточний рік</w:t>
      </w:r>
      <w:r w:rsidR="002C35DF" w:rsidRPr="00105307">
        <w:rPr>
          <w:lang w:val="uk-UA"/>
        </w:rPr>
        <w:t xml:space="preserve">. </w:t>
      </w:r>
      <w:r w:rsidRPr="00105307">
        <w:rPr>
          <w:lang w:val="uk-UA"/>
        </w:rPr>
        <w:t>Для сплати авансових платежів податку встановлюються такі строки протягом року</w:t>
      </w:r>
      <w:r w:rsidR="002C35DF" w:rsidRPr="00105307">
        <w:rPr>
          <w:lang w:val="uk-UA"/>
        </w:rPr>
        <w:t xml:space="preserve">: </w:t>
      </w:r>
      <w:r w:rsidRPr="00105307">
        <w:rPr>
          <w:lang w:val="uk-UA"/>
        </w:rPr>
        <w:t>до 15 березня, до 15 травня, до 15 серпня і до 15 листопада</w:t>
      </w:r>
      <w:r w:rsidR="002C35DF" w:rsidRPr="00105307">
        <w:rPr>
          <w:lang w:val="uk-UA"/>
        </w:rPr>
        <w:t xml:space="preserve">. </w:t>
      </w:r>
    </w:p>
    <w:p w:rsidR="002C35DF" w:rsidRPr="00105307" w:rsidRDefault="00706DEC" w:rsidP="002C35DF">
      <w:pPr>
        <w:widowControl w:val="0"/>
        <w:autoSpaceDE w:val="0"/>
        <w:autoSpaceDN w:val="0"/>
        <w:adjustRightInd w:val="0"/>
        <w:ind w:firstLine="709"/>
        <w:rPr>
          <w:lang w:val="uk-UA"/>
        </w:rPr>
      </w:pPr>
      <w:r w:rsidRPr="00105307">
        <w:rPr>
          <w:lang w:val="uk-UA"/>
        </w:rPr>
        <w:t>Громадяни, які займаються підприємницькою діяльністю, щоквартально, у 40-денний строк після закінчення кварталу, подають податковому органу декларації, а після закінчення року</w:t>
      </w:r>
      <w:r w:rsidR="002C35DF" w:rsidRPr="00105307">
        <w:rPr>
          <w:lang w:val="uk-UA"/>
        </w:rPr>
        <w:t xml:space="preserve"> - </w:t>
      </w:r>
      <w:r w:rsidRPr="00105307">
        <w:rPr>
          <w:lang w:val="uk-UA"/>
        </w:rPr>
        <w:t>до 1 березня наступного року</w:t>
      </w:r>
      <w:r w:rsidR="002C35DF" w:rsidRPr="00105307">
        <w:rPr>
          <w:lang w:val="uk-UA"/>
        </w:rPr>
        <w:t xml:space="preserve">. </w:t>
      </w:r>
      <w:r w:rsidRPr="00105307">
        <w:rPr>
          <w:lang w:val="uk-UA"/>
        </w:rPr>
        <w:t>В декларації зазначаються загальні суми одержаного доходу, витрат і сплаченого податку за звітний рік або інший період, за який здійснюється оподаткування (оподатковуваний період</w:t>
      </w:r>
      <w:r w:rsidR="002C35DF" w:rsidRPr="00105307">
        <w:rPr>
          <w:lang w:val="uk-UA"/>
        </w:rPr>
        <w:t>),</w:t>
      </w:r>
      <w:r w:rsidRPr="00105307">
        <w:rPr>
          <w:lang w:val="uk-UA"/>
        </w:rPr>
        <w:t xml:space="preserve"> на основі яких здійснюється перерахунок сум, що підлягають сплаті до бюджету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2</w:t>
      </w:r>
      <w:r w:rsidR="002C35DF" w:rsidRPr="00105307">
        <w:rPr>
          <w:lang w:val="uk-UA"/>
        </w:rPr>
        <w:t xml:space="preserve">. </w:t>
      </w:r>
      <w:r w:rsidRPr="00105307">
        <w:rPr>
          <w:lang w:val="uk-UA"/>
        </w:rPr>
        <w:t>Спрощена система оподаткування суб'єктів малого підприємництва</w:t>
      </w:r>
    </w:p>
    <w:p w:rsidR="002C35DF" w:rsidRPr="00105307" w:rsidRDefault="00706DEC" w:rsidP="002C35DF">
      <w:pPr>
        <w:widowControl w:val="0"/>
        <w:autoSpaceDE w:val="0"/>
        <w:autoSpaceDN w:val="0"/>
        <w:adjustRightInd w:val="0"/>
        <w:ind w:firstLine="709"/>
        <w:rPr>
          <w:lang w:val="uk-UA"/>
        </w:rPr>
      </w:pPr>
      <w:r w:rsidRPr="00105307">
        <w:rPr>
          <w:lang w:val="uk-UA"/>
        </w:rPr>
        <w:t>З метою реалізації державної політики з питань розвитку та підтримки малого підприємництва, ефективного використання його можливостей у розвитку національної економіки з 1 січня 1999 року Указом Президента України було запроваджено спрощену систему оподаткування, обліку та звітності для таких суб'єктів малого підприємництва (єдиний податок</w:t>
      </w:r>
      <w:r w:rsidR="002C35DF"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фізичних осіб, які займаються підприємницькою діяльністю без створення юридичної особи, і кількість осіб, які перебувають у трудових відносинах з такою особою, включаючи членів її сім'ї, за рік не перевищує 10 осіб і обсяг виручки яких від реалізації продукції (товарів, робіт, послуг</w:t>
      </w:r>
      <w:r w:rsidRPr="00105307">
        <w:rPr>
          <w:lang w:val="uk-UA"/>
        </w:rPr>
        <w:t xml:space="preserve">) </w:t>
      </w:r>
      <w:r w:rsidR="00706DEC" w:rsidRPr="00105307">
        <w:rPr>
          <w:lang w:val="uk-UA"/>
        </w:rPr>
        <w:t>не перевищує 500 тис</w:t>
      </w:r>
      <w:r w:rsidRPr="00105307">
        <w:rPr>
          <w:lang w:val="uk-UA"/>
        </w:rPr>
        <w:t xml:space="preserve">. </w:t>
      </w:r>
      <w:r w:rsidR="00706DEC" w:rsidRPr="00105307">
        <w:rPr>
          <w:lang w:val="uk-UA"/>
        </w:rPr>
        <w:t>грн</w:t>
      </w:r>
      <w:r w:rsidRPr="00105307">
        <w:rPr>
          <w:lang w:val="uk-UA"/>
        </w:rPr>
        <w:t>.;</w:t>
      </w:r>
    </w:p>
    <w:p w:rsidR="00706DEC"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юридичних осіб</w:t>
      </w:r>
      <w:r w:rsidRPr="00105307">
        <w:rPr>
          <w:lang w:val="uk-UA"/>
        </w:rPr>
        <w:t xml:space="preserve"> - </w:t>
      </w:r>
      <w:r w:rsidR="00706DEC" w:rsidRPr="00105307">
        <w:rPr>
          <w:lang w:val="uk-UA"/>
        </w:rPr>
        <w:t>суб'єктів підприємницької діяльності будь-якої організаційно-правової форми та форми власності, в яких за рік середньооблікова чисельність працюючих не перевищує 50 осіб і обсяг виручки яких від реалізації продукції (товарів, робіт, послуг</w:t>
      </w:r>
      <w:r w:rsidRPr="00105307">
        <w:rPr>
          <w:lang w:val="uk-UA"/>
        </w:rPr>
        <w:t xml:space="preserve">) </w:t>
      </w:r>
      <w:r w:rsidR="00706DEC" w:rsidRPr="00105307">
        <w:rPr>
          <w:lang w:val="uk-UA"/>
        </w:rPr>
        <w:t>не перевищує 1 млн грн</w:t>
      </w:r>
      <w:r w:rsidRPr="00105307">
        <w:rPr>
          <w:lang w:val="uk-UA"/>
        </w:rPr>
        <w:t xml:space="preserve">. </w:t>
      </w:r>
    </w:p>
    <w:p w:rsidR="002C35DF" w:rsidRPr="00105307" w:rsidRDefault="00706DEC" w:rsidP="002C35DF">
      <w:pPr>
        <w:widowControl w:val="0"/>
        <w:autoSpaceDE w:val="0"/>
        <w:autoSpaceDN w:val="0"/>
        <w:adjustRightInd w:val="0"/>
        <w:ind w:firstLine="709"/>
        <w:rPr>
          <w:lang w:val="uk-UA"/>
        </w:rPr>
      </w:pPr>
      <w:r w:rsidRPr="00105307">
        <w:rPr>
          <w:lang w:val="uk-UA"/>
        </w:rPr>
        <w:t>Дія цього Указу не поширюється на</w:t>
      </w:r>
      <w:r w:rsidR="002C35DF"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суб'єктів підприємницької діяльності, які повинні придбавати спеціальні торгові патенти</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фізичних осіб, які сплачують фіксований податок</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довірчі товариства, страхові компанії, банки, інші фінансово-кредитні та небанківські фінансові установи</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суб'єктів підприємницької діяльності, у статутному фонді яких частки, що належать юридичним особам</w:t>
      </w:r>
      <w:r w:rsidRPr="00105307">
        <w:rPr>
          <w:lang w:val="uk-UA"/>
        </w:rPr>
        <w:t xml:space="preserve"> - </w:t>
      </w:r>
      <w:r w:rsidR="00706DEC" w:rsidRPr="00105307">
        <w:rPr>
          <w:lang w:val="uk-UA"/>
        </w:rPr>
        <w:t>учасникам та засновникам даних суб'єктів, які не є суб'єктами малого підприємництва</w:t>
      </w:r>
      <w:r w:rsidRPr="00105307">
        <w:rPr>
          <w:lang w:val="uk-UA"/>
        </w:rPr>
        <w:t xml:space="preserve">. </w:t>
      </w:r>
      <w:r w:rsidR="00706DEC" w:rsidRPr="00105307">
        <w:rPr>
          <w:lang w:val="uk-UA"/>
        </w:rPr>
        <w:t>перевищують 25%</w:t>
      </w:r>
      <w:r w:rsidRPr="00105307">
        <w:rPr>
          <w:lang w:val="uk-UA"/>
        </w:rPr>
        <w:t>;</w:t>
      </w:r>
    </w:p>
    <w:p w:rsidR="00706DEC"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фізичних осіб</w:t>
      </w:r>
      <w:r w:rsidRPr="00105307">
        <w:rPr>
          <w:lang w:val="uk-UA"/>
        </w:rPr>
        <w:t xml:space="preserve"> - </w:t>
      </w:r>
      <w:r w:rsidR="00706DEC" w:rsidRPr="00105307">
        <w:rPr>
          <w:lang w:val="uk-UA"/>
        </w:rPr>
        <w:t>суб'єктів підприємницької діяльності, які займаються підприємницькою діяльністю без створення юридичної особи і здійснюють торгівлю підакцизними товарами (крім сфери громадського харчування</w:t>
      </w:r>
      <w:r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Слід звернути увагу, що суб'єкти малого підприємництва мають право обирати спосіб оподаткування доходів або за єдиним податком або за загальним порядком, встановленим для сплати іншими суб'єктами підприємницької діяльності</w:t>
      </w:r>
      <w:r w:rsidR="002C35DF" w:rsidRPr="00105307">
        <w:rPr>
          <w:lang w:val="uk-UA"/>
        </w:rPr>
        <w:t xml:space="preserve">. </w:t>
      </w:r>
    </w:p>
    <w:p w:rsidR="002C35DF" w:rsidRPr="00105307" w:rsidRDefault="00706DEC" w:rsidP="002C35DF">
      <w:pPr>
        <w:widowControl w:val="0"/>
        <w:autoSpaceDE w:val="0"/>
        <w:autoSpaceDN w:val="0"/>
        <w:adjustRightInd w:val="0"/>
        <w:ind w:firstLine="709"/>
        <w:rPr>
          <w:lang w:val="uk-UA"/>
        </w:rPr>
      </w:pPr>
      <w:r w:rsidRPr="00105307">
        <w:rPr>
          <w:lang w:val="uk-UA"/>
        </w:rPr>
        <w:t>При цьому суб'єкт малого підприємництва, який обрав спосіб оподаткування за єдиним податком, звільняється від сплати таких видів податків і зборів (обов'язкових платежів</w:t>
      </w:r>
      <w:r w:rsidR="002C35DF"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податку на прибуток підприємств</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податку на доходи фізичних осіб (для фізичних осіб</w:t>
      </w:r>
      <w:r w:rsidRPr="00105307">
        <w:rPr>
          <w:lang w:val="uk-UA"/>
        </w:rPr>
        <w:t xml:space="preserve"> - </w:t>
      </w:r>
      <w:r w:rsidR="00706DEC" w:rsidRPr="00105307">
        <w:rPr>
          <w:lang w:val="uk-UA"/>
        </w:rPr>
        <w:t>суб'єктів підприємницької діяльності</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плати (податку</w:t>
      </w:r>
      <w:r w:rsidRPr="00105307">
        <w:rPr>
          <w:lang w:val="uk-UA"/>
        </w:rPr>
        <w:t xml:space="preserve">) </w:t>
      </w:r>
      <w:r w:rsidR="00706DEC" w:rsidRPr="00105307">
        <w:rPr>
          <w:lang w:val="uk-UA"/>
        </w:rPr>
        <w:t>за землю</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збору на спеціальне використання природних ресурсів</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збору до Фонду для здійснення заходів щодо ліквідації наслідків Чорнобильської катастрофи та соціального захисту населення</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збору до Державного інноваційного фонду</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збору на обов'язкове соціальне страхування</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відрахувань та зборів на будівництво, реконструкцію, ремонт і утримання автомобільних доріг загального користування України</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комунального податку</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податку на промисел</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збору на відрахування до Пенсійного фонду України</w:t>
      </w:r>
      <w:r w:rsidRPr="00105307">
        <w:rPr>
          <w:lang w:val="uk-UA"/>
        </w:rPr>
        <w:t>;</w:t>
      </w:r>
    </w:p>
    <w:p w:rsidR="00706DEC"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збору за видачу дозволу на розміщення об'єктів торгівлі та сфери послуг</w:t>
      </w:r>
      <w:r w:rsidRPr="00105307">
        <w:rPr>
          <w:lang w:val="uk-UA"/>
        </w:rPr>
        <w:t xml:space="preserve">; - </w:t>
      </w:r>
      <w:r w:rsidR="00706DEC" w:rsidRPr="00105307">
        <w:rPr>
          <w:lang w:val="uk-UA"/>
        </w:rPr>
        <w:t>внесків до Фонду України соціального захисту інвалідів</w:t>
      </w:r>
      <w:r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Існують особливості у нарахуванні і сплаті єдиного податку для юридичних і фізичних осіб</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Ставка єдиного податку для суб'єктів підприємницької діяльності</w:t>
      </w:r>
      <w:r w:rsidR="002C35DF" w:rsidRPr="00105307">
        <w:rPr>
          <w:lang w:val="uk-UA"/>
        </w:rPr>
        <w:t xml:space="preserve"> - </w:t>
      </w:r>
      <w:r w:rsidRPr="00105307">
        <w:rPr>
          <w:lang w:val="uk-UA"/>
        </w:rPr>
        <w:t>юридичних осіб встановлюється в розмірі 6% обсягів виручки від реалізації продукції (товарів, робіт, послуг</w:t>
      </w:r>
      <w:r w:rsidR="002C35DF" w:rsidRPr="00105307">
        <w:rPr>
          <w:lang w:val="uk-UA"/>
        </w:rPr>
        <w:t>),</w:t>
      </w:r>
      <w:r w:rsidRPr="00105307">
        <w:rPr>
          <w:lang w:val="uk-UA"/>
        </w:rPr>
        <w:t xml:space="preserve"> якщо сплачують ПДВ, і 10%, якщо не сплачують ПДВ</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Суб'єкти підприємницької діяльності</w:t>
      </w:r>
      <w:r w:rsidR="002C35DF" w:rsidRPr="00105307">
        <w:rPr>
          <w:lang w:val="uk-UA"/>
        </w:rPr>
        <w:t xml:space="preserve"> - </w:t>
      </w:r>
      <w:r w:rsidRPr="00105307">
        <w:rPr>
          <w:lang w:val="uk-UA"/>
        </w:rPr>
        <w:t>юридичні особи щомісяця перераховують суми єдиного податку до 20 числа місяця, наступного за тим, в якому одержано виручку, на окремий рахунок відділень Державного казначейства України</w:t>
      </w:r>
      <w:r w:rsidR="002C35DF" w:rsidRPr="00105307">
        <w:rPr>
          <w:lang w:val="uk-UA"/>
        </w:rPr>
        <w:t xml:space="preserve">. </w:t>
      </w:r>
    </w:p>
    <w:p w:rsidR="002C35DF" w:rsidRPr="00105307" w:rsidRDefault="00706DEC" w:rsidP="002C35DF">
      <w:pPr>
        <w:widowControl w:val="0"/>
        <w:autoSpaceDE w:val="0"/>
        <w:autoSpaceDN w:val="0"/>
        <w:adjustRightInd w:val="0"/>
        <w:ind w:firstLine="709"/>
        <w:rPr>
          <w:lang w:val="uk-UA"/>
        </w:rPr>
      </w:pPr>
      <w:r w:rsidRPr="00105307">
        <w:rPr>
          <w:lang w:val="uk-UA"/>
        </w:rPr>
        <w:t>Відділення Державного казначейства України наступного дня після надходження цих коштів перераховують суми єдиного податку у таких розмірах</w:t>
      </w:r>
      <w:r w:rsidR="002C35DF"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до Державного бюджету України</w:t>
      </w:r>
      <w:r w:rsidRPr="00105307">
        <w:rPr>
          <w:lang w:val="uk-UA"/>
        </w:rPr>
        <w:t xml:space="preserve"> - </w:t>
      </w:r>
      <w:r w:rsidR="00706DEC" w:rsidRPr="00105307">
        <w:rPr>
          <w:lang w:val="uk-UA"/>
        </w:rPr>
        <w:t>20%</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до місцевого бюджету</w:t>
      </w:r>
      <w:r w:rsidRPr="00105307">
        <w:rPr>
          <w:lang w:val="uk-UA"/>
        </w:rPr>
        <w:t xml:space="preserve"> - </w:t>
      </w:r>
      <w:r w:rsidR="00706DEC" w:rsidRPr="00105307">
        <w:rPr>
          <w:lang w:val="uk-UA"/>
        </w:rPr>
        <w:t>23%</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до Пенсійного фонду України</w:t>
      </w:r>
      <w:r w:rsidRPr="00105307">
        <w:rPr>
          <w:lang w:val="uk-UA"/>
        </w:rPr>
        <w:t xml:space="preserve"> - </w:t>
      </w:r>
      <w:r w:rsidR="00706DEC" w:rsidRPr="00105307">
        <w:rPr>
          <w:lang w:val="uk-UA"/>
        </w:rPr>
        <w:t>42%</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на обов'язкове соціальне страхування</w:t>
      </w:r>
      <w:r w:rsidRPr="00105307">
        <w:rPr>
          <w:lang w:val="uk-UA"/>
        </w:rPr>
        <w:t xml:space="preserve"> - </w:t>
      </w:r>
      <w:r w:rsidR="00706DEC" w:rsidRPr="00105307">
        <w:rPr>
          <w:lang w:val="uk-UA"/>
        </w:rPr>
        <w:t>15%</w:t>
      </w:r>
      <w:r w:rsidRPr="00105307">
        <w:rPr>
          <w:lang w:val="uk-UA"/>
        </w:rPr>
        <w:t xml:space="preserve">. </w:t>
      </w:r>
    </w:p>
    <w:p w:rsidR="00706DEC"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Бухгалтерський облік та звітність здійснюються платниками єдиного податку</w:t>
      </w:r>
      <w:r w:rsidRPr="00105307">
        <w:rPr>
          <w:lang w:val="uk-UA"/>
        </w:rPr>
        <w:t xml:space="preserve"> - </w:t>
      </w:r>
      <w:r w:rsidR="00706DEC" w:rsidRPr="00105307">
        <w:rPr>
          <w:lang w:val="uk-UA"/>
        </w:rPr>
        <w:t>юридичними особами за спрощеною, системою</w:t>
      </w:r>
      <w:r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За результатами господарської діяльності за звітний період (квартал</w:t>
      </w:r>
      <w:r w:rsidR="002C35DF" w:rsidRPr="00105307">
        <w:rPr>
          <w:lang w:val="uk-UA"/>
        </w:rPr>
        <w:t xml:space="preserve">) </w:t>
      </w:r>
      <w:r w:rsidRPr="00105307">
        <w:rPr>
          <w:lang w:val="uk-UA"/>
        </w:rPr>
        <w:t>суб'єкти малого підприємництва</w:t>
      </w:r>
      <w:r w:rsidR="002C35DF" w:rsidRPr="00105307">
        <w:rPr>
          <w:lang w:val="uk-UA"/>
        </w:rPr>
        <w:t xml:space="preserve"> - </w:t>
      </w:r>
      <w:r w:rsidRPr="00105307">
        <w:rPr>
          <w:lang w:val="uk-UA"/>
        </w:rPr>
        <w:t>юридичні особи подають до органу державної податкової служби до 20 числа місяця, наступного за звітним періодом, розрахунок сплати єдиного податку, акцизного збору і податку на додану вартість, а також платіжні доручення про сплату цього податку з відміткою банку про зарахування коштів</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Ставка єдиного податку для фізичних осіб встановлюється місцевими радами за місцем державної реєстрації суб'єкта підприємницької діяльності залежно від виду діяльності та місця її здійснення і не може становити менше 20 гривень та більше 200 гривень за календарний місяць</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У разі, коли фізична особа</w:t>
      </w:r>
      <w:r w:rsidR="002C35DF" w:rsidRPr="00105307">
        <w:rPr>
          <w:lang w:val="uk-UA"/>
        </w:rPr>
        <w:t xml:space="preserve"> - </w:t>
      </w:r>
      <w:r w:rsidRPr="00105307">
        <w:rPr>
          <w:lang w:val="uk-UA"/>
        </w:rPr>
        <w:t>суб'єкт підприємницької діяльності здійснює декілька видів підприємницької діяльності, для яких установлено різні ставки єдиного податку, нею придбавається одне свідоцтво і сплачується єдиний податок, що не перевищує встановленої максимальної ставки</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Суб'єкти підприємницької діяльності</w:t>
      </w:r>
      <w:r w:rsidR="002C35DF" w:rsidRPr="00105307">
        <w:rPr>
          <w:lang w:val="uk-UA"/>
        </w:rPr>
        <w:t xml:space="preserve"> - </w:t>
      </w:r>
      <w:r w:rsidRPr="00105307">
        <w:rPr>
          <w:lang w:val="uk-UA"/>
        </w:rPr>
        <w:t>фізичні особи перераховують суми єдиного податку на окремий рахунок відділень Державного казначейства України</w:t>
      </w:r>
      <w:r w:rsidR="002C35DF" w:rsidRPr="00105307">
        <w:rPr>
          <w:lang w:val="uk-UA"/>
        </w:rPr>
        <w:t xml:space="preserve">. </w:t>
      </w:r>
    </w:p>
    <w:p w:rsidR="002C35DF" w:rsidRPr="00105307" w:rsidRDefault="00706DEC" w:rsidP="002C35DF">
      <w:pPr>
        <w:widowControl w:val="0"/>
        <w:autoSpaceDE w:val="0"/>
        <w:autoSpaceDN w:val="0"/>
        <w:adjustRightInd w:val="0"/>
        <w:ind w:firstLine="709"/>
        <w:rPr>
          <w:lang w:val="uk-UA"/>
        </w:rPr>
      </w:pPr>
      <w:r w:rsidRPr="00105307">
        <w:rPr>
          <w:lang w:val="uk-UA"/>
        </w:rPr>
        <w:t>Відділення Державного казначейства України наступного дня після надходження коштів перераховують суми єдиного податку у таких розмірах</w:t>
      </w:r>
      <w:r w:rsidR="002C35DF"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до місцевого бюджету</w:t>
      </w:r>
      <w:r w:rsidRPr="00105307">
        <w:rPr>
          <w:lang w:val="uk-UA"/>
        </w:rPr>
        <w:t xml:space="preserve"> - </w:t>
      </w:r>
      <w:r w:rsidR="00706DEC" w:rsidRPr="00105307">
        <w:rPr>
          <w:lang w:val="uk-UA"/>
        </w:rPr>
        <w:t>43%</w:t>
      </w:r>
      <w:r w:rsidRPr="00105307">
        <w:rPr>
          <w:lang w:val="uk-UA"/>
        </w:rPr>
        <w:t>;</w:t>
      </w:r>
    </w:p>
    <w:p w:rsidR="002C35DF"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до Пенсійного фонду України</w:t>
      </w:r>
      <w:r w:rsidRPr="00105307">
        <w:rPr>
          <w:lang w:val="uk-UA"/>
        </w:rPr>
        <w:t xml:space="preserve"> - </w:t>
      </w:r>
      <w:r w:rsidR="00706DEC" w:rsidRPr="00105307">
        <w:rPr>
          <w:lang w:val="uk-UA"/>
        </w:rPr>
        <w:t>42%</w:t>
      </w:r>
      <w:r w:rsidRPr="00105307">
        <w:rPr>
          <w:lang w:val="uk-UA"/>
        </w:rPr>
        <w:t>;</w:t>
      </w:r>
    </w:p>
    <w:p w:rsidR="00706DEC" w:rsidRPr="00105307" w:rsidRDefault="002C35DF" w:rsidP="002C35DF">
      <w:pPr>
        <w:widowControl w:val="0"/>
        <w:autoSpaceDE w:val="0"/>
        <w:autoSpaceDN w:val="0"/>
        <w:adjustRightInd w:val="0"/>
        <w:ind w:firstLine="709"/>
        <w:rPr>
          <w:lang w:val="uk-UA"/>
        </w:rPr>
      </w:pPr>
      <w:r w:rsidRPr="00105307">
        <w:rPr>
          <w:lang w:val="uk-UA"/>
        </w:rPr>
        <w:t xml:space="preserve">- </w:t>
      </w:r>
      <w:r w:rsidR="00706DEC" w:rsidRPr="00105307">
        <w:rPr>
          <w:lang w:val="uk-UA"/>
        </w:rPr>
        <w:t>на обов'язкове соціальне страхування</w:t>
      </w:r>
      <w:r w:rsidRPr="00105307">
        <w:rPr>
          <w:lang w:val="uk-UA"/>
        </w:rPr>
        <w:t xml:space="preserve"> - </w:t>
      </w:r>
      <w:r w:rsidR="00706DEC" w:rsidRPr="00105307">
        <w:rPr>
          <w:lang w:val="uk-UA"/>
        </w:rPr>
        <w:t>15%</w:t>
      </w:r>
      <w:r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Якщо платник єдиного податку займається підприємницькою діяльністю з використанням найманої праці або за участю у підприємницькій діяльності членів його сім'ї, розмір єдиного податку збільшується на 50% за кожну особу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Сплачена сума єдиного податку є остаточною і не включається до перерахунку загальних податкових зобов'язань такого платника податку</w:t>
      </w:r>
      <w:r w:rsidR="002C35DF" w:rsidRPr="00105307">
        <w:rPr>
          <w:lang w:val="uk-UA"/>
        </w:rPr>
        <w:t xml:space="preserve">. </w:t>
      </w:r>
      <w:r w:rsidRPr="00105307">
        <w:rPr>
          <w:lang w:val="uk-UA"/>
        </w:rPr>
        <w:t>При цьому доходи, одержані платником єдиного податку, не включаються до складу його сукупного оподатковуваного доходу за підсумками звітного року</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Для переходу до спрощеної системи оподаткування, обліку та звітності суб'єкт малого підприємництва подає письмову заяву до органу Державної податкової служби за місцем державної реєстрації не пізніше ніж за один місяць до початку наступного календарного року за умови сплати всіх установлених податків та обов'язкових платежів в поточному році</w:t>
      </w:r>
      <w:r w:rsidR="002C35DF" w:rsidRPr="00105307">
        <w:rPr>
          <w:lang w:val="uk-UA"/>
        </w:rPr>
        <w:t xml:space="preserve">. </w:t>
      </w:r>
    </w:p>
    <w:p w:rsidR="00706DEC" w:rsidRPr="00105307" w:rsidRDefault="00706DEC" w:rsidP="002C35DF">
      <w:pPr>
        <w:widowControl w:val="0"/>
        <w:autoSpaceDE w:val="0"/>
        <w:autoSpaceDN w:val="0"/>
        <w:adjustRightInd w:val="0"/>
        <w:ind w:firstLine="709"/>
        <w:rPr>
          <w:lang w:val="uk-UA"/>
        </w:rPr>
      </w:pPr>
      <w:r w:rsidRPr="00105307">
        <w:rPr>
          <w:lang w:val="uk-UA"/>
        </w:rPr>
        <w:t>Орган Державної податкової служби зобов'язаний протягом десяти робочих днів видати безоплатно свідоцтво про право сплати єдиного податку або надати письмову вмотивовану відмову</w:t>
      </w:r>
      <w:r w:rsidR="002C35DF" w:rsidRPr="00105307">
        <w:rPr>
          <w:lang w:val="uk-UA"/>
        </w:rPr>
        <w:t xml:space="preserve">. </w:t>
      </w:r>
    </w:p>
    <w:p w:rsidR="002C35DF" w:rsidRPr="00105307" w:rsidRDefault="00706DEC" w:rsidP="002C35DF">
      <w:pPr>
        <w:widowControl w:val="0"/>
        <w:autoSpaceDE w:val="0"/>
        <w:autoSpaceDN w:val="0"/>
        <w:adjustRightInd w:val="0"/>
        <w:ind w:firstLine="709"/>
        <w:rPr>
          <w:lang w:val="uk-UA"/>
        </w:rPr>
      </w:pPr>
      <w:r w:rsidRPr="00105307">
        <w:rPr>
          <w:lang w:val="uk-UA"/>
        </w:rPr>
        <w:t>З 1</w:t>
      </w:r>
      <w:r w:rsidR="002C35DF" w:rsidRPr="00105307">
        <w:rPr>
          <w:lang w:val="uk-UA"/>
        </w:rPr>
        <w:t>.01. 20</w:t>
      </w:r>
      <w:r w:rsidRPr="00105307">
        <w:rPr>
          <w:lang w:val="uk-UA"/>
        </w:rPr>
        <w:t>04 року платники єдиного податку – фізичні та юридичні особи зобов’язані здійснювати нарахування на фонд оплати праці зборів на загальнообов’язкове державне пенсійне страхування – 32</w:t>
      </w:r>
      <w:r w:rsidR="002C35DF" w:rsidRPr="00105307">
        <w:rPr>
          <w:lang w:val="uk-UA"/>
        </w:rPr>
        <w:t>%</w:t>
      </w:r>
      <w:r w:rsidRPr="00105307">
        <w:rPr>
          <w:lang w:val="uk-UA"/>
        </w:rPr>
        <w:t xml:space="preserve">, на загальнообов’язкове державне соціальне страхування </w:t>
      </w:r>
      <w:r w:rsidR="002C35DF" w:rsidRPr="00105307">
        <w:rPr>
          <w:lang w:val="uk-UA"/>
        </w:rPr>
        <w:t>(</w:t>
      </w:r>
      <w:r w:rsidRPr="00105307">
        <w:rPr>
          <w:lang w:val="uk-UA"/>
        </w:rPr>
        <w:t>ЗДСС</w:t>
      </w:r>
      <w:r w:rsidR="002C35DF" w:rsidRPr="00105307">
        <w:rPr>
          <w:lang w:val="uk-UA"/>
        </w:rPr>
        <w:t xml:space="preserve">) </w:t>
      </w:r>
      <w:r w:rsidRPr="00105307">
        <w:rPr>
          <w:lang w:val="uk-UA"/>
        </w:rPr>
        <w:t xml:space="preserve">в зв’язку з тимчасовою втратою працездатності і витратами, обумовленими народженням та похованням – 2,9%, на ЗДСС на випадок безробіття – 1,9% з подальшим перерахунком </w:t>
      </w:r>
      <w:r w:rsidR="002C35DF" w:rsidRPr="00105307">
        <w:rPr>
          <w:lang w:val="uk-UA"/>
        </w:rPr>
        <w:t>(</w:t>
      </w:r>
      <w:r w:rsidRPr="00105307">
        <w:rPr>
          <w:lang w:val="uk-UA"/>
        </w:rPr>
        <w:t>поверненням</w:t>
      </w:r>
      <w:r w:rsidR="002C35DF" w:rsidRPr="00105307">
        <w:rPr>
          <w:lang w:val="uk-UA"/>
        </w:rPr>
        <w:t xml:space="preserve">) </w:t>
      </w:r>
      <w:r w:rsidRPr="00105307">
        <w:rPr>
          <w:lang w:val="uk-UA"/>
        </w:rPr>
        <w:t>сплаченого єдиного податку в розмірі часток, що перераховуються до Пенсійного фонду – 42% та на обов’язкове соціальне страхування – 15%</w:t>
      </w:r>
      <w:r w:rsidR="002C35DF" w:rsidRPr="00105307">
        <w:rPr>
          <w:lang w:val="uk-UA"/>
        </w:rPr>
        <w:t>(</w:t>
      </w:r>
      <w:r w:rsidRPr="00105307">
        <w:rPr>
          <w:lang w:val="uk-UA"/>
        </w:rPr>
        <w:t>в т</w:t>
      </w:r>
      <w:r w:rsidR="002C35DF" w:rsidRPr="00105307">
        <w:rPr>
          <w:lang w:val="uk-UA"/>
        </w:rPr>
        <w:t xml:space="preserve">. </w:t>
      </w:r>
      <w:r w:rsidRPr="00105307">
        <w:rPr>
          <w:lang w:val="uk-UA"/>
        </w:rPr>
        <w:t>ч</w:t>
      </w:r>
      <w:r w:rsidR="002C35DF" w:rsidRPr="00105307">
        <w:rPr>
          <w:lang w:val="uk-UA"/>
        </w:rPr>
        <w:t xml:space="preserve">. </w:t>
      </w:r>
      <w:r w:rsidRPr="00105307">
        <w:rPr>
          <w:lang w:val="uk-UA"/>
        </w:rPr>
        <w:t>В Державний фонд сприяння зайнятості 4</w:t>
      </w:r>
      <w:r w:rsidR="002C35DF" w:rsidRPr="00105307">
        <w:rPr>
          <w:lang w:val="uk-UA"/>
        </w:rPr>
        <w:t xml:space="preserve">%). </w:t>
      </w:r>
    </w:p>
    <w:p w:rsidR="007F3C0C" w:rsidRPr="00105307" w:rsidRDefault="007F3C0C" w:rsidP="002C35DF">
      <w:pPr>
        <w:widowControl w:val="0"/>
        <w:autoSpaceDE w:val="0"/>
        <w:autoSpaceDN w:val="0"/>
        <w:adjustRightInd w:val="0"/>
        <w:ind w:firstLine="709"/>
        <w:rPr>
          <w:lang w:val="uk-UA"/>
        </w:rPr>
      </w:pPr>
      <w:bookmarkStart w:id="0" w:name="_GoBack"/>
      <w:bookmarkEnd w:id="0"/>
    </w:p>
    <w:sectPr w:rsidR="007F3C0C" w:rsidRPr="00105307" w:rsidSect="002C35DF">
      <w:headerReference w:type="default" r:id="rId7"/>
      <w:footerReference w:type="default" r:id="rId8"/>
      <w:headerReference w:type="first" r:id="rId9"/>
      <w:footerReference w:type="first" r:id="rId10"/>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462" w:rsidRDefault="00B45462">
      <w:pPr>
        <w:widowControl w:val="0"/>
        <w:autoSpaceDE w:val="0"/>
        <w:autoSpaceDN w:val="0"/>
        <w:adjustRightInd w:val="0"/>
        <w:ind w:firstLine="709"/>
      </w:pPr>
      <w:r>
        <w:separator/>
      </w:r>
    </w:p>
  </w:endnote>
  <w:endnote w:type="continuationSeparator" w:id="0">
    <w:p w:rsidR="00B45462" w:rsidRDefault="00B45462">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5DF" w:rsidRDefault="002C35DF">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5DF" w:rsidRDefault="002C35D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462" w:rsidRDefault="00B45462">
      <w:pPr>
        <w:widowControl w:val="0"/>
        <w:autoSpaceDE w:val="0"/>
        <w:autoSpaceDN w:val="0"/>
        <w:adjustRightInd w:val="0"/>
        <w:ind w:firstLine="709"/>
      </w:pPr>
      <w:r>
        <w:separator/>
      </w:r>
    </w:p>
  </w:footnote>
  <w:footnote w:type="continuationSeparator" w:id="0">
    <w:p w:rsidR="00B45462" w:rsidRDefault="00B45462">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5DF" w:rsidRDefault="000E13D3" w:rsidP="004418D2">
    <w:pPr>
      <w:pStyle w:val="a7"/>
      <w:framePr w:wrap="auto" w:vAnchor="text" w:hAnchor="margin" w:xAlign="right" w:y="1"/>
      <w:rPr>
        <w:rStyle w:val="af2"/>
      </w:rPr>
    </w:pPr>
    <w:r>
      <w:rPr>
        <w:rStyle w:val="af2"/>
      </w:rPr>
      <w:t>2</w:t>
    </w:r>
  </w:p>
  <w:p w:rsidR="002C35DF" w:rsidRDefault="002C35DF" w:rsidP="002C35D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5DF" w:rsidRDefault="002C35D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61E161A"/>
    <w:lvl w:ilvl="0">
      <w:start w:val="1"/>
      <w:numFmt w:val="decimal"/>
      <w:lvlText w:val="%1."/>
      <w:lvlJc w:val="left"/>
      <w:pPr>
        <w:tabs>
          <w:tab w:val="num" w:pos="1492"/>
        </w:tabs>
        <w:ind w:left="1492" w:hanging="360"/>
      </w:pPr>
    </w:lvl>
  </w:abstractNum>
  <w:abstractNum w:abstractNumId="1">
    <w:nsid w:val="FFFFFF7D"/>
    <w:multiLevelType w:val="singleLevel"/>
    <w:tmpl w:val="B0C065D2"/>
    <w:lvl w:ilvl="0">
      <w:start w:val="1"/>
      <w:numFmt w:val="decimal"/>
      <w:lvlText w:val="%1."/>
      <w:lvlJc w:val="left"/>
      <w:pPr>
        <w:tabs>
          <w:tab w:val="num" w:pos="1209"/>
        </w:tabs>
        <w:ind w:left="1209" w:hanging="360"/>
      </w:pPr>
    </w:lvl>
  </w:abstractNum>
  <w:abstractNum w:abstractNumId="2">
    <w:nsid w:val="FFFFFF7E"/>
    <w:multiLevelType w:val="singleLevel"/>
    <w:tmpl w:val="F0A45A78"/>
    <w:lvl w:ilvl="0">
      <w:start w:val="1"/>
      <w:numFmt w:val="decimal"/>
      <w:lvlText w:val="%1."/>
      <w:lvlJc w:val="left"/>
      <w:pPr>
        <w:tabs>
          <w:tab w:val="num" w:pos="926"/>
        </w:tabs>
        <w:ind w:left="926" w:hanging="360"/>
      </w:pPr>
    </w:lvl>
  </w:abstractNum>
  <w:abstractNum w:abstractNumId="3">
    <w:nsid w:val="FFFFFF7F"/>
    <w:multiLevelType w:val="singleLevel"/>
    <w:tmpl w:val="4712EAE6"/>
    <w:lvl w:ilvl="0">
      <w:start w:val="1"/>
      <w:numFmt w:val="decimal"/>
      <w:lvlText w:val="%1."/>
      <w:lvlJc w:val="left"/>
      <w:pPr>
        <w:tabs>
          <w:tab w:val="num" w:pos="643"/>
        </w:tabs>
        <w:ind w:left="643" w:hanging="360"/>
      </w:pPr>
    </w:lvl>
  </w:abstractNum>
  <w:abstractNum w:abstractNumId="4">
    <w:nsid w:val="FFFFFF80"/>
    <w:multiLevelType w:val="singleLevel"/>
    <w:tmpl w:val="AC527C0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2B38842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4E2A2A4C"/>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7D2ED35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E9F645B0"/>
    <w:lvl w:ilvl="0">
      <w:start w:val="1"/>
      <w:numFmt w:val="decimal"/>
      <w:lvlText w:val="%1."/>
      <w:lvlJc w:val="left"/>
      <w:pPr>
        <w:tabs>
          <w:tab w:val="num" w:pos="360"/>
        </w:tabs>
        <w:ind w:left="360" w:hanging="360"/>
      </w:pPr>
    </w:lvl>
  </w:abstractNum>
  <w:abstractNum w:abstractNumId="9">
    <w:nsid w:val="FFFFFF89"/>
    <w:multiLevelType w:val="singleLevel"/>
    <w:tmpl w:val="F4B2DA38"/>
    <w:lvl w:ilvl="0">
      <w:start w:val="1"/>
      <w:numFmt w:val="bullet"/>
      <w:lvlText w:val=""/>
      <w:lvlJc w:val="left"/>
      <w:pPr>
        <w:tabs>
          <w:tab w:val="num" w:pos="360"/>
        </w:tabs>
        <w:ind w:left="360" w:hanging="360"/>
      </w:pPr>
      <w:rPr>
        <w:rFonts w:ascii="Symbol" w:hAnsi="Symbol" w:cs="Symbol" w:hint="default"/>
      </w:rPr>
    </w:lvl>
  </w:abstractNum>
  <w:abstractNum w:abstractNumId="10">
    <w:nsid w:val="021336F0"/>
    <w:multiLevelType w:val="multilevel"/>
    <w:tmpl w:val="963E40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087929EE"/>
    <w:multiLevelType w:val="multilevel"/>
    <w:tmpl w:val="A2D65A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1C6331AC"/>
    <w:multiLevelType w:val="multilevel"/>
    <w:tmpl w:val="A66E4E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388387A"/>
    <w:multiLevelType w:val="hybridMultilevel"/>
    <w:tmpl w:val="AD0AD824"/>
    <w:lvl w:ilvl="0" w:tplc="CE5C2A84">
      <w:start w:val="1"/>
      <w:numFmt w:val="decimal"/>
      <w:pStyle w:val="a0"/>
      <w:lvlText w:val="%1."/>
      <w:lvlJc w:val="left"/>
      <w:pPr>
        <w:tabs>
          <w:tab w:val="num" w:pos="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62A1F43"/>
    <w:multiLevelType w:val="multilevel"/>
    <w:tmpl w:val="036CB46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8DF77E7"/>
    <w:multiLevelType w:val="multilevel"/>
    <w:tmpl w:val="434C15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9A65AB7"/>
    <w:multiLevelType w:val="multilevel"/>
    <w:tmpl w:val="DFBCB9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5F640FF"/>
    <w:multiLevelType w:val="multilevel"/>
    <w:tmpl w:val="5D04C6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33D0D03"/>
    <w:multiLevelType w:val="multilevel"/>
    <w:tmpl w:val="AA724A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5287619"/>
    <w:multiLevelType w:val="multilevel"/>
    <w:tmpl w:val="026E91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6DD316EA"/>
    <w:multiLevelType w:val="multilevel"/>
    <w:tmpl w:val="83DC2B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DD34BEA"/>
    <w:multiLevelType w:val="singleLevel"/>
    <w:tmpl w:val="C3AAD8D8"/>
    <w:lvl w:ilvl="0">
      <w:start w:val="1"/>
      <w:numFmt w:val="decimal"/>
      <w:pStyle w:val="a1"/>
      <w:lvlText w:val="%1."/>
      <w:lvlJc w:val="left"/>
      <w:pPr>
        <w:tabs>
          <w:tab w:val="num" w:pos="0"/>
        </w:tabs>
        <w:ind w:firstLine="720"/>
      </w:pPr>
      <w:rPr>
        <w:rFonts w:hint="default"/>
      </w:rPr>
    </w:lvl>
  </w:abstractNum>
  <w:num w:numId="1">
    <w:abstractNumId w:val="10"/>
  </w:num>
  <w:num w:numId="2">
    <w:abstractNumId w:val="17"/>
  </w:num>
  <w:num w:numId="3">
    <w:abstractNumId w:val="19"/>
  </w:num>
  <w:num w:numId="4">
    <w:abstractNumId w:val="12"/>
  </w:num>
  <w:num w:numId="5">
    <w:abstractNumId w:val="21"/>
  </w:num>
  <w:num w:numId="6">
    <w:abstractNumId w:val="16"/>
  </w:num>
  <w:num w:numId="7">
    <w:abstractNumId w:val="20"/>
  </w:num>
  <w:num w:numId="8">
    <w:abstractNumId w:val="13"/>
  </w:num>
  <w:num w:numId="9">
    <w:abstractNumId w:val="15"/>
    <w:lvlOverride w:ilvl="0">
      <w:startOverride w:val="1"/>
    </w:lvlOverride>
  </w:num>
  <w:num w:numId="10">
    <w:abstractNumId w:val="18"/>
    <w:lvlOverride w:ilvl="0">
      <w:startOverride w:val="1"/>
    </w:lvlOverride>
  </w:num>
  <w:num w:numId="11">
    <w:abstractNumId w:val="14"/>
  </w:num>
  <w:num w:numId="12">
    <w:abstractNumId w:val="11"/>
  </w:num>
  <w:num w:numId="13">
    <w:abstractNumId w:val="2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DEC"/>
    <w:rsid w:val="0000066F"/>
    <w:rsid w:val="0000466B"/>
    <w:rsid w:val="00027D99"/>
    <w:rsid w:val="00035953"/>
    <w:rsid w:val="00040DB4"/>
    <w:rsid w:val="00051611"/>
    <w:rsid w:val="00064BDD"/>
    <w:rsid w:val="00071367"/>
    <w:rsid w:val="00074315"/>
    <w:rsid w:val="000B1C29"/>
    <w:rsid w:val="000C7488"/>
    <w:rsid w:val="000D2790"/>
    <w:rsid w:val="000E13D3"/>
    <w:rsid w:val="000F083E"/>
    <w:rsid w:val="000F77A2"/>
    <w:rsid w:val="00100F41"/>
    <w:rsid w:val="00105307"/>
    <w:rsid w:val="001156A5"/>
    <w:rsid w:val="00137124"/>
    <w:rsid w:val="00155CDE"/>
    <w:rsid w:val="00186986"/>
    <w:rsid w:val="00191BC1"/>
    <w:rsid w:val="001941AB"/>
    <w:rsid w:val="001B0042"/>
    <w:rsid w:val="001B6ECB"/>
    <w:rsid w:val="001C3DEC"/>
    <w:rsid w:val="001D6F90"/>
    <w:rsid w:val="001D734F"/>
    <w:rsid w:val="001D744C"/>
    <w:rsid w:val="001F1BC6"/>
    <w:rsid w:val="001F4B5B"/>
    <w:rsid w:val="00224F21"/>
    <w:rsid w:val="0025194D"/>
    <w:rsid w:val="002559D1"/>
    <w:rsid w:val="00261660"/>
    <w:rsid w:val="0027646A"/>
    <w:rsid w:val="00277E80"/>
    <w:rsid w:val="002944F9"/>
    <w:rsid w:val="002A64B6"/>
    <w:rsid w:val="002C0B02"/>
    <w:rsid w:val="002C35DF"/>
    <w:rsid w:val="002D13CE"/>
    <w:rsid w:val="002D3F52"/>
    <w:rsid w:val="002D680D"/>
    <w:rsid w:val="002D793B"/>
    <w:rsid w:val="002E018D"/>
    <w:rsid w:val="002E3AD5"/>
    <w:rsid w:val="002E4257"/>
    <w:rsid w:val="0030746E"/>
    <w:rsid w:val="00307B98"/>
    <w:rsid w:val="00334F08"/>
    <w:rsid w:val="00341227"/>
    <w:rsid w:val="00351232"/>
    <w:rsid w:val="00353351"/>
    <w:rsid w:val="00396EDA"/>
    <w:rsid w:val="003E72DC"/>
    <w:rsid w:val="003F2527"/>
    <w:rsid w:val="003F3A86"/>
    <w:rsid w:val="004010B7"/>
    <w:rsid w:val="004040D7"/>
    <w:rsid w:val="00413205"/>
    <w:rsid w:val="00417936"/>
    <w:rsid w:val="00431F61"/>
    <w:rsid w:val="00434ECE"/>
    <w:rsid w:val="004418D2"/>
    <w:rsid w:val="00454BBD"/>
    <w:rsid w:val="00464A79"/>
    <w:rsid w:val="00465DA3"/>
    <w:rsid w:val="0046634E"/>
    <w:rsid w:val="004749D7"/>
    <w:rsid w:val="004A2731"/>
    <w:rsid w:val="004A4F44"/>
    <w:rsid w:val="004A79A7"/>
    <w:rsid w:val="004C5228"/>
    <w:rsid w:val="004D0061"/>
    <w:rsid w:val="004D076D"/>
    <w:rsid w:val="004E4498"/>
    <w:rsid w:val="004E7119"/>
    <w:rsid w:val="00500AFE"/>
    <w:rsid w:val="005057FE"/>
    <w:rsid w:val="005130F5"/>
    <w:rsid w:val="00513895"/>
    <w:rsid w:val="00522B7E"/>
    <w:rsid w:val="00522BBA"/>
    <w:rsid w:val="00523079"/>
    <w:rsid w:val="0054077B"/>
    <w:rsid w:val="00560DB1"/>
    <w:rsid w:val="00572083"/>
    <w:rsid w:val="00575E73"/>
    <w:rsid w:val="00576536"/>
    <w:rsid w:val="005864AF"/>
    <w:rsid w:val="00596B3C"/>
    <w:rsid w:val="00597F2B"/>
    <w:rsid w:val="005B1781"/>
    <w:rsid w:val="005E070C"/>
    <w:rsid w:val="005E7D7E"/>
    <w:rsid w:val="005F0690"/>
    <w:rsid w:val="005F26F3"/>
    <w:rsid w:val="00615963"/>
    <w:rsid w:val="006167F1"/>
    <w:rsid w:val="00626308"/>
    <w:rsid w:val="006371B2"/>
    <w:rsid w:val="00640CA9"/>
    <w:rsid w:val="00645D11"/>
    <w:rsid w:val="00667347"/>
    <w:rsid w:val="00681CDF"/>
    <w:rsid w:val="0068400C"/>
    <w:rsid w:val="00686057"/>
    <w:rsid w:val="00687677"/>
    <w:rsid w:val="00690461"/>
    <w:rsid w:val="00691A27"/>
    <w:rsid w:val="0069213D"/>
    <w:rsid w:val="006921DC"/>
    <w:rsid w:val="006A22E8"/>
    <w:rsid w:val="006A7B14"/>
    <w:rsid w:val="006D2F56"/>
    <w:rsid w:val="00700F81"/>
    <w:rsid w:val="0070502D"/>
    <w:rsid w:val="00706DEC"/>
    <w:rsid w:val="007147EB"/>
    <w:rsid w:val="00733720"/>
    <w:rsid w:val="00734E97"/>
    <w:rsid w:val="00761595"/>
    <w:rsid w:val="007625A0"/>
    <w:rsid w:val="007A3A93"/>
    <w:rsid w:val="007B733B"/>
    <w:rsid w:val="007D16AE"/>
    <w:rsid w:val="007D35B0"/>
    <w:rsid w:val="007F3C0C"/>
    <w:rsid w:val="00805914"/>
    <w:rsid w:val="00814520"/>
    <w:rsid w:val="0081718C"/>
    <w:rsid w:val="008318C0"/>
    <w:rsid w:val="00832487"/>
    <w:rsid w:val="00837094"/>
    <w:rsid w:val="00840791"/>
    <w:rsid w:val="008411F2"/>
    <w:rsid w:val="00853A80"/>
    <w:rsid w:val="008544AC"/>
    <w:rsid w:val="00861556"/>
    <w:rsid w:val="00881CCD"/>
    <w:rsid w:val="008A4396"/>
    <w:rsid w:val="008B669C"/>
    <w:rsid w:val="008E0328"/>
    <w:rsid w:val="008E5891"/>
    <w:rsid w:val="008E7F18"/>
    <w:rsid w:val="008F4EED"/>
    <w:rsid w:val="00944992"/>
    <w:rsid w:val="00966486"/>
    <w:rsid w:val="009B316D"/>
    <w:rsid w:val="009B58BF"/>
    <w:rsid w:val="009C07C1"/>
    <w:rsid w:val="009C741A"/>
    <w:rsid w:val="009D4B44"/>
    <w:rsid w:val="009D7CD5"/>
    <w:rsid w:val="00A12751"/>
    <w:rsid w:val="00A16032"/>
    <w:rsid w:val="00A23EB8"/>
    <w:rsid w:val="00A252C6"/>
    <w:rsid w:val="00A35C68"/>
    <w:rsid w:val="00A4220A"/>
    <w:rsid w:val="00A4236A"/>
    <w:rsid w:val="00A66710"/>
    <w:rsid w:val="00A973C0"/>
    <w:rsid w:val="00A97A98"/>
    <w:rsid w:val="00AA09EC"/>
    <w:rsid w:val="00AA4891"/>
    <w:rsid w:val="00AB4937"/>
    <w:rsid w:val="00AD08F0"/>
    <w:rsid w:val="00AD723F"/>
    <w:rsid w:val="00AE7A0D"/>
    <w:rsid w:val="00AF5A90"/>
    <w:rsid w:val="00B32110"/>
    <w:rsid w:val="00B3724F"/>
    <w:rsid w:val="00B41A5D"/>
    <w:rsid w:val="00B425ED"/>
    <w:rsid w:val="00B45462"/>
    <w:rsid w:val="00B645EA"/>
    <w:rsid w:val="00B65A92"/>
    <w:rsid w:val="00B72434"/>
    <w:rsid w:val="00B84C98"/>
    <w:rsid w:val="00B85093"/>
    <w:rsid w:val="00B87D3D"/>
    <w:rsid w:val="00B93599"/>
    <w:rsid w:val="00B94C99"/>
    <w:rsid w:val="00BA418D"/>
    <w:rsid w:val="00BB5D2A"/>
    <w:rsid w:val="00BD5955"/>
    <w:rsid w:val="00BE35BD"/>
    <w:rsid w:val="00BE4CF4"/>
    <w:rsid w:val="00BE689C"/>
    <w:rsid w:val="00BF25F8"/>
    <w:rsid w:val="00BF4FC3"/>
    <w:rsid w:val="00C00EA0"/>
    <w:rsid w:val="00C1046F"/>
    <w:rsid w:val="00C112F0"/>
    <w:rsid w:val="00C23A6E"/>
    <w:rsid w:val="00C31EDD"/>
    <w:rsid w:val="00C67474"/>
    <w:rsid w:val="00C702A2"/>
    <w:rsid w:val="00C7073A"/>
    <w:rsid w:val="00C778DF"/>
    <w:rsid w:val="00C970C5"/>
    <w:rsid w:val="00CA4420"/>
    <w:rsid w:val="00CA6F88"/>
    <w:rsid w:val="00CB2770"/>
    <w:rsid w:val="00CB78A4"/>
    <w:rsid w:val="00CD33C7"/>
    <w:rsid w:val="00CE2409"/>
    <w:rsid w:val="00CF3D29"/>
    <w:rsid w:val="00CF5DBA"/>
    <w:rsid w:val="00CF75AF"/>
    <w:rsid w:val="00D23B92"/>
    <w:rsid w:val="00D6182F"/>
    <w:rsid w:val="00D67240"/>
    <w:rsid w:val="00D845CE"/>
    <w:rsid w:val="00DB54A6"/>
    <w:rsid w:val="00DB5C42"/>
    <w:rsid w:val="00DB7F79"/>
    <w:rsid w:val="00DC18E5"/>
    <w:rsid w:val="00DF5726"/>
    <w:rsid w:val="00E15E2A"/>
    <w:rsid w:val="00E208DC"/>
    <w:rsid w:val="00E312AE"/>
    <w:rsid w:val="00E366B2"/>
    <w:rsid w:val="00E56F2C"/>
    <w:rsid w:val="00E60294"/>
    <w:rsid w:val="00E65C14"/>
    <w:rsid w:val="00E712A3"/>
    <w:rsid w:val="00E9381E"/>
    <w:rsid w:val="00E94F15"/>
    <w:rsid w:val="00EA166A"/>
    <w:rsid w:val="00EC15F3"/>
    <w:rsid w:val="00EC5D7E"/>
    <w:rsid w:val="00ED0C4C"/>
    <w:rsid w:val="00ED6718"/>
    <w:rsid w:val="00EF55A0"/>
    <w:rsid w:val="00F24ED2"/>
    <w:rsid w:val="00F27461"/>
    <w:rsid w:val="00F301EE"/>
    <w:rsid w:val="00F36CAE"/>
    <w:rsid w:val="00F60F43"/>
    <w:rsid w:val="00F743D6"/>
    <w:rsid w:val="00F82A9B"/>
    <w:rsid w:val="00F872FA"/>
    <w:rsid w:val="00FA1375"/>
    <w:rsid w:val="00FA20AD"/>
    <w:rsid w:val="00FA5BC0"/>
    <w:rsid w:val="00FB67B7"/>
    <w:rsid w:val="00FE75AB"/>
    <w:rsid w:val="00FF0716"/>
    <w:rsid w:val="00FF120A"/>
    <w:rsid w:val="00FF4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CD3A98-5B9D-4CE9-8D67-7B8B32AF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9"/>
    <w:qFormat/>
    <w:rsid w:val="002C35DF"/>
    <w:pPr>
      <w:spacing w:line="360" w:lineRule="auto"/>
      <w:ind w:firstLine="720"/>
      <w:jc w:val="both"/>
    </w:pPr>
    <w:rPr>
      <w:rFonts w:ascii="Times New Roman" w:hAnsi="Times New Roman"/>
      <w:sz w:val="28"/>
      <w:szCs w:val="28"/>
    </w:rPr>
  </w:style>
  <w:style w:type="paragraph" w:styleId="1">
    <w:name w:val="heading 1"/>
    <w:basedOn w:val="a2"/>
    <w:next w:val="a2"/>
    <w:link w:val="10"/>
    <w:uiPriority w:val="99"/>
    <w:qFormat/>
    <w:rsid w:val="002C35DF"/>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2C35DF"/>
    <w:pPr>
      <w:keepNext/>
      <w:widowControl w:val="0"/>
      <w:tabs>
        <w:tab w:val="left" w:pos="6285"/>
      </w:tabs>
      <w:autoSpaceDE w:val="0"/>
      <w:autoSpaceDN w:val="0"/>
      <w:adjustRightInd w:val="0"/>
      <w:ind w:firstLine="0"/>
      <w:jc w:val="center"/>
      <w:outlineLvl w:val="1"/>
    </w:pPr>
    <w:rPr>
      <w:b/>
      <w:bCs/>
      <w:i/>
      <w:iCs/>
      <w:smallCaps/>
      <w:noProof/>
      <w:kern w:val="16"/>
    </w:rPr>
  </w:style>
  <w:style w:type="paragraph" w:styleId="3">
    <w:name w:val="heading 3"/>
    <w:basedOn w:val="a2"/>
    <w:next w:val="a2"/>
    <w:link w:val="30"/>
    <w:uiPriority w:val="99"/>
    <w:qFormat/>
    <w:rsid w:val="002C35DF"/>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2C35DF"/>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2C35DF"/>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2C35DF"/>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2C35DF"/>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2C35DF"/>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Normal (Web)"/>
    <w:basedOn w:val="a2"/>
    <w:uiPriority w:val="99"/>
    <w:rsid w:val="002C35DF"/>
    <w:pPr>
      <w:widowControl w:val="0"/>
      <w:autoSpaceDE w:val="0"/>
      <w:autoSpaceDN w:val="0"/>
      <w:adjustRightInd w:val="0"/>
      <w:spacing w:before="100" w:beforeAutospacing="1" w:after="100" w:afterAutospacing="1"/>
      <w:ind w:firstLine="709"/>
    </w:pPr>
    <w:rPr>
      <w:lang w:val="uk-UA" w:eastAsia="uk-UA"/>
    </w:rPr>
  </w:style>
  <w:style w:type="paragraph" w:styleId="a7">
    <w:name w:val="header"/>
    <w:basedOn w:val="a2"/>
    <w:next w:val="a8"/>
    <w:link w:val="a9"/>
    <w:uiPriority w:val="99"/>
    <w:rsid w:val="002C35DF"/>
    <w:pPr>
      <w:widowControl w:val="0"/>
      <w:tabs>
        <w:tab w:val="center" w:pos="4677"/>
        <w:tab w:val="right" w:pos="9355"/>
      </w:tabs>
      <w:autoSpaceDE w:val="0"/>
      <w:autoSpaceDN w:val="0"/>
      <w:adjustRightInd w:val="0"/>
      <w:ind w:firstLine="0"/>
      <w:jc w:val="right"/>
    </w:pPr>
    <w:rPr>
      <w:noProof/>
      <w:kern w:val="16"/>
    </w:rPr>
  </w:style>
  <w:style w:type="character" w:styleId="aa">
    <w:name w:val="footnote reference"/>
    <w:uiPriority w:val="99"/>
    <w:semiHidden/>
    <w:rsid w:val="002C35DF"/>
    <w:rPr>
      <w:sz w:val="28"/>
      <w:szCs w:val="28"/>
      <w:vertAlign w:val="superscript"/>
    </w:rPr>
  </w:style>
  <w:style w:type="paragraph" w:styleId="a8">
    <w:name w:val="Body Text"/>
    <w:basedOn w:val="a2"/>
    <w:link w:val="ab"/>
    <w:uiPriority w:val="99"/>
    <w:rsid w:val="002C35DF"/>
    <w:pPr>
      <w:widowControl w:val="0"/>
      <w:autoSpaceDE w:val="0"/>
      <w:autoSpaceDN w:val="0"/>
      <w:adjustRightInd w:val="0"/>
      <w:ind w:firstLine="709"/>
    </w:pPr>
  </w:style>
  <w:style w:type="character" w:customStyle="1" w:styleId="ab">
    <w:name w:val="Основной текст Знак"/>
    <w:link w:val="a8"/>
    <w:uiPriority w:val="99"/>
    <w:semiHidden/>
    <w:rPr>
      <w:rFonts w:ascii="Times New Roman" w:hAnsi="Times New Roman"/>
      <w:sz w:val="28"/>
      <w:szCs w:val="28"/>
    </w:rPr>
  </w:style>
  <w:style w:type="paragraph" w:customStyle="1" w:styleId="ac">
    <w:name w:val="выделение"/>
    <w:uiPriority w:val="99"/>
    <w:rsid w:val="002C35DF"/>
    <w:pPr>
      <w:spacing w:line="360" w:lineRule="auto"/>
      <w:ind w:firstLine="709"/>
      <w:jc w:val="both"/>
    </w:pPr>
    <w:rPr>
      <w:rFonts w:ascii="Times New Roman" w:hAnsi="Times New Roman"/>
      <w:b/>
      <w:bCs/>
      <w:i/>
      <w:iCs/>
      <w:noProof/>
      <w:sz w:val="28"/>
      <w:szCs w:val="28"/>
    </w:rPr>
  </w:style>
  <w:style w:type="character" w:styleId="ad">
    <w:name w:val="Hyperlink"/>
    <w:uiPriority w:val="99"/>
    <w:rsid w:val="002C35DF"/>
    <w:rPr>
      <w:color w:val="0000FF"/>
      <w:u w:val="single"/>
    </w:rPr>
  </w:style>
  <w:style w:type="character" w:customStyle="1" w:styleId="11">
    <w:name w:val="Текст Знак1"/>
    <w:link w:val="ae"/>
    <w:uiPriority w:val="99"/>
    <w:locked/>
    <w:rsid w:val="002C35DF"/>
    <w:rPr>
      <w:rFonts w:ascii="Consolas" w:eastAsia="Times New Roman" w:hAnsi="Consolas" w:cs="Consolas"/>
      <w:sz w:val="21"/>
      <w:szCs w:val="21"/>
      <w:lang w:val="uk-UA" w:eastAsia="en-US"/>
    </w:rPr>
  </w:style>
  <w:style w:type="paragraph" w:styleId="ae">
    <w:name w:val="Plain Text"/>
    <w:basedOn w:val="a2"/>
    <w:link w:val="11"/>
    <w:uiPriority w:val="99"/>
    <w:rsid w:val="002C35DF"/>
    <w:pPr>
      <w:widowControl w:val="0"/>
      <w:autoSpaceDE w:val="0"/>
      <w:autoSpaceDN w:val="0"/>
      <w:adjustRightInd w:val="0"/>
      <w:ind w:firstLine="709"/>
    </w:pPr>
    <w:rPr>
      <w:rFonts w:ascii="Consolas" w:eastAsia="Times New Roman" w:hAnsi="Consolas" w:cs="Consolas"/>
      <w:sz w:val="21"/>
      <w:szCs w:val="21"/>
      <w:lang w:val="uk-UA" w:eastAsia="en-US"/>
    </w:rPr>
  </w:style>
  <w:style w:type="character" w:customStyle="1" w:styleId="af">
    <w:name w:val="Текст Знак"/>
    <w:uiPriority w:val="99"/>
    <w:semiHidden/>
    <w:rPr>
      <w:rFonts w:ascii="Courier New" w:hAnsi="Courier New" w:cs="Courier New"/>
      <w:sz w:val="20"/>
      <w:szCs w:val="20"/>
    </w:rPr>
  </w:style>
  <w:style w:type="character" w:customStyle="1" w:styleId="12">
    <w:name w:val="Нижний колонтитул Знак1"/>
    <w:link w:val="af0"/>
    <w:uiPriority w:val="99"/>
    <w:semiHidden/>
    <w:locked/>
    <w:rsid w:val="002C35DF"/>
    <w:rPr>
      <w:sz w:val="28"/>
      <w:szCs w:val="28"/>
      <w:lang w:val="ru-RU" w:eastAsia="ru-RU"/>
    </w:rPr>
  </w:style>
  <w:style w:type="paragraph" w:styleId="af0">
    <w:name w:val="footer"/>
    <w:basedOn w:val="a2"/>
    <w:link w:val="12"/>
    <w:uiPriority w:val="99"/>
    <w:semiHidden/>
    <w:rsid w:val="002C35DF"/>
    <w:pPr>
      <w:widowControl w:val="0"/>
      <w:tabs>
        <w:tab w:val="center" w:pos="4819"/>
        <w:tab w:val="right" w:pos="9639"/>
      </w:tabs>
      <w:autoSpaceDE w:val="0"/>
      <w:autoSpaceDN w:val="0"/>
      <w:adjustRightInd w:val="0"/>
      <w:ind w:firstLine="709"/>
    </w:pPr>
  </w:style>
  <w:style w:type="character" w:customStyle="1" w:styleId="af1">
    <w:name w:val="Нижний колонтитул Знак"/>
    <w:uiPriority w:val="99"/>
    <w:semiHidden/>
    <w:rPr>
      <w:rFonts w:ascii="Times New Roman" w:hAnsi="Times New Roman"/>
      <w:sz w:val="28"/>
      <w:szCs w:val="28"/>
    </w:rPr>
  </w:style>
  <w:style w:type="character" w:customStyle="1" w:styleId="a9">
    <w:name w:val="Верхний колонтитул Знак"/>
    <w:link w:val="a7"/>
    <w:uiPriority w:val="99"/>
    <w:semiHidden/>
    <w:locked/>
    <w:rsid w:val="002C35DF"/>
    <w:rPr>
      <w:noProof/>
      <w:kern w:val="16"/>
      <w:sz w:val="28"/>
      <w:szCs w:val="28"/>
      <w:lang w:val="ru-RU" w:eastAsia="ru-RU"/>
    </w:rPr>
  </w:style>
  <w:style w:type="paragraph" w:customStyle="1" w:styleId="a0">
    <w:name w:val="лит"/>
    <w:basedOn w:val="a2"/>
    <w:autoRedefine/>
    <w:uiPriority w:val="99"/>
    <w:rsid w:val="002C35DF"/>
    <w:pPr>
      <w:widowControl w:val="0"/>
      <w:numPr>
        <w:numId w:val="11"/>
      </w:numPr>
      <w:autoSpaceDE w:val="0"/>
      <w:autoSpaceDN w:val="0"/>
      <w:adjustRightInd w:val="0"/>
      <w:jc w:val="left"/>
    </w:pPr>
  </w:style>
  <w:style w:type="character" w:styleId="af2">
    <w:name w:val="page number"/>
    <w:uiPriority w:val="99"/>
    <w:rsid w:val="002C35DF"/>
  </w:style>
  <w:style w:type="character" w:customStyle="1" w:styleId="af3">
    <w:name w:val="номер страницы"/>
    <w:uiPriority w:val="99"/>
    <w:rsid w:val="002C35DF"/>
    <w:rPr>
      <w:sz w:val="28"/>
      <w:szCs w:val="28"/>
    </w:rPr>
  </w:style>
  <w:style w:type="paragraph" w:styleId="13">
    <w:name w:val="toc 1"/>
    <w:basedOn w:val="a2"/>
    <w:next w:val="a2"/>
    <w:autoRedefine/>
    <w:uiPriority w:val="99"/>
    <w:semiHidden/>
    <w:rsid w:val="002C35DF"/>
    <w:pPr>
      <w:widowControl w:val="0"/>
      <w:autoSpaceDE w:val="0"/>
      <w:autoSpaceDN w:val="0"/>
      <w:adjustRightInd w:val="0"/>
      <w:ind w:firstLine="0"/>
      <w:jc w:val="left"/>
    </w:pPr>
    <w:rPr>
      <w:caps/>
    </w:rPr>
  </w:style>
  <w:style w:type="paragraph" w:styleId="21">
    <w:name w:val="toc 2"/>
    <w:basedOn w:val="a2"/>
    <w:next w:val="a2"/>
    <w:autoRedefine/>
    <w:uiPriority w:val="99"/>
    <w:semiHidden/>
    <w:rsid w:val="002C35DF"/>
    <w:pPr>
      <w:widowControl w:val="0"/>
      <w:autoSpaceDE w:val="0"/>
      <w:autoSpaceDN w:val="0"/>
      <w:adjustRightInd w:val="0"/>
      <w:ind w:firstLine="0"/>
      <w:jc w:val="left"/>
    </w:pPr>
    <w:rPr>
      <w:smallCaps/>
    </w:rPr>
  </w:style>
  <w:style w:type="paragraph" w:styleId="31">
    <w:name w:val="toc 3"/>
    <w:basedOn w:val="a2"/>
    <w:next w:val="a2"/>
    <w:autoRedefine/>
    <w:uiPriority w:val="99"/>
    <w:semiHidden/>
    <w:rsid w:val="002C35DF"/>
    <w:pPr>
      <w:widowControl w:val="0"/>
      <w:autoSpaceDE w:val="0"/>
      <w:autoSpaceDN w:val="0"/>
      <w:adjustRightInd w:val="0"/>
      <w:ind w:firstLine="0"/>
      <w:jc w:val="left"/>
    </w:pPr>
  </w:style>
  <w:style w:type="paragraph" w:styleId="41">
    <w:name w:val="toc 4"/>
    <w:basedOn w:val="a2"/>
    <w:next w:val="a2"/>
    <w:autoRedefine/>
    <w:uiPriority w:val="99"/>
    <w:semiHidden/>
    <w:rsid w:val="002C35DF"/>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2C35DF"/>
    <w:pPr>
      <w:widowControl w:val="0"/>
      <w:autoSpaceDE w:val="0"/>
      <w:autoSpaceDN w:val="0"/>
      <w:adjustRightInd w:val="0"/>
      <w:ind w:left="958" w:firstLine="709"/>
    </w:pPr>
  </w:style>
  <w:style w:type="paragraph" w:customStyle="1" w:styleId="a">
    <w:name w:val="список ненумерованный"/>
    <w:autoRedefine/>
    <w:uiPriority w:val="99"/>
    <w:rsid w:val="002C35DF"/>
    <w:pPr>
      <w:numPr>
        <w:numId w:val="12"/>
      </w:numPr>
      <w:spacing w:line="360" w:lineRule="auto"/>
      <w:jc w:val="both"/>
    </w:pPr>
    <w:rPr>
      <w:rFonts w:ascii="Times New Roman" w:hAnsi="Times New Roman"/>
      <w:noProof/>
      <w:sz w:val="28"/>
      <w:szCs w:val="28"/>
      <w:lang w:val="uk-UA"/>
    </w:rPr>
  </w:style>
  <w:style w:type="paragraph" w:customStyle="1" w:styleId="a1">
    <w:name w:val="список нумерованный"/>
    <w:autoRedefine/>
    <w:uiPriority w:val="99"/>
    <w:rsid w:val="002C35DF"/>
    <w:pPr>
      <w:numPr>
        <w:numId w:val="13"/>
      </w:numPr>
      <w:tabs>
        <w:tab w:val="num" w:pos="1077"/>
      </w:tabs>
      <w:spacing w:line="360" w:lineRule="auto"/>
      <w:jc w:val="both"/>
    </w:pPr>
    <w:rPr>
      <w:rFonts w:ascii="Times New Roman" w:hAnsi="Times New Roman"/>
      <w:noProof/>
      <w:sz w:val="28"/>
      <w:szCs w:val="28"/>
    </w:rPr>
  </w:style>
  <w:style w:type="paragraph" w:customStyle="1" w:styleId="100">
    <w:name w:val="Стиль Оглавление 1 + Первая строка:  0 см"/>
    <w:basedOn w:val="13"/>
    <w:autoRedefine/>
    <w:uiPriority w:val="99"/>
    <w:rsid w:val="002C35DF"/>
    <w:rPr>
      <w:b/>
      <w:bCs/>
    </w:rPr>
  </w:style>
  <w:style w:type="paragraph" w:customStyle="1" w:styleId="101">
    <w:name w:val="Стиль Оглавление 1 + Первая строка:  0 см1"/>
    <w:basedOn w:val="13"/>
    <w:autoRedefine/>
    <w:uiPriority w:val="99"/>
    <w:rsid w:val="002C35DF"/>
    <w:rPr>
      <w:b/>
      <w:bCs/>
    </w:rPr>
  </w:style>
  <w:style w:type="paragraph" w:customStyle="1" w:styleId="200">
    <w:name w:val="Стиль Оглавление 2 + Слева:  0 см Первая строка:  0 см"/>
    <w:basedOn w:val="21"/>
    <w:autoRedefine/>
    <w:uiPriority w:val="99"/>
    <w:rsid w:val="002C35DF"/>
  </w:style>
  <w:style w:type="paragraph" w:customStyle="1" w:styleId="31250">
    <w:name w:val="Стиль Оглавление 3 + Слева:  125 см Первая строка:  0 см"/>
    <w:basedOn w:val="31"/>
    <w:autoRedefine/>
    <w:uiPriority w:val="99"/>
    <w:rsid w:val="002C35DF"/>
    <w:rPr>
      <w:i/>
      <w:iCs/>
    </w:rPr>
  </w:style>
  <w:style w:type="paragraph" w:customStyle="1" w:styleId="af4">
    <w:name w:val="схема"/>
    <w:basedOn w:val="a2"/>
    <w:uiPriority w:val="99"/>
    <w:rsid w:val="002C35DF"/>
    <w:pPr>
      <w:widowControl w:val="0"/>
      <w:autoSpaceDE w:val="0"/>
      <w:autoSpaceDN w:val="0"/>
      <w:adjustRightInd w:val="0"/>
      <w:spacing w:line="240" w:lineRule="auto"/>
      <w:ind w:firstLine="0"/>
      <w:jc w:val="center"/>
    </w:pPr>
    <w:rPr>
      <w:sz w:val="20"/>
      <w:szCs w:val="20"/>
    </w:rPr>
  </w:style>
  <w:style w:type="paragraph" w:customStyle="1" w:styleId="af5">
    <w:name w:val="ТАБЛИЦА"/>
    <w:next w:val="a2"/>
    <w:autoRedefine/>
    <w:uiPriority w:val="99"/>
    <w:rsid w:val="002C35DF"/>
    <w:pPr>
      <w:spacing w:line="360" w:lineRule="auto"/>
      <w:jc w:val="center"/>
    </w:pPr>
    <w:rPr>
      <w:rFonts w:ascii="Times New Roman" w:hAnsi="Times New Roman"/>
      <w:color w:val="000000"/>
    </w:rPr>
  </w:style>
  <w:style w:type="paragraph" w:styleId="af6">
    <w:name w:val="footnote text"/>
    <w:basedOn w:val="a2"/>
    <w:link w:val="af7"/>
    <w:autoRedefine/>
    <w:uiPriority w:val="99"/>
    <w:semiHidden/>
    <w:rsid w:val="002C35DF"/>
    <w:pPr>
      <w:autoSpaceDE w:val="0"/>
      <w:autoSpaceDN w:val="0"/>
      <w:ind w:firstLine="709"/>
    </w:pPr>
    <w:rPr>
      <w:sz w:val="20"/>
      <w:szCs w:val="20"/>
    </w:rPr>
  </w:style>
  <w:style w:type="character" w:customStyle="1" w:styleId="af7">
    <w:name w:val="Текст сноски Знак"/>
    <w:link w:val="af6"/>
    <w:uiPriority w:val="99"/>
    <w:semiHidden/>
    <w:rPr>
      <w:rFonts w:ascii="Times New Roman" w:hAnsi="Times New Roman"/>
      <w:sz w:val="20"/>
      <w:szCs w:val="20"/>
    </w:rPr>
  </w:style>
  <w:style w:type="paragraph" w:customStyle="1" w:styleId="af8">
    <w:name w:val="титут"/>
    <w:uiPriority w:val="99"/>
    <w:rsid w:val="002C35DF"/>
    <w:pPr>
      <w:spacing w:line="360" w:lineRule="auto"/>
      <w:jc w:val="center"/>
    </w:pPr>
    <w:rPr>
      <w:rFonts w:ascii="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0108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4604</Words>
  <Characters>26247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30790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www.PHILka.RU</dc:creator>
  <cp:keywords/>
  <dc:description/>
  <cp:lastModifiedBy>admin</cp:lastModifiedBy>
  <cp:revision>2</cp:revision>
  <dcterms:created xsi:type="dcterms:W3CDTF">2014-03-12T17:58:00Z</dcterms:created>
  <dcterms:modified xsi:type="dcterms:W3CDTF">2014-03-12T17:58:00Z</dcterms:modified>
</cp:coreProperties>
</file>