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D1" w:rsidRPr="0091183F" w:rsidRDefault="00FD0ED1" w:rsidP="00FD0ED1">
      <w:pPr>
        <w:spacing w:before="120"/>
        <w:jc w:val="center"/>
        <w:rPr>
          <w:b/>
          <w:bCs/>
          <w:sz w:val="32"/>
          <w:szCs w:val="32"/>
        </w:rPr>
      </w:pPr>
      <w:bookmarkStart w:id="0" w:name="1003507-A-101"/>
      <w:bookmarkEnd w:id="0"/>
      <w:r w:rsidRPr="0091183F">
        <w:rPr>
          <w:b/>
          <w:bCs/>
          <w:sz w:val="32"/>
          <w:szCs w:val="32"/>
        </w:rPr>
        <w:t xml:space="preserve">Холестерин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Холестерин (холестерол), жирорастворимое вещество, присутствующее во всех тканях животного организма. Функции холестерина весьма разнообразны. Он входит в состав клеточных мембран, является частью растворимых липопротеиновых комплексов, циркулирующих в крови и других физиологических жидкостях; вместе с другими веществами его выделяют сальные железы. В печени холестерин используется как предшественник желчных кислот, а в половых железах и надпочечниках из него образуются стероидные гормоны. Кроме того, он необходим для синтеза витамина D, играющего ключевую роль в развитии костной ткани.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С химической точки зрения, холестерин – жирорастворимый спирт, относящийся к классу стероидов. В чистом виде это белое кристаллическое вещество без вкуса и запаха.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Человеческий организм вырабатывает холестерин самостоятельно и получает его с пищей – мясом, рыбой, яйцами и молоком. Синтез холестерина происходит главным образом в печени, хотя значительные его количества образуются в надпочечниках, коже, стенках кишечника и других органах.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Высокий уровень холестерина в крови (гиперхолестеринемия) способствует формированию на стенках кровеносных сосудов холестериновых бляшек, на которых легко образуются тромбы. Если такие тромбы отрываются и попадают в кровоток, они могут вызвать закупорку сосудов в жизненно важных органах и, в частности, стать причиной инфаркта миокарда . Гиперхолестеринемия относится к ведущим факторам развития атеросклероза 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Однако в развитии сосудистой патологии играет роль не только общий уровень холестерина в крови, как полагали раньше, но и содержание отдельных фракций липопротеинов, в состав которых он входит. Для транспорта холестерина организм использует четыре типа липопротеинов: все они состоят из липидов (жиров) и белков, но различаются по своей плотности (удельному весу). По всей вероятности, развитие сосудистой недостаточности зависит от двух типов липопротеинов: липопротеинов низкой плотности (ЛПНП) и липопротеинов высокой плотности (ЛПВП). Было показано, что высокий уровень холестерина в составе ЛПНП повышает вероятность сосудистой недостаточности, тогда как при высоком содержании в крови связанного с ЛПВП холестерина риск сосудистой недостаточности, напротив, снижен. Этот факт может объясняться, в частности, тем, что холестерин в составе ЛПВП эффективнее выводится из организма.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Изменение пищевого рациона позволяет уменьшить содержание холестерина в крови ниже опасного уровня: следует потреблять меньше холестерина и жиров, а некоторые насыщенные жирные кислоты заменять на ненасыщенные. Как правило, насыщенные жирные кислоты, содержащиеся в жирах как растительного, так и животного происхождения, при комнатной температуре находятся в твердом состоянии. Большинство растительных масел и рыбий жир содержат ненасыщенные жирные кислоты. Общие рекомендации состоят в том, чтобы потреблять меньше сладостей, печенья, яиц, масла и необезжиренного молока и приготовлять пищу на растительном масле. 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В исследованиях 1980-х годов была убедительно продемонстрирована связь между риском сердечно-сосудистых заболеваний и содержанием холестерина в пище. </w:t>
      </w:r>
    </w:p>
    <w:p w:rsidR="00FD0ED1" w:rsidRPr="0091183F" w:rsidRDefault="00FD0ED1" w:rsidP="00FD0ED1">
      <w:pPr>
        <w:spacing w:before="120"/>
        <w:jc w:val="center"/>
        <w:rPr>
          <w:b/>
          <w:bCs/>
          <w:sz w:val="28"/>
          <w:szCs w:val="28"/>
        </w:rPr>
      </w:pPr>
      <w:bookmarkStart w:id="1" w:name="1003507-R-102"/>
      <w:bookmarkEnd w:id="1"/>
      <w:r w:rsidRPr="0091183F">
        <w:rPr>
          <w:b/>
          <w:bCs/>
          <w:sz w:val="28"/>
          <w:szCs w:val="28"/>
        </w:rPr>
        <w:t>Список литературы</w:t>
      </w:r>
    </w:p>
    <w:p w:rsidR="00FD0ED1" w:rsidRPr="0091183F" w:rsidRDefault="00FD0ED1" w:rsidP="00FD0ED1">
      <w:pPr>
        <w:spacing w:before="120"/>
        <w:ind w:firstLine="567"/>
        <w:jc w:val="both"/>
      </w:pPr>
      <w:r w:rsidRPr="0091183F">
        <w:t xml:space="preserve">Марри Р., Греннер Д., Майес П., Родуэлл В. Биохимия человека, тт. 1–2. М., 1993 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ED1"/>
    <w:rsid w:val="00014E10"/>
    <w:rsid w:val="00095BA6"/>
    <w:rsid w:val="0031418A"/>
    <w:rsid w:val="003309E1"/>
    <w:rsid w:val="005A2562"/>
    <w:rsid w:val="0091183F"/>
    <w:rsid w:val="00A44D32"/>
    <w:rsid w:val="00E12572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6EAFFB-D828-483D-89F1-3AD06E68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2739</Characters>
  <Application>Microsoft Office Word</Application>
  <DocSecurity>0</DocSecurity>
  <Lines>22</Lines>
  <Paragraphs>6</Paragraphs>
  <ScaleCrop>false</ScaleCrop>
  <Company>Home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Холестерин </dc:title>
  <dc:subject/>
  <dc:creator>Alena</dc:creator>
  <cp:keywords/>
  <dc:description/>
  <cp:lastModifiedBy>admin</cp:lastModifiedBy>
  <cp:revision>2</cp:revision>
  <dcterms:created xsi:type="dcterms:W3CDTF">2014-02-16T14:34:00Z</dcterms:created>
  <dcterms:modified xsi:type="dcterms:W3CDTF">2014-02-16T14:34:00Z</dcterms:modified>
</cp:coreProperties>
</file>