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7B" w:rsidRPr="008B6056" w:rsidRDefault="0042567B" w:rsidP="0042567B">
      <w:pPr>
        <w:spacing w:before="120"/>
        <w:jc w:val="center"/>
        <w:rPr>
          <w:b/>
          <w:bCs/>
          <w:sz w:val="32"/>
          <w:szCs w:val="32"/>
        </w:rPr>
      </w:pPr>
      <w:r w:rsidRPr="008B6056">
        <w:rPr>
          <w:b/>
          <w:bCs/>
          <w:sz w:val="32"/>
          <w:szCs w:val="32"/>
        </w:rPr>
        <w:t xml:space="preserve">Самовосстановление нарушенных фитоценозов на нефтезагрязненных участках суходолов и верховых болот </w:t>
      </w:r>
    </w:p>
    <w:p w:rsidR="0042567B" w:rsidRPr="008B6056" w:rsidRDefault="0042567B" w:rsidP="0042567B">
      <w:pPr>
        <w:spacing w:before="120"/>
        <w:jc w:val="center"/>
        <w:rPr>
          <w:sz w:val="28"/>
          <w:szCs w:val="28"/>
        </w:rPr>
      </w:pPr>
      <w:r w:rsidRPr="008B6056">
        <w:rPr>
          <w:sz w:val="28"/>
          <w:szCs w:val="28"/>
        </w:rPr>
        <w:t xml:space="preserve">Зубайдуллин А.А. 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Материалом для настоящей работы послужили результаты полевых исследований, проведен-ных в летний сезон 1999 гг. на территории двух старейших месторождений Западной Сибири - Ватинского и Самотлорского, расположенных на территории Нижневартовского района Ханты-Мансийского автономного округа.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 задачу исследований входило изучение влияния нефтезагрязнений на состояние расти-тельного покрова и протекания процессов естественного восстановления растительности (сукцес-сий), уничтоженной или нарушенной в результате разлива нефти.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В ходе исследований заложено 20 пробных площадей (10 опытных и 10 контрольных) на за-ранее подобранных участках суходолов и верховых болот, подвергавшихся нефтяному загрязне-нию, 6 из них (3 опытных и 3 контрольных) были заложены и изучены автором еще в летний сезон 1996 г. и повторно исследованы в прошедший летний сезон. На суходолах (лесной тип раститель-ности) размер пробной площади (далее - пр. пл.) составлял 20 х 20 м, а на болотах (болотный тип растительности) - 10 х 10 м. Опытные пр. пл. закладывались непосредственно в нефтезагрязнен-ных биотопах, параллельно им закладывались контрольные в аналогичных, но не испытавших воздействия нефтяной органики биотопах. 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Нефтезагрязненные участки для закладки опытных пр. пл. были отобраны (и на суходолах и на верховых болотах) с учетом основных 3-х этапов физико-химической и биологической деградации нефтяных углеводородов, выделенных И.Г. Калачниковым (Калачников, 1987; Оборин, Ка-лачников и др., 1988), и возможности изучения динамики самовосстановительных процессов в на-рушенных фитоценозах. Все они в свое время испытали сильное нефтезагрязнение, не ниже сред-ней степени (20-40 весовых % нефти в 20-ти сантиметровом слое почвы), а в основном сильной степени (более 40 %). По срокам загрязнения отобранные участки делились на свежие разливы (до 5 лет), давние (от 5 до 10 лет), старые (от 10 до 15 лет) очень старые (от 15 до 20 лет) и ста-рейшие (более 20 лет). Все участки ранее не подвергались каким-либо рекультивационным меро-приятиям и сохранялись до момента обследований в естественном, нетронутом состоянии.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На каждой пр. пл. проводилось геоботаническое описание в соответствии с общепринятыми методиками (Программа и методика биоценологических исследований, 1974; Титов и др., 1998), включающими характеристики условий местопроизрастания и существующей растительности по ярусам (древесно-кустарниковый, травяно-кустарничковый и мохово-лишайниковый), а также производился отбор почвенных образцов для химического анализа на содержание нефтепродуктов, основных компонентов (NH4, NO2, NO3, P2O5, Cl, SO4, органическое вещество и рН). 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Травяно-кустарничковый и мохово-лишайниковый ярусы описывались на метровых площадках, которые закладывались по диагоналям пр. пл. Для суходольных участков количество метровых площадок на каждой пр. пл. составляло 6 шт., для болотных - 4 шт.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Растительный покров на всех исследуемых участках, который определялся по контрольным пр. пл., является типичным для данных биотопов в условиях нашего региона. Так, на участках верховых болот древесно-кустарниковый ярус представлен в основном угнетенной сосной обыкновенной (Pinus silvestris) высотой 2-4 м и карликовой березой (Betula nana). В травяно-кустарничковом ярусе (проективное покрытие составляет от 28 до 37 %) доминируют мирт болотный (Сhатаеdарhпе саliси1аtа), багульник болотный (Lеdит ра1иstre), подбел (Апdrотеdа роlifolia.), пушица влагалищная (Еriophorum vаgiпаtит), клюква мелкоплодная и болотная (Охусоссиs micro-carpus и О. ра1иstris), морошка (Rиbиs сhатаетоrиs), пушица (Еriophorum russeolum), осока топя-ная (Carex limosa). Присутствуют голубика (Vассinium иliginosum), росянка круглолистпая (Drosera rotundifolia) и шейхцерия болотная (Scheuchzeria ра1иstris) и др. В моховом покрове (50-100 %) на грядах и буграх преобладают сфагнум бурый (Sphagnum fuscum), сфагнум магелланский (S. magellanicum), в мочажинах - сфагнумы балтийский и узколистный (S. bаltiсит и S. апgustifo-lium). Встречаются другие виды сфагнумов (S. riparium, S. majus и S. fimbriaxum) 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На обследованных суходольных участках в зависимости от типа леса (сосняк багульнико-брусничный, березняки чернично- и осоково-хвощевые, осинник хвощево-зеленомошный) в дре-весно-кустарниковом ярусе преобладают сосна обыкновенная, березы пушистая и повислая (B.pubesceus и B. pendula), осина (Populus tremula). Встречаются ивы (Salix viminalis, S. bebiana и S. cinerea), кедр (Pinus sibirica), рябина (Sorbus sibirica), роза игольчатая (Rosa acicularis) и др. В тра-вяно-кустарничковом ярусе (7-46 %) также в зависимости от типа леса доминируют багульник бо-лотный, брусника (Vассinium vitis idaea), черника (Vассinium myrtillus), хвощ лесной (Equisetum sylvaticum), осоки топяная и пепельно-серая (Сarex cinerea). Встречаются седмичник европейский (Trientalis europaea), линнея северная (Linnaea borealis), ожика волосистая (Luzula pilosa), плаун булавовидный (Lycopodium clavatum), марьяник луговой (Melampyrum pratense) и др. разнотравье. В моховом покрове (5-19 %) преобладают зеленые мхи.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На всех обследованных нефтезагрязненных участках, как это и подтверждается данными многих исследователей нефтезагрязненных земель с подобной степенью загрязнения, исходная растительность была полностью уничтожена в результате токсичного влияния нефтяных углево-дородов. Таким образом, реакция любого фитоценоза на нефтяное загрязнение нелинейна, то есть растительность реагирует на произошедшее загрязнение резко, по закону "все или ничего". Ис-ключение составили отдельные пятна болотной растительности, сохранившиеся на буграх болот-ных участков (в основном по периферии разливов нефти) не загрязненных нефтью. Визуально глубина проникновения нефти внутрь почвенного профиля в среднем составила: на суходольных участках - 0,2-0,4 м; на болотных участках - 0,05-0,15 м.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Самовосстановление фитоценозов на загрязненных участках протекает довольно медленно, хотя результаты анализа почвенных образцов показали заметное снижение нефтесодержания в почвах по мере увеличения срока давности разлива нефти. Так, по опытным пр. пл., заложенным на болотах, через 10-25 лет концентрация нефтепродуктов снизилась до 30-15 весовых %, а зало-женным на суходолах - до 22-8 %. А поскольку, основную массу нефтепродуктов на давних и ста-рых разливах составляют малотоксичные высокомолекулярные углеводороды и смолисто-асфальтеновых компоненты, то почвенный субстрат на них практически не токсичен для заселе-ния его большинством видов растений. Однако, здесь основным лимитирующим фактором являет-ся низкое содержание кислорода, поступлению которого в почву препятствуют отсутствие порис-тости и наличие на поверхности смолисто-асфальтеновой корочки (киры).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Это положение подтверждается данными исследований. Во-первых, заселение нефтезагряз-ненных участков как на болотах, так и суходолах интенсивно происходит по периферии, где нали-чие "киров" не выражено, структура почвы сохраняет пористость. Заселение основной части уча-стков происходит, в основном, по трещинам и нарушенностям "киров" (кстати, это также способ-ствует заносу жизнеспособного семенного материала, который отсутствует в загрязненных поч-вах). Во-вторых, на всех опытных пр. пл. практически единственными растениями, обживающими территорию, являются представители семейства осоковых (Еriophorum vаgiпаtит, Еriophorum russeolum, Carex limosa, Сarex cinerea и Carex globularis). Причем они совсем не типичны для су-ходольных местообитаний, однако в условиях повышенного увлажнения встречены повсеместно. Это, по мнению автора, обусловлено внутренним строением осок (наличие воздухоносных полос-тей и др.), способствующим их произрастанию в условиях дефицита почвенного кислорода. 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Результаты исследований показали что восстановление фитоценозов быстрее происходит на болотах и землях с избыточным увлажнением, естественных местообитаниях осоковых (процент травяного покрытия на болотных опытных пр. пл. составляет 9-18 %, на суходольных - 2-3 %). Особенно это ярко было выявлено на опытной пр. пл., заложенной на месте разлива нефти 1971г. в районе бывшей ДНС Ватинского м/р. Часть разлива, расположенная на склоне песчано-суглинистой гривы, до сих пор (прошло 28 лет!) представляет собой полностью безжизненную за-битумизированную поверхность. Однако, у подножия склона, где имеется переувлажнение поч-венного субстрата (с лужами) и где была заложена пр. пл., наблюдается его интенсивное заселение осокой топяной и пушицей влагалищной. Отсутствие растительности на склоновой части разлива по всей видимости обусловлена недостаточным увлажнением корнеобитаемого слоя почвы, что препятствует произрастанию на нем даже вышеупомянутых представителей осоковых.</w:t>
      </w:r>
    </w:p>
    <w:p w:rsidR="0042567B" w:rsidRPr="008B6056" w:rsidRDefault="0042567B" w:rsidP="0042567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Таким образом, проведенные исследования позволяют говорить о очень медленном темпе самовосстановления фитоценозов на нефтезагрязненных участках верховых болот и суходолов, которое растягивается на десятилетия. Причем, окончательные стадии еще не описаны для усло-вий Западной Сибири ввиду незначительного срока давности имеющихся разливов нефти (25-30 лет). Также важным является положение о том, что первичные этапы сукцессий на нефтезагрязне-ных участках происходят с участием растительности, устойчивой к низкому содержанию свобод-ного кислорода в почве.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67B"/>
    <w:rsid w:val="0023429E"/>
    <w:rsid w:val="0042567B"/>
    <w:rsid w:val="00534978"/>
    <w:rsid w:val="006E6D40"/>
    <w:rsid w:val="008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8FB183-B89A-4F14-9AF8-7C5DCCEC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7B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5945</Words>
  <Characters>3389</Characters>
  <Application>Microsoft Office Word</Application>
  <DocSecurity>0</DocSecurity>
  <Lines>28</Lines>
  <Paragraphs>18</Paragraphs>
  <ScaleCrop>false</ScaleCrop>
  <Company>Home</Company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Самовосстановление нарушенных фитоценозов на нефтезагрязненных участках суходолов и верховых болот </dc:title>
  <dc:subject/>
  <dc:creator>User</dc:creator>
  <cp:keywords/>
  <dc:description/>
  <cp:lastModifiedBy>admin</cp:lastModifiedBy>
  <cp:revision>2</cp:revision>
  <dcterms:created xsi:type="dcterms:W3CDTF">2014-01-25T21:11:00Z</dcterms:created>
  <dcterms:modified xsi:type="dcterms:W3CDTF">2014-01-25T21:11:00Z</dcterms:modified>
</cp:coreProperties>
</file>