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F7" w:rsidRDefault="00BD29A1">
      <w:pPr>
        <w:pStyle w:val="1"/>
        <w:jc w:val="center"/>
      </w:pPr>
      <w:r>
        <w:t>Хронические воспалительные дерматозы ладонно-подошвенной локализации</w:t>
      </w:r>
    </w:p>
    <w:p w:rsidR="008873F7" w:rsidRPr="00BD29A1" w:rsidRDefault="00BD29A1">
      <w:pPr>
        <w:pStyle w:val="a3"/>
      </w:pPr>
      <w:r>
        <w:t>Белоусова Т.А., Горячкина М.В.</w:t>
      </w:r>
    </w:p>
    <w:p w:rsidR="008873F7" w:rsidRDefault="00BD29A1">
      <w:pPr>
        <w:pStyle w:val="a3"/>
      </w:pPr>
      <w:r>
        <w:t>В клинической дерматологической практике дерматозами ладонно-подошвенной локализации (ДЛПЛ) принято называть хронические воспалительные заболевания, излюбленной локализацией которых являются ладони и подошвы. Поражение данных областей кожи может быть вызвано многими причинами, в т.ч. и грибковой инфекцией. Из неинфекционных дерматозов поражение кожи ладоней и подошв вызывают экзема, псориаз, различные формы врожденных и приобретенных кератодермий. Врожденные кератодермии относятся к редким генодерматозам, проявляются в раннем детском возрасте и сочетаются с другими пороками развития кожи, внутренних органов, нервной системы и опорно-двигательного аппарата. Дебют большинства ДЛПЛ, как правило, приходится на период между 30 и 40 годами, т.е. на самый активный работоспособный возраст. Среди пациентов доминируют женщины, которые в 3 раза чаще мужчин страдают этой патологией. Для ДЛПЛ характерны длительное хроническое течение с периодами обострений, выраженные или умеренные воспалительные изменения, сопровождающиеся зудом, жжением и болезненностью кожи. Особая торпидность течения ДЛПЛ во многом определяется постоянным раздражением и травматизацией кожи ладоней и подошв внешним средовыми воздействиями (частое мытье, использование косметических и моющих средств, ношение обуви) [1, 4].</w:t>
      </w:r>
    </w:p>
    <w:p w:rsidR="008873F7" w:rsidRDefault="00BD29A1">
      <w:pPr>
        <w:pStyle w:val="a3"/>
      </w:pPr>
      <w:r>
        <w:t>Поражение наиболее «рабочих», постоянно функционально нагруженных зон кожного покрова, существенно ограничивает физические возможности пациентов. Обезображивающие косметические дефекты видимых участков кожи приносят больным глубокие психические страдания. В связи с переживаниями по поводу заболевания у больных, большинство из которых женщины, формируются выраженные эмоциональные расстройства, что вызывает дисгармонию межличностных и семейных взаимоотношений и лежит в основе заниженной самооценки. Больные испытывают большие затруднения в выполнении бытовых и профессиональных обязанностей, выборе профессии, трудоустройстве. Все это приводит к значительному снижению качества жизни. Социальная значимость ДЛПЛ определяется тем, что у 30% больных прогрессивное нарастание тяжести процесса, отсутствие эффекта от лечения вызывают временную или длительную потерю трудоспособности, которая негативно сказывается на профессиональной карьере, приводит к снижению социального статуса и ухудшению материального положения [2].</w:t>
      </w:r>
    </w:p>
    <w:p w:rsidR="008873F7" w:rsidRDefault="00BD29A1">
      <w:pPr>
        <w:pStyle w:val="a3"/>
      </w:pPr>
      <w:r>
        <w:t>В структуре ДЛПЛ у взрослых преобладают различные формы экземы (дисгидротическая, тилотическая), которые составляют более половины всех случаев. Экзема ладоней и подошв – хроническое рецидивирующее заболевание, имеющее множество причин и способствующих факторов. Аллергены являются причиной дерматоза у четверти пациентов. Немедленная воспалительная реакция I типа по классификации П. Джилла и Р. Кумбса может возникнуть на латекс в резиновых перчатках или при контакте рук с пищевыми продуктами. Однако чаще формируется замедленная реакция IV типа. Среди причинных аллергенов часто выявляют никель, химические ингредиенты в косметических средствах и лекарственных препаратах, красители и материалы, из которых изготовлена обувь. Среди сопутствующих ирритантных факторов выделяют детергенты, щелочи, растворители, дезинфекторы, длительный контакт с водой, трение, холод, низкую влажность. Заболевание может быть реакцией на очаг грибковой или бактериальной инфекции.</w:t>
      </w:r>
    </w:p>
    <w:p w:rsidR="008873F7" w:rsidRDefault="00BD29A1">
      <w:pPr>
        <w:pStyle w:val="a3"/>
      </w:pPr>
      <w:r>
        <w:t>Дисгидротическая зкзема проявляется остро в виде развития на фоне незначительной гиперемии пузырей размером с маленькую горошину, иногда более крупных и многокамерных, в области ладоней, подошв и боковых поверхностей пальцев (рис. 1). После вскрытия пузырей образуются мокнущие эрозии, постепенно ссыхающиеся в серозные корки, а при присоединении бактериальной инфекции – в гнойные. После перенесенного рецидива на коже ладоней и подошв сохраняется сухость, шелушение и трещины. Трещины могут быть глубокими и очень болезненными. Процесс носит упорный характер, сопровождается сильным зудом и жжением кожи. При переходе в хроническую стадию нарастает инфильтрация, лихенизация, гиперемия становится застойной, трещины – постоянными. На этом фоне при обострениях процесса вновь появляются пузыри, усиливается гиперемия, отек кожи и зуд.</w:t>
      </w:r>
    </w:p>
    <w:p w:rsidR="008873F7" w:rsidRDefault="00BD29A1">
      <w:pPr>
        <w:pStyle w:val="a3"/>
      </w:pPr>
      <w:r>
        <w:t>Редкую разновидность хронической экземы представляет роговая экзема (eczema tyloticum) (рис. 2). При этой форме явления острого воспаления кожи в виде отека, пузырьковых высыпаний и зуда отсутствуют. На коже ладоней имеются ограниченные очаги гиперкератоза в центральной или краевых зонах ладоней и более или менее глубокие трещины. Жалобы больных сводятся к шероховатости и жесткости кожи ладоней и болезненности в области трещин. Особой разновидностью хронической экземы является экзема кончиков пальцев. Кожа кончиков пальцев имеет розово-красный цвет, сухая, шелушащаяся, потрескавшаяся. Везикулы не характерны. Зуд минимален и чаще вообще отсутствует. Типичны болезненность и чувство жжения кожи в зоне поражения. Процесс ограничивается дистальной фалангой одного или нескольких пальцев. Предрасполагающим фактором может быть атопия, определенную роль могут играть ирританты (моющие средства, контакт с водой, трение), аллергены (клей, медикаменты, пищевые продукты, растения). Нередко отмечается у лиц определенных профессий: стоматологи, цветоводы, офисные работники, парикмахеры. Процесс имеет тенденцию к затяжному длительному течению. У ряда пациентов процесс, начинаясь на кончиках пальцев, медленно распространяется на все пальцы и ладонь и переходит в эксфолиативный кератолиз. Для этого хронического дерматоза характерно распространенное симметрическое шелушение кожи ладоней. В начале зоны шелушения имеют небольшие размеры до 2–3 мм в диаметре и округлые очертания. Постепенно они увеличиваются в размерах за счет периферического роста, сливаются, образуя большие округлые участки. Центральная зона становится гиперемированной и болезненной [3].</w:t>
      </w:r>
    </w:p>
    <w:p w:rsidR="008873F7" w:rsidRDefault="00BD29A1">
      <w:pPr>
        <w:pStyle w:val="a3"/>
      </w:pPr>
      <w:r>
        <w:t>Вторую позицию (приблизительно 20%) в этой группе занимают больные климактерической ладонно-подошвенной кератодермией (синдром Хакстхаусена). Дерматоз представляет собой приобретенную форму диффузной кератодермии. Заболевание поражает преимущественно женщин на 5-м десятилетии жизни. У мужчин заболевание наблюдается реже и в более позднем возрасте – между 50–60 годами. Развитию заболевания способствуют эстрогенная недостаточность, снижение функциональной активности щитовидной железы. Нередко у больных выявляются коморбидные дерматозу соматические заболевания: ожирение, гипертоническая болезнь, сердечно-сосудистые заболевания, деформирующий артрит. Кожа ладоней и/или подошв, начиная с центральной зоны, постепенно покрывается роговыми наслоениями, количество которых медленно нарастает как по объему, так и по площади. Роговые массы растрескиваются, появляется болезненность в области очагов, особенно при ходьбе, и слабый зуд. Гиперкератотические наслоения могут быть диффузными или очаговыми с усилением роговых наслоений по краю ладоней и подошв. Гиперкератоз особенно выражен в местах давления и трения. У некоторых больных могут быть очаги кератоза, в т.ч. с псориазиформным шелушением и на других участках кожи, в первую очередь на разгибательных поверхностях конечностей (локти, колени) [5].</w:t>
      </w:r>
    </w:p>
    <w:p w:rsidR="008873F7" w:rsidRDefault="00BD29A1">
      <w:pPr>
        <w:pStyle w:val="a3"/>
      </w:pPr>
      <w:r>
        <w:t>У 10% больных поражение кожи ладоней и подошв обусловлено псориазом (рис. 3). Чаще этот дерматоз встречается в возрасте от 30 до 50 лет, но может проявиться и в более позднем периоде. Предрасполагающим фактором является постоянная травматизация кожи ладоней при занятии физическим трудом. Процесс представлен инфильтрированными бляшками с четкими границами фестончатых очертаний бордово-красного цвета, которые выступают над поверхностью окружающей кожи. Со временем бляшки за счет периферического роста сливаются в сплошной очаг, занимающий всю поверхность ладоней или подошв. Бляшки покрыты по всей поверхности толстыми прочно сидящими серебристо-белыми чешуйками, реже – желтовато-серыми корками, после отшелушивания которых обнажается ярко-красная поверхность бляшки. Нередко при постоянной травматизации поверхность высыпаний растрескивается с образованием болезненных глубоких кровоточащих трещин [6].</w:t>
      </w:r>
    </w:p>
    <w:p w:rsidR="008873F7" w:rsidRDefault="00BD29A1">
      <w:pPr>
        <w:pStyle w:val="a3"/>
      </w:pPr>
      <w:r>
        <w:t>Несмотря на то, что дерматозы, включенные в рассматриваемую группу, имеют свои индивидуальные этиопатогенетические механизмы развития, клинические симптомы их весьма схожи. Во многом это объясняется особенностью строения кожи ладоней и подошв. Известно, что кожа в зависимости от толщины эпидермиса разделяется на два типа: толстую и тонкую. Кожа ладоней и подошв относится к толстой коже (толщина эпидермиса 5–8 мм), в то время как на участках тонкой кожи его толщина не превышает 1–2 мм. В толстой коже представлены все 5 слоев эпидермиса, при этом шиповатый слой в 3 раза толще, чем в тонкой коже. Толстая кожа отличается чрезвычайно развитым роговым слоем, состоящим из 15–20 слоев ороговевших клеток (в тонкой коже 3–4 ряда). В то же время толщина дермы небольшая, с хорошо выраженными сосочками, что увеличивает площадь базального слоя и возможность вступать в дифференцировку большое количество кератиноцитов. В связи с этим ДЛПЛ характеризуются не только воспалительной инфильтрацией дермы, но и существенными патологическими изменениями в эпидермисе. Нарушения процессов кератинизации характеризуются выраженными патологическими изменениями пролиферации и дифференцировки кератиноцитов (акантоз, гиперкератоз, паракератоз). Клинически это проявляется интенсивным шелушением, очаговым или диффузным гиперкератозом, сухостью, поверхностными или глубокими трещинами [7].</w:t>
      </w:r>
    </w:p>
    <w:p w:rsidR="008873F7" w:rsidRDefault="00BD29A1">
      <w:pPr>
        <w:pStyle w:val="a3"/>
      </w:pPr>
      <w:r>
        <w:t>Наружная терапия ДЛПЛ является ведущим компонентом терапевтического комплекса. Морфологические особенности кожи ладоней и подошв во многом предопределяют терапевтический эффект на тот или иной наружно применяемый препарат. Известно, что впитываемость наружных лекарственных средств зависит от строения (толщины) кожи. Сравнительные исследования выявили существенные различия всасывания одного и того же лекарственного препарата, наносимого на разные области кожи. Этот показатель в области предплечья оказался равным 1, 0; на спине –1, 7; на волосистой части головы – 3, 5; на коже лица –13; на веках – 42; а на ладонях – только 0, 83, на стопах – всего 0, 14. Таким образом, даже патологически не измененная толстая кожа способна лишь в незначительной количестве всасывать наружно применяемые лекарства. При воспалительных изменениях, нарушении десквамации, утолщении рогового слоя впитываемость лекарственных средств уменьшается в еще большей степени. Поэтому область ладоней и подошв относится к «трудным» для наружного лечения локализациям.</w:t>
      </w:r>
    </w:p>
    <w:p w:rsidR="008873F7" w:rsidRDefault="00BD29A1">
      <w:pPr>
        <w:pStyle w:val="a3"/>
      </w:pPr>
      <w:r>
        <w:t>По частоте применения различных наружных средства, используемых в лечении ДЛПЛ, их можно ранжировать следующим образом: топические стероиды, кератолитики, смягчающие и увлажняющие средства (эмоленты), препараты дегтя и другие редуцирующие средства, топические ретиноиды, кальципотриол (синтетический аналог витамина Д3), гидроксиантроны (дитранол, цигнолин). Последние три группы в основном используются в лечении псориаза. Как показывает клиническая практика, топические стероиды в сочетании с кератолитиками и эмолентами оказывают эффективное лечебное действие у 75% больных ДЛПЛ. Однако при выборе конкретного наружного стероида необходимо учитывать ряд факторов, влияющих на их терапевтический эффект, прежде всего всасываемость стероида, которая в менее проницаемой толстой коже будет значительно ниже, чем в тонкой. Поэтому для получения эффекта в первом случае необходима большая длительность лечения и использование более сильного стероида, чем во втором. Проникновение стероида через фосфолипидные слои эпидермиса в дерму возрастает при этерификации молекулы стероида и липофильности основы препарата.</w:t>
      </w:r>
    </w:p>
    <w:p w:rsidR="008873F7" w:rsidRDefault="00BD29A1">
      <w:pPr>
        <w:pStyle w:val="a3"/>
      </w:pPr>
      <w:r>
        <w:t>Важной фармакодинамической характеристикой топического стероида является концентрационный градиент – количество переносимого в кожу препарата за единицу времени. Окклюзия во много раз повышает абсорбцию препарата. Мазевые формы топических стероидов обладают наибольшей проникающей способностью. И, наконец, быстрота наступления эффекта и его длительность зависят от скорости связывания гормона с цитозольными рецепторами кератиноцитов и длительности существования связи стероида со специфическим ГКС-рецептором. Таким образом, выбор конкретного топического стероида при ДЛПЛ должен определяться несколькими критериями. Стероид должен обладать значительной терапевтической потенцией (относиться к классу сильных стероидов), применяться в виде мази с использованием окклюзионных повязок. Это обеспечивает быстрое проникновение препарата через толстый и патологически измененный роговой слой и создание необходимой терапевтической концентрации в очаге хронического воспаления. Необходимо соблюдение суточного режима кратности применения конкретного стероида, что способствует активному накоплению и сохранению терапевтической концентрации препарата в патологически измененной коже в течение курса терапии. Правильная тактика применения стероида обеспечивает активное подавление воспаления и зуда, быстрое достижение клинического эффекта при минимальном риске развития побочных действий [8].</w:t>
      </w:r>
    </w:p>
    <w:p w:rsidR="008873F7" w:rsidRDefault="00BD29A1">
      <w:pPr>
        <w:pStyle w:val="a3"/>
      </w:pPr>
      <w:r>
        <w:t>В лечении сквамозно-гиперкератотических состояний активно используются кератолитики, и прежде всего мази, содержащие салициловую кислоту в концентрации 2–10%. Салициловая кислота путем растворения межклеточного связывающего вещества эпидермоцитов способствует слущиванию омертвевших роговых клеток, активному отторжению чешуек и снятию корок. Обладая гигроскопичностью, она притягивает воду из субэпидермальных слоев, оказывая увлажняющее и мацерирующее действие на эпидермис, что также значительно повышает его проницаемость для других лекарственных воздействий. Будучи сильной b-гидрокислотой, способствует восстановлению естественной кислотной реакции кожи, препятствуя развитию бактериальной и микотической флоры, тем самым уменьшая риск развития нежелательных инфекционных осложнений. Использование комбинации топических стероидов с 2–10% салициловой кислотой в виде мази значительно увеличивает возможность активного проникновения стероида в кожу [9].</w:t>
      </w:r>
    </w:p>
    <w:p w:rsidR="008873F7" w:rsidRDefault="00BD29A1">
      <w:pPr>
        <w:pStyle w:val="a3"/>
      </w:pPr>
      <w:r>
        <w:t>Базисными средствами наружной терапии при хронических сквамозно-гиперкератотических заболеваниях ладоней и подошв, сопровождающихся выраженной сухостью, шелушением, растрескиванием кожи, являются эмоленты (от франц. molle – мягкий). В современной дерматологической практике эмоленты признаны высокоэффективными средствами, незаменимыми при ведении пациентов с сухой, склонной к гиперкератозу и десквамации, кожей. Эти препараты обладают свойством увлажнять, смягчать, насыщать кожу жировыми компонентами, восстанавливать ее эстетический вид. Они уменьшают трансэпидермальную потерю воды и восполняют пласты межкорнеоцитарных липидов. Действие эмолентов частично объясняется эффектом заполнения разрывов между отшелушивающимися кератиноцитами, но самое главное их терапевтическое действие заключается в увеличении содержания воды в роговом слое. Восстановление гидратации оказывает благоприятное действие не только на механические свойства рогового слоя, улучшая растяжимость и гибкость кожи, но и активно способствует нормализации процессов десквамации кожи. Увеличение концентрации свободных молекул воды в коже повышает активность протеолитических ферментов и ускоряет процесс разрушения корнеодесмосом, что приводит к более полному и равномерному отделению роговых чешуек с поверхности кожи. Применение эмолентов в составе комплексного дерматологического лечения способствует повышению активности проводимой терапии, сокращению продолжительности лечения, удлинению периодов ремиссии, улучшению прогноза заболевания в целом, а значит и повышению качества жизни пациента [10–12].</w:t>
      </w:r>
    </w:p>
    <w:p w:rsidR="008873F7" w:rsidRDefault="00BD29A1">
      <w:pPr>
        <w:pStyle w:val="a3"/>
      </w:pPr>
      <w:r>
        <w:t>Таким образом, современный арсенал наружных терапевтических средств позволяет составить программу эффективного наружного лечения пациента с ДЛПЛ с учетом особенностей клинической картины заболевания, индивидуальных и возрастных особенностей кожи пациентов.</w:t>
      </w:r>
    </w:p>
    <w:p w:rsidR="008873F7" w:rsidRDefault="00BD29A1">
      <w:pPr>
        <w:pStyle w:val="a3"/>
      </w:pPr>
      <w:r>
        <w:t>Список литературы</w:t>
      </w:r>
    </w:p>
    <w:p w:rsidR="008873F7" w:rsidRDefault="00BD29A1">
      <w:pPr>
        <w:pStyle w:val="a3"/>
      </w:pPr>
      <w:r>
        <w:t>1. Разнатовский К.И. Роль социально-психологических и эмоционально-стрессовых факторов в развитии гемодинамических, микроциркуляторных и гормональных нарушений при дерматозах ладонно-подошвенной локализации: автореф. дис. докт. мед. наук. – СПб, 1997. 22 с.</w:t>
      </w:r>
    </w:p>
    <w:p w:rsidR="008873F7" w:rsidRDefault="00BD29A1">
      <w:pPr>
        <w:pStyle w:val="a3"/>
      </w:pPr>
      <w:r>
        <w:t>2. Белоусова Т.А Опыт применения Элокома С в терапии воспалительных дерматозов ладонно-подошвенной локализации // РМЖ. 2006. № 5. С. 357–360.</w:t>
      </w:r>
    </w:p>
    <w:p w:rsidR="008873F7" w:rsidRDefault="00BD29A1">
      <w:pPr>
        <w:pStyle w:val="a3"/>
      </w:pPr>
      <w:r>
        <w:t>3. Томас П. Хэбиф. Кожные болезни. Диагностика и лечение. – М.: МЕДпресс-информ, 2006. С. 32–41.</w:t>
      </w:r>
    </w:p>
    <w:p w:rsidR="008873F7" w:rsidRDefault="00BD29A1">
      <w:pPr>
        <w:pStyle w:val="a3"/>
      </w:pPr>
      <w:r>
        <w:t>4. Акимов. В.Г. Ладонно-подошвенные кератодермии наследственного и приобретенного характера // Consilium Medicum (прил. «Дерматология»). 2011. № 3. С. 6–10.</w:t>
      </w:r>
    </w:p>
    <w:p w:rsidR="008873F7" w:rsidRDefault="00BD29A1">
      <w:pPr>
        <w:pStyle w:val="a3"/>
      </w:pPr>
      <w:r>
        <w:t>5. Альбанова В.И. Дерматозы климактерического периода. //Рос. журн. кож. и вен. бол. 2002. № 2. С. 38–42.</w:t>
      </w:r>
    </w:p>
    <w:p w:rsidR="008873F7" w:rsidRDefault="00BD29A1">
      <w:pPr>
        <w:pStyle w:val="a3"/>
      </w:pPr>
      <w:r>
        <w:t>6. Вулф К., Джонсон Р., Сюрмонд Д.. Дерматология по Фицпатрику; пер. с англ.; 2-е изд. 2007. С. 98–117.</w:t>
      </w:r>
    </w:p>
    <w:p w:rsidR="008873F7" w:rsidRDefault="00BD29A1">
      <w:pPr>
        <w:pStyle w:val="a3"/>
      </w:pPr>
      <w:r>
        <w:t>7. Мяделец О.Д., Адаскевич В.П. Функциональная морфология и общая патология кожи. – Витебск: Изд-во Витебского медицинского института, 1997. 269 с.</w:t>
      </w:r>
    </w:p>
    <w:p w:rsidR="008873F7" w:rsidRDefault="00BD29A1">
      <w:pPr>
        <w:pStyle w:val="a3"/>
      </w:pPr>
      <w:r>
        <w:t>8. Фитцпатрик Д.Е., Элинг Д.Л. Секреты дерматологии. – М.: Бином, 1999. С. 55–63.</w:t>
      </w:r>
    </w:p>
    <w:p w:rsidR="008873F7" w:rsidRDefault="00BD29A1">
      <w:pPr>
        <w:pStyle w:val="a3"/>
      </w:pPr>
      <w:r>
        <w:t>9. Круглова Л.С. Современные возможности наружной терапии псориаза.</w:t>
      </w:r>
    </w:p>
    <w:p w:rsidR="008873F7" w:rsidRDefault="00BD29A1">
      <w:pPr>
        <w:pStyle w:val="a3"/>
      </w:pPr>
      <w:r>
        <w:t>10. Loden M. The clinical benefit of moisturizers // JEADV. 2005. Vol. 19. P. 672–688.</w:t>
      </w:r>
    </w:p>
    <w:p w:rsidR="008873F7" w:rsidRDefault="00BD29A1">
      <w:pPr>
        <w:pStyle w:val="a3"/>
      </w:pPr>
      <w:r>
        <w:t>11. Marks R. Actions and effects of emollients // Sophisticated Emollients. – Stuttgart, New York: Georg Thieme Verlag, 2002. P. 12–23.</w:t>
      </w:r>
    </w:p>
    <w:p w:rsidR="008873F7" w:rsidRDefault="00BD29A1">
      <w:pPr>
        <w:pStyle w:val="a3"/>
      </w:pPr>
      <w:r>
        <w:t>12. Trapp M. Is there room for improvement in the emollients for adjuvant therapy?// JEADV. 2007. Vol. 21 (2). P. 14–18.</w:t>
      </w:r>
      <w:bookmarkStart w:id="0" w:name="_GoBack"/>
      <w:bookmarkEnd w:id="0"/>
    </w:p>
    <w:sectPr w:rsidR="008873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9A1"/>
    <w:rsid w:val="008873F7"/>
    <w:rsid w:val="00BD29A1"/>
    <w:rsid w:val="00EC7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BC525-8E2A-46E0-A3A5-1FB17176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2588</Words>
  <Characters>14754</Characters>
  <Application>Microsoft Office Word</Application>
  <DocSecurity>0</DocSecurity>
  <Lines>122</Lines>
  <Paragraphs>34</Paragraphs>
  <ScaleCrop>false</ScaleCrop>
  <Company>diakov.net</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Хронические воспалительные дерматозы ладонно-подошвенной локализации</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