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B1" w:rsidRDefault="00A62FB1">
      <w:pPr>
        <w:pStyle w:val="1"/>
        <w:spacing w:before="200"/>
        <w:jc w:val="both"/>
      </w:pPr>
    </w:p>
    <w:p w:rsidR="00A62FB1" w:rsidRDefault="00A62FB1">
      <w:pPr>
        <w:pStyle w:val="1"/>
        <w:spacing w:before="200"/>
        <w:jc w:val="both"/>
      </w:pPr>
    </w:p>
    <w:p w:rsidR="00A62FB1" w:rsidRDefault="00B73EA6">
      <w:pPr>
        <w:pStyle w:val="1"/>
        <w:spacing w:before="200"/>
        <w:ind w:left="360"/>
        <w:jc w:val="both"/>
      </w:pPr>
      <w:r>
        <w:t>СОДЕРЖАНИЕ:</w:t>
      </w:r>
    </w:p>
    <w:p w:rsidR="00A62FB1" w:rsidRDefault="00A62FB1">
      <w:pPr>
        <w:pStyle w:val="1"/>
        <w:spacing w:before="200"/>
        <w:ind w:left="360"/>
        <w:jc w:val="both"/>
        <w:rPr>
          <w:b w:val="0"/>
          <w:bCs w:val="0"/>
          <w:sz w:val="20"/>
        </w:rPr>
      </w:pPr>
    </w:p>
    <w:p w:rsidR="00A62FB1" w:rsidRDefault="00B73EA6">
      <w:pPr>
        <w:pStyle w:val="1"/>
        <w:tabs>
          <w:tab w:val="left" w:leader="dot" w:pos="9000"/>
        </w:tabs>
        <w:spacing w:before="200"/>
        <w:ind w:left="360"/>
        <w:jc w:val="both"/>
        <w:rPr>
          <w:b w:val="0"/>
          <w:bCs w:val="0"/>
          <w:sz w:val="20"/>
        </w:rPr>
      </w:pPr>
      <w:bookmarkStart w:id="0" w:name="_ВВЕДЕНИЕ_1"/>
      <w:bookmarkEnd w:id="0"/>
      <w:r>
        <w:rPr>
          <w:b w:val="0"/>
          <w:bCs w:val="0"/>
          <w:sz w:val="20"/>
        </w:rPr>
        <w:t>ВВЕДЕНИЕ</w:t>
      </w:r>
      <w:r>
        <w:rPr>
          <w:b w:val="0"/>
          <w:bCs w:val="0"/>
          <w:sz w:val="20"/>
        </w:rPr>
        <w:tab/>
        <w:t>1</w:t>
      </w:r>
    </w:p>
    <w:p w:rsidR="00A62FB1" w:rsidRDefault="00B73EA6">
      <w:pPr>
        <w:pStyle w:val="1"/>
        <w:tabs>
          <w:tab w:val="left" w:leader="dot" w:pos="9000"/>
        </w:tabs>
        <w:spacing w:before="200"/>
        <w:ind w:left="360"/>
        <w:rPr>
          <w:b w:val="0"/>
          <w:bCs w:val="0"/>
          <w:sz w:val="20"/>
        </w:rPr>
      </w:pPr>
      <w:r>
        <w:rPr>
          <w:b w:val="0"/>
          <w:bCs w:val="0"/>
          <w:sz w:val="20"/>
        </w:rPr>
        <w:t>ЧТО ТАКОЕ ИНТЕРНЕТ-ТРЕЙДИНГ?</w:t>
      </w:r>
      <w:r>
        <w:rPr>
          <w:b w:val="0"/>
          <w:bCs w:val="0"/>
          <w:sz w:val="20"/>
        </w:rPr>
        <w:tab/>
        <w:t>2</w:t>
      </w:r>
    </w:p>
    <w:p w:rsidR="00A62FB1" w:rsidRDefault="00B73EA6">
      <w:pPr>
        <w:pStyle w:val="1"/>
        <w:tabs>
          <w:tab w:val="left" w:leader="dot" w:pos="9000"/>
        </w:tabs>
        <w:spacing w:before="200"/>
        <w:ind w:left="360"/>
        <w:rPr>
          <w:b w:val="0"/>
          <w:bCs w:val="0"/>
          <w:sz w:val="20"/>
        </w:rPr>
      </w:pPr>
      <w:r>
        <w:rPr>
          <w:b w:val="0"/>
          <w:bCs w:val="0"/>
          <w:sz w:val="20"/>
        </w:rPr>
        <w:t xml:space="preserve">ВОЗМОЖНОСТИ СЕТИ ИНТЕРНЕТ </w:t>
      </w:r>
      <w:r>
        <w:rPr>
          <w:b w:val="0"/>
          <w:bCs w:val="0"/>
          <w:sz w:val="20"/>
        </w:rPr>
        <w:tab/>
        <w:t>3</w:t>
      </w:r>
    </w:p>
    <w:p w:rsidR="00A62FB1" w:rsidRDefault="00B73EA6">
      <w:pPr>
        <w:pStyle w:val="1"/>
        <w:tabs>
          <w:tab w:val="left" w:leader="dot" w:pos="9000"/>
        </w:tabs>
        <w:spacing w:before="200"/>
        <w:ind w:left="360"/>
        <w:rPr>
          <w:b w:val="0"/>
          <w:bCs w:val="0"/>
          <w:sz w:val="20"/>
        </w:rPr>
      </w:pPr>
      <w:r>
        <w:rPr>
          <w:b w:val="0"/>
          <w:bCs w:val="0"/>
          <w:sz w:val="20"/>
          <w:szCs w:val="20"/>
        </w:rPr>
        <w:t>ЭЛЕКТРОННЫЕ СИСТЕМЫ ИНТЕРНЕТ-ТРЕЙДИНГА</w:t>
      </w:r>
      <w:r>
        <w:rPr>
          <w:b w:val="0"/>
          <w:bCs w:val="0"/>
          <w:sz w:val="20"/>
        </w:rPr>
        <w:t xml:space="preserve"> </w:t>
      </w:r>
      <w:r>
        <w:rPr>
          <w:b w:val="0"/>
          <w:bCs w:val="0"/>
          <w:sz w:val="20"/>
        </w:rPr>
        <w:tab/>
        <w:t>4</w:t>
      </w:r>
    </w:p>
    <w:p w:rsidR="00A62FB1" w:rsidRDefault="00B73EA6">
      <w:pPr>
        <w:pStyle w:val="1"/>
        <w:tabs>
          <w:tab w:val="left" w:leader="dot" w:pos="9000"/>
        </w:tabs>
        <w:spacing w:before="200"/>
        <w:ind w:left="360"/>
        <w:rPr>
          <w:b w:val="0"/>
          <w:bCs w:val="0"/>
          <w:sz w:val="20"/>
        </w:rPr>
      </w:pPr>
      <w:r>
        <w:rPr>
          <w:b w:val="0"/>
          <w:bCs w:val="0"/>
          <w:sz w:val="20"/>
        </w:rPr>
        <w:t xml:space="preserve">«ИНФРАСТРУКТУРА» ИНТЕРНЕТ-ТРЕЙДИНГА - ИНФОРМАЦИОННОЕ ОБЕСПЕЧЕНИЕ </w:t>
      </w:r>
      <w:r>
        <w:rPr>
          <w:b w:val="0"/>
          <w:bCs w:val="0"/>
          <w:sz w:val="20"/>
        </w:rPr>
        <w:tab/>
        <w:t>5</w:t>
      </w:r>
    </w:p>
    <w:p w:rsidR="00A62FB1" w:rsidRDefault="00B73EA6">
      <w:pPr>
        <w:tabs>
          <w:tab w:val="left" w:leader="dot" w:pos="9000"/>
        </w:tabs>
        <w:spacing w:before="200"/>
        <w:ind w:left="360"/>
        <w:rPr>
          <w:sz w:val="20"/>
          <w:lang w:val="ru-RU"/>
        </w:rPr>
      </w:pPr>
      <w:r>
        <w:rPr>
          <w:sz w:val="20"/>
          <w:lang w:val="ru-RU"/>
        </w:rPr>
        <w:t>ЗАКЛЮЧЕНИЕ</w:t>
      </w:r>
      <w:r>
        <w:rPr>
          <w:sz w:val="20"/>
          <w:lang w:val="ru-RU"/>
        </w:rPr>
        <w:tab/>
        <w:t>6</w:t>
      </w:r>
    </w:p>
    <w:p w:rsidR="00A62FB1" w:rsidRDefault="00B73EA6">
      <w:pPr>
        <w:pStyle w:val="1"/>
        <w:tabs>
          <w:tab w:val="left" w:leader="dot" w:pos="9000"/>
        </w:tabs>
        <w:spacing w:before="200"/>
        <w:ind w:left="360"/>
      </w:pPr>
      <w:r>
        <w:rPr>
          <w:b w:val="0"/>
          <w:bCs w:val="0"/>
          <w:sz w:val="20"/>
        </w:rPr>
        <w:t>ИСПОЛЬЗОВАННЫЕ ИСТОЧНИКИ</w:t>
      </w:r>
      <w:r>
        <w:rPr>
          <w:b w:val="0"/>
          <w:bCs w:val="0"/>
          <w:sz w:val="20"/>
        </w:rPr>
        <w:tab/>
        <w:t>7</w:t>
      </w:r>
      <w:r>
        <w:br w:type="page"/>
      </w:r>
      <w:r>
        <w:lastRenderedPageBreak/>
        <w:t>1. ВВЕДЕНИЕ</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Существует множество способов использования относительно свободных денег - от закапывания в землю, до покупки недвижимости. Каждый из этих способов имеет и достоинства и недостатки. Тем не менее, миллионы людей в промышленно развитых странах полагают, что наилучшим способом вложения денег является покупка ценных бумаг - один из способов пустить деньги в оборот, с тем, чтобы они дали хорошую отдачу или в форме регулярного дохода от дивидендов, или в форме прибыли в результате возрастания их ценности, или того и другого.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Современный фондовый рынок США характеризуется высокой степенью организации, что позволяет многочисленным инвесторам пользоваться его возможностями. При существующем положении дел, любой инвестор может купить ценные бумаги американских фирм и всё, что для этого необходимо сделать - это открыть инвестиционный счет у какого-либо американского брокера и перевести на него необходимую сумму денег. (Следует заметить, что все брокеры в США обязаны пройти строгую процедуру лицензирования в Комиссии по ценным бумагам и биржам, что придает им доверия и надёжности). При этом не имеет значения, из какой страны родом инвестор. </w:t>
      </w:r>
    </w:p>
    <w:p w:rsidR="00A62FB1" w:rsidRDefault="00B73EA6">
      <w:pPr>
        <w:pStyle w:val="a3"/>
        <w:spacing w:before="200" w:beforeAutospacing="0" w:after="0" w:afterAutospacing="0"/>
        <w:jc w:val="both"/>
        <w:rPr>
          <w:color w:val="auto"/>
          <w:szCs w:val="20"/>
          <w:lang w:val="ru-RU"/>
        </w:rPr>
      </w:pPr>
      <w:r>
        <w:rPr>
          <w:color w:val="auto"/>
          <w:szCs w:val="20"/>
          <w:lang w:val="ru-RU"/>
        </w:rPr>
        <w:t>Уже сейчас по некоторым оценкам количество онлайновых инвестиционных счетов превышает 16 млн. А прогноз на 2001 год был - 32 млн. Согласно исследованию, опубликованному в начале ноября 1999 года Ассоциацией индустрии ценных бумаг (Securities Industry Association), в 1999 году почти одна пятая - точнее, 18% - всех инвесторов осуществляют сделки при помощи Интернет. В то время как в 1998 году лишь 10% инвесторов использовало Интернет для осуществления транзакций с ценными бумагами. Можно представить какой это рынок и темпы роста.</w:t>
      </w:r>
    </w:p>
    <w:p w:rsidR="00A62FB1" w:rsidRDefault="00B73EA6">
      <w:pPr>
        <w:pStyle w:val="a5"/>
      </w:pPr>
      <w:r>
        <w:t xml:space="preserve">Отдавать распоряжения брокеру по управлению счетом, можно различными способами - факс, телефон, наконец, лично. Но существующие возможности компьютеров и Интернет, в частности, позволяют отдельному пользователю управлять своим брокерским инвестиционным счетом не выходя из дома. Сидя дома или в офисе, можно исследовать инвестиции в ценные бумаги, основываясь на качественной, достоверной и сиюминутной (real time) информации, которой обладает и которую использует ваш брокер. Можно управлять инвестиционным портфелем, не отходя от рабочего стола, покупая и продавая акции по привлекательным ценам в течение секунд. И что все это будет стоить меньше, чем несколько минут телефонного разговора между разными континентами. </w:t>
      </w:r>
    </w:p>
    <w:p w:rsidR="00A62FB1" w:rsidRDefault="00B73EA6">
      <w:pPr>
        <w:pStyle w:val="a3"/>
        <w:spacing w:before="200" w:beforeAutospacing="0" w:after="0" w:afterAutospacing="0"/>
        <w:jc w:val="both"/>
        <w:rPr>
          <w:color w:val="auto"/>
          <w:szCs w:val="20"/>
          <w:lang w:val="ru-RU"/>
        </w:rPr>
      </w:pPr>
      <w:r>
        <w:rPr>
          <w:color w:val="auto"/>
          <w:szCs w:val="20"/>
          <w:lang w:val="ru-RU"/>
        </w:rPr>
        <w:t>В данной работе сделана попытка рассказать об открывающихся возможностях управления своими деньгами, предоставляемых Глобальной Сетью Интернет частному индивидуальному инвестору для осуществления операций на мировом фондовом рынке.</w:t>
      </w:r>
    </w:p>
    <w:p w:rsidR="00A62FB1" w:rsidRDefault="00B73EA6">
      <w:pPr>
        <w:pStyle w:val="1"/>
        <w:spacing w:before="200"/>
        <w:jc w:val="both"/>
      </w:pPr>
      <w:r>
        <w:br w:type="page"/>
        <w:t>2. ЧТО ТАКОЕ ИНТЕРНЕТ-ТРЕЙДИНГ?</w:t>
      </w:r>
    </w:p>
    <w:p w:rsidR="00A62FB1" w:rsidRDefault="00B73EA6">
      <w:pPr>
        <w:pStyle w:val="a3"/>
        <w:spacing w:before="200" w:beforeAutospacing="0" w:after="0" w:afterAutospacing="0"/>
        <w:jc w:val="both"/>
        <w:rPr>
          <w:color w:val="auto"/>
          <w:szCs w:val="20"/>
          <w:lang w:val="ru-RU"/>
        </w:rPr>
      </w:pPr>
      <w:r>
        <w:rPr>
          <w:color w:val="auto"/>
          <w:szCs w:val="16"/>
          <w:lang w:val="ru-RU"/>
        </w:rPr>
        <w:t>Исторически, покупка или продажа ценных бумаг осуществлялась в специально отведенных для этого местах, где собирались как продавцы, так и покупатели. С развитием финансовых рынков и тех и других стало слишком много. Выход нашли - создали биржи и ввели должность - профессиональный участник. Для приобретения ценных бумаг теперь приходилось идти к брокеру и подавать заявку через него. Долго, но надежно. С появлением телефона процесс стал более динамичным. Время, которое уходило на заключение сделки, сократилось до 20-30 минут. Источники информации, на основе которых принимались решения, остались те же – пресса, слухи, советы профессионального консультанта. Потом появился Интернет и как следствие Интернет-трейдинг.</w:t>
      </w:r>
      <w:r>
        <w:rPr>
          <w:color w:val="auto"/>
          <w:szCs w:val="20"/>
          <w:lang w:val="ru-RU"/>
        </w:rPr>
        <w:t xml:space="preserve"> </w:t>
      </w:r>
    </w:p>
    <w:p w:rsidR="00A62FB1" w:rsidRDefault="00B73EA6">
      <w:pPr>
        <w:pStyle w:val="a3"/>
        <w:spacing w:before="200" w:beforeAutospacing="0" w:after="0" w:afterAutospacing="0"/>
        <w:jc w:val="both"/>
        <w:rPr>
          <w:color w:val="auto"/>
          <w:szCs w:val="16"/>
          <w:lang w:val="ru-RU"/>
        </w:rPr>
      </w:pPr>
      <w:r>
        <w:rPr>
          <w:color w:val="auto"/>
          <w:szCs w:val="20"/>
          <w:lang w:val="ru-RU"/>
        </w:rPr>
        <w:t>Дословный перевод – сетевые торги. Но в современных условиях этот термин имеет более узкую, но одновременно и более специализированное определение. По сути интернет-трейдинг - это деятельность по управлению инвестициями посредством Интернет, покупка и продажа ценных бумаг через Интернет. Иногда, равноправно, используются термины "E-trading" или "I-trading".</w:t>
      </w:r>
    </w:p>
    <w:p w:rsidR="00A62FB1" w:rsidRDefault="00B73EA6">
      <w:pPr>
        <w:pStyle w:val="a3"/>
        <w:spacing w:before="200" w:beforeAutospacing="0" w:after="0" w:afterAutospacing="0"/>
        <w:jc w:val="both"/>
        <w:rPr>
          <w:color w:val="auto"/>
          <w:lang w:val="ru-RU"/>
        </w:rPr>
      </w:pPr>
      <w:r>
        <w:rPr>
          <w:color w:val="auto"/>
          <w:lang w:val="ru-RU"/>
        </w:rPr>
        <w:t>  В общем случае под термином "Интернет-трейдинг" понимается возможность удаленного доступа к торгам через Интернет, посредством специально созданного для этих целей программного обеспечения. Причём интернет трейдинг может быть двух видов:</w:t>
      </w:r>
    </w:p>
    <w:p w:rsidR="00A62FB1" w:rsidRDefault="00B73EA6">
      <w:pPr>
        <w:pStyle w:val="a3"/>
        <w:spacing w:before="200" w:beforeAutospacing="0" w:after="0" w:afterAutospacing="0"/>
        <w:jc w:val="both"/>
        <w:rPr>
          <w:color w:val="auto"/>
          <w:szCs w:val="20"/>
          <w:lang w:val="ru-RU"/>
        </w:rPr>
      </w:pPr>
      <w:r>
        <w:rPr>
          <w:b/>
          <w:bCs/>
          <w:color w:val="auto"/>
          <w:lang w:val="ru-RU"/>
        </w:rPr>
        <w:t>1) «Посреднический».</w:t>
      </w:r>
      <w:r>
        <w:rPr>
          <w:color w:val="auto"/>
          <w:lang w:val="ru-RU"/>
        </w:rPr>
        <w:t xml:space="preserve"> Хронологически – первый вид, по сути являющийся электронным отражением реального процесса инвестирования в ценные бумаги. </w:t>
      </w:r>
      <w:r>
        <w:rPr>
          <w:color w:val="auto"/>
          <w:szCs w:val="20"/>
          <w:lang w:val="ru-RU"/>
        </w:rPr>
        <w:t xml:space="preserve">Вкратце, суть интрернет-трейдинга этого вида  такова: американский брокер является номинальным держателем ценных бумаг клиента, и открывает ему доступ к своим торговым терминалам, подключенным к торговым системам и биржам. Доступ к системам брокера осуществляется через Интернет, и клиент может отдавать распоряжения по сделкам в режиме реального времени. Учитывая развитость рынка США, клиенты осуществляют сделки и получают отчеты от брокеров, сами сделки регистрируются, а ценные бумаги реально меняют владельцев в депозитарно-клиринговой системе между счетами клиентов за весьма малое время, что позволяет заключать сделки на короткое время, открывая тем самым широкие возможности биржевой игры.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Отчасти такие возможности существуют и на рынке Великобритании, Германии и Японии. Безусловно, с введением евро, и европейский рынок по мере объединения, движется в том же направлении. И таковые шаги уже делаются. В принципе, открыв счет в крупном швейцарском банке (Credit Suisse) можно получить доступ через Интернет практически к любому мировому рынку, будь то Австралия или Америка, уже сейчас. (Недостаток - минимальная сумма для открытия такого счета - $200 000) </w:t>
      </w:r>
    </w:p>
    <w:p w:rsidR="00A62FB1" w:rsidRDefault="00B73EA6">
      <w:pPr>
        <w:spacing w:before="200"/>
        <w:jc w:val="both"/>
        <w:rPr>
          <w:lang w:val="ru-RU"/>
        </w:rPr>
      </w:pPr>
      <w:r>
        <w:rPr>
          <w:b/>
          <w:bCs/>
          <w:lang w:val="ru-RU"/>
        </w:rPr>
        <w:t>2) «Самостоятельный».</w:t>
      </w:r>
      <w:r>
        <w:rPr>
          <w:lang w:val="ru-RU"/>
        </w:rPr>
        <w:t xml:space="preserve"> Хронологически – более поздний вид интернет-трейдинга, намного более прогрессивный и перспективный для инвесторов, но пока малоразвитый, требующий дополнительных инвестиций и законодательного урегулирования, пока такой сервис предоставляется лишь немногими фирмами. Суть и главная особенность состоит в том, что практически инвестор самостоятельно действует на бирже в режиме реального времени с помощью специального программного обеспречения, а не через посредничество интернет-брокера, которому необходимо послать заявку на выполнение какой-либо операции и ждать её исполнения. Еще одно преимущество такого вида интернет-трейдинга – оперативность, т.е. есть возможность не только совершить сделку немедленно по текущей цене, но и немедленно отозвать сделку, если что-то изменилось</w:t>
      </w:r>
    </w:p>
    <w:p w:rsidR="00A62FB1" w:rsidRDefault="00B73EA6">
      <w:pPr>
        <w:pStyle w:val="a3"/>
        <w:spacing w:before="200" w:beforeAutospacing="0" w:after="0" w:afterAutospacing="0"/>
        <w:jc w:val="both"/>
        <w:rPr>
          <w:color w:val="auto"/>
          <w:szCs w:val="16"/>
          <w:lang w:val="ru-RU"/>
        </w:rPr>
      </w:pPr>
      <w:r>
        <w:rPr>
          <w:color w:val="auto"/>
          <w:szCs w:val="16"/>
          <w:lang w:val="ru-RU"/>
        </w:rPr>
        <w:t xml:space="preserve">Чтобы эти определения </w:t>
      </w:r>
      <w:r>
        <w:rPr>
          <w:color w:val="auto"/>
          <w:szCs w:val="20"/>
          <w:lang w:val="ru-RU"/>
        </w:rPr>
        <w:t xml:space="preserve">интрернет-трейдинга </w:t>
      </w:r>
      <w:r>
        <w:rPr>
          <w:color w:val="auto"/>
          <w:szCs w:val="16"/>
          <w:lang w:val="ru-RU"/>
        </w:rPr>
        <w:t>стали более понятны, необходимо рассмотреть три составляющих Интернет-трейдинга: торговую систему, пользователей Интернет-трейдинга и то, что подразумевается под программным обеспечением.</w:t>
      </w:r>
    </w:p>
    <w:p w:rsidR="00A62FB1" w:rsidRDefault="00B73EA6">
      <w:pPr>
        <w:pStyle w:val="a3"/>
        <w:spacing w:before="200" w:beforeAutospacing="0" w:after="0" w:afterAutospacing="0"/>
        <w:jc w:val="both"/>
        <w:rPr>
          <w:color w:val="auto"/>
          <w:szCs w:val="16"/>
          <w:lang w:val="ru-RU"/>
        </w:rPr>
      </w:pPr>
      <w:r>
        <w:rPr>
          <w:b/>
          <w:bCs/>
          <w:color w:val="auto"/>
          <w:szCs w:val="16"/>
          <w:lang w:val="ru-RU"/>
        </w:rPr>
        <w:t>Торговая система</w:t>
      </w:r>
      <w:r>
        <w:rPr>
          <w:color w:val="auto"/>
          <w:szCs w:val="16"/>
          <w:lang w:val="ru-RU"/>
        </w:rPr>
        <w:t xml:space="preserve"> – это биржи (некоммерческие организации), созданные, для того чтобы торги ценными бумагами осуществлялись с минимальным риском. Например, биржа осуществляет контроль поставки ценных бумаг и своевременной оплаты сделки. Организации, которые, в силу специфики своей деятельности, торгуют ценными бумагами, согласны платить некоторую сумму за то, что биржа берет на себя некоторую часть рисков. Такие организации должны иметь статус профессионального участника. Во всех отечественных торговых системах доступ к торгам предоставляется исключительно профессиональным участникам рынка ценных бумаг, то есть лицензированным дилерам и брокерам. Вывод – отношения напрямую между торговой системой и непрофессиональным участником, без посредника – брокера, в современных условиях отечественного рынка не работают.</w:t>
      </w:r>
    </w:p>
    <w:p w:rsidR="00A62FB1" w:rsidRDefault="00B73EA6">
      <w:pPr>
        <w:pStyle w:val="a3"/>
        <w:spacing w:before="200" w:beforeAutospacing="0" w:after="0" w:afterAutospacing="0"/>
        <w:jc w:val="both"/>
        <w:rPr>
          <w:b/>
          <w:bCs/>
          <w:color w:val="auto"/>
          <w:szCs w:val="16"/>
          <w:lang w:val="ru-RU"/>
        </w:rPr>
      </w:pPr>
      <w:r>
        <w:rPr>
          <w:b/>
          <w:bCs/>
          <w:color w:val="auto"/>
          <w:szCs w:val="16"/>
          <w:lang w:val="ru-RU"/>
        </w:rPr>
        <w:t>Пользователи Интернет-трейдинга:</w:t>
      </w:r>
    </w:p>
    <w:p w:rsidR="00A62FB1" w:rsidRDefault="00B73EA6">
      <w:pPr>
        <w:pStyle w:val="a3"/>
        <w:spacing w:before="200" w:beforeAutospacing="0" w:after="0" w:afterAutospacing="0"/>
        <w:jc w:val="both"/>
        <w:rPr>
          <w:color w:val="auto"/>
          <w:szCs w:val="16"/>
          <w:lang w:val="ru-RU"/>
        </w:rPr>
      </w:pPr>
      <w:r>
        <w:rPr>
          <w:color w:val="auto"/>
          <w:szCs w:val="16"/>
          <w:lang w:val="ru-RU"/>
        </w:rPr>
        <w:t>Если необходимо получить доступ к торгам, то нужно иметь</w:t>
      </w:r>
      <w:r>
        <w:rPr>
          <w:b/>
          <w:bCs/>
          <w:color w:val="auto"/>
          <w:szCs w:val="16"/>
          <w:lang w:val="ru-RU"/>
        </w:rPr>
        <w:t xml:space="preserve"> </w:t>
      </w:r>
      <w:r>
        <w:rPr>
          <w:color w:val="auto"/>
          <w:szCs w:val="16"/>
          <w:lang w:val="ru-RU"/>
        </w:rPr>
        <w:t>собственного брокера</w:t>
      </w:r>
      <w:r>
        <w:rPr>
          <w:b/>
          <w:bCs/>
          <w:color w:val="auto"/>
          <w:szCs w:val="16"/>
          <w:lang w:val="ru-RU"/>
        </w:rPr>
        <w:t xml:space="preserve">. </w:t>
      </w:r>
      <w:r>
        <w:rPr>
          <w:color w:val="auto"/>
          <w:szCs w:val="16"/>
          <w:lang w:val="ru-RU"/>
        </w:rPr>
        <w:t>Обязанности брокера перед клиентом достаточно хорошо определены, как историческими традициями, так и нормативными актами. Во-первых - это прием от клиента поручений на исполнение сделки, во-вторых - передача ему отчетов о совершенных по этим поручениям сделок. Все остальные брокерские обязанности или услуги: консультационные, информационные, подача заявки по телефону – сопутствующие. Классический вариант: клиент приходит к брокеру в офис и лично отдает приказ на покупку или продажу ценных бумаг без какой-либо консультации. Долго и неудобно. С появлением телефона появилась возможность подавать заявки с “голоса”. Профессиональные консультации специалистов стали общепризнанной альтернативой газетным статьям и слухам. Краткая и своевременная информационная справка о текущем состоянии рынка заменила неповоротливые ежевечерние биржевые сводки. Каждая из вновь появлявшихся услуг становилась необходимой, а порой незаменимой. Интернет-трейдинг - комплекс подобных услуг, главное его отличие от реальных торгов в том, что клиенту предоставляется минимальный набор брокерских услуг – прием и исполнение заявок, все остальные услуги – индивидуально-дополнительные, но за счет этого в системе интернет-трейдинга достигается минимальный объём брокерских комиссионных (примерно в 5-10 раз ниже, чем у реальных брокеров)</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В мире существует несколько сот Интернет-брокеров. Это - как вновь созданные компании, так и подразделения крупных инвестиционных банков, классических брокерских контор и взаимных фондов. В пятерку лидеров, имеющих в совокупности около 6 млн. открытых инвестиционных счетов, входят: </w:t>
      </w:r>
    </w:p>
    <w:p w:rsidR="00A62FB1" w:rsidRDefault="00CA7478">
      <w:pPr>
        <w:numPr>
          <w:ilvl w:val="0"/>
          <w:numId w:val="13"/>
        </w:numPr>
        <w:ind w:left="714" w:hanging="357"/>
        <w:jc w:val="both"/>
        <w:rPr>
          <w:szCs w:val="20"/>
          <w:lang w:val="ru-RU"/>
        </w:rPr>
      </w:pPr>
      <w:hyperlink r:id="rId5" w:tgtFrame="_blank" w:history="1">
        <w:r w:rsidR="00B73EA6">
          <w:rPr>
            <w:rStyle w:val="a4"/>
            <w:color w:val="auto"/>
            <w:szCs w:val="20"/>
            <w:lang w:val="ru-RU"/>
          </w:rPr>
          <w:t>www.schwab.com</w:t>
        </w:r>
      </w:hyperlink>
      <w:r w:rsidR="00B73EA6">
        <w:rPr>
          <w:szCs w:val="20"/>
          <w:lang w:val="ru-RU"/>
        </w:rPr>
        <w:t xml:space="preserve"> </w:t>
      </w:r>
    </w:p>
    <w:p w:rsidR="00A62FB1" w:rsidRDefault="00CA7478">
      <w:pPr>
        <w:numPr>
          <w:ilvl w:val="0"/>
          <w:numId w:val="13"/>
        </w:numPr>
        <w:ind w:left="714" w:hanging="357"/>
        <w:jc w:val="both"/>
        <w:rPr>
          <w:szCs w:val="20"/>
          <w:lang w:val="ru-RU"/>
        </w:rPr>
      </w:pPr>
      <w:hyperlink r:id="rId6" w:tgtFrame="_blank" w:history="1">
        <w:r w:rsidR="00B73EA6">
          <w:rPr>
            <w:rStyle w:val="a4"/>
            <w:color w:val="auto"/>
            <w:szCs w:val="20"/>
            <w:lang w:val="ru-RU"/>
          </w:rPr>
          <w:t>www.etrade.com</w:t>
        </w:r>
      </w:hyperlink>
      <w:r w:rsidR="00B73EA6">
        <w:rPr>
          <w:szCs w:val="20"/>
          <w:lang w:val="ru-RU"/>
        </w:rPr>
        <w:t xml:space="preserve"> </w:t>
      </w:r>
    </w:p>
    <w:p w:rsidR="00A62FB1" w:rsidRDefault="00CA7478">
      <w:pPr>
        <w:numPr>
          <w:ilvl w:val="0"/>
          <w:numId w:val="13"/>
        </w:numPr>
        <w:ind w:left="714" w:hanging="357"/>
        <w:jc w:val="both"/>
        <w:rPr>
          <w:szCs w:val="20"/>
          <w:lang w:val="ru-RU"/>
        </w:rPr>
      </w:pPr>
      <w:hyperlink r:id="rId7" w:tgtFrame="_blank" w:history="1">
        <w:r w:rsidR="00B73EA6">
          <w:rPr>
            <w:rStyle w:val="a4"/>
            <w:color w:val="auto"/>
            <w:szCs w:val="20"/>
            <w:lang w:val="ru-RU"/>
          </w:rPr>
          <w:t>www.waterhouse.com</w:t>
        </w:r>
      </w:hyperlink>
      <w:r w:rsidR="00B73EA6">
        <w:rPr>
          <w:szCs w:val="20"/>
          <w:lang w:val="ru-RU"/>
        </w:rPr>
        <w:t xml:space="preserve"> </w:t>
      </w:r>
    </w:p>
    <w:p w:rsidR="00A62FB1" w:rsidRDefault="00CA7478">
      <w:pPr>
        <w:numPr>
          <w:ilvl w:val="0"/>
          <w:numId w:val="13"/>
        </w:numPr>
        <w:ind w:left="714" w:hanging="357"/>
        <w:jc w:val="both"/>
        <w:rPr>
          <w:szCs w:val="16"/>
          <w:lang w:val="ru-RU"/>
        </w:rPr>
      </w:pPr>
      <w:hyperlink r:id="rId8" w:tgtFrame="_blank" w:history="1">
        <w:r w:rsidR="00B73EA6">
          <w:rPr>
            <w:rStyle w:val="a4"/>
            <w:color w:val="auto"/>
            <w:szCs w:val="20"/>
            <w:lang w:val="ru-RU"/>
          </w:rPr>
          <w:t>www.ameritrade.com</w:t>
        </w:r>
      </w:hyperlink>
      <w:r w:rsidR="00B73EA6">
        <w:rPr>
          <w:lang w:val="ru-RU"/>
        </w:rPr>
        <w:t xml:space="preserve"> </w:t>
      </w:r>
    </w:p>
    <w:p w:rsidR="00A62FB1" w:rsidRDefault="00CA7478">
      <w:pPr>
        <w:numPr>
          <w:ilvl w:val="0"/>
          <w:numId w:val="13"/>
        </w:numPr>
        <w:ind w:left="714" w:hanging="357"/>
        <w:jc w:val="both"/>
        <w:rPr>
          <w:szCs w:val="16"/>
          <w:lang w:val="ru-RU"/>
        </w:rPr>
      </w:pPr>
      <w:hyperlink r:id="rId9" w:tgtFrame="_blank" w:history="1">
        <w:r w:rsidR="00B73EA6">
          <w:rPr>
            <w:rStyle w:val="a4"/>
            <w:color w:val="auto"/>
            <w:szCs w:val="20"/>
            <w:lang w:val="ru-RU"/>
          </w:rPr>
          <w:t>www.datek.com</w:t>
        </w:r>
      </w:hyperlink>
    </w:p>
    <w:p w:rsidR="00A62FB1" w:rsidRDefault="00B73EA6">
      <w:pPr>
        <w:pStyle w:val="a3"/>
        <w:spacing w:before="200" w:beforeAutospacing="0" w:after="0" w:afterAutospacing="0"/>
        <w:jc w:val="both"/>
        <w:rPr>
          <w:color w:val="auto"/>
          <w:szCs w:val="20"/>
          <w:lang w:val="ru-RU"/>
        </w:rPr>
      </w:pPr>
      <w:r>
        <w:rPr>
          <w:b/>
          <w:bCs/>
          <w:color w:val="auto"/>
          <w:szCs w:val="20"/>
          <w:lang w:val="ru-RU"/>
        </w:rPr>
        <w:t>Табл. 1.</w:t>
      </w:r>
      <w:r>
        <w:rPr>
          <w:color w:val="auto"/>
          <w:szCs w:val="20"/>
          <w:lang w:val="ru-RU"/>
        </w:rPr>
        <w:t xml:space="preserve"> Условия торгов и открытия счета. Источник - Datek</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2020"/>
        <w:gridCol w:w="1597"/>
        <w:gridCol w:w="1903"/>
        <w:gridCol w:w="1139"/>
        <w:gridCol w:w="1179"/>
        <w:gridCol w:w="1345"/>
        <w:gridCol w:w="833"/>
      </w:tblGrid>
      <w:tr w:rsidR="00A62FB1">
        <w:trPr>
          <w:tblCellSpacing w:w="0" w:type="dxa"/>
        </w:trPr>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 </w:t>
            </w:r>
          </w:p>
        </w:tc>
        <w:tc>
          <w:tcPr>
            <w:tcW w:w="0" w:type="auto"/>
            <w:vAlign w:val="center"/>
          </w:tcPr>
          <w:p w:rsidR="00A62FB1" w:rsidRDefault="00B73EA6">
            <w:pPr>
              <w:spacing w:before="200"/>
              <w:jc w:val="both"/>
              <w:rPr>
                <w:rFonts w:eastAsia="Arial Unicode MS" w:cs="Arial Unicode MS"/>
                <w:sz w:val="20"/>
                <w:lang w:val="ru-RU"/>
              </w:rPr>
            </w:pPr>
            <w:r>
              <w:rPr>
                <w:b/>
                <w:bCs/>
                <w:sz w:val="20"/>
                <w:szCs w:val="20"/>
                <w:lang w:val="ru-RU"/>
              </w:rPr>
              <w:t>Datek</w:t>
            </w:r>
          </w:p>
        </w:tc>
        <w:tc>
          <w:tcPr>
            <w:tcW w:w="0" w:type="auto"/>
            <w:vAlign w:val="center"/>
          </w:tcPr>
          <w:p w:rsidR="00A62FB1" w:rsidRDefault="00B73EA6">
            <w:pPr>
              <w:spacing w:before="200"/>
              <w:jc w:val="both"/>
              <w:rPr>
                <w:rFonts w:eastAsia="Arial Unicode MS" w:cs="Arial Unicode MS"/>
                <w:sz w:val="20"/>
                <w:lang w:val="ru-RU"/>
              </w:rPr>
            </w:pPr>
            <w:r>
              <w:rPr>
                <w:b/>
                <w:bCs/>
                <w:sz w:val="20"/>
                <w:szCs w:val="20"/>
                <w:lang w:val="ru-RU"/>
              </w:rPr>
              <w:t>E*Trade</w:t>
            </w:r>
          </w:p>
        </w:tc>
        <w:tc>
          <w:tcPr>
            <w:tcW w:w="0" w:type="auto"/>
            <w:vAlign w:val="center"/>
          </w:tcPr>
          <w:p w:rsidR="00A62FB1" w:rsidRDefault="00B73EA6">
            <w:pPr>
              <w:spacing w:before="200"/>
              <w:jc w:val="both"/>
              <w:rPr>
                <w:rFonts w:eastAsia="Arial Unicode MS" w:cs="Arial Unicode MS"/>
                <w:sz w:val="20"/>
                <w:lang w:val="ru-RU"/>
              </w:rPr>
            </w:pPr>
            <w:r>
              <w:rPr>
                <w:b/>
                <w:bCs/>
                <w:sz w:val="20"/>
                <w:szCs w:val="20"/>
                <w:lang w:val="ru-RU"/>
              </w:rPr>
              <w:t>AmeriTrade</w:t>
            </w:r>
          </w:p>
        </w:tc>
        <w:tc>
          <w:tcPr>
            <w:tcW w:w="0" w:type="auto"/>
            <w:vAlign w:val="center"/>
          </w:tcPr>
          <w:p w:rsidR="00A62FB1" w:rsidRDefault="00B73EA6">
            <w:pPr>
              <w:spacing w:before="200"/>
              <w:jc w:val="both"/>
              <w:rPr>
                <w:rFonts w:eastAsia="Arial Unicode MS" w:cs="Arial Unicode MS"/>
                <w:sz w:val="20"/>
                <w:lang w:val="ru-RU"/>
              </w:rPr>
            </w:pPr>
            <w:r>
              <w:rPr>
                <w:b/>
                <w:bCs/>
                <w:sz w:val="20"/>
                <w:szCs w:val="20"/>
                <w:lang w:val="ru-RU"/>
              </w:rPr>
              <w:t>LJDirect</w:t>
            </w:r>
          </w:p>
        </w:tc>
        <w:tc>
          <w:tcPr>
            <w:tcW w:w="0" w:type="auto"/>
            <w:vAlign w:val="center"/>
          </w:tcPr>
          <w:p w:rsidR="00A62FB1" w:rsidRDefault="00B73EA6">
            <w:pPr>
              <w:spacing w:before="200"/>
              <w:jc w:val="both"/>
              <w:rPr>
                <w:rFonts w:eastAsia="Arial Unicode MS" w:cs="Arial Unicode MS"/>
                <w:sz w:val="20"/>
                <w:lang w:val="ru-RU"/>
              </w:rPr>
            </w:pPr>
            <w:r>
              <w:rPr>
                <w:b/>
                <w:bCs/>
                <w:sz w:val="20"/>
                <w:szCs w:val="20"/>
                <w:lang w:val="ru-RU"/>
              </w:rPr>
              <w:t>WaterHouse</w:t>
            </w:r>
          </w:p>
        </w:tc>
        <w:tc>
          <w:tcPr>
            <w:tcW w:w="0" w:type="auto"/>
            <w:vAlign w:val="center"/>
          </w:tcPr>
          <w:p w:rsidR="00A62FB1" w:rsidRDefault="00B73EA6">
            <w:pPr>
              <w:spacing w:before="200"/>
              <w:jc w:val="both"/>
              <w:rPr>
                <w:rFonts w:eastAsia="Arial Unicode MS" w:cs="Arial Unicode MS"/>
                <w:sz w:val="20"/>
                <w:lang w:val="ru-RU"/>
              </w:rPr>
            </w:pPr>
            <w:r>
              <w:rPr>
                <w:b/>
                <w:bCs/>
                <w:sz w:val="20"/>
                <w:szCs w:val="20"/>
                <w:lang w:val="ru-RU"/>
              </w:rPr>
              <w:t>Charles Schwab</w:t>
            </w:r>
          </w:p>
        </w:tc>
      </w:tr>
      <w:tr w:rsidR="00A62FB1">
        <w:trPr>
          <w:tblCellSpacing w:w="0" w:type="dxa"/>
        </w:trPr>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Мин. депозит для открытия счета</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$2000</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$1000</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$2000</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$1000</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$1000</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$2500</w:t>
            </w:r>
          </w:p>
        </w:tc>
      </w:tr>
      <w:tr w:rsidR="00A62FB1">
        <w:trPr>
          <w:tblCellSpacing w:w="0" w:type="dxa"/>
        </w:trPr>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Лимит-ордер Комиссия за сделку до 5000 акций</w:t>
            </w:r>
            <w:r>
              <w:rPr>
                <w:sz w:val="20"/>
                <w:szCs w:val="20"/>
                <w:lang w:val="ru-RU"/>
              </w:rPr>
              <w:t xml:space="preserve"> </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$9.99</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$19.95</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$13.00</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$20.00 (**)</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$12.00</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 xml:space="preserve">$29.95 (***) </w:t>
            </w:r>
          </w:p>
        </w:tc>
      </w:tr>
      <w:tr w:rsidR="00A62FB1">
        <w:trPr>
          <w:tblCellSpacing w:w="0" w:type="dxa"/>
        </w:trPr>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Маркет-ордер Комиссия за сделку до 5000 акций</w:t>
            </w:r>
            <w:r>
              <w:rPr>
                <w:sz w:val="20"/>
                <w:szCs w:val="20"/>
                <w:lang w:val="ru-RU"/>
              </w:rPr>
              <w:t xml:space="preserve"> </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$9.99</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$19.95 (14.95 для сделок на NYSE и</w:t>
            </w:r>
            <w:r>
              <w:rPr>
                <w:sz w:val="20"/>
                <w:szCs w:val="20"/>
                <w:lang w:val="ru-RU"/>
              </w:rPr>
              <w:t xml:space="preserve"> AMEX)</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$8.00</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$20.00 (**)</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$12.00</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 xml:space="preserve">$29.95 (***) </w:t>
            </w:r>
          </w:p>
        </w:tc>
      </w:tr>
      <w:tr w:rsidR="00A62FB1">
        <w:trPr>
          <w:tblCellSpacing w:w="0" w:type="dxa"/>
        </w:trPr>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Обязательства по исполнению</w:t>
            </w:r>
            <w:r>
              <w:rPr>
                <w:sz w:val="20"/>
                <w:szCs w:val="20"/>
                <w:lang w:val="ru-RU"/>
              </w:rPr>
              <w:t xml:space="preserve"> </w:t>
            </w:r>
            <w:r>
              <w:rPr>
                <w:rFonts w:hint="eastAsia"/>
                <w:sz w:val="20"/>
                <w:szCs w:val="20"/>
                <w:lang w:val="ru-RU"/>
              </w:rPr>
              <w:t>маркет-ордера</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в течении 60 сек, либо комиссия не</w:t>
            </w:r>
            <w:r>
              <w:rPr>
                <w:sz w:val="20"/>
                <w:szCs w:val="20"/>
                <w:lang w:val="ru-RU"/>
              </w:rPr>
              <w:t xml:space="preserve"> </w:t>
            </w:r>
            <w:r>
              <w:rPr>
                <w:rFonts w:hint="eastAsia"/>
                <w:sz w:val="20"/>
                <w:szCs w:val="20"/>
                <w:lang w:val="ru-RU"/>
              </w:rPr>
              <w:t>берется</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нет</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нет</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нет</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нет</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нет</w:t>
            </w:r>
          </w:p>
        </w:tc>
      </w:tr>
      <w:tr w:rsidR="00A62FB1">
        <w:trPr>
          <w:tblCellSpacing w:w="0" w:type="dxa"/>
        </w:trPr>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Котировки в реальном времени</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Бесплатно, без ограничений</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Бесплатно, с ограничениями и задержкой</w:t>
            </w:r>
            <w:r>
              <w:rPr>
                <w:sz w:val="20"/>
                <w:szCs w:val="20"/>
                <w:lang w:val="ru-RU"/>
              </w:rPr>
              <w:t xml:space="preserve"> </w:t>
            </w:r>
            <w:r>
              <w:rPr>
                <w:rFonts w:hint="eastAsia"/>
                <w:sz w:val="20"/>
                <w:szCs w:val="20"/>
                <w:lang w:val="ru-RU"/>
              </w:rPr>
              <w:t>до 20 мин</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$20.00 в месяц</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$20.00 за 500 котировок</w:t>
            </w:r>
            <w:r>
              <w:rPr>
                <w:sz w:val="20"/>
                <w:szCs w:val="20"/>
                <w:lang w:val="ru-RU"/>
              </w:rPr>
              <w:t xml:space="preserve"> (*)</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$5.00 за 100 котировок(*)</w:t>
            </w:r>
            <w:r>
              <w:rPr>
                <w:sz w:val="20"/>
                <w:szCs w:val="20"/>
                <w:lang w:val="ru-RU"/>
              </w:rPr>
              <w:t xml:space="preserve"> </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$1.50 в мин (*)</w:t>
            </w:r>
          </w:p>
        </w:tc>
      </w:tr>
      <w:tr w:rsidR="00A62FB1">
        <w:trPr>
          <w:tblCellSpacing w:w="0" w:type="dxa"/>
        </w:trPr>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Индикация текущего состояния портфеля</w:t>
            </w:r>
            <w:r>
              <w:rPr>
                <w:sz w:val="20"/>
                <w:szCs w:val="20"/>
                <w:lang w:val="ru-RU"/>
              </w:rPr>
              <w:t xml:space="preserve"> </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да</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нет</w:t>
            </w:r>
            <w:r>
              <w:rPr>
                <w:sz w:val="20"/>
                <w:szCs w:val="20"/>
                <w:lang w:val="ru-RU"/>
              </w:rPr>
              <w:t xml:space="preserve"> </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нет</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нет</w:t>
            </w:r>
            <w:r>
              <w:rPr>
                <w:sz w:val="20"/>
                <w:szCs w:val="20"/>
                <w:lang w:val="ru-RU"/>
              </w:rPr>
              <w:t xml:space="preserve"> </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нет</w:t>
            </w:r>
          </w:p>
        </w:tc>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нет</w:t>
            </w:r>
            <w:r>
              <w:rPr>
                <w:sz w:val="20"/>
                <w:szCs w:val="20"/>
                <w:lang w:val="ru-RU"/>
              </w:rPr>
              <w:t xml:space="preserve"> </w:t>
            </w:r>
          </w:p>
        </w:tc>
      </w:tr>
      <w:tr w:rsidR="00A62FB1">
        <w:trPr>
          <w:tblCellSpacing w:w="0" w:type="dxa"/>
        </w:trPr>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Дополнительная комиссия (сделка свыше 5000</w:t>
            </w:r>
            <w:r>
              <w:rPr>
                <w:sz w:val="20"/>
                <w:szCs w:val="20"/>
                <w:lang w:val="ru-RU"/>
              </w:rPr>
              <w:t xml:space="preserve"> </w:t>
            </w:r>
            <w:r>
              <w:rPr>
                <w:rFonts w:hint="eastAsia"/>
                <w:sz w:val="20"/>
                <w:szCs w:val="20"/>
                <w:lang w:val="ru-RU"/>
              </w:rPr>
              <w:t>акций)</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$9.99</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$50.00</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n/a</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$100.00</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$100.00</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$149.95</w:t>
            </w:r>
          </w:p>
        </w:tc>
      </w:tr>
      <w:tr w:rsidR="00A62FB1">
        <w:trPr>
          <w:tblCellSpacing w:w="0" w:type="dxa"/>
        </w:trPr>
        <w:tc>
          <w:tcPr>
            <w:tcW w:w="0" w:type="auto"/>
            <w:vAlign w:val="center"/>
          </w:tcPr>
          <w:p w:rsidR="00A62FB1" w:rsidRDefault="00B73EA6">
            <w:pPr>
              <w:spacing w:before="200"/>
              <w:jc w:val="both"/>
              <w:rPr>
                <w:rFonts w:eastAsia="Arial Unicode MS" w:cs="Arial Unicode MS"/>
                <w:sz w:val="20"/>
                <w:lang w:val="ru-RU"/>
              </w:rPr>
            </w:pPr>
            <w:r>
              <w:rPr>
                <w:rFonts w:hint="eastAsia"/>
                <w:sz w:val="20"/>
                <w:szCs w:val="20"/>
                <w:lang w:val="ru-RU"/>
              </w:rPr>
              <w:t>Ставка кредитования сделки на марже</w:t>
            </w:r>
            <w:r>
              <w:rPr>
                <w:sz w:val="20"/>
                <w:szCs w:val="20"/>
                <w:lang w:val="ru-RU"/>
              </w:rPr>
              <w:t xml:space="preserve"> </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 xml:space="preserve">7.25% </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 xml:space="preserve">9.25% </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 xml:space="preserve">8.50% </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 xml:space="preserve">8.50% </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 xml:space="preserve">7.50% </w:t>
            </w:r>
          </w:p>
        </w:tc>
        <w:tc>
          <w:tcPr>
            <w:tcW w:w="0" w:type="auto"/>
            <w:vAlign w:val="center"/>
          </w:tcPr>
          <w:p w:rsidR="00A62FB1" w:rsidRDefault="00B73EA6">
            <w:pPr>
              <w:spacing w:before="200"/>
              <w:jc w:val="both"/>
              <w:rPr>
                <w:rFonts w:eastAsia="Arial Unicode MS" w:cs="Arial Unicode MS"/>
                <w:sz w:val="20"/>
                <w:lang w:val="ru-RU"/>
              </w:rPr>
            </w:pPr>
            <w:r>
              <w:rPr>
                <w:sz w:val="20"/>
                <w:szCs w:val="20"/>
                <w:lang w:val="ru-RU"/>
              </w:rPr>
              <w:t xml:space="preserve">8.25% </w:t>
            </w:r>
          </w:p>
        </w:tc>
      </w:tr>
      <w:tr w:rsidR="00A62FB1">
        <w:trPr>
          <w:tblCellSpacing w:w="0" w:type="dxa"/>
        </w:trPr>
        <w:tc>
          <w:tcPr>
            <w:tcW w:w="0" w:type="auto"/>
            <w:gridSpan w:val="7"/>
            <w:vAlign w:val="center"/>
          </w:tcPr>
          <w:p w:rsidR="00A62FB1" w:rsidRDefault="00B73EA6">
            <w:pPr>
              <w:spacing w:before="200"/>
              <w:jc w:val="both"/>
              <w:rPr>
                <w:rFonts w:eastAsia="Arial Unicode MS" w:cs="Arial Unicode MS"/>
                <w:sz w:val="20"/>
                <w:lang w:val="ru-RU"/>
              </w:rPr>
            </w:pPr>
            <w:r>
              <w:rPr>
                <w:rFonts w:hint="eastAsia"/>
                <w:sz w:val="20"/>
                <w:szCs w:val="20"/>
                <w:lang w:val="ru-RU"/>
              </w:rPr>
              <w:t>(*) первые 100 запросов + 1 на каждую</w:t>
            </w:r>
            <w:r>
              <w:rPr>
                <w:sz w:val="20"/>
                <w:szCs w:val="20"/>
                <w:lang w:val="ru-RU"/>
              </w:rPr>
              <w:t xml:space="preserve"> </w:t>
            </w:r>
            <w:r>
              <w:rPr>
                <w:rFonts w:hint="eastAsia"/>
                <w:sz w:val="20"/>
                <w:szCs w:val="20"/>
                <w:lang w:val="ru-RU"/>
              </w:rPr>
              <w:t>сделку -бесплатно</w:t>
            </w:r>
            <w:r>
              <w:rPr>
                <w:sz w:val="20"/>
                <w:szCs w:val="20"/>
                <w:lang w:val="ru-RU"/>
              </w:rPr>
              <w:br/>
            </w:r>
            <w:r>
              <w:rPr>
                <w:rFonts w:hint="eastAsia"/>
                <w:sz w:val="20"/>
                <w:szCs w:val="20"/>
                <w:lang w:val="ru-RU"/>
              </w:rPr>
              <w:t>(**) + 2 цента за акцию при сделке объемом свыше 1000</w:t>
            </w:r>
            <w:r>
              <w:rPr>
                <w:sz w:val="20"/>
                <w:szCs w:val="20"/>
                <w:lang w:val="ru-RU"/>
              </w:rPr>
              <w:t xml:space="preserve"> </w:t>
            </w:r>
            <w:r>
              <w:rPr>
                <w:rFonts w:hint="eastAsia"/>
                <w:sz w:val="20"/>
                <w:szCs w:val="20"/>
                <w:lang w:val="ru-RU"/>
              </w:rPr>
              <w:t>штук</w:t>
            </w:r>
            <w:r>
              <w:rPr>
                <w:sz w:val="20"/>
                <w:szCs w:val="20"/>
                <w:lang w:val="ru-RU"/>
              </w:rPr>
              <w:br/>
            </w:r>
            <w:r>
              <w:rPr>
                <w:rFonts w:hint="eastAsia"/>
                <w:sz w:val="20"/>
                <w:szCs w:val="20"/>
                <w:lang w:val="ru-RU"/>
              </w:rPr>
              <w:t>(***) + 3 цента за акцию при сделке объемом свыше 1000 штук</w:t>
            </w:r>
            <w:r>
              <w:rPr>
                <w:sz w:val="20"/>
                <w:szCs w:val="20"/>
                <w:lang w:val="ru-RU"/>
              </w:rPr>
              <w:t xml:space="preserve"> </w:t>
            </w:r>
          </w:p>
        </w:tc>
      </w:tr>
    </w:tbl>
    <w:p w:rsidR="00A62FB1" w:rsidRDefault="00A62FB1">
      <w:pPr>
        <w:pStyle w:val="a3"/>
        <w:spacing w:before="200" w:beforeAutospacing="0" w:after="0" w:afterAutospacing="0"/>
        <w:jc w:val="both"/>
        <w:rPr>
          <w:color w:val="auto"/>
          <w:szCs w:val="16"/>
          <w:lang w:val="ru-RU"/>
        </w:rPr>
      </w:pPr>
    </w:p>
    <w:p w:rsidR="00A62FB1" w:rsidRDefault="00B73EA6">
      <w:pPr>
        <w:pStyle w:val="a3"/>
        <w:spacing w:before="200" w:beforeAutospacing="0" w:after="0" w:afterAutospacing="0"/>
        <w:jc w:val="both"/>
        <w:rPr>
          <w:b/>
          <w:bCs/>
          <w:color w:val="auto"/>
          <w:szCs w:val="16"/>
          <w:lang w:val="ru-RU"/>
        </w:rPr>
      </w:pPr>
      <w:r>
        <w:rPr>
          <w:b/>
          <w:bCs/>
          <w:color w:val="auto"/>
          <w:szCs w:val="16"/>
          <w:lang w:val="ru-RU"/>
        </w:rPr>
        <w:t>Программное обеспечение:</w:t>
      </w:r>
    </w:p>
    <w:p w:rsidR="00A62FB1" w:rsidRDefault="00B73EA6">
      <w:pPr>
        <w:pStyle w:val="a3"/>
        <w:spacing w:before="200" w:beforeAutospacing="0" w:after="0" w:afterAutospacing="0"/>
        <w:jc w:val="both"/>
        <w:rPr>
          <w:color w:val="auto"/>
          <w:szCs w:val="16"/>
          <w:lang w:val="ru-RU"/>
        </w:rPr>
      </w:pPr>
      <w:r>
        <w:rPr>
          <w:color w:val="auto"/>
          <w:szCs w:val="16"/>
          <w:lang w:val="ru-RU"/>
        </w:rPr>
        <w:t>Благодаря хорошему интерфейсу программы, можно видеть на мониторе текущие котировки по избранным инструментам, совершаемые в торговой системе сделки, динамически изменяющиеся после каждой сделки сведения о лимитах. Данные, экспортируемые с биржи, можно сохранять в архивах, строить графики, анализировать в программах технического анализа. Интернет-трейдинг позволяет в режиме реального времени формировать заявки и видеть их исполнение непосредственно в торговой системе. Наиболее важные показатели: информационное обеспечение и время исполнения заявки - практически аналогичны тем, что имеют профессиональные участники на бирже.</w:t>
      </w:r>
    </w:p>
    <w:p w:rsidR="00A62FB1" w:rsidRDefault="00B73EA6">
      <w:pPr>
        <w:pStyle w:val="a3"/>
        <w:spacing w:before="200" w:beforeAutospacing="0" w:after="0" w:afterAutospacing="0"/>
        <w:jc w:val="both"/>
        <w:rPr>
          <w:color w:val="auto"/>
          <w:szCs w:val="16"/>
          <w:lang w:val="ru-RU"/>
        </w:rPr>
      </w:pPr>
      <w:r>
        <w:rPr>
          <w:color w:val="auto"/>
          <w:szCs w:val="16"/>
          <w:lang w:val="ru-RU"/>
        </w:rPr>
        <w:t>В странах бывшего СССР Интернет-трейдинг начал развиваться примерно четыре года назад. Пионером в этой области является Гута-банк со своей собственной разработкой Remote-Trade.</w:t>
      </w:r>
    </w:p>
    <w:p w:rsidR="00A62FB1" w:rsidRDefault="00B73EA6">
      <w:pPr>
        <w:pStyle w:val="a3"/>
        <w:spacing w:before="200" w:beforeAutospacing="0" w:after="0" w:afterAutospacing="0"/>
        <w:jc w:val="both"/>
        <w:rPr>
          <w:color w:val="auto"/>
          <w:szCs w:val="16"/>
          <w:lang w:val="ru-RU"/>
        </w:rPr>
      </w:pPr>
      <w:r>
        <w:rPr>
          <w:color w:val="auto"/>
          <w:szCs w:val="16"/>
          <w:lang w:val="ru-RU"/>
        </w:rPr>
        <w:t>В 1998 году непосредственно биржи стали разрабатывать программы, которые позволяли бы подключать системы Интернет-трейдинга с жестко фиксированными стандартами на информацию передающуюся в торговую систему. Появилось несколько программ по сути своей отличающихся только интерфейсом и именем разработчика. Но для каждой страны программа должна быть сконфигурирована индивидуально в зависимости от поставщика услуг интернет-терйдинга и рынков ценных бумаг, на которых клиент хотел бы участвовать.</w:t>
      </w:r>
    </w:p>
    <w:p w:rsidR="00A62FB1" w:rsidRDefault="00B73EA6">
      <w:pPr>
        <w:pStyle w:val="a3"/>
        <w:spacing w:before="200" w:beforeAutospacing="0" w:after="0" w:afterAutospacing="0"/>
        <w:jc w:val="both"/>
        <w:rPr>
          <w:b/>
          <w:bCs/>
          <w:color w:val="auto"/>
          <w:lang w:val="ru-RU"/>
        </w:rPr>
      </w:pPr>
      <w:r>
        <w:rPr>
          <w:b/>
          <w:bCs/>
          <w:color w:val="auto"/>
          <w:lang w:val="ru-RU"/>
        </w:rPr>
        <w:br w:type="page"/>
        <w:t>3. ВОЗМОЖНОСТИ СЕТИ ИНТЕРНЕТ</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Об Интернет или Всемирной паутине написано уже множество книг и сказано много слов. В определённом смысле Сеть до сих пор является лишь игрушкой, развлечением для большинства пользователей. Хотя для тех, кто продаёт доступ к такого рода развлечениям и предлагает сами развлечения - это, конечно, хороший бизнес. Тем не менее Сеть всё больше становится ареной торговли и огромным магазином. (Впрочем, может быть, спрос со стороны торговцев и послужил причиной столь бурного развития Интернет - извечный вопрос что первично: курица или яйцо.) И всё же лишь немногие пользователи используют Интернет действительно для дела. Однако деловое использование Сети может многократно возрасти за счет применения её возможностей в бизнесе ценных бумаг, поскольку современные компьютерные технологии в области глобальных информационных сетей не обошли стороной и фондовый рынок. Сегодня Internet демонстрирует возможности принципиально нового подхода к торговле ценными бумагами.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На помощь продавцам и покупателям ценных бумаг приходит электронный брокер, созданный на основе WWW-сервера в мировой глобальной сети Internet. Любой пользователь сети Internet, используя компьютер, модем и телефонную линию может моментально соединится с Web-сервером онлайнового брокера, где представлены исключительные возможности для того, чтобы зарабатывать деньги, не выходя из дома или офиса, используя свои знания, интуицию и удачу. </w:t>
      </w:r>
    </w:p>
    <w:p w:rsidR="00A62FB1" w:rsidRDefault="00B73EA6">
      <w:pPr>
        <w:spacing w:before="200"/>
        <w:jc w:val="both"/>
        <w:rPr>
          <w:szCs w:val="20"/>
          <w:lang w:val="ru-RU"/>
        </w:rPr>
      </w:pPr>
      <w:r>
        <w:rPr>
          <w:szCs w:val="20"/>
          <w:lang w:val="ru-RU"/>
        </w:rPr>
        <w:t xml:space="preserve">Для того, чтобы заниматься инвестированием через Интернет, не требуется чрезмерных возможностей компьютера - достаточно вполне обычной конфигурации, которую пользователь использует для полноценного подключения к Сети.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Очевидно, что чем лучше конфигурация компьютера, тем приятнее на нём работать, но, в принципе, достаточно минимальной. Скорость работы модема не имеет решающего значения, поскольку она определяет время взаимодействия между пользователем и провайдером, а вот пропускная способность канала провайдера должна быть достаточно высокой (от 2 Мб). Пользователь-инвестор находится все время практически на одной странице web-сервера, и ему не требуется качать большие объёмы графики т.к. он обменивается с сервером брокера лишь текстовой информацией, которая не требует больших скоростей модема.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Информация по Сети может обежать земной шар за секунды, поэтому пользователь на экране своего компьютера будет видеть те же данные, что и его брокер на бирже в Нью-Йорке. Проникновение Интернет на финансовые рынки коренным образом изменило тот ландшафт, который определяли те, кто владеет финансовой информацией. Сеть всё глубже и глубже протягивает свои корни в процесс инвестирования. Она делает весь процесс более демократичным, значительно сужая информационный разрыв между профессионалами и индивидуалами, передавая в руки последних лучший инструмент, который ещё пять лет назад могли себе позволить лишь не самые бедные организации. Безусловно это развитие многократно повышает эффективность рынка и расширяет рамки игрового поля.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Однако Интернет как инструмент фондового рынка имеет необходимость в дальнейшем развитии и улучшении. Что может произойти с онлайновыми брокерами в самый напряжённый торговый день на рынке? Например, 27 октября 1997 года, когда индекс Доу-Джонса был на пути в своему рекордному падению (-554 пункта), инвесторы лихорадочно пытались добраться до своих брокеров, чтобы отдать распоряжения о сделках.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Большинство онлайновых брокеров сильно напряглись, пытаясь справиться с выросшим объёмом трафика, когда только на Нью-Йоркской бирже рекордное количество - 1.2 миллиарда бумаг поменяли владельцев. Трудности привели к жалобам клиентов. Вскоре после этого Web-брокеры обещали улучшить свои системы, чтобы те справлялись в возрастающей нагрузкой. (Надо сказать, что системы были действительно улучшены, но в дни пиковых нагрузок - а уже был достигнут уровень 1.9 миллиарда акций в день, все еще случаются проблемы с доступом к серверу электронного брокера).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Тем не менее, когда служба CNNfn решила провести опрос среди web-инвесторов, чтобы выяснить их отношение к онлайновым брокерам, то результаты показали, что пользователи в основном довольны. Из 943 опрошенных респондентов, на вопрос об уровне сервиса их сетевых брокеров 38,49% ответили "превосходно", ещё 41,89% - "хорошо", 11,98% - "достаточно", и 5,20% - "плохо". На вопрос как часто они упускали возможность купить или продать акции из-за перегруженности трафика сетевого брокера, 38,49% ответили - "никогда", 31.50% - "однажды или дважды", ещё 20.15% - "иногда", и 7.10% - "часто". В целом, согласно обзору, инвесторы были удовлетворены службами поддержки и ведением счетов брокером и, поскольку почти 42% респондентов заключают сделки по крайней мере один раз в день, подавляющее большинство ответили, что размер комиссионных "важен", либо "очень важен" в выборе брокера. (Полную версию отчета можно найти на сервере CNNfn в разделе "Digital jam" http://cnnfn.com/digitaljam/9803/06/online/index.htm).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Ещё, рассказывая о возможностях Интернет, следует остановиться на вопросах безопасности и защищённости от проникновения извне систем сетевых брокеров, а значит и счетов клиентов. Этому вопросу уделяется большое внимание, и необходимо перечислить основные способы защиты информации, используемые сетевыми брокерами. </w:t>
      </w:r>
    </w:p>
    <w:p w:rsidR="00A62FB1" w:rsidRDefault="00B73EA6">
      <w:pPr>
        <w:pStyle w:val="a3"/>
        <w:spacing w:before="200" w:beforeAutospacing="0" w:after="0" w:afterAutospacing="0"/>
        <w:jc w:val="both"/>
        <w:rPr>
          <w:color w:val="auto"/>
          <w:szCs w:val="20"/>
          <w:lang w:val="ru-RU"/>
        </w:rPr>
      </w:pPr>
      <w:r>
        <w:rPr>
          <w:i/>
          <w:iCs/>
          <w:color w:val="auto"/>
          <w:szCs w:val="20"/>
          <w:lang w:val="ru-RU"/>
        </w:rPr>
        <w:t>Использование программного пакета Netscape Enterprise Server с системами шифрования информации по алгоритму RSA.</w:t>
      </w:r>
      <w:r>
        <w:rPr>
          <w:color w:val="auto"/>
          <w:szCs w:val="20"/>
          <w:lang w:val="ru-RU"/>
        </w:rPr>
        <w:t xml:space="preserve"> Алгоритм RSA большинством экспертов считается самым надёжным методом шифрования в Интернет. Для доступа к счету и проведения сделок от пользователя требуется использование браузера, обеспечивающего защиту информации, таких как Netscape Navigator и Internet Explorer. Эти браузеры используют технологию SSL (Secure Socket Layer - Слой защищённых разъёмов) для того чтобы общаться с сервером.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SSL-протокол был специально разработан Netscape Communications Corporation для обеспечения безопасности в Сети. Он выполняет три основных функции: </w:t>
      </w:r>
    </w:p>
    <w:p w:rsidR="00A62FB1" w:rsidRDefault="00B73EA6">
      <w:pPr>
        <w:numPr>
          <w:ilvl w:val="0"/>
          <w:numId w:val="2"/>
        </w:numPr>
        <w:spacing w:before="200"/>
        <w:jc w:val="both"/>
        <w:rPr>
          <w:szCs w:val="20"/>
          <w:lang w:val="ru-RU"/>
        </w:rPr>
      </w:pPr>
      <w:r>
        <w:rPr>
          <w:szCs w:val="20"/>
          <w:lang w:val="ru-RU"/>
        </w:rPr>
        <w:t xml:space="preserve">Удостоверяет, что сервер, к которому подключился пользователь использует данный протокол. </w:t>
      </w:r>
    </w:p>
    <w:p w:rsidR="00A62FB1" w:rsidRDefault="00B73EA6">
      <w:pPr>
        <w:numPr>
          <w:ilvl w:val="0"/>
          <w:numId w:val="2"/>
        </w:numPr>
        <w:spacing w:before="200"/>
        <w:jc w:val="both"/>
        <w:rPr>
          <w:szCs w:val="20"/>
          <w:lang w:val="ru-RU"/>
        </w:rPr>
      </w:pPr>
      <w:r>
        <w:rPr>
          <w:szCs w:val="20"/>
          <w:lang w:val="ru-RU"/>
        </w:rPr>
        <w:t xml:space="preserve">Создаёт защищённый коммуникационный канал путём шифрования всей информации, которой обмениваются пользователь и сервер. </w:t>
      </w:r>
    </w:p>
    <w:p w:rsidR="00A62FB1" w:rsidRDefault="00B73EA6">
      <w:pPr>
        <w:numPr>
          <w:ilvl w:val="0"/>
          <w:numId w:val="2"/>
        </w:numPr>
        <w:spacing w:before="200"/>
        <w:jc w:val="both"/>
        <w:rPr>
          <w:szCs w:val="20"/>
          <w:lang w:val="ru-RU"/>
        </w:rPr>
      </w:pPr>
      <w:r>
        <w:rPr>
          <w:szCs w:val="20"/>
          <w:lang w:val="ru-RU"/>
        </w:rPr>
        <w:t xml:space="preserve">Для подтверждения целостности данных создаёт зашифрованную контрольную сумму машинных слов между сервером и пользователем. Контрольная сумма является числом байт в документе и удостоверяет, что точное количество байт передано и принято. SSL шифрует контрольную сумму таким образом, что её нельзя модифицировать. Если сообщение не принято полностью, оно отвергается и автоматически высылается новое сообщение.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Чтобы попасть на защищённую страницу и получить доступ к счету или осуществить сделку, пользователь должен ввести свои "Идентификатор пользователя" (User ID, login) и "Пароль" (Password).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Для осуществления сделки иногда требуется дополнительный "торговый пароль" (Trading Password).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Чеки или деньги могут быть посланы только на имя владельца счета. То есть, если счет принадлежит Иванову, то даже если некто, например, Петров, узнал пароль Иванова, он не сможет отправить деньги со счета Иванова на счет Петрова в банк.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Хотя болтовня досужих журналистов о простоте вскрытия хакерами электронных защит сильно преувеличена, для предотвращения подобных явлений следует придерживаться простых рекомендаций: </w:t>
      </w:r>
    </w:p>
    <w:p w:rsidR="00A62FB1" w:rsidRDefault="00B73EA6">
      <w:pPr>
        <w:numPr>
          <w:ilvl w:val="0"/>
          <w:numId w:val="3"/>
        </w:numPr>
        <w:spacing w:before="200"/>
        <w:jc w:val="both"/>
        <w:rPr>
          <w:szCs w:val="20"/>
          <w:lang w:val="ru-RU"/>
        </w:rPr>
      </w:pPr>
      <w:r>
        <w:rPr>
          <w:szCs w:val="20"/>
          <w:lang w:val="ru-RU"/>
        </w:rPr>
        <w:t xml:space="preserve">Не передавать свой пароль кому-либо и не писать его в легкодоступном месте. </w:t>
      </w:r>
    </w:p>
    <w:p w:rsidR="00A62FB1" w:rsidRDefault="00B73EA6">
      <w:pPr>
        <w:numPr>
          <w:ilvl w:val="0"/>
          <w:numId w:val="3"/>
        </w:numPr>
        <w:spacing w:before="200"/>
        <w:jc w:val="both"/>
        <w:rPr>
          <w:szCs w:val="20"/>
          <w:lang w:val="ru-RU"/>
        </w:rPr>
      </w:pPr>
      <w:r>
        <w:rPr>
          <w:szCs w:val="20"/>
          <w:lang w:val="ru-RU"/>
        </w:rPr>
        <w:t xml:space="preserve">Не использовать обычный пароль типа своего имени, прозвища или имени детей. </w:t>
      </w:r>
    </w:p>
    <w:p w:rsidR="00A62FB1" w:rsidRDefault="00B73EA6">
      <w:pPr>
        <w:numPr>
          <w:ilvl w:val="0"/>
          <w:numId w:val="3"/>
        </w:numPr>
        <w:spacing w:before="200"/>
        <w:jc w:val="both"/>
        <w:rPr>
          <w:szCs w:val="20"/>
          <w:lang w:val="ru-RU"/>
        </w:rPr>
      </w:pPr>
      <w:r>
        <w:rPr>
          <w:szCs w:val="20"/>
          <w:lang w:val="ru-RU"/>
        </w:rPr>
        <w:t xml:space="preserve">Менять пароль часто и не использовать общеупотребительные слова, которые можно найти в словаре, а также не использовать некие серии чисел. </w:t>
      </w:r>
    </w:p>
    <w:p w:rsidR="00A62FB1" w:rsidRDefault="00B73EA6">
      <w:pPr>
        <w:numPr>
          <w:ilvl w:val="0"/>
          <w:numId w:val="3"/>
        </w:numPr>
        <w:spacing w:before="200"/>
        <w:jc w:val="both"/>
        <w:rPr>
          <w:szCs w:val="20"/>
          <w:lang w:val="ru-RU"/>
        </w:rPr>
      </w:pPr>
      <w:r>
        <w:rPr>
          <w:szCs w:val="20"/>
          <w:lang w:val="ru-RU"/>
        </w:rPr>
        <w:t xml:space="preserve">Не подключаться к своему брокеру с компьютера, к которому может иметь доступ незнакомый или подозрительный человек. </w:t>
      </w:r>
    </w:p>
    <w:p w:rsidR="00A62FB1" w:rsidRDefault="00B73EA6">
      <w:pPr>
        <w:spacing w:before="200"/>
        <w:jc w:val="both"/>
        <w:rPr>
          <w:szCs w:val="20"/>
          <w:lang w:val="ru-RU"/>
        </w:rPr>
      </w:pPr>
      <w:r>
        <w:rPr>
          <w:szCs w:val="20"/>
          <w:lang w:val="ru-RU"/>
        </w:rPr>
        <w:t xml:space="preserve">Всё вышесказанное позволяет брокерам обеспечивать безопасность коммуникаций с клиентом. Кроме этого, брокеры принимают на себя обязательство о неразглашении всех персональных сведений, касающихся клиента. Любая информация частного характера недоступна. Этим обеспечивается тайна вкладов, неприкосновенность и конфиденциальность личной информации.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Таким образом возможности Интернет создают предпосылки для их активного использования индивидуальным инвестором. При этом достигаются такие цели, как проведение защищённых транзакций (сделок), получение полной и своевременной информации о рынке и конфиденциальность персональных сведений. </w:t>
      </w:r>
    </w:p>
    <w:p w:rsidR="00A62FB1" w:rsidRDefault="00B73EA6">
      <w:pPr>
        <w:pStyle w:val="a3"/>
        <w:spacing w:before="200" w:beforeAutospacing="0" w:after="0" w:afterAutospacing="0"/>
        <w:jc w:val="both"/>
        <w:rPr>
          <w:b/>
          <w:bCs/>
          <w:color w:val="auto"/>
          <w:szCs w:val="20"/>
          <w:lang w:val="ru-RU"/>
        </w:rPr>
      </w:pPr>
      <w:r>
        <w:rPr>
          <w:b/>
          <w:bCs/>
          <w:color w:val="auto"/>
          <w:szCs w:val="20"/>
          <w:lang w:val="ru-RU"/>
        </w:rPr>
        <w:br w:type="page"/>
        <w:t>4. ЭЛЕКТРОННЫЕ СИСТЕМЫ ИНТЕРНЕТ-ТРЕЙДИНГА</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В мире создано бесчисленное количество программных средств, помогающих инвесторам управлять своим капиталом как через посредников – профессиональных участников рынка ценных бумаг, так и самим – как физическим лицам такое многообразие объясняется тем, что каждый поставщик услуг интернет-трейдинга, каждая торговая площадка и каждая биржа имеют свои стандарты работы и ценных бумаг. </w:t>
      </w:r>
    </w:p>
    <w:p w:rsidR="00A62FB1" w:rsidRDefault="00B73EA6">
      <w:pPr>
        <w:spacing w:before="200"/>
        <w:jc w:val="both"/>
        <w:rPr>
          <w:szCs w:val="20"/>
          <w:lang w:val="ru-RU"/>
        </w:rPr>
      </w:pPr>
      <w:r>
        <w:rPr>
          <w:lang w:val="ru-RU"/>
        </w:rPr>
        <w:t>По статистике, сегодня более 10 миллионов человек используют интернет-трейдинг, приумножая личные финансы. Отдавая дань размерам русского капитала, на Западе даже созданы "русифицированные" интернет-брокеры. Но сегодня они — объект бурной критики. На онлайновых брокеров "наезжают" в уважаемых западных изданиях за медлительность, субъективизм, за возможность для инвесторов видеть только последние цены сделок (котировки первого уровня), негибкость (брокер при совершении сделки даже если и имеет возможность исполнить заявку по лучшей цене для инвестора, все равно проводит сделку по той, что указана в ордере) и так далее - «Посреднический интернет-трейдинг».</w:t>
      </w:r>
      <w:r>
        <w:rPr>
          <w:szCs w:val="20"/>
          <w:lang w:val="ru-RU"/>
        </w:rPr>
        <w:t xml:space="preserve"> </w:t>
      </w:r>
    </w:p>
    <w:p w:rsidR="00A62FB1" w:rsidRDefault="00B73EA6">
      <w:pPr>
        <w:pStyle w:val="text"/>
        <w:spacing w:before="200" w:beforeAutospacing="0" w:after="0" w:afterAutospacing="0"/>
        <w:rPr>
          <w:rFonts w:ascii="Times New Roman" w:hAnsi="Times New Roman"/>
          <w:color w:val="auto"/>
          <w:sz w:val="24"/>
          <w:lang w:val="ru-RU"/>
        </w:rPr>
      </w:pPr>
      <w:r>
        <w:rPr>
          <w:rFonts w:ascii="Times New Roman" w:hAnsi="Times New Roman"/>
          <w:color w:val="auto"/>
          <w:sz w:val="24"/>
          <w:lang w:val="ru-RU"/>
        </w:rPr>
        <w:t xml:space="preserve">Одновременно существует другое направление — более сложное с технической точки зрения, зато более оперативное — прямой доступ, компьютерная система, позволяющая инвестору выставлять заявку непосредственно на бирже. Другими словами, как заявляют ее сторонники, система электронного доступа ставит частного инвестора на один уровень с маркет-мейкерами, исключая всех посредников – «самостоятельный интернет-трейдинг». </w:t>
      </w:r>
    </w:p>
    <w:p w:rsidR="00A62FB1" w:rsidRDefault="00B73EA6">
      <w:pPr>
        <w:pStyle w:val="text"/>
        <w:spacing w:before="200" w:beforeAutospacing="0" w:after="0" w:afterAutospacing="0"/>
        <w:rPr>
          <w:rFonts w:ascii="Times New Roman" w:hAnsi="Times New Roman"/>
          <w:color w:val="auto"/>
          <w:sz w:val="24"/>
          <w:lang w:val="ru-RU"/>
        </w:rPr>
      </w:pPr>
      <w:r>
        <w:rPr>
          <w:rFonts w:ascii="Times New Roman" w:hAnsi="Times New Roman"/>
          <w:color w:val="auto"/>
          <w:sz w:val="24"/>
          <w:lang w:val="ru-RU"/>
        </w:rPr>
        <w:t xml:space="preserve">И в первом, и во втором случае схема действий инвестора элементарна: он заполняет договор и анкеты, открывает счет, переводит деньги, получает дискеты и инструкции, и вперед — на биржи мира. </w:t>
      </w:r>
    </w:p>
    <w:p w:rsidR="00A62FB1" w:rsidRDefault="00B73EA6">
      <w:pPr>
        <w:pStyle w:val="text"/>
        <w:spacing w:before="200" w:beforeAutospacing="0" w:after="0" w:afterAutospacing="0"/>
        <w:rPr>
          <w:rFonts w:ascii="Times New Roman" w:hAnsi="Times New Roman"/>
          <w:b/>
          <w:bCs/>
          <w:color w:val="auto"/>
          <w:sz w:val="24"/>
          <w:lang w:val="ru-RU"/>
        </w:rPr>
      </w:pPr>
      <w:r>
        <w:rPr>
          <w:rFonts w:ascii="Times New Roman" w:hAnsi="Times New Roman"/>
          <w:b/>
          <w:bCs/>
          <w:color w:val="auto"/>
          <w:sz w:val="24"/>
          <w:lang w:val="ru-RU"/>
        </w:rPr>
        <w:t>Требования к программному обеспечению для интернет-трейдинга (для любого вида интернет-трейдинга):</w:t>
      </w:r>
    </w:p>
    <w:p w:rsidR="00A62FB1" w:rsidRDefault="00B73EA6">
      <w:pPr>
        <w:pStyle w:val="a3"/>
        <w:spacing w:before="200" w:beforeAutospacing="0" w:after="0" w:afterAutospacing="0"/>
        <w:jc w:val="both"/>
        <w:rPr>
          <w:b/>
          <w:bCs/>
          <w:color w:val="auto"/>
          <w:szCs w:val="16"/>
          <w:lang w:val="ru-RU"/>
        </w:rPr>
      </w:pPr>
      <w:r>
        <w:rPr>
          <w:b/>
          <w:bCs/>
          <w:color w:val="auto"/>
          <w:lang w:val="ru-RU"/>
        </w:rPr>
        <w:t xml:space="preserve">1. </w:t>
      </w:r>
      <w:r>
        <w:rPr>
          <w:b/>
          <w:bCs/>
          <w:color w:val="auto"/>
          <w:szCs w:val="16"/>
          <w:lang w:val="ru-RU"/>
        </w:rPr>
        <w:t xml:space="preserve">Оперативность: </w:t>
      </w:r>
    </w:p>
    <w:p w:rsidR="00A62FB1" w:rsidRDefault="00B73EA6">
      <w:pPr>
        <w:pStyle w:val="a3"/>
        <w:numPr>
          <w:ilvl w:val="0"/>
          <w:numId w:val="11"/>
        </w:numPr>
        <w:spacing w:before="0" w:beforeAutospacing="0" w:after="0" w:afterAutospacing="0"/>
        <w:ind w:left="714" w:hanging="357"/>
        <w:jc w:val="both"/>
        <w:rPr>
          <w:color w:val="auto"/>
          <w:szCs w:val="16"/>
          <w:lang w:val="ru-RU"/>
        </w:rPr>
      </w:pPr>
      <w:r>
        <w:rPr>
          <w:color w:val="auto"/>
          <w:szCs w:val="16"/>
          <w:lang w:val="ru-RU"/>
        </w:rPr>
        <w:t>Высокая оперативность выставления заявок</w:t>
      </w:r>
    </w:p>
    <w:p w:rsidR="00A62FB1" w:rsidRDefault="00B73EA6">
      <w:pPr>
        <w:pStyle w:val="a3"/>
        <w:numPr>
          <w:ilvl w:val="0"/>
          <w:numId w:val="11"/>
        </w:numPr>
        <w:spacing w:before="0" w:beforeAutospacing="0" w:after="0" w:afterAutospacing="0"/>
        <w:ind w:left="714" w:hanging="357"/>
        <w:jc w:val="both"/>
        <w:rPr>
          <w:color w:val="auto"/>
          <w:szCs w:val="16"/>
          <w:lang w:val="ru-RU"/>
        </w:rPr>
      </w:pPr>
      <w:r>
        <w:rPr>
          <w:color w:val="auto"/>
          <w:szCs w:val="16"/>
          <w:lang w:val="ru-RU"/>
        </w:rPr>
        <w:t>Возможность полного контроля за текущим состоянием своего счета по деньгам и по бумагам</w:t>
      </w:r>
    </w:p>
    <w:p w:rsidR="00A62FB1" w:rsidRDefault="00B73EA6">
      <w:pPr>
        <w:pStyle w:val="a3"/>
        <w:numPr>
          <w:ilvl w:val="0"/>
          <w:numId w:val="11"/>
        </w:numPr>
        <w:spacing w:before="0" w:beforeAutospacing="0" w:after="0" w:afterAutospacing="0"/>
        <w:ind w:left="714" w:hanging="357"/>
        <w:jc w:val="both"/>
        <w:rPr>
          <w:color w:val="auto"/>
          <w:szCs w:val="16"/>
          <w:lang w:val="ru-RU"/>
        </w:rPr>
      </w:pPr>
      <w:r>
        <w:rPr>
          <w:color w:val="auto"/>
          <w:szCs w:val="16"/>
          <w:lang w:val="ru-RU"/>
        </w:rPr>
        <w:t>Высокая степень информированности о текущей ситуации на рынке</w:t>
      </w:r>
    </w:p>
    <w:p w:rsidR="00A62FB1" w:rsidRDefault="00B73EA6">
      <w:pPr>
        <w:pStyle w:val="a3"/>
        <w:spacing w:before="200" w:beforeAutospacing="0" w:after="0" w:afterAutospacing="0"/>
        <w:jc w:val="both"/>
        <w:rPr>
          <w:b/>
          <w:bCs/>
          <w:color w:val="auto"/>
          <w:szCs w:val="16"/>
          <w:lang w:val="ru-RU"/>
        </w:rPr>
      </w:pPr>
      <w:r>
        <w:rPr>
          <w:b/>
          <w:bCs/>
          <w:color w:val="auto"/>
          <w:szCs w:val="16"/>
          <w:lang w:val="ru-RU"/>
        </w:rPr>
        <w:t>2. Функциональность</w:t>
      </w:r>
    </w:p>
    <w:p w:rsidR="00A62FB1" w:rsidRDefault="00B73EA6">
      <w:pPr>
        <w:pStyle w:val="a3"/>
        <w:numPr>
          <w:ilvl w:val="0"/>
          <w:numId w:val="6"/>
        </w:numPr>
        <w:spacing w:before="0" w:beforeAutospacing="0" w:after="0" w:afterAutospacing="0"/>
        <w:ind w:left="714" w:hanging="357"/>
        <w:jc w:val="both"/>
        <w:rPr>
          <w:color w:val="auto"/>
          <w:szCs w:val="16"/>
          <w:lang w:val="ru-RU"/>
        </w:rPr>
      </w:pPr>
      <w:r>
        <w:rPr>
          <w:color w:val="auto"/>
          <w:szCs w:val="16"/>
          <w:lang w:val="ru-RU"/>
        </w:rPr>
        <w:t>возможность формирования заявки на покупку/продажу ценных бумаг и проверки их на соответствие лимитам. Личное формирование заявки и контроль исполнения каждой своей сделки</w:t>
      </w:r>
    </w:p>
    <w:p w:rsidR="00A62FB1" w:rsidRDefault="00B73EA6">
      <w:pPr>
        <w:pStyle w:val="a3"/>
        <w:numPr>
          <w:ilvl w:val="0"/>
          <w:numId w:val="6"/>
        </w:numPr>
        <w:spacing w:before="0" w:beforeAutospacing="0" w:after="0" w:afterAutospacing="0"/>
        <w:ind w:left="714" w:hanging="357"/>
        <w:jc w:val="both"/>
        <w:rPr>
          <w:color w:val="auto"/>
          <w:szCs w:val="16"/>
          <w:lang w:val="ru-RU"/>
        </w:rPr>
      </w:pPr>
      <w:r>
        <w:rPr>
          <w:color w:val="auto"/>
          <w:szCs w:val="16"/>
          <w:lang w:val="ru-RU"/>
        </w:rPr>
        <w:t>возможность работать одновременно по нескольким счетам на одном терминале, а также работать на одном счете на разных терминалах</w:t>
      </w:r>
    </w:p>
    <w:p w:rsidR="00A62FB1" w:rsidRDefault="00B73EA6">
      <w:pPr>
        <w:pStyle w:val="a3"/>
        <w:numPr>
          <w:ilvl w:val="0"/>
          <w:numId w:val="6"/>
        </w:numPr>
        <w:spacing w:before="0" w:beforeAutospacing="0" w:after="0" w:afterAutospacing="0"/>
        <w:ind w:left="714" w:hanging="357"/>
        <w:jc w:val="both"/>
        <w:rPr>
          <w:color w:val="auto"/>
          <w:szCs w:val="16"/>
          <w:lang w:val="ru-RU"/>
        </w:rPr>
      </w:pPr>
      <w:r>
        <w:rPr>
          <w:color w:val="auto"/>
          <w:szCs w:val="16"/>
          <w:lang w:val="ru-RU"/>
        </w:rPr>
        <w:t>возможность передавать и анализировать данные в современных программах технического анализа, например, Metastock, а так же экспортировать и сохранять информацию о динамике торгов в стандартные офисные приложения, например, в Excel</w:t>
      </w:r>
    </w:p>
    <w:p w:rsidR="00A62FB1" w:rsidRDefault="00B73EA6">
      <w:pPr>
        <w:pStyle w:val="a3"/>
        <w:spacing w:before="200" w:beforeAutospacing="0" w:after="0" w:afterAutospacing="0"/>
        <w:jc w:val="both"/>
        <w:rPr>
          <w:b/>
          <w:bCs/>
          <w:color w:val="auto"/>
          <w:szCs w:val="16"/>
          <w:lang w:val="ru-RU"/>
        </w:rPr>
      </w:pPr>
      <w:r>
        <w:rPr>
          <w:b/>
          <w:bCs/>
          <w:color w:val="auto"/>
          <w:szCs w:val="16"/>
          <w:lang w:val="ru-RU"/>
        </w:rPr>
        <w:t>3. Наглядность</w:t>
      </w:r>
    </w:p>
    <w:p w:rsidR="00A62FB1" w:rsidRDefault="00B73EA6">
      <w:pPr>
        <w:pStyle w:val="a3"/>
        <w:numPr>
          <w:ilvl w:val="0"/>
          <w:numId w:val="7"/>
        </w:numPr>
        <w:spacing w:before="0" w:beforeAutospacing="0" w:after="0" w:afterAutospacing="0"/>
        <w:ind w:left="714" w:hanging="357"/>
        <w:jc w:val="both"/>
        <w:rPr>
          <w:color w:val="auto"/>
          <w:szCs w:val="16"/>
          <w:lang w:val="ru-RU"/>
        </w:rPr>
      </w:pPr>
      <w:r>
        <w:rPr>
          <w:color w:val="auto"/>
          <w:szCs w:val="16"/>
          <w:lang w:val="ru-RU"/>
        </w:rPr>
        <w:t xml:space="preserve">система должна отражать текущее положение рынка, позволять отслеживать изменение котировок за любой период времени. На экране монитора необходимо наблюдать информацию, которая раньше была доступна только профессиональным участникам. </w:t>
      </w:r>
    </w:p>
    <w:p w:rsidR="00A62FB1" w:rsidRDefault="00B73EA6">
      <w:pPr>
        <w:pStyle w:val="a3"/>
        <w:numPr>
          <w:ilvl w:val="0"/>
          <w:numId w:val="7"/>
        </w:numPr>
        <w:spacing w:before="0" w:beforeAutospacing="0" w:after="0" w:afterAutospacing="0"/>
        <w:ind w:left="714" w:hanging="357"/>
        <w:jc w:val="both"/>
        <w:rPr>
          <w:color w:val="auto"/>
          <w:szCs w:val="16"/>
          <w:lang w:val="ru-RU"/>
        </w:rPr>
      </w:pPr>
      <w:r>
        <w:rPr>
          <w:color w:val="auto"/>
          <w:szCs w:val="16"/>
          <w:lang w:val="ru-RU"/>
        </w:rPr>
        <w:t>Возможность аналитического видения рынка в программах технического анализа. Любое изменения цен должно выделяется соответствующими цветами</w:t>
      </w:r>
    </w:p>
    <w:p w:rsidR="00A62FB1" w:rsidRDefault="00B73EA6">
      <w:pPr>
        <w:pStyle w:val="a3"/>
        <w:spacing w:before="200" w:beforeAutospacing="0" w:after="0" w:afterAutospacing="0"/>
        <w:jc w:val="both"/>
        <w:rPr>
          <w:b/>
          <w:bCs/>
          <w:color w:val="auto"/>
          <w:szCs w:val="16"/>
          <w:lang w:val="ru-RU"/>
        </w:rPr>
      </w:pPr>
      <w:r>
        <w:rPr>
          <w:b/>
          <w:bCs/>
          <w:color w:val="auto"/>
          <w:szCs w:val="16"/>
          <w:lang w:val="ru-RU"/>
        </w:rPr>
        <w:t>4. Безопасность</w:t>
      </w:r>
    </w:p>
    <w:p w:rsidR="00A62FB1" w:rsidRDefault="00B73EA6">
      <w:pPr>
        <w:pStyle w:val="a3"/>
        <w:numPr>
          <w:ilvl w:val="0"/>
          <w:numId w:val="9"/>
        </w:numPr>
        <w:spacing w:before="200" w:beforeAutospacing="0" w:after="0" w:afterAutospacing="0"/>
        <w:jc w:val="both"/>
        <w:rPr>
          <w:color w:val="auto"/>
          <w:szCs w:val="16"/>
          <w:lang w:val="ru-RU"/>
        </w:rPr>
      </w:pPr>
      <w:r>
        <w:rPr>
          <w:color w:val="auto"/>
          <w:szCs w:val="16"/>
          <w:lang w:val="ru-RU"/>
        </w:rPr>
        <w:t xml:space="preserve">безопасность информации должна быть обеспечена программным обеспечением со встроенной системой криптографической защиты информации </w:t>
      </w:r>
    </w:p>
    <w:p w:rsidR="00A62FB1" w:rsidRDefault="00B73EA6">
      <w:pPr>
        <w:pStyle w:val="a3"/>
        <w:spacing w:before="200" w:beforeAutospacing="0" w:after="0" w:afterAutospacing="0"/>
        <w:jc w:val="both"/>
        <w:rPr>
          <w:b/>
          <w:bCs/>
          <w:color w:val="auto"/>
          <w:szCs w:val="16"/>
          <w:lang w:val="ru-RU"/>
        </w:rPr>
      </w:pPr>
      <w:r>
        <w:rPr>
          <w:b/>
          <w:bCs/>
          <w:color w:val="auto"/>
          <w:szCs w:val="16"/>
          <w:lang w:val="ru-RU"/>
        </w:rPr>
        <w:t>Составные части стандартного программного комплекса:</w:t>
      </w:r>
    </w:p>
    <w:p w:rsidR="00A62FB1" w:rsidRDefault="00B73EA6">
      <w:pPr>
        <w:pStyle w:val="a3"/>
        <w:numPr>
          <w:ilvl w:val="0"/>
          <w:numId w:val="10"/>
        </w:numPr>
        <w:spacing w:before="0" w:beforeAutospacing="0" w:after="0" w:afterAutospacing="0"/>
        <w:ind w:left="714" w:hanging="357"/>
        <w:jc w:val="both"/>
        <w:rPr>
          <w:color w:val="auto"/>
          <w:szCs w:val="16"/>
          <w:lang w:val="ru-RU"/>
        </w:rPr>
      </w:pPr>
      <w:r>
        <w:rPr>
          <w:color w:val="auto"/>
          <w:szCs w:val="16"/>
          <w:lang w:val="ru-RU"/>
        </w:rPr>
        <w:t>серверная часть;</w:t>
      </w:r>
    </w:p>
    <w:p w:rsidR="00A62FB1" w:rsidRDefault="00B73EA6">
      <w:pPr>
        <w:pStyle w:val="a3"/>
        <w:numPr>
          <w:ilvl w:val="0"/>
          <w:numId w:val="10"/>
        </w:numPr>
        <w:spacing w:before="0" w:beforeAutospacing="0" w:after="0" w:afterAutospacing="0"/>
        <w:ind w:left="714" w:hanging="357"/>
        <w:jc w:val="both"/>
        <w:rPr>
          <w:color w:val="auto"/>
          <w:szCs w:val="16"/>
          <w:lang w:val="ru-RU"/>
        </w:rPr>
      </w:pPr>
      <w:r>
        <w:rPr>
          <w:color w:val="auto"/>
          <w:szCs w:val="16"/>
          <w:lang w:val="ru-RU"/>
        </w:rPr>
        <w:t>рабочее место мониторинга клиентов;</w:t>
      </w:r>
    </w:p>
    <w:p w:rsidR="00A62FB1" w:rsidRDefault="00B73EA6">
      <w:pPr>
        <w:pStyle w:val="a3"/>
        <w:numPr>
          <w:ilvl w:val="0"/>
          <w:numId w:val="10"/>
        </w:numPr>
        <w:spacing w:before="0" w:beforeAutospacing="0" w:after="0" w:afterAutospacing="0"/>
        <w:ind w:left="714" w:hanging="357"/>
        <w:jc w:val="both"/>
        <w:rPr>
          <w:color w:val="auto"/>
          <w:szCs w:val="16"/>
          <w:lang w:val="ru-RU"/>
        </w:rPr>
      </w:pPr>
      <w:r>
        <w:rPr>
          <w:color w:val="auto"/>
          <w:szCs w:val="16"/>
          <w:lang w:val="ru-RU"/>
        </w:rPr>
        <w:t>рабочее место администратора;</w:t>
      </w:r>
    </w:p>
    <w:p w:rsidR="00A62FB1" w:rsidRDefault="00B73EA6">
      <w:pPr>
        <w:pStyle w:val="a3"/>
        <w:numPr>
          <w:ilvl w:val="0"/>
          <w:numId w:val="10"/>
        </w:numPr>
        <w:spacing w:before="0" w:beforeAutospacing="0" w:after="0" w:afterAutospacing="0"/>
        <w:ind w:left="714" w:hanging="357"/>
        <w:jc w:val="both"/>
        <w:rPr>
          <w:color w:val="auto"/>
          <w:szCs w:val="16"/>
          <w:lang w:val="ru-RU"/>
        </w:rPr>
      </w:pPr>
      <w:r>
        <w:rPr>
          <w:color w:val="auto"/>
          <w:szCs w:val="16"/>
          <w:lang w:val="ru-RU"/>
        </w:rPr>
        <w:t>рабочее место участника;</w:t>
      </w:r>
    </w:p>
    <w:p w:rsidR="00A62FB1" w:rsidRDefault="00B73EA6">
      <w:pPr>
        <w:pStyle w:val="a3"/>
        <w:numPr>
          <w:ilvl w:val="0"/>
          <w:numId w:val="10"/>
        </w:numPr>
        <w:spacing w:before="0" w:beforeAutospacing="0" w:after="0" w:afterAutospacing="0"/>
        <w:ind w:left="714" w:hanging="357"/>
        <w:jc w:val="both"/>
        <w:rPr>
          <w:color w:val="auto"/>
          <w:szCs w:val="16"/>
          <w:lang w:val="ru-RU"/>
        </w:rPr>
      </w:pPr>
      <w:r>
        <w:rPr>
          <w:color w:val="auto"/>
          <w:lang w:val="ru-RU"/>
        </w:rPr>
        <w:t>программное обеспечение</w:t>
      </w:r>
      <w:r>
        <w:rPr>
          <w:color w:val="auto"/>
          <w:szCs w:val="16"/>
          <w:lang w:val="ru-RU"/>
        </w:rPr>
        <w:t xml:space="preserve"> шлюзов к торговым системам</w:t>
      </w:r>
    </w:p>
    <w:p w:rsidR="00A62FB1" w:rsidRDefault="00B73EA6">
      <w:pPr>
        <w:pStyle w:val="a3"/>
        <w:spacing w:before="200" w:beforeAutospacing="0" w:after="0" w:afterAutospacing="0"/>
        <w:rPr>
          <w:b/>
          <w:bCs/>
          <w:color w:val="auto"/>
          <w:lang w:val="ru-RU"/>
        </w:rPr>
      </w:pPr>
      <w:r>
        <w:rPr>
          <w:b/>
          <w:bCs/>
          <w:color w:val="auto"/>
          <w:lang w:val="ru-RU"/>
        </w:rPr>
        <w:br w:type="page"/>
        <w:t>5. «ИНФРАСТРУКТУРА» ИНТЕРНЕТ-ТРЕЙДИНГА - ИНФОРМАЦИОННОЕ ОБЕСПЕЧЕНИЕ</w:t>
      </w:r>
    </w:p>
    <w:p w:rsidR="00A62FB1" w:rsidRDefault="00B73EA6">
      <w:pPr>
        <w:pStyle w:val="a3"/>
        <w:spacing w:before="200" w:beforeAutospacing="0" w:after="0" w:afterAutospacing="0"/>
        <w:jc w:val="both"/>
        <w:rPr>
          <w:color w:val="auto"/>
          <w:szCs w:val="20"/>
          <w:lang w:val="ru-RU"/>
        </w:rPr>
      </w:pPr>
      <w:r>
        <w:rPr>
          <w:color w:val="auto"/>
          <w:szCs w:val="20"/>
          <w:lang w:val="ru-RU"/>
        </w:rPr>
        <w:t>"Кто владеет информацией, тот владеет миром". Только в США имеется более 10000 сайтов, посвященных различным аспектам инвестирования и предоставляющих финансовые данные. Погрузившись в Интернет, вы рискуете получить ошеломляющий водопад ненужной и часто бездарной информации. Поэтому в данной работе постараюсь привести наиболее весомые и авторитетные источники.</w:t>
      </w:r>
    </w:p>
    <w:p w:rsidR="00A62FB1" w:rsidRDefault="00B73EA6">
      <w:pPr>
        <w:pStyle w:val="a3"/>
        <w:spacing w:before="200" w:beforeAutospacing="0" w:after="0" w:afterAutospacing="0"/>
        <w:jc w:val="both"/>
        <w:rPr>
          <w:color w:val="auto"/>
          <w:szCs w:val="20"/>
          <w:lang w:val="ru-RU"/>
        </w:rPr>
      </w:pPr>
      <w:r>
        <w:rPr>
          <w:color w:val="auto"/>
          <w:szCs w:val="20"/>
          <w:lang w:val="ru-RU"/>
        </w:rPr>
        <w:t>При выборе поставщика информации нужно учитывать:</w:t>
      </w:r>
    </w:p>
    <w:p w:rsidR="00A62FB1" w:rsidRDefault="00B73EA6">
      <w:pPr>
        <w:numPr>
          <w:ilvl w:val="0"/>
          <w:numId w:val="16"/>
        </w:numPr>
        <w:ind w:left="714" w:hanging="357"/>
        <w:jc w:val="both"/>
        <w:rPr>
          <w:szCs w:val="20"/>
          <w:lang w:val="ru-RU"/>
        </w:rPr>
      </w:pPr>
      <w:r>
        <w:rPr>
          <w:szCs w:val="20"/>
          <w:lang w:val="ru-RU"/>
        </w:rPr>
        <w:t xml:space="preserve">покрытие им выбранного вами рынка (размер контрибуторской и корреспондентской сети); </w:t>
      </w:r>
    </w:p>
    <w:p w:rsidR="00A62FB1" w:rsidRDefault="00B73EA6">
      <w:pPr>
        <w:numPr>
          <w:ilvl w:val="0"/>
          <w:numId w:val="16"/>
        </w:numPr>
        <w:ind w:left="714" w:hanging="357"/>
        <w:jc w:val="both"/>
        <w:rPr>
          <w:szCs w:val="20"/>
          <w:lang w:val="ru-RU"/>
        </w:rPr>
      </w:pPr>
      <w:r>
        <w:rPr>
          <w:szCs w:val="20"/>
          <w:lang w:val="ru-RU"/>
        </w:rPr>
        <w:t xml:space="preserve">оперативность получения информации (время задержки); </w:t>
      </w:r>
    </w:p>
    <w:p w:rsidR="00A62FB1" w:rsidRDefault="00B73EA6">
      <w:pPr>
        <w:numPr>
          <w:ilvl w:val="0"/>
          <w:numId w:val="16"/>
        </w:numPr>
        <w:ind w:left="714" w:hanging="357"/>
        <w:jc w:val="both"/>
        <w:rPr>
          <w:szCs w:val="20"/>
          <w:lang w:val="ru-RU"/>
        </w:rPr>
      </w:pPr>
      <w:r>
        <w:rPr>
          <w:szCs w:val="20"/>
          <w:lang w:val="ru-RU"/>
        </w:rPr>
        <w:t xml:space="preserve">глубина (по времени и структурированности) и ширина (по видам финансовых инструментов) охвата информации; </w:t>
      </w:r>
    </w:p>
    <w:p w:rsidR="00A62FB1" w:rsidRDefault="00B73EA6">
      <w:pPr>
        <w:numPr>
          <w:ilvl w:val="0"/>
          <w:numId w:val="16"/>
        </w:numPr>
        <w:ind w:left="714" w:hanging="357"/>
        <w:jc w:val="both"/>
        <w:rPr>
          <w:szCs w:val="20"/>
          <w:lang w:val="ru-RU"/>
        </w:rPr>
      </w:pPr>
      <w:r>
        <w:rPr>
          <w:szCs w:val="20"/>
          <w:lang w:val="ru-RU"/>
        </w:rPr>
        <w:t xml:space="preserve">наличие "исторических" рядов (усредненные потоки котировок, из которых изъяты случайные выбросы и ошибочные данные, что важно для проведения технического анализа). </w:t>
      </w:r>
    </w:p>
    <w:p w:rsidR="00A62FB1" w:rsidRDefault="00B73EA6">
      <w:pPr>
        <w:pStyle w:val="a3"/>
        <w:spacing w:before="200" w:beforeAutospacing="0" w:after="0" w:afterAutospacing="0"/>
        <w:jc w:val="both"/>
        <w:rPr>
          <w:color w:val="auto"/>
          <w:szCs w:val="20"/>
          <w:lang w:val="ru-RU"/>
        </w:rPr>
      </w:pPr>
      <w:r>
        <w:rPr>
          <w:b/>
          <w:bCs/>
          <w:color w:val="auto"/>
          <w:szCs w:val="20"/>
          <w:lang w:val="ru-RU"/>
        </w:rPr>
        <w:t>Информация для фундаментального анализа:</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При торговле акциями фундаментальный анализ рынка имеет три уровня: </w:t>
      </w:r>
    </w:p>
    <w:p w:rsidR="00A62FB1" w:rsidRDefault="00B73EA6">
      <w:pPr>
        <w:numPr>
          <w:ilvl w:val="0"/>
          <w:numId w:val="14"/>
        </w:numPr>
        <w:ind w:left="714" w:hanging="357"/>
        <w:jc w:val="both"/>
        <w:rPr>
          <w:szCs w:val="20"/>
          <w:lang w:val="ru-RU"/>
        </w:rPr>
      </w:pPr>
      <w:r>
        <w:rPr>
          <w:szCs w:val="20"/>
          <w:lang w:val="ru-RU"/>
        </w:rPr>
        <w:t xml:space="preserve">Анализ текущего состояния экономики в целом, определяющий общие тенденции. </w:t>
      </w:r>
    </w:p>
    <w:p w:rsidR="00A62FB1" w:rsidRDefault="00B73EA6">
      <w:pPr>
        <w:numPr>
          <w:ilvl w:val="0"/>
          <w:numId w:val="14"/>
        </w:numPr>
        <w:ind w:left="714" w:hanging="357"/>
        <w:jc w:val="both"/>
        <w:rPr>
          <w:szCs w:val="20"/>
          <w:lang w:val="ru-RU"/>
        </w:rPr>
      </w:pPr>
      <w:r>
        <w:rPr>
          <w:szCs w:val="20"/>
          <w:lang w:val="ru-RU"/>
        </w:rPr>
        <w:t xml:space="preserve">Отраслевой анализ (сегментация рынка с целью диверсификации портфеля) </w:t>
      </w:r>
    </w:p>
    <w:p w:rsidR="00A62FB1" w:rsidRDefault="00B73EA6">
      <w:pPr>
        <w:numPr>
          <w:ilvl w:val="0"/>
          <w:numId w:val="14"/>
        </w:numPr>
        <w:ind w:left="714" w:hanging="357"/>
        <w:jc w:val="both"/>
        <w:rPr>
          <w:szCs w:val="20"/>
          <w:lang w:val="ru-RU"/>
        </w:rPr>
      </w:pPr>
      <w:r>
        <w:rPr>
          <w:szCs w:val="20"/>
          <w:lang w:val="ru-RU"/>
        </w:rPr>
        <w:t xml:space="preserve">Анализ конкретной компании. </w:t>
      </w:r>
    </w:p>
    <w:p w:rsidR="00A62FB1" w:rsidRDefault="00B73EA6">
      <w:pPr>
        <w:pStyle w:val="a3"/>
        <w:spacing w:before="200" w:beforeAutospacing="0" w:after="0" w:afterAutospacing="0"/>
        <w:jc w:val="both"/>
        <w:rPr>
          <w:color w:val="auto"/>
          <w:szCs w:val="20"/>
          <w:lang w:val="ru-RU"/>
        </w:rPr>
      </w:pPr>
      <w:r>
        <w:rPr>
          <w:b/>
          <w:bCs/>
          <w:color w:val="auto"/>
          <w:szCs w:val="20"/>
          <w:lang w:val="ru-RU"/>
        </w:rPr>
        <w:t>Информацию первого и второго уровня</w:t>
      </w:r>
      <w:r>
        <w:rPr>
          <w:color w:val="auto"/>
          <w:szCs w:val="20"/>
          <w:lang w:val="ru-RU"/>
        </w:rPr>
        <w:t xml:space="preserve"> можно найти на сайтах правительственных органов (здесь указаны в основном американские) и крупнейших международных организаций:</w:t>
      </w:r>
    </w:p>
    <w:p w:rsidR="00A62FB1" w:rsidRDefault="00B73EA6">
      <w:pPr>
        <w:pStyle w:val="a3"/>
        <w:numPr>
          <w:ilvl w:val="1"/>
          <w:numId w:val="14"/>
        </w:numPr>
        <w:tabs>
          <w:tab w:val="clear" w:pos="1440"/>
          <w:tab w:val="num" w:pos="720"/>
        </w:tabs>
        <w:spacing w:before="0" w:beforeAutospacing="0" w:after="0" w:afterAutospacing="0"/>
        <w:ind w:left="714" w:hanging="357"/>
        <w:jc w:val="both"/>
        <w:rPr>
          <w:color w:val="auto"/>
          <w:szCs w:val="20"/>
          <w:lang w:val="ru-RU"/>
        </w:rPr>
      </w:pPr>
      <w:r>
        <w:rPr>
          <w:color w:val="auto"/>
          <w:szCs w:val="20"/>
          <w:lang w:val="ru-RU"/>
        </w:rPr>
        <w:br/>
      </w:r>
      <w:hyperlink r:id="rId10" w:tgtFrame="_blank" w:history="1">
        <w:r>
          <w:rPr>
            <w:rStyle w:val="a4"/>
            <w:color w:val="auto"/>
            <w:szCs w:val="20"/>
            <w:lang w:val="ru-RU"/>
          </w:rPr>
          <w:t>www.fedstats.gov</w:t>
        </w:r>
      </w:hyperlink>
      <w:r>
        <w:rPr>
          <w:color w:val="auto"/>
          <w:szCs w:val="20"/>
          <w:lang w:val="ru-RU"/>
        </w:rPr>
        <w:t xml:space="preserve"> -(Federal Interagency Council on Statistical Policy) - Федеральное Бюро Статистики, объединяет информацию от 70 статистических агентств по всем направлениям) </w:t>
      </w:r>
    </w:p>
    <w:p w:rsidR="00A62FB1" w:rsidRDefault="00CA7478">
      <w:pPr>
        <w:pStyle w:val="a3"/>
        <w:numPr>
          <w:ilvl w:val="1"/>
          <w:numId w:val="14"/>
        </w:numPr>
        <w:tabs>
          <w:tab w:val="clear" w:pos="1440"/>
          <w:tab w:val="num" w:pos="720"/>
        </w:tabs>
        <w:spacing w:before="0" w:beforeAutospacing="0" w:after="0" w:afterAutospacing="0"/>
        <w:ind w:left="714" w:hanging="357"/>
        <w:jc w:val="both"/>
        <w:rPr>
          <w:color w:val="auto"/>
          <w:szCs w:val="20"/>
          <w:lang w:val="ru-RU"/>
        </w:rPr>
      </w:pPr>
      <w:hyperlink r:id="rId11" w:tgtFrame="_blank" w:history="1">
        <w:r w:rsidR="00B73EA6">
          <w:rPr>
            <w:rStyle w:val="a4"/>
            <w:color w:val="auto"/>
            <w:szCs w:val="20"/>
            <w:lang w:val="ru-RU"/>
          </w:rPr>
          <w:t>www.whitehouse.gov/fsbr</w:t>
        </w:r>
      </w:hyperlink>
      <w:r w:rsidR="00B73EA6">
        <w:rPr>
          <w:color w:val="auto"/>
          <w:szCs w:val="20"/>
          <w:lang w:val="ru-RU"/>
        </w:rPr>
        <w:t xml:space="preserve"> - (Белый Дом) </w:t>
      </w:r>
    </w:p>
    <w:p w:rsidR="00A62FB1" w:rsidRDefault="00CA7478">
      <w:pPr>
        <w:pStyle w:val="a3"/>
        <w:numPr>
          <w:ilvl w:val="1"/>
          <w:numId w:val="14"/>
        </w:numPr>
        <w:tabs>
          <w:tab w:val="clear" w:pos="1440"/>
          <w:tab w:val="num" w:pos="720"/>
        </w:tabs>
        <w:spacing w:before="0" w:beforeAutospacing="0" w:after="0" w:afterAutospacing="0"/>
        <w:ind w:left="714" w:hanging="357"/>
        <w:jc w:val="both"/>
        <w:rPr>
          <w:color w:val="auto"/>
          <w:szCs w:val="20"/>
          <w:lang w:val="ru-RU"/>
        </w:rPr>
      </w:pPr>
      <w:hyperlink r:id="rId12" w:tgtFrame="_blank" w:history="1">
        <w:r w:rsidR="00B73EA6">
          <w:rPr>
            <w:rStyle w:val="a4"/>
            <w:color w:val="auto"/>
            <w:szCs w:val="20"/>
            <w:lang w:val="ru-RU"/>
          </w:rPr>
          <w:t>www.stat-usa.com</w:t>
        </w:r>
      </w:hyperlink>
      <w:r w:rsidR="00B73EA6">
        <w:rPr>
          <w:color w:val="auto"/>
          <w:szCs w:val="20"/>
          <w:lang w:val="ru-RU"/>
        </w:rPr>
        <w:t xml:space="preserve"> - (Department of Commerce - статистика по экономике в целом, внешней и внутренней торговле, промышленности, финансовых и товарных рынках, рынке труда, банковской системе, исполнение бюджета.) </w:t>
      </w:r>
    </w:p>
    <w:p w:rsidR="00A62FB1" w:rsidRDefault="00CA7478">
      <w:pPr>
        <w:pStyle w:val="a3"/>
        <w:numPr>
          <w:ilvl w:val="1"/>
          <w:numId w:val="14"/>
        </w:numPr>
        <w:tabs>
          <w:tab w:val="clear" w:pos="1440"/>
          <w:tab w:val="num" w:pos="720"/>
        </w:tabs>
        <w:spacing w:before="0" w:beforeAutospacing="0" w:after="0" w:afterAutospacing="0"/>
        <w:ind w:left="714" w:hanging="357"/>
        <w:jc w:val="both"/>
        <w:rPr>
          <w:color w:val="auto"/>
          <w:szCs w:val="20"/>
          <w:lang w:val="ru-RU"/>
        </w:rPr>
      </w:pPr>
      <w:hyperlink r:id="rId13" w:tgtFrame="_blank" w:history="1">
        <w:r w:rsidR="00B73EA6">
          <w:rPr>
            <w:rStyle w:val="a4"/>
            <w:color w:val="auto"/>
            <w:szCs w:val="20"/>
            <w:lang w:val="ru-RU"/>
          </w:rPr>
          <w:t>www.bea.doc.gov</w:t>
        </w:r>
      </w:hyperlink>
      <w:r w:rsidR="00B73EA6">
        <w:rPr>
          <w:color w:val="auto"/>
          <w:szCs w:val="20"/>
          <w:lang w:val="ru-RU"/>
        </w:rPr>
        <w:t xml:space="preserve"> - (Bureau of Economic Analysis - Бюро экономического анализа) </w:t>
      </w:r>
    </w:p>
    <w:p w:rsidR="00A62FB1" w:rsidRDefault="00CA7478">
      <w:pPr>
        <w:pStyle w:val="a3"/>
        <w:numPr>
          <w:ilvl w:val="1"/>
          <w:numId w:val="14"/>
        </w:numPr>
        <w:tabs>
          <w:tab w:val="clear" w:pos="1440"/>
          <w:tab w:val="num" w:pos="720"/>
        </w:tabs>
        <w:spacing w:before="0" w:beforeAutospacing="0" w:after="0" w:afterAutospacing="0"/>
        <w:ind w:left="714" w:hanging="357"/>
        <w:jc w:val="both"/>
        <w:rPr>
          <w:color w:val="auto"/>
          <w:szCs w:val="20"/>
          <w:lang w:val="ru-RU"/>
        </w:rPr>
      </w:pPr>
      <w:hyperlink r:id="rId14" w:tgtFrame="_blank" w:history="1">
        <w:r w:rsidR="00B73EA6">
          <w:rPr>
            <w:rStyle w:val="a4"/>
            <w:color w:val="auto"/>
            <w:szCs w:val="20"/>
            <w:lang w:val="ru-RU"/>
          </w:rPr>
          <w:t>www.stats.bls.gov</w:t>
        </w:r>
      </w:hyperlink>
      <w:r w:rsidR="00B73EA6">
        <w:rPr>
          <w:color w:val="auto"/>
          <w:szCs w:val="20"/>
          <w:lang w:val="ru-RU"/>
        </w:rPr>
        <w:t xml:space="preserve"> - (Bureau of Labor Statistics - Бюро статистики труда и занятости) </w:t>
      </w:r>
    </w:p>
    <w:p w:rsidR="00A62FB1" w:rsidRDefault="00CA7478">
      <w:pPr>
        <w:pStyle w:val="a3"/>
        <w:numPr>
          <w:ilvl w:val="1"/>
          <w:numId w:val="14"/>
        </w:numPr>
        <w:tabs>
          <w:tab w:val="clear" w:pos="1440"/>
          <w:tab w:val="num" w:pos="720"/>
        </w:tabs>
        <w:spacing w:before="0" w:beforeAutospacing="0" w:after="0" w:afterAutospacing="0"/>
        <w:ind w:left="714" w:hanging="357"/>
        <w:jc w:val="both"/>
        <w:rPr>
          <w:color w:val="auto"/>
          <w:szCs w:val="20"/>
          <w:lang w:val="ru-RU"/>
        </w:rPr>
      </w:pPr>
      <w:hyperlink r:id="rId15" w:tgtFrame="_blank" w:history="1">
        <w:r w:rsidR="00B73EA6">
          <w:rPr>
            <w:rStyle w:val="a4"/>
            <w:color w:val="auto"/>
            <w:szCs w:val="20"/>
            <w:lang w:val="ru-RU"/>
          </w:rPr>
          <w:t>www.econ-line.com</w:t>
        </w:r>
      </w:hyperlink>
      <w:r w:rsidR="00B73EA6">
        <w:rPr>
          <w:color w:val="auto"/>
          <w:szCs w:val="20"/>
          <w:lang w:val="ru-RU"/>
        </w:rPr>
        <w:t xml:space="preserve"> - (National Economic Research and Data Services - Служба экономических исследований и данных) </w:t>
      </w:r>
    </w:p>
    <w:p w:rsidR="00A62FB1" w:rsidRDefault="00CA7478">
      <w:pPr>
        <w:pStyle w:val="a3"/>
        <w:numPr>
          <w:ilvl w:val="1"/>
          <w:numId w:val="14"/>
        </w:numPr>
        <w:tabs>
          <w:tab w:val="clear" w:pos="1440"/>
          <w:tab w:val="num" w:pos="720"/>
        </w:tabs>
        <w:spacing w:before="0" w:beforeAutospacing="0" w:after="0" w:afterAutospacing="0"/>
        <w:ind w:left="714" w:hanging="357"/>
        <w:jc w:val="both"/>
        <w:rPr>
          <w:color w:val="auto"/>
          <w:szCs w:val="20"/>
          <w:lang w:val="ru-RU"/>
        </w:rPr>
      </w:pPr>
      <w:hyperlink r:id="rId16" w:tgtFrame="_blank" w:history="1">
        <w:r w:rsidR="00B73EA6">
          <w:rPr>
            <w:rStyle w:val="a4"/>
            <w:color w:val="auto"/>
            <w:szCs w:val="20"/>
            <w:lang w:val="ru-RU"/>
          </w:rPr>
          <w:t>www.usitc.gov</w:t>
        </w:r>
      </w:hyperlink>
      <w:r w:rsidR="00B73EA6">
        <w:rPr>
          <w:color w:val="auto"/>
          <w:szCs w:val="20"/>
          <w:lang w:val="ru-RU"/>
        </w:rPr>
        <w:t xml:space="preserve"> - (United States International Trade Commission - Комиссия по международной торговле). </w:t>
      </w:r>
      <w:r w:rsidR="00B73EA6">
        <w:rPr>
          <w:color w:val="auto"/>
          <w:szCs w:val="20"/>
          <w:lang w:val="ru-RU"/>
        </w:rPr>
        <w:br/>
      </w:r>
      <w:hyperlink r:id="rId17" w:tgtFrame="_blank" w:history="1">
        <w:r w:rsidR="00B73EA6">
          <w:rPr>
            <w:rStyle w:val="a4"/>
            <w:color w:val="auto"/>
            <w:szCs w:val="20"/>
            <w:lang w:val="ru-RU"/>
          </w:rPr>
          <w:t>www.imf.org</w:t>
        </w:r>
      </w:hyperlink>
      <w:r w:rsidR="00B73EA6">
        <w:rPr>
          <w:color w:val="auto"/>
          <w:szCs w:val="20"/>
          <w:lang w:val="ru-RU"/>
        </w:rPr>
        <w:t xml:space="preserve"> (Международный Валютный Фонд - МВФ) </w:t>
      </w:r>
    </w:p>
    <w:p w:rsidR="00A62FB1" w:rsidRDefault="00CA7478">
      <w:pPr>
        <w:pStyle w:val="a3"/>
        <w:numPr>
          <w:ilvl w:val="1"/>
          <w:numId w:val="14"/>
        </w:numPr>
        <w:tabs>
          <w:tab w:val="clear" w:pos="1440"/>
          <w:tab w:val="num" w:pos="720"/>
        </w:tabs>
        <w:spacing w:before="0" w:beforeAutospacing="0" w:after="0" w:afterAutospacing="0"/>
        <w:ind w:left="714" w:hanging="357"/>
        <w:jc w:val="both"/>
        <w:rPr>
          <w:color w:val="auto"/>
          <w:szCs w:val="20"/>
          <w:lang w:val="ru-RU"/>
        </w:rPr>
      </w:pPr>
      <w:hyperlink r:id="rId18" w:tgtFrame="_blank" w:history="1">
        <w:r w:rsidR="00B73EA6">
          <w:rPr>
            <w:rStyle w:val="a4"/>
            <w:color w:val="auto"/>
            <w:szCs w:val="20"/>
            <w:lang w:val="ru-RU"/>
          </w:rPr>
          <w:t>www.worldbank.org</w:t>
        </w:r>
      </w:hyperlink>
      <w:r w:rsidR="00B73EA6">
        <w:rPr>
          <w:color w:val="auto"/>
          <w:szCs w:val="20"/>
          <w:lang w:val="ru-RU"/>
        </w:rPr>
        <w:t xml:space="preserve"> (Мировой Банк - великолепный по наполнению и структурированности сайт) </w:t>
      </w:r>
    </w:p>
    <w:p w:rsidR="00A62FB1" w:rsidRDefault="00CA7478">
      <w:pPr>
        <w:pStyle w:val="a3"/>
        <w:numPr>
          <w:ilvl w:val="1"/>
          <w:numId w:val="14"/>
        </w:numPr>
        <w:tabs>
          <w:tab w:val="clear" w:pos="1440"/>
          <w:tab w:val="num" w:pos="720"/>
        </w:tabs>
        <w:spacing w:before="0" w:beforeAutospacing="0" w:after="0" w:afterAutospacing="0"/>
        <w:ind w:left="714" w:hanging="357"/>
        <w:jc w:val="both"/>
        <w:rPr>
          <w:color w:val="auto"/>
          <w:szCs w:val="20"/>
          <w:lang w:val="ru-RU"/>
        </w:rPr>
      </w:pPr>
      <w:hyperlink r:id="rId19" w:tgtFrame="_blank" w:history="1">
        <w:r w:rsidR="00B73EA6">
          <w:rPr>
            <w:rStyle w:val="a4"/>
            <w:color w:val="auto"/>
            <w:szCs w:val="20"/>
            <w:lang w:val="ru-RU"/>
          </w:rPr>
          <w:t>http://europa.eu.int</w:t>
        </w:r>
      </w:hyperlink>
      <w:r w:rsidR="00B73EA6">
        <w:rPr>
          <w:color w:val="auto"/>
          <w:szCs w:val="20"/>
          <w:lang w:val="ru-RU"/>
        </w:rPr>
        <w:t xml:space="preserve"> - (статистика по Европе). </w:t>
      </w:r>
    </w:p>
    <w:p w:rsidR="00A62FB1" w:rsidRDefault="00B73EA6">
      <w:pPr>
        <w:pStyle w:val="a3"/>
        <w:spacing w:before="200" w:beforeAutospacing="0" w:after="0" w:afterAutospacing="0"/>
        <w:jc w:val="both"/>
        <w:rPr>
          <w:color w:val="auto"/>
          <w:szCs w:val="20"/>
          <w:lang w:val="ru-RU"/>
        </w:rPr>
      </w:pPr>
      <w:r>
        <w:rPr>
          <w:b/>
          <w:bCs/>
          <w:color w:val="auto"/>
          <w:szCs w:val="20"/>
          <w:lang w:val="ru-RU"/>
        </w:rPr>
        <w:t>Исследования по отдельным секторам рынка</w:t>
      </w:r>
      <w:r>
        <w:rPr>
          <w:color w:val="auto"/>
          <w:szCs w:val="20"/>
          <w:lang w:val="ru-RU"/>
        </w:rPr>
        <w:t xml:space="preserve"> проводят ( и "вывешивают" на своих серверах) сами Интернет-брокеры, а также все аналитические и консалтинговые фирмы, крупнейшие коммерческие и инвестиционные банки (лично мне импонирует сайт Morgan Stanley Dean Witter - </w:t>
      </w:r>
      <w:hyperlink r:id="rId20" w:tgtFrame="_blank" w:history="1">
        <w:r>
          <w:rPr>
            <w:rStyle w:val="a4"/>
            <w:color w:val="auto"/>
            <w:szCs w:val="20"/>
            <w:lang w:val="ru-RU"/>
          </w:rPr>
          <w:t>www.msdw.com</w:t>
        </w:r>
      </w:hyperlink>
      <w:r>
        <w:rPr>
          <w:color w:val="auto"/>
          <w:szCs w:val="20"/>
          <w:lang w:val="ru-RU"/>
        </w:rPr>
        <w:t xml:space="preserve">) и инвестиционные фонды (ссылки см.. на </w:t>
      </w:r>
      <w:hyperlink r:id="rId21" w:tgtFrame="_blank" w:history="1">
        <w:r>
          <w:rPr>
            <w:rStyle w:val="a4"/>
            <w:color w:val="auto"/>
            <w:szCs w:val="20"/>
            <w:lang w:val="ru-RU"/>
          </w:rPr>
          <w:t>www.fundforum.com</w:t>
        </w:r>
      </w:hyperlink>
      <w:r>
        <w:rPr>
          <w:color w:val="auto"/>
          <w:szCs w:val="20"/>
          <w:lang w:val="ru-RU"/>
        </w:rPr>
        <w:t xml:space="preserve"> и </w:t>
      </w:r>
      <w:hyperlink r:id="rId22" w:tgtFrame="_blank" w:history="1">
        <w:r>
          <w:rPr>
            <w:rStyle w:val="a4"/>
            <w:color w:val="auto"/>
            <w:szCs w:val="20"/>
            <w:lang w:val="ru-RU"/>
          </w:rPr>
          <w:t>www.waterhouse.com</w:t>
        </w:r>
      </w:hyperlink>
      <w:r>
        <w:rPr>
          <w:color w:val="auto"/>
          <w:szCs w:val="20"/>
          <w:lang w:val="ru-RU"/>
        </w:rPr>
        <w:t xml:space="preserve">). </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Хорошим подспорьем для фундаментального анализа являются аналитические, экономические, финансовые и другие информационные издания (их тысячи). Анализ рынка, разнообразную правовую и финансовую информацию, список участников и ссылки на ресурсы можно найти на сайтах бирж. </w:t>
      </w:r>
    </w:p>
    <w:p w:rsidR="00A62FB1" w:rsidRDefault="00B73EA6">
      <w:pPr>
        <w:pStyle w:val="a3"/>
        <w:spacing w:before="200" w:beforeAutospacing="0" w:after="0" w:afterAutospacing="0"/>
        <w:jc w:val="both"/>
        <w:rPr>
          <w:color w:val="auto"/>
          <w:szCs w:val="20"/>
          <w:lang w:val="ru-RU"/>
        </w:rPr>
      </w:pPr>
      <w:r>
        <w:rPr>
          <w:color w:val="auto"/>
          <w:szCs w:val="20"/>
          <w:lang w:val="ru-RU"/>
        </w:rPr>
        <w:t>Очень информативны, как содержащий конечный результат, сайты международных рейтинговых агентств: MOODY's (</w:t>
      </w:r>
      <w:hyperlink r:id="rId23" w:tgtFrame="_blank" w:history="1">
        <w:r>
          <w:rPr>
            <w:rStyle w:val="a4"/>
            <w:color w:val="auto"/>
            <w:szCs w:val="20"/>
            <w:lang w:val="ru-RU"/>
          </w:rPr>
          <w:t>www.moodys.com</w:t>
        </w:r>
      </w:hyperlink>
      <w:r>
        <w:rPr>
          <w:color w:val="auto"/>
          <w:szCs w:val="20"/>
          <w:lang w:val="ru-RU"/>
        </w:rPr>
        <w:t>), Standard&amp;Poor's (</w:t>
      </w:r>
      <w:hyperlink r:id="rId24" w:tgtFrame="_blank" w:history="1">
        <w:r>
          <w:rPr>
            <w:rStyle w:val="a4"/>
            <w:color w:val="auto"/>
            <w:szCs w:val="20"/>
            <w:lang w:val="ru-RU"/>
          </w:rPr>
          <w:t>www.rating.standardpoor.com</w:t>
        </w:r>
      </w:hyperlink>
      <w:r>
        <w:rPr>
          <w:color w:val="auto"/>
          <w:szCs w:val="20"/>
          <w:lang w:val="ru-RU"/>
        </w:rPr>
        <w:t>), FITCH IBCA(</w:t>
      </w:r>
      <w:hyperlink r:id="rId25" w:tgtFrame="_blank" w:history="1">
        <w:r>
          <w:rPr>
            <w:rStyle w:val="a4"/>
            <w:color w:val="auto"/>
            <w:szCs w:val="20"/>
            <w:lang w:val="ru-RU"/>
          </w:rPr>
          <w:t>www.ibca.com</w:t>
        </w:r>
      </w:hyperlink>
      <w:r>
        <w:rPr>
          <w:color w:val="auto"/>
          <w:szCs w:val="20"/>
          <w:lang w:val="ru-RU"/>
        </w:rPr>
        <w:t>), где можно найти рейтинги стран, регионов, компаний-эмитентов, конкретных инструментов (например, российских долгов).</w:t>
      </w:r>
    </w:p>
    <w:p w:rsidR="00A62FB1" w:rsidRDefault="00B73EA6">
      <w:pPr>
        <w:pStyle w:val="a3"/>
        <w:spacing w:before="200" w:beforeAutospacing="0" w:after="0" w:afterAutospacing="0"/>
        <w:jc w:val="both"/>
        <w:rPr>
          <w:b/>
          <w:bCs/>
          <w:color w:val="auto"/>
          <w:szCs w:val="20"/>
          <w:lang w:val="ru-RU"/>
        </w:rPr>
      </w:pPr>
      <w:r>
        <w:rPr>
          <w:b/>
          <w:bCs/>
          <w:color w:val="auto"/>
          <w:szCs w:val="20"/>
          <w:lang w:val="ru-RU"/>
        </w:rPr>
        <w:t>Котировки и технические данные в реальном времени:</w:t>
      </w:r>
    </w:p>
    <w:p w:rsidR="00A62FB1" w:rsidRDefault="00B73EA6">
      <w:pPr>
        <w:pStyle w:val="a3"/>
        <w:spacing w:before="200" w:beforeAutospacing="0" w:after="0" w:afterAutospacing="0"/>
        <w:jc w:val="both"/>
        <w:rPr>
          <w:color w:val="auto"/>
          <w:szCs w:val="20"/>
          <w:lang w:val="ru-RU"/>
        </w:rPr>
      </w:pPr>
      <w:r>
        <w:rPr>
          <w:color w:val="auto"/>
          <w:szCs w:val="20"/>
          <w:lang w:val="ru-RU"/>
        </w:rPr>
        <w:t xml:space="preserve">Основой работы на финансовых, товарных и фондовых рынках является наличие доступа в режиме реального времени к техническим данным (необходимым для проведения технического анализа), а также к деловым, экономическим и политическим новостям, влияющим на текущую конъюнктуру. Информационный поток, необходимый инвестору для анализа и принятия решений, состоит из двух основных компонент: </w:t>
      </w:r>
    </w:p>
    <w:p w:rsidR="00A62FB1" w:rsidRDefault="00B73EA6">
      <w:pPr>
        <w:numPr>
          <w:ilvl w:val="0"/>
          <w:numId w:val="15"/>
        </w:numPr>
        <w:spacing w:before="200"/>
        <w:jc w:val="both"/>
        <w:rPr>
          <w:szCs w:val="20"/>
          <w:lang w:val="ru-RU"/>
        </w:rPr>
      </w:pPr>
      <w:r>
        <w:rPr>
          <w:szCs w:val="20"/>
          <w:lang w:val="ru-RU"/>
        </w:rPr>
        <w:t xml:space="preserve">блока финансово-экономических, деловых, политических и светских новостей, комментариев и аналитических материалов (в основном в телексной, голосовой и телевизионной форме), получаемых от собственной корреспондентской сети либо приобретаемых у независимых информационных (новостных) агентств на договорной основе. </w:t>
      </w:r>
    </w:p>
    <w:p w:rsidR="00A62FB1" w:rsidRDefault="00B73EA6">
      <w:pPr>
        <w:numPr>
          <w:ilvl w:val="0"/>
          <w:numId w:val="15"/>
        </w:numPr>
        <w:spacing w:before="200"/>
        <w:jc w:val="both"/>
        <w:rPr>
          <w:szCs w:val="20"/>
          <w:lang w:val="ru-RU"/>
        </w:rPr>
      </w:pPr>
      <w:r>
        <w:rPr>
          <w:szCs w:val="20"/>
          <w:lang w:val="ru-RU"/>
        </w:rPr>
        <w:t>текущих котировок финансовых инструментов (обменные курсы спот для различных валют мира, кросс-курсы, курсы "форвард", депозитные ставки, различные производные, валютные опционы и опционы на межбанковские ставки, цены на драгоценные металлы, казначейские обязательства, долговые обязательства, депозитные сертификаты, акции, облигации, векселя и другие ценные бумаги, цены биржевых рынков (энергоносители, сырьевые и производственные товары и т.д.), индексы, производные финансовые инструменты и многое другое), поступающих в режиме реального времени и формируемых на основе сети контрибуторов (биржи, банки, брокерские компании, альтернативные информационные службы и т. п.).</w:t>
      </w:r>
    </w:p>
    <w:p w:rsidR="00A62FB1" w:rsidRDefault="00B73EA6">
      <w:pPr>
        <w:pStyle w:val="a3"/>
        <w:spacing w:before="200" w:beforeAutospacing="0" w:after="0" w:afterAutospacing="0"/>
        <w:jc w:val="both"/>
        <w:rPr>
          <w:color w:val="auto"/>
          <w:szCs w:val="20"/>
          <w:lang w:val="ru-RU"/>
        </w:rPr>
      </w:pPr>
      <w:r>
        <w:rPr>
          <w:color w:val="auto"/>
          <w:szCs w:val="20"/>
          <w:lang w:val="ru-RU"/>
        </w:rPr>
        <w:t>Указанная информация в режиме реального времени традиционно является довольно дорогим удовольствием. Ее источником являются крупные информационные агентства.</w:t>
      </w:r>
    </w:p>
    <w:p w:rsidR="00A62FB1" w:rsidRDefault="00B73EA6">
      <w:pPr>
        <w:pStyle w:val="a3"/>
        <w:spacing w:before="200" w:beforeAutospacing="0" w:after="0" w:afterAutospacing="0"/>
        <w:jc w:val="both"/>
        <w:rPr>
          <w:b/>
          <w:bCs/>
          <w:color w:val="auto"/>
          <w:szCs w:val="20"/>
          <w:lang w:val="ru-RU"/>
        </w:rPr>
      </w:pPr>
      <w:r>
        <w:rPr>
          <w:b/>
          <w:bCs/>
          <w:color w:val="auto"/>
          <w:szCs w:val="20"/>
          <w:lang w:val="ru-RU"/>
        </w:rPr>
        <w:br w:type="page"/>
        <w:t>6. ЗАКЛЮЧЕНИЕ</w:t>
      </w:r>
    </w:p>
    <w:p w:rsidR="00A62FB1" w:rsidRDefault="00B73EA6">
      <w:pPr>
        <w:pStyle w:val="a3"/>
        <w:tabs>
          <w:tab w:val="left" w:pos="180"/>
        </w:tabs>
        <w:spacing w:before="200" w:beforeAutospacing="0" w:after="0" w:afterAutospacing="0"/>
        <w:jc w:val="both"/>
        <w:rPr>
          <w:color w:val="auto"/>
          <w:szCs w:val="20"/>
          <w:lang w:val="ru-RU"/>
        </w:rPr>
      </w:pPr>
      <w:r>
        <w:rPr>
          <w:color w:val="auto"/>
          <w:szCs w:val="20"/>
          <w:lang w:val="ru-RU"/>
        </w:rPr>
        <w:t>Как любая деятельность, торговля акциями по Интернет имеет свои плюсы и минусы. Представляется, что плюсов все таки больше, иначе бы эта отрасль не развивалась столь бурными темпами. Итак начнем с плюсов:</w:t>
      </w:r>
    </w:p>
    <w:p w:rsidR="00A62FB1" w:rsidRDefault="00B73EA6">
      <w:pPr>
        <w:pStyle w:val="a3"/>
        <w:numPr>
          <w:ilvl w:val="0"/>
          <w:numId w:val="17"/>
        </w:numPr>
        <w:tabs>
          <w:tab w:val="left" w:pos="180"/>
        </w:tabs>
        <w:spacing w:before="200" w:beforeAutospacing="0" w:after="0" w:afterAutospacing="0"/>
        <w:ind w:left="0" w:firstLine="0"/>
        <w:jc w:val="both"/>
        <w:rPr>
          <w:color w:val="auto"/>
          <w:szCs w:val="20"/>
          <w:lang w:val="ru-RU"/>
        </w:rPr>
      </w:pPr>
      <w:r>
        <w:rPr>
          <w:b/>
          <w:bCs/>
          <w:color w:val="auto"/>
          <w:szCs w:val="20"/>
          <w:lang w:val="ru-RU"/>
        </w:rPr>
        <w:t>Самостоятельное управление собственными активами</w:t>
      </w:r>
    </w:p>
    <w:p w:rsidR="00A62FB1" w:rsidRDefault="00B73EA6">
      <w:pPr>
        <w:pStyle w:val="a3"/>
        <w:tabs>
          <w:tab w:val="left" w:pos="180"/>
        </w:tabs>
        <w:spacing w:before="200" w:beforeAutospacing="0" w:after="0" w:afterAutospacing="0"/>
        <w:jc w:val="both"/>
        <w:rPr>
          <w:color w:val="auto"/>
          <w:szCs w:val="20"/>
          <w:lang w:val="ru-RU"/>
        </w:rPr>
      </w:pPr>
      <w:r>
        <w:rPr>
          <w:color w:val="auto"/>
          <w:szCs w:val="20"/>
          <w:lang w:val="ru-RU"/>
        </w:rPr>
        <w:t xml:space="preserve">Это, по существу, новая степень личной финансовой свободы индивидуума. При этом достигается определенная независимость от налоговой политики и властных структур страны резидентства. В самом деле, не надо заботится о персонале, офисе, взаимодействии с милиционерами или ревизорам, но только о совершенствовании своего интеллекта и собственных знаний. И при этом самостоятельно принимать решения, которые стоят тысячи долларов. </w:t>
      </w:r>
    </w:p>
    <w:p w:rsidR="00A62FB1" w:rsidRDefault="00B73EA6">
      <w:pPr>
        <w:numPr>
          <w:ilvl w:val="0"/>
          <w:numId w:val="17"/>
        </w:numPr>
        <w:tabs>
          <w:tab w:val="left" w:pos="180"/>
        </w:tabs>
        <w:spacing w:before="200"/>
        <w:ind w:left="0" w:firstLine="0"/>
        <w:jc w:val="both"/>
        <w:rPr>
          <w:szCs w:val="20"/>
          <w:lang w:val="ru-RU"/>
        </w:rPr>
      </w:pPr>
      <w:r>
        <w:rPr>
          <w:b/>
          <w:bCs/>
          <w:szCs w:val="20"/>
          <w:lang w:val="ru-RU"/>
        </w:rPr>
        <w:t>Реальная возможность достаточно быстро значительно увеличить свои активы</w:t>
      </w:r>
    </w:p>
    <w:p w:rsidR="00A62FB1" w:rsidRDefault="00CA7478">
      <w:pPr>
        <w:tabs>
          <w:tab w:val="left" w:pos="180"/>
        </w:tabs>
        <w:spacing w:before="200"/>
        <w:jc w:val="both"/>
        <w:rPr>
          <w:szCs w:val="20"/>
          <w:lang w:val="ru-RU"/>
        </w:rPr>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5pt;margin-top:46.4pt;width:327.5pt;height:186.6pt;z-index:251657728">
            <v:imagedata r:id="rId26" o:title=""/>
            <w10:wrap type="square"/>
          </v:shape>
          <o:OLEObject Type="Embed" ProgID="Excel.Sheet.8" ShapeID="_x0000_s1027" DrawAspect="Content" ObjectID="_1452798793" r:id="rId27">
            <o:FieldCodes>\s</o:FieldCodes>
          </o:OLEObject>
        </w:object>
      </w:r>
      <w:r w:rsidR="00B73EA6">
        <w:rPr>
          <w:szCs w:val="20"/>
          <w:lang w:val="ru-RU"/>
        </w:rPr>
        <w:t xml:space="preserve"> Интернет-трейдинг дает реальный шанс разбогатеть за относительно короткий промежуток времени. Другое дело, что этот шанс носит вероятностный характер, и надо отдавать себе в этом отчет. Но этот шанс более вероятен, чем, например, лотерея или казино и потенциально быстрее достижим, чем накопления от работы по найму. Надо думать, что большинство людей прекрасно это понимают, о чем свидетельствует распределение ответов на вопрос о целях инвестирования, которое отдает подавляющее предпочтение агрессивному росту и доходу выше банковского процента. </w:t>
      </w:r>
    </w:p>
    <w:p w:rsidR="00A62FB1" w:rsidRDefault="00B73EA6">
      <w:pPr>
        <w:numPr>
          <w:ilvl w:val="0"/>
          <w:numId w:val="17"/>
        </w:numPr>
        <w:tabs>
          <w:tab w:val="left" w:pos="180"/>
        </w:tabs>
        <w:spacing w:before="200"/>
        <w:ind w:left="0" w:firstLine="0"/>
        <w:jc w:val="both"/>
        <w:rPr>
          <w:szCs w:val="20"/>
          <w:lang w:val="ru-RU"/>
        </w:rPr>
      </w:pPr>
      <w:r>
        <w:rPr>
          <w:b/>
          <w:bCs/>
          <w:szCs w:val="20"/>
          <w:lang w:val="ru-RU"/>
        </w:rPr>
        <w:t>Удобство и круглосуточность доступа</w:t>
      </w:r>
    </w:p>
    <w:p w:rsidR="00A62FB1" w:rsidRDefault="00B73EA6">
      <w:pPr>
        <w:tabs>
          <w:tab w:val="left" w:pos="180"/>
        </w:tabs>
        <w:spacing w:before="200"/>
        <w:jc w:val="both"/>
        <w:rPr>
          <w:szCs w:val="20"/>
          <w:lang w:val="ru-RU"/>
        </w:rPr>
      </w:pPr>
      <w:r>
        <w:rPr>
          <w:szCs w:val="20"/>
          <w:lang w:val="ru-RU"/>
        </w:rPr>
        <w:t xml:space="preserve">Действительно, мгновенный доступ к мировым финансовым рынкам позволяет потакать своей лени беспредельно. Легкость и удобство проверки состояния счета или оплаты счетов могут быть очень привлекательны для некоторых инвесторов. Дисконтные брокеры постоянно расширяют спектр своих услуг, пытаясь конкурировать с банками, чтобы получить как можно больше с каждого клиента. </w:t>
      </w:r>
    </w:p>
    <w:p w:rsidR="00A62FB1" w:rsidRDefault="00B73EA6">
      <w:pPr>
        <w:numPr>
          <w:ilvl w:val="0"/>
          <w:numId w:val="17"/>
        </w:numPr>
        <w:tabs>
          <w:tab w:val="left" w:pos="180"/>
        </w:tabs>
        <w:spacing w:before="200"/>
        <w:ind w:left="0" w:firstLine="0"/>
        <w:jc w:val="both"/>
        <w:rPr>
          <w:szCs w:val="20"/>
          <w:lang w:val="ru-RU"/>
        </w:rPr>
      </w:pPr>
      <w:r>
        <w:rPr>
          <w:b/>
          <w:bCs/>
          <w:szCs w:val="20"/>
          <w:lang w:val="ru-RU"/>
        </w:rPr>
        <w:t>Низкая начальная (входная) стоимость деятельности</w:t>
      </w:r>
    </w:p>
    <w:p w:rsidR="00A62FB1" w:rsidRDefault="00B73EA6">
      <w:pPr>
        <w:tabs>
          <w:tab w:val="left" w:pos="180"/>
        </w:tabs>
        <w:spacing w:before="200"/>
        <w:jc w:val="both"/>
        <w:rPr>
          <w:szCs w:val="20"/>
          <w:lang w:val="ru-RU"/>
        </w:rPr>
      </w:pPr>
      <w:r>
        <w:rPr>
          <w:szCs w:val="20"/>
          <w:lang w:val="ru-RU"/>
        </w:rPr>
        <w:t xml:space="preserve">Нужен только компьютер, подключение к Интернет и от 2-3 тысяч долларов. В самом деле, прогресс технологий и ценовая конкуренция снизили стоимость компьютеров, оргтехники и подключения к Интернет настолько, что, в принципе, для занятия интернет-трейдингом нужно не более 3 тысяч, из которых 2000  это деньги на счету у брокера. </w:t>
      </w:r>
    </w:p>
    <w:p w:rsidR="00A62FB1" w:rsidRDefault="00B73EA6">
      <w:pPr>
        <w:numPr>
          <w:ilvl w:val="0"/>
          <w:numId w:val="17"/>
        </w:numPr>
        <w:tabs>
          <w:tab w:val="left" w:pos="180"/>
        </w:tabs>
        <w:spacing w:before="200"/>
        <w:ind w:left="0" w:firstLine="0"/>
        <w:jc w:val="both"/>
        <w:rPr>
          <w:szCs w:val="20"/>
          <w:lang w:val="ru-RU"/>
        </w:rPr>
      </w:pPr>
      <w:r>
        <w:rPr>
          <w:b/>
          <w:bCs/>
          <w:szCs w:val="20"/>
          <w:lang w:val="ru-RU"/>
        </w:rPr>
        <w:t>Низкие комиссионные электронных брокеров</w:t>
      </w:r>
    </w:p>
    <w:p w:rsidR="00A62FB1" w:rsidRDefault="00B73EA6">
      <w:pPr>
        <w:tabs>
          <w:tab w:val="left" w:pos="180"/>
        </w:tabs>
        <w:spacing w:before="200"/>
        <w:jc w:val="both"/>
        <w:rPr>
          <w:szCs w:val="20"/>
          <w:lang w:val="ru-RU"/>
        </w:rPr>
      </w:pPr>
      <w:r>
        <w:rPr>
          <w:szCs w:val="20"/>
          <w:lang w:val="ru-RU"/>
        </w:rPr>
        <w:t xml:space="preserve">Об этом я уже упоминала, комиссионные электронных брокеров составляют от 7 до 30 долларов за сделку с количеством акций не более 1-5тысяч, что в большинстве случаев и является предметом операций мелких частных инвесторов. Ясно, что 20 долларов v это существенно дешевле чем 150 или вообще процент от суммы сделки. Подобная дешевизна транзакций, кстати, не в последнюю очередь и привела к колоссальному увеличению объема операций на рынке. </w:t>
      </w:r>
    </w:p>
    <w:p w:rsidR="00A62FB1" w:rsidRDefault="00B73EA6">
      <w:pPr>
        <w:numPr>
          <w:ilvl w:val="0"/>
          <w:numId w:val="17"/>
        </w:numPr>
        <w:tabs>
          <w:tab w:val="left" w:pos="180"/>
        </w:tabs>
        <w:spacing w:before="200"/>
        <w:ind w:left="0" w:firstLine="0"/>
        <w:jc w:val="both"/>
        <w:rPr>
          <w:szCs w:val="20"/>
          <w:lang w:val="ru-RU"/>
        </w:rPr>
      </w:pPr>
      <w:r>
        <w:rPr>
          <w:b/>
          <w:bCs/>
          <w:szCs w:val="20"/>
          <w:lang w:val="ru-RU"/>
        </w:rPr>
        <w:t>Простота технологии осуществления транзакций</w:t>
      </w:r>
    </w:p>
    <w:p w:rsidR="00A62FB1" w:rsidRDefault="00B73EA6">
      <w:pPr>
        <w:tabs>
          <w:tab w:val="left" w:pos="180"/>
        </w:tabs>
        <w:spacing w:before="200"/>
        <w:jc w:val="both"/>
        <w:rPr>
          <w:szCs w:val="20"/>
          <w:lang w:val="ru-RU"/>
        </w:rPr>
      </w:pPr>
      <w:r>
        <w:rPr>
          <w:szCs w:val="20"/>
          <w:lang w:val="ru-RU"/>
        </w:rPr>
        <w:t xml:space="preserve">Развитие техники сделало компьютерные технологии доступными для домохозяек. Стоит выучить простую последовательность нажатия клавиш, чтобы командовать операциями купли/продажи по Интернет чего угодно. То что раньше было уделом немногих программистов, сейчас доступно и ребенку. </w:t>
      </w:r>
    </w:p>
    <w:p w:rsidR="00A62FB1" w:rsidRDefault="00B73EA6">
      <w:pPr>
        <w:numPr>
          <w:ilvl w:val="0"/>
          <w:numId w:val="17"/>
        </w:numPr>
        <w:tabs>
          <w:tab w:val="left" w:pos="180"/>
        </w:tabs>
        <w:spacing w:before="200"/>
        <w:ind w:left="0" w:firstLine="0"/>
        <w:jc w:val="both"/>
        <w:rPr>
          <w:szCs w:val="20"/>
          <w:lang w:val="ru-RU"/>
        </w:rPr>
      </w:pPr>
      <w:r>
        <w:rPr>
          <w:b/>
          <w:bCs/>
          <w:szCs w:val="20"/>
          <w:lang w:val="ru-RU"/>
        </w:rPr>
        <w:t>Отсутствие необходимости знать язык в полном объеме для совершения сделок</w:t>
      </w:r>
    </w:p>
    <w:p w:rsidR="00A62FB1" w:rsidRDefault="00B73EA6">
      <w:pPr>
        <w:tabs>
          <w:tab w:val="left" w:pos="180"/>
        </w:tabs>
        <w:spacing w:before="200"/>
        <w:jc w:val="both"/>
        <w:rPr>
          <w:szCs w:val="20"/>
          <w:lang w:val="ru-RU"/>
        </w:rPr>
      </w:pPr>
      <w:r>
        <w:rPr>
          <w:szCs w:val="20"/>
          <w:lang w:val="ru-RU"/>
        </w:rPr>
        <w:t xml:space="preserve">Достаточно выучить несколько терминов, и определиться с нажатием нескольких клавиш на клавиатуре. Тем более что многие брокеры пытаются локализовать свой интерфейс не только для англо-говорящих инвесторов. </w:t>
      </w:r>
    </w:p>
    <w:p w:rsidR="00A62FB1" w:rsidRDefault="00B73EA6">
      <w:pPr>
        <w:numPr>
          <w:ilvl w:val="0"/>
          <w:numId w:val="17"/>
        </w:numPr>
        <w:tabs>
          <w:tab w:val="left" w:pos="180"/>
        </w:tabs>
        <w:spacing w:before="200"/>
        <w:ind w:left="0" w:firstLine="0"/>
        <w:jc w:val="both"/>
        <w:rPr>
          <w:szCs w:val="20"/>
          <w:lang w:val="ru-RU"/>
        </w:rPr>
      </w:pPr>
      <w:r>
        <w:rPr>
          <w:b/>
          <w:bCs/>
          <w:szCs w:val="20"/>
          <w:lang w:val="ru-RU"/>
        </w:rPr>
        <w:t>Широкие возможности самостоятельного исследования</w:t>
      </w:r>
    </w:p>
    <w:p w:rsidR="00A62FB1" w:rsidRDefault="00B73EA6">
      <w:pPr>
        <w:tabs>
          <w:tab w:val="left" w:pos="180"/>
        </w:tabs>
        <w:spacing w:before="200"/>
        <w:jc w:val="both"/>
        <w:rPr>
          <w:szCs w:val="20"/>
          <w:lang w:val="ru-RU"/>
        </w:rPr>
      </w:pPr>
      <w:r>
        <w:rPr>
          <w:szCs w:val="20"/>
          <w:lang w:val="ru-RU"/>
        </w:rPr>
        <w:t xml:space="preserve">В Интернет можно легко найти множество бесплатных исследовательских материалов и просто море бесплатных инвестиционных консультантов, но одним из преимуществ брокерского счета является (и должно являться) предоставление доступа к дополнительным инструментам мониторинга акций, исследовательским обзорам аналитиков, диаграммам и графикам акций, и другому. </w:t>
      </w:r>
    </w:p>
    <w:p w:rsidR="00A62FB1" w:rsidRDefault="00B73EA6">
      <w:pPr>
        <w:tabs>
          <w:tab w:val="left" w:pos="180"/>
        </w:tabs>
        <w:spacing w:before="200"/>
        <w:jc w:val="both"/>
        <w:rPr>
          <w:szCs w:val="20"/>
          <w:lang w:val="ru-RU"/>
        </w:rPr>
      </w:pPr>
      <w:r>
        <w:rPr>
          <w:szCs w:val="20"/>
          <w:lang w:val="ru-RU"/>
        </w:rPr>
        <w:t xml:space="preserve">И наконец, можно добавить пару слов в пользу простого хранения денег на счету у брокера. Это собственно, опосредовано относится к плюсам интернет-трейдинга как такового, но весьма наглядно. Хранение денег на счете денег у брокера, который по сути аналогичен счету до востребования, приносит 6-7% годовых. </w:t>
      </w:r>
    </w:p>
    <w:p w:rsidR="00A62FB1" w:rsidRDefault="00B73EA6">
      <w:pPr>
        <w:pStyle w:val="a3"/>
        <w:tabs>
          <w:tab w:val="left" w:pos="180"/>
        </w:tabs>
        <w:spacing w:before="200" w:beforeAutospacing="0" w:after="0" w:afterAutospacing="0"/>
        <w:jc w:val="both"/>
        <w:rPr>
          <w:color w:val="auto"/>
          <w:szCs w:val="20"/>
          <w:lang w:val="ru-RU"/>
        </w:rPr>
      </w:pPr>
      <w:r>
        <w:rPr>
          <w:color w:val="auto"/>
          <w:szCs w:val="20"/>
          <w:lang w:val="ru-RU"/>
        </w:rPr>
        <w:t>В торговле акциями по Интернет, как это ни парадоксально звучит, многие плюсы являются одновременно и минусами. И каждый человек самостоятельно определяет эти пропорции, основываясь, прежде всего на своих личных ценностных ориентациях и целевых установках. Итак минусы интернет-трейдинга:</w:t>
      </w:r>
    </w:p>
    <w:p w:rsidR="00A62FB1" w:rsidRDefault="00B73EA6">
      <w:pPr>
        <w:numPr>
          <w:ilvl w:val="0"/>
          <w:numId w:val="18"/>
        </w:numPr>
        <w:tabs>
          <w:tab w:val="left" w:pos="180"/>
        </w:tabs>
        <w:spacing w:before="200"/>
        <w:ind w:left="0" w:firstLine="0"/>
        <w:jc w:val="both"/>
        <w:rPr>
          <w:szCs w:val="20"/>
          <w:lang w:val="ru-RU"/>
        </w:rPr>
      </w:pPr>
      <w:r>
        <w:rPr>
          <w:b/>
          <w:bCs/>
          <w:szCs w:val="20"/>
          <w:lang w:val="ru-RU"/>
        </w:rPr>
        <w:t>Необходимость самостоятельного управления активами</w:t>
      </w:r>
    </w:p>
    <w:p w:rsidR="00A62FB1" w:rsidRDefault="00B73EA6">
      <w:pPr>
        <w:tabs>
          <w:tab w:val="left" w:pos="180"/>
        </w:tabs>
        <w:spacing w:before="200"/>
        <w:jc w:val="both"/>
        <w:rPr>
          <w:szCs w:val="20"/>
          <w:lang w:val="ru-RU"/>
        </w:rPr>
      </w:pPr>
      <w:r>
        <w:rPr>
          <w:szCs w:val="20"/>
          <w:lang w:val="ru-RU"/>
        </w:rPr>
        <w:t xml:space="preserve">Действительно, необходимость самостоятельного управления активами может оказаться непростой задачей для большинства нормальных людей. Биржевой трейдер должен обладать значительными познаниями, можно даже сказать энциклопедическим образованием, чтобы грамотно ориентироваться в быстротекущих событиях современного экономического бытия. Все это делает жизнь биржевого игрока чрезвычайно трудной и напряженной. Кажущаяся легкость зарабатывания денег  именно кажущаяся, это тяжелый и кропотливый труд требующий жесткой дисциплины и самоконтроля. Это образ жизни, связанный например, со смещением часовых поясов, приемлемый отнюдь не для каждого. Решением этой проблемы может быть, например, участие в каком-нибудь взаимном фонде или передача активов в трастовое управление профессионалам. </w:t>
      </w:r>
    </w:p>
    <w:p w:rsidR="00A62FB1" w:rsidRDefault="00B73EA6">
      <w:pPr>
        <w:numPr>
          <w:ilvl w:val="0"/>
          <w:numId w:val="18"/>
        </w:numPr>
        <w:tabs>
          <w:tab w:val="clear" w:pos="720"/>
          <w:tab w:val="left" w:pos="180"/>
        </w:tabs>
        <w:spacing w:before="200"/>
        <w:ind w:left="0" w:firstLine="0"/>
        <w:jc w:val="both"/>
        <w:rPr>
          <w:szCs w:val="20"/>
          <w:lang w:val="ru-RU"/>
        </w:rPr>
      </w:pPr>
      <w:r>
        <w:rPr>
          <w:b/>
          <w:bCs/>
          <w:szCs w:val="20"/>
          <w:lang w:val="ru-RU"/>
        </w:rPr>
        <w:t>Реальная возможность быстро потерять свои активы</w:t>
      </w:r>
    </w:p>
    <w:p w:rsidR="00A62FB1" w:rsidRDefault="00B73EA6">
      <w:pPr>
        <w:numPr>
          <w:ilvl w:val="0"/>
          <w:numId w:val="18"/>
        </w:numPr>
        <w:tabs>
          <w:tab w:val="clear" w:pos="720"/>
          <w:tab w:val="left" w:pos="180"/>
        </w:tabs>
        <w:spacing w:before="200"/>
        <w:ind w:left="0" w:firstLine="0"/>
        <w:jc w:val="both"/>
        <w:rPr>
          <w:szCs w:val="20"/>
          <w:lang w:val="ru-RU"/>
        </w:rPr>
      </w:pPr>
      <w:r>
        <w:rPr>
          <w:b/>
          <w:bCs/>
          <w:szCs w:val="20"/>
          <w:lang w:val="ru-RU"/>
        </w:rPr>
        <w:t>Другие риски брокерский, провайдерский, технологический или операционный</w:t>
      </w:r>
    </w:p>
    <w:p w:rsidR="00A62FB1" w:rsidRDefault="00B73EA6">
      <w:pPr>
        <w:pStyle w:val="a6"/>
        <w:tabs>
          <w:tab w:val="left" w:pos="180"/>
        </w:tabs>
        <w:spacing w:before="200" w:beforeAutospacing="0" w:after="0" w:afterAutospacing="0"/>
        <w:ind w:left="0"/>
        <w:jc w:val="both"/>
        <w:rPr>
          <w:rFonts w:ascii="Times New Roman" w:hAnsi="Times New Roman"/>
          <w:sz w:val="24"/>
        </w:rPr>
      </w:pPr>
      <w:r>
        <w:rPr>
          <w:rFonts w:ascii="Times New Roman" w:hAnsi="Times New Roman"/>
          <w:sz w:val="24"/>
        </w:rPr>
        <w:t xml:space="preserve">Здесь полезно обратить внимание на весьма вероятные проблемы интернет торговли акциями.  Брокерский риск - риск сбоя, перегрузки или отключения сервера брокера, что может вызвать невозможность ликвидации позиции вовремя и следовательно привести к убыткам. Конечно можно просто позвонить брокеру, но это уже дополнительные расходы, неудобство (ибо брокеру будут звонить в это время ОЧЕНЬ много клиентов) и необходимость знать язык в достаточном объеме. (Кстати, тут же есть и маленький плюс электронного брокера перед брокером с полной комиссией  к первому можно обратиться и по Интернет и по телефону, а ко второму только по телефону). Полноценные решения этой проблемы зависят только от брокера, следовательно к его выбору нужно и подходить тщательно, например, советуясь с профессионалами. </w:t>
      </w:r>
    </w:p>
    <w:p w:rsidR="00A62FB1" w:rsidRDefault="00B73EA6">
      <w:pPr>
        <w:tabs>
          <w:tab w:val="left" w:pos="180"/>
        </w:tabs>
        <w:spacing w:before="200"/>
        <w:jc w:val="both"/>
        <w:rPr>
          <w:szCs w:val="20"/>
          <w:lang w:val="ru-RU"/>
        </w:rPr>
      </w:pPr>
      <w:r>
        <w:rPr>
          <w:szCs w:val="20"/>
          <w:lang w:val="ru-RU"/>
        </w:rPr>
        <w:t xml:space="preserve">Провайдерский риск - риск обрыва связи с провайдером в самый неподходящий момент. В общем обычные проблемы подключения к Интернет и его стоимость. Решение - резервирование линий и дублирование провайдеров. </w:t>
      </w:r>
    </w:p>
    <w:p w:rsidR="00A62FB1" w:rsidRDefault="00B73EA6">
      <w:pPr>
        <w:tabs>
          <w:tab w:val="left" w:pos="180"/>
        </w:tabs>
        <w:spacing w:before="200"/>
        <w:jc w:val="both"/>
        <w:rPr>
          <w:szCs w:val="20"/>
          <w:lang w:val="ru-RU"/>
        </w:rPr>
      </w:pPr>
      <w:r>
        <w:rPr>
          <w:szCs w:val="20"/>
          <w:lang w:val="ru-RU"/>
        </w:rPr>
        <w:t xml:space="preserve">Технологический риск - риск нечаянного осуществления действий, противоположных желаемым. Например, ошибка в букве тикер-символа компании и случайная сделка не с той акцией. Решение - внимательность и использование страницы подтверждения ввода ордера. </w:t>
      </w:r>
    </w:p>
    <w:p w:rsidR="00A62FB1" w:rsidRDefault="00B73EA6">
      <w:pPr>
        <w:numPr>
          <w:ilvl w:val="0"/>
          <w:numId w:val="18"/>
        </w:numPr>
        <w:tabs>
          <w:tab w:val="left" w:pos="180"/>
        </w:tabs>
        <w:spacing w:before="200"/>
        <w:ind w:left="0" w:firstLine="0"/>
        <w:jc w:val="both"/>
        <w:rPr>
          <w:szCs w:val="20"/>
          <w:lang w:val="ru-RU"/>
        </w:rPr>
      </w:pPr>
      <w:r>
        <w:rPr>
          <w:b/>
          <w:bCs/>
          <w:szCs w:val="20"/>
          <w:lang w:val="ru-RU"/>
        </w:rPr>
        <w:t>Психологический дискомфорт</w:t>
      </w:r>
    </w:p>
    <w:p w:rsidR="00A62FB1" w:rsidRDefault="00B73EA6">
      <w:pPr>
        <w:tabs>
          <w:tab w:val="left" w:pos="180"/>
        </w:tabs>
        <w:spacing w:before="200"/>
        <w:jc w:val="both"/>
        <w:rPr>
          <w:szCs w:val="20"/>
          <w:lang w:val="ru-RU"/>
        </w:rPr>
      </w:pPr>
      <w:r>
        <w:rPr>
          <w:szCs w:val="20"/>
          <w:lang w:val="ru-RU"/>
        </w:rPr>
        <w:t xml:space="preserve">Действительно, в конце весны, начале лета наблюдался отток пользователей от онлайновых дисконтных брокеров к брокерам с полной комиссией. Причем наблюдатели обосновали этот факт следующим любопытным образом: после проигрыша от биржевых спекуляций, вызванного сдутием пузыря некоторых акций высоко технологических компаний, в первую очередь интернет сектора, многим людям потребовалось психологическое человеческое утешение. Наконец, просто, захотев совершить сделку, получить слова предупреждения или, наоборот, одобрения. Здесь также нети однозначного решения выбор между брокерами или трастовыми управляющими или фондами необходимо сделать инвестору самому. </w:t>
      </w:r>
    </w:p>
    <w:p w:rsidR="00A62FB1" w:rsidRDefault="00B73EA6">
      <w:pPr>
        <w:numPr>
          <w:ilvl w:val="0"/>
          <w:numId w:val="18"/>
        </w:numPr>
        <w:tabs>
          <w:tab w:val="left" w:pos="180"/>
        </w:tabs>
        <w:spacing w:before="200"/>
        <w:ind w:left="0" w:firstLine="0"/>
        <w:jc w:val="both"/>
        <w:rPr>
          <w:szCs w:val="20"/>
          <w:lang w:val="ru-RU"/>
        </w:rPr>
      </w:pPr>
      <w:r>
        <w:rPr>
          <w:b/>
          <w:bCs/>
          <w:szCs w:val="20"/>
          <w:lang w:val="ru-RU"/>
        </w:rPr>
        <w:t>Отсутствие грамотной и взаимовыгодной поддержки от брокера (инсайдерская информация, советы и т.п.)</w:t>
      </w:r>
    </w:p>
    <w:p w:rsidR="00A62FB1" w:rsidRDefault="00B73EA6">
      <w:pPr>
        <w:tabs>
          <w:tab w:val="left" w:pos="180"/>
        </w:tabs>
        <w:spacing w:before="200"/>
        <w:jc w:val="both"/>
        <w:rPr>
          <w:szCs w:val="20"/>
          <w:lang w:val="ru-RU"/>
        </w:rPr>
      </w:pPr>
      <w:r>
        <w:rPr>
          <w:szCs w:val="20"/>
          <w:lang w:val="ru-RU"/>
        </w:rPr>
        <w:t xml:space="preserve">Здесь например возможна такая ситуация, брокер c полной комиссией звонит своему клиенту и говорит:  "сейчас высоко стоят опционы на ХХ, а у тебя есть свободные деньги. Давай купим ХХ и выпишем на эти бумаги покрытые опционы. Сразу получим прибыль, захеджируем позицию". Клиент соглашается и получает позицию с гарантированной прибылью. Такой ситуации с электронным брокером быть не может. </w:t>
      </w:r>
    </w:p>
    <w:p w:rsidR="00A62FB1" w:rsidRDefault="00B73EA6">
      <w:pPr>
        <w:numPr>
          <w:ilvl w:val="0"/>
          <w:numId w:val="18"/>
        </w:numPr>
        <w:tabs>
          <w:tab w:val="left" w:pos="180"/>
        </w:tabs>
        <w:spacing w:before="200"/>
        <w:ind w:left="0" w:firstLine="0"/>
        <w:jc w:val="both"/>
        <w:rPr>
          <w:lang w:val="ru-RU"/>
        </w:rPr>
      </w:pPr>
      <w:r>
        <w:rPr>
          <w:lang w:val="ru-RU"/>
        </w:rPr>
        <w:t>Наконец,  заниматься торговлей акциями по Интернет имеет смысл для сумм меньших ну к примеру 500-600 тысяч. Большие суммы требуют уже несколько другого подхода. Например, можно купить (учредить) свою собственную брокерскую фирму и совсем не платить комиссионных, не обязательно в Штатах, а на любом развитом рынке, ну и т.п.</w:t>
      </w:r>
    </w:p>
    <w:p w:rsidR="00A62FB1" w:rsidRDefault="00B73EA6">
      <w:pPr>
        <w:tabs>
          <w:tab w:val="left" w:pos="180"/>
        </w:tabs>
        <w:spacing w:before="200"/>
        <w:jc w:val="both"/>
        <w:rPr>
          <w:b/>
          <w:bCs/>
          <w:lang w:val="ru-RU"/>
        </w:rPr>
      </w:pPr>
      <w:r>
        <w:rPr>
          <w:lang w:val="ru-RU"/>
        </w:rPr>
        <w:br w:type="page"/>
      </w:r>
      <w:r>
        <w:rPr>
          <w:b/>
          <w:bCs/>
          <w:lang w:val="ru-RU"/>
        </w:rPr>
        <w:t>8. ИСПОЛЬЗОВАННЫЕ ИСТОЧНИКИ:</w:t>
      </w:r>
    </w:p>
    <w:p w:rsidR="00A62FB1" w:rsidRDefault="00B73EA6">
      <w:pPr>
        <w:numPr>
          <w:ilvl w:val="1"/>
          <w:numId w:val="18"/>
        </w:numPr>
        <w:tabs>
          <w:tab w:val="clear" w:pos="1440"/>
          <w:tab w:val="num" w:pos="540"/>
        </w:tabs>
        <w:ind w:left="540"/>
        <w:jc w:val="both"/>
        <w:rPr>
          <w:rFonts w:eastAsia="Arial Unicode MS" w:cs="Arial Unicode MS"/>
          <w:szCs w:val="20"/>
          <w:lang w:val="ru-RU"/>
        </w:rPr>
      </w:pPr>
      <w:r>
        <w:rPr>
          <w:szCs w:val="20"/>
          <w:lang w:val="ru-RU"/>
        </w:rPr>
        <w:t>http://www.internettrading.ru -  Практический интернет-трейдинг Главы новой книги И.Закаряна</w:t>
      </w:r>
    </w:p>
    <w:p w:rsidR="00A62FB1" w:rsidRDefault="00B73EA6">
      <w:pPr>
        <w:numPr>
          <w:ilvl w:val="1"/>
          <w:numId w:val="18"/>
        </w:numPr>
        <w:tabs>
          <w:tab w:val="clear" w:pos="1440"/>
          <w:tab w:val="num" w:pos="540"/>
        </w:tabs>
        <w:ind w:left="540"/>
        <w:jc w:val="both"/>
        <w:rPr>
          <w:rFonts w:eastAsia="Arial Unicode MS" w:cs="Arial Unicode MS"/>
          <w:szCs w:val="20"/>
          <w:lang w:val="ru-RU"/>
        </w:rPr>
      </w:pPr>
      <w:r>
        <w:rPr>
          <w:szCs w:val="20"/>
          <w:lang w:val="ru-RU"/>
        </w:rPr>
        <w:t>http://www.internettrading.ru/publish/antrop3.html - Зарубежные рынки и антропология Интернет-трейдинга (123)</w:t>
      </w:r>
    </w:p>
    <w:p w:rsidR="00A62FB1" w:rsidRDefault="00B73EA6">
      <w:pPr>
        <w:numPr>
          <w:ilvl w:val="1"/>
          <w:numId w:val="18"/>
        </w:numPr>
        <w:tabs>
          <w:tab w:val="clear" w:pos="1440"/>
          <w:tab w:val="num" w:pos="540"/>
        </w:tabs>
        <w:ind w:left="540"/>
        <w:jc w:val="both"/>
        <w:rPr>
          <w:rFonts w:eastAsia="Arial Unicode MS" w:cs="Arial Unicode MS"/>
          <w:szCs w:val="20"/>
          <w:lang w:val="ru-RU"/>
        </w:rPr>
      </w:pPr>
      <w:r>
        <w:rPr>
          <w:szCs w:val="20"/>
          <w:lang w:val="ru-RU"/>
        </w:rPr>
        <w:t>http://www.internettrading.ru/publish/doklad.html - Торговля акциями по Интернет: плюсы и минусы</w:t>
      </w:r>
    </w:p>
    <w:p w:rsidR="00A62FB1" w:rsidRDefault="00B73EA6">
      <w:pPr>
        <w:numPr>
          <w:ilvl w:val="1"/>
          <w:numId w:val="18"/>
        </w:numPr>
        <w:tabs>
          <w:tab w:val="clear" w:pos="1440"/>
          <w:tab w:val="num" w:pos="540"/>
        </w:tabs>
        <w:ind w:left="540"/>
        <w:jc w:val="both"/>
        <w:rPr>
          <w:rFonts w:eastAsia="Arial Unicode MS" w:cs="Arial Unicode MS"/>
          <w:szCs w:val="20"/>
          <w:lang w:val="ru-RU"/>
        </w:rPr>
      </w:pPr>
      <w:r>
        <w:rPr>
          <w:szCs w:val="20"/>
          <w:lang w:val="ru-RU"/>
        </w:rPr>
        <w:t>http://www.internettrading.ru/publish/step.html - Интернет-трейдинг. Шаг первый</w:t>
      </w:r>
    </w:p>
    <w:p w:rsidR="00A62FB1" w:rsidRDefault="00B73EA6">
      <w:pPr>
        <w:numPr>
          <w:ilvl w:val="1"/>
          <w:numId w:val="18"/>
        </w:numPr>
        <w:tabs>
          <w:tab w:val="clear" w:pos="1440"/>
          <w:tab w:val="num" w:pos="540"/>
        </w:tabs>
        <w:ind w:left="540"/>
        <w:jc w:val="both"/>
        <w:rPr>
          <w:rFonts w:eastAsia="Arial Unicode MS" w:cs="Arial Unicode MS"/>
          <w:szCs w:val="20"/>
          <w:lang w:val="ru-RU"/>
        </w:rPr>
      </w:pPr>
      <w:r>
        <w:rPr>
          <w:szCs w:val="20"/>
          <w:lang w:val="ru-RU"/>
        </w:rPr>
        <w:t>http://www.kba.lv/news.php?p_id=107&amp;f_id=1298&amp;n_id=4493 - Запах денег</w:t>
      </w:r>
    </w:p>
    <w:p w:rsidR="00A62FB1" w:rsidRDefault="00B73EA6">
      <w:pPr>
        <w:numPr>
          <w:ilvl w:val="1"/>
          <w:numId w:val="18"/>
        </w:numPr>
        <w:tabs>
          <w:tab w:val="clear" w:pos="1440"/>
          <w:tab w:val="num" w:pos="540"/>
        </w:tabs>
        <w:ind w:left="540"/>
        <w:jc w:val="both"/>
        <w:rPr>
          <w:rFonts w:eastAsia="Arial Unicode MS" w:cs="Arial Unicode MS"/>
          <w:szCs w:val="20"/>
          <w:lang w:val="ru-RU"/>
        </w:rPr>
      </w:pPr>
      <w:r>
        <w:rPr>
          <w:szCs w:val="20"/>
          <w:lang w:val="ru-RU"/>
        </w:rPr>
        <w:t>http://www.rcb.ru/ - Журнал "Рынок Ценных Бумаг".</w:t>
      </w:r>
    </w:p>
    <w:p w:rsidR="00A62FB1" w:rsidRDefault="00B73EA6">
      <w:pPr>
        <w:numPr>
          <w:ilvl w:val="1"/>
          <w:numId w:val="18"/>
        </w:numPr>
        <w:tabs>
          <w:tab w:val="clear" w:pos="1440"/>
          <w:tab w:val="num" w:pos="540"/>
        </w:tabs>
        <w:ind w:left="540"/>
        <w:jc w:val="both"/>
        <w:rPr>
          <w:rFonts w:eastAsia="Arial Unicode MS" w:cs="Arial Unicode MS"/>
          <w:szCs w:val="20"/>
          <w:lang w:val="ru-RU"/>
        </w:rPr>
      </w:pPr>
      <w:r>
        <w:rPr>
          <w:szCs w:val="20"/>
          <w:lang w:val="ru-RU"/>
        </w:rPr>
        <w:t>http://www.sakhainvest.ru/trading/system.htm - Об интернет-трейдинге</w:t>
      </w:r>
    </w:p>
    <w:p w:rsidR="00A62FB1" w:rsidRDefault="00B73EA6">
      <w:pPr>
        <w:numPr>
          <w:ilvl w:val="1"/>
          <w:numId w:val="18"/>
        </w:numPr>
        <w:tabs>
          <w:tab w:val="clear" w:pos="1440"/>
          <w:tab w:val="num" w:pos="540"/>
        </w:tabs>
        <w:ind w:left="540"/>
        <w:jc w:val="both"/>
        <w:rPr>
          <w:szCs w:val="20"/>
          <w:lang w:val="ru-RU"/>
        </w:rPr>
      </w:pPr>
      <w:r>
        <w:rPr>
          <w:szCs w:val="20"/>
          <w:lang w:val="ru-RU"/>
        </w:rPr>
        <w:t xml:space="preserve">http://www.sostav.ru/researches/index.php?vfname=product&amp;menu=15&amp;resdir=marketing&amp;resst=mark1-3008 - "Интернет-трейдинг".Специальное исследование Июль-август 2001 года. </w:t>
      </w:r>
    </w:p>
    <w:p w:rsidR="00A62FB1" w:rsidRDefault="00B73EA6">
      <w:pPr>
        <w:numPr>
          <w:ilvl w:val="1"/>
          <w:numId w:val="18"/>
        </w:numPr>
        <w:tabs>
          <w:tab w:val="clear" w:pos="1440"/>
          <w:tab w:val="num" w:pos="540"/>
        </w:tabs>
        <w:ind w:left="540"/>
        <w:jc w:val="both"/>
        <w:rPr>
          <w:lang w:val="ru-RU"/>
        </w:rPr>
      </w:pPr>
      <w:r>
        <w:rPr>
          <w:szCs w:val="20"/>
          <w:lang w:val="ru-RU"/>
        </w:rPr>
        <w:t>http://www.web-invest.ru/?p=6 - Системы интернет - трейдинга</w:t>
      </w:r>
      <w:bookmarkStart w:id="1" w:name="_GoBack"/>
      <w:bookmarkEnd w:id="1"/>
    </w:p>
    <w:sectPr w:rsidR="00A62FB1">
      <w:pgSz w:w="11906" w:h="16838"/>
      <w:pgMar w:top="899" w:right="850" w:bottom="107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43CC"/>
    <w:multiLevelType w:val="hybridMultilevel"/>
    <w:tmpl w:val="50CE8156"/>
    <w:lvl w:ilvl="0" w:tplc="23942DF2">
      <w:start w:val="1"/>
      <w:numFmt w:val="bullet"/>
      <w:lvlText w:val=""/>
      <w:lvlJc w:val="left"/>
      <w:pPr>
        <w:tabs>
          <w:tab w:val="num" w:pos="720"/>
        </w:tabs>
        <w:ind w:left="720" w:hanging="360"/>
      </w:pPr>
      <w:rPr>
        <w:rFonts w:ascii="Symbol" w:hAnsi="Symbol" w:hint="default"/>
        <w:sz w:val="20"/>
      </w:rPr>
    </w:lvl>
    <w:lvl w:ilvl="1" w:tplc="E9B41F0C" w:tentative="1">
      <w:start w:val="1"/>
      <w:numFmt w:val="bullet"/>
      <w:lvlText w:val="o"/>
      <w:lvlJc w:val="left"/>
      <w:pPr>
        <w:tabs>
          <w:tab w:val="num" w:pos="1440"/>
        </w:tabs>
        <w:ind w:left="1440" w:hanging="360"/>
      </w:pPr>
      <w:rPr>
        <w:rFonts w:ascii="Courier New" w:hAnsi="Courier New" w:hint="default"/>
        <w:sz w:val="20"/>
      </w:rPr>
    </w:lvl>
    <w:lvl w:ilvl="2" w:tplc="93BAD720" w:tentative="1">
      <w:start w:val="1"/>
      <w:numFmt w:val="bullet"/>
      <w:lvlText w:val=""/>
      <w:lvlJc w:val="left"/>
      <w:pPr>
        <w:tabs>
          <w:tab w:val="num" w:pos="2160"/>
        </w:tabs>
        <w:ind w:left="2160" w:hanging="360"/>
      </w:pPr>
      <w:rPr>
        <w:rFonts w:ascii="Wingdings" w:hAnsi="Wingdings" w:hint="default"/>
        <w:sz w:val="20"/>
      </w:rPr>
    </w:lvl>
    <w:lvl w:ilvl="3" w:tplc="942A9054" w:tentative="1">
      <w:start w:val="1"/>
      <w:numFmt w:val="bullet"/>
      <w:lvlText w:val=""/>
      <w:lvlJc w:val="left"/>
      <w:pPr>
        <w:tabs>
          <w:tab w:val="num" w:pos="2880"/>
        </w:tabs>
        <w:ind w:left="2880" w:hanging="360"/>
      </w:pPr>
      <w:rPr>
        <w:rFonts w:ascii="Wingdings" w:hAnsi="Wingdings" w:hint="default"/>
        <w:sz w:val="20"/>
      </w:rPr>
    </w:lvl>
    <w:lvl w:ilvl="4" w:tplc="4F446C12" w:tentative="1">
      <w:start w:val="1"/>
      <w:numFmt w:val="bullet"/>
      <w:lvlText w:val=""/>
      <w:lvlJc w:val="left"/>
      <w:pPr>
        <w:tabs>
          <w:tab w:val="num" w:pos="3600"/>
        </w:tabs>
        <w:ind w:left="3600" w:hanging="360"/>
      </w:pPr>
      <w:rPr>
        <w:rFonts w:ascii="Wingdings" w:hAnsi="Wingdings" w:hint="default"/>
        <w:sz w:val="20"/>
      </w:rPr>
    </w:lvl>
    <w:lvl w:ilvl="5" w:tplc="7216438C" w:tentative="1">
      <w:start w:val="1"/>
      <w:numFmt w:val="bullet"/>
      <w:lvlText w:val=""/>
      <w:lvlJc w:val="left"/>
      <w:pPr>
        <w:tabs>
          <w:tab w:val="num" w:pos="4320"/>
        </w:tabs>
        <w:ind w:left="4320" w:hanging="360"/>
      </w:pPr>
      <w:rPr>
        <w:rFonts w:ascii="Wingdings" w:hAnsi="Wingdings" w:hint="default"/>
        <w:sz w:val="20"/>
      </w:rPr>
    </w:lvl>
    <w:lvl w:ilvl="6" w:tplc="ACB4E49E" w:tentative="1">
      <w:start w:val="1"/>
      <w:numFmt w:val="bullet"/>
      <w:lvlText w:val=""/>
      <w:lvlJc w:val="left"/>
      <w:pPr>
        <w:tabs>
          <w:tab w:val="num" w:pos="5040"/>
        </w:tabs>
        <w:ind w:left="5040" w:hanging="360"/>
      </w:pPr>
      <w:rPr>
        <w:rFonts w:ascii="Wingdings" w:hAnsi="Wingdings" w:hint="default"/>
        <w:sz w:val="20"/>
      </w:rPr>
    </w:lvl>
    <w:lvl w:ilvl="7" w:tplc="1ED2AC3C" w:tentative="1">
      <w:start w:val="1"/>
      <w:numFmt w:val="bullet"/>
      <w:lvlText w:val=""/>
      <w:lvlJc w:val="left"/>
      <w:pPr>
        <w:tabs>
          <w:tab w:val="num" w:pos="5760"/>
        </w:tabs>
        <w:ind w:left="5760" w:hanging="360"/>
      </w:pPr>
      <w:rPr>
        <w:rFonts w:ascii="Wingdings" w:hAnsi="Wingdings" w:hint="default"/>
        <w:sz w:val="20"/>
      </w:rPr>
    </w:lvl>
    <w:lvl w:ilvl="8" w:tplc="F6024466"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92BD4"/>
    <w:multiLevelType w:val="hybridMultilevel"/>
    <w:tmpl w:val="22A8D5CE"/>
    <w:lvl w:ilvl="0" w:tplc="CE842E58">
      <w:start w:val="1"/>
      <w:numFmt w:val="bullet"/>
      <w:lvlText w:val=""/>
      <w:lvlJc w:val="left"/>
      <w:pPr>
        <w:tabs>
          <w:tab w:val="num" w:pos="720"/>
        </w:tabs>
        <w:ind w:left="720" w:hanging="360"/>
      </w:pPr>
      <w:rPr>
        <w:rFonts w:ascii="Symbol" w:hAnsi="Symbol" w:hint="default"/>
        <w:sz w:val="20"/>
      </w:rPr>
    </w:lvl>
    <w:lvl w:ilvl="1" w:tplc="7220D338" w:tentative="1">
      <w:start w:val="1"/>
      <w:numFmt w:val="bullet"/>
      <w:lvlText w:val="o"/>
      <w:lvlJc w:val="left"/>
      <w:pPr>
        <w:tabs>
          <w:tab w:val="num" w:pos="1440"/>
        </w:tabs>
        <w:ind w:left="1440" w:hanging="360"/>
      </w:pPr>
      <w:rPr>
        <w:rFonts w:ascii="Courier New" w:hAnsi="Courier New" w:hint="default"/>
        <w:sz w:val="20"/>
      </w:rPr>
    </w:lvl>
    <w:lvl w:ilvl="2" w:tplc="93A0F770" w:tentative="1">
      <w:start w:val="1"/>
      <w:numFmt w:val="bullet"/>
      <w:lvlText w:val=""/>
      <w:lvlJc w:val="left"/>
      <w:pPr>
        <w:tabs>
          <w:tab w:val="num" w:pos="2160"/>
        </w:tabs>
        <w:ind w:left="2160" w:hanging="360"/>
      </w:pPr>
      <w:rPr>
        <w:rFonts w:ascii="Wingdings" w:hAnsi="Wingdings" w:hint="default"/>
        <w:sz w:val="20"/>
      </w:rPr>
    </w:lvl>
    <w:lvl w:ilvl="3" w:tplc="0C8CBC6E" w:tentative="1">
      <w:start w:val="1"/>
      <w:numFmt w:val="bullet"/>
      <w:lvlText w:val=""/>
      <w:lvlJc w:val="left"/>
      <w:pPr>
        <w:tabs>
          <w:tab w:val="num" w:pos="2880"/>
        </w:tabs>
        <w:ind w:left="2880" w:hanging="360"/>
      </w:pPr>
      <w:rPr>
        <w:rFonts w:ascii="Wingdings" w:hAnsi="Wingdings" w:hint="default"/>
        <w:sz w:val="20"/>
      </w:rPr>
    </w:lvl>
    <w:lvl w:ilvl="4" w:tplc="5A4A1CF4" w:tentative="1">
      <w:start w:val="1"/>
      <w:numFmt w:val="bullet"/>
      <w:lvlText w:val=""/>
      <w:lvlJc w:val="left"/>
      <w:pPr>
        <w:tabs>
          <w:tab w:val="num" w:pos="3600"/>
        </w:tabs>
        <w:ind w:left="3600" w:hanging="360"/>
      </w:pPr>
      <w:rPr>
        <w:rFonts w:ascii="Wingdings" w:hAnsi="Wingdings" w:hint="default"/>
        <w:sz w:val="20"/>
      </w:rPr>
    </w:lvl>
    <w:lvl w:ilvl="5" w:tplc="013EE6B8" w:tentative="1">
      <w:start w:val="1"/>
      <w:numFmt w:val="bullet"/>
      <w:lvlText w:val=""/>
      <w:lvlJc w:val="left"/>
      <w:pPr>
        <w:tabs>
          <w:tab w:val="num" w:pos="4320"/>
        </w:tabs>
        <w:ind w:left="4320" w:hanging="360"/>
      </w:pPr>
      <w:rPr>
        <w:rFonts w:ascii="Wingdings" w:hAnsi="Wingdings" w:hint="default"/>
        <w:sz w:val="20"/>
      </w:rPr>
    </w:lvl>
    <w:lvl w:ilvl="6" w:tplc="BD6E9482" w:tentative="1">
      <w:start w:val="1"/>
      <w:numFmt w:val="bullet"/>
      <w:lvlText w:val=""/>
      <w:lvlJc w:val="left"/>
      <w:pPr>
        <w:tabs>
          <w:tab w:val="num" w:pos="5040"/>
        </w:tabs>
        <w:ind w:left="5040" w:hanging="360"/>
      </w:pPr>
      <w:rPr>
        <w:rFonts w:ascii="Wingdings" w:hAnsi="Wingdings" w:hint="default"/>
        <w:sz w:val="20"/>
      </w:rPr>
    </w:lvl>
    <w:lvl w:ilvl="7" w:tplc="B9265DA0" w:tentative="1">
      <w:start w:val="1"/>
      <w:numFmt w:val="bullet"/>
      <w:lvlText w:val=""/>
      <w:lvlJc w:val="left"/>
      <w:pPr>
        <w:tabs>
          <w:tab w:val="num" w:pos="5760"/>
        </w:tabs>
        <w:ind w:left="5760" w:hanging="360"/>
      </w:pPr>
      <w:rPr>
        <w:rFonts w:ascii="Wingdings" w:hAnsi="Wingdings" w:hint="default"/>
        <w:sz w:val="20"/>
      </w:rPr>
    </w:lvl>
    <w:lvl w:ilvl="8" w:tplc="1930A2CA"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66885"/>
    <w:multiLevelType w:val="hybridMultilevel"/>
    <w:tmpl w:val="05A01550"/>
    <w:lvl w:ilvl="0" w:tplc="DEB0B62C">
      <w:start w:val="1"/>
      <w:numFmt w:val="bullet"/>
      <w:lvlText w:val=""/>
      <w:lvlJc w:val="left"/>
      <w:pPr>
        <w:tabs>
          <w:tab w:val="num" w:pos="720"/>
        </w:tabs>
        <w:ind w:left="720" w:hanging="360"/>
      </w:pPr>
      <w:rPr>
        <w:rFonts w:ascii="Symbol" w:hAnsi="Symbol" w:hint="default"/>
        <w:sz w:val="20"/>
      </w:rPr>
    </w:lvl>
    <w:lvl w:ilvl="1" w:tplc="589A64CC" w:tentative="1">
      <w:start w:val="1"/>
      <w:numFmt w:val="bullet"/>
      <w:lvlText w:val="o"/>
      <w:lvlJc w:val="left"/>
      <w:pPr>
        <w:tabs>
          <w:tab w:val="num" w:pos="1440"/>
        </w:tabs>
        <w:ind w:left="1440" w:hanging="360"/>
      </w:pPr>
      <w:rPr>
        <w:rFonts w:ascii="Courier New" w:hAnsi="Courier New" w:hint="default"/>
        <w:sz w:val="20"/>
      </w:rPr>
    </w:lvl>
    <w:lvl w:ilvl="2" w:tplc="7C928A2A" w:tentative="1">
      <w:start w:val="1"/>
      <w:numFmt w:val="bullet"/>
      <w:lvlText w:val=""/>
      <w:lvlJc w:val="left"/>
      <w:pPr>
        <w:tabs>
          <w:tab w:val="num" w:pos="2160"/>
        </w:tabs>
        <w:ind w:left="2160" w:hanging="360"/>
      </w:pPr>
      <w:rPr>
        <w:rFonts w:ascii="Wingdings" w:hAnsi="Wingdings" w:hint="default"/>
        <w:sz w:val="20"/>
      </w:rPr>
    </w:lvl>
    <w:lvl w:ilvl="3" w:tplc="F932B7B2" w:tentative="1">
      <w:start w:val="1"/>
      <w:numFmt w:val="bullet"/>
      <w:lvlText w:val=""/>
      <w:lvlJc w:val="left"/>
      <w:pPr>
        <w:tabs>
          <w:tab w:val="num" w:pos="2880"/>
        </w:tabs>
        <w:ind w:left="2880" w:hanging="360"/>
      </w:pPr>
      <w:rPr>
        <w:rFonts w:ascii="Wingdings" w:hAnsi="Wingdings" w:hint="default"/>
        <w:sz w:val="20"/>
      </w:rPr>
    </w:lvl>
    <w:lvl w:ilvl="4" w:tplc="A2AC287E" w:tentative="1">
      <w:start w:val="1"/>
      <w:numFmt w:val="bullet"/>
      <w:lvlText w:val=""/>
      <w:lvlJc w:val="left"/>
      <w:pPr>
        <w:tabs>
          <w:tab w:val="num" w:pos="3600"/>
        </w:tabs>
        <w:ind w:left="3600" w:hanging="360"/>
      </w:pPr>
      <w:rPr>
        <w:rFonts w:ascii="Wingdings" w:hAnsi="Wingdings" w:hint="default"/>
        <w:sz w:val="20"/>
      </w:rPr>
    </w:lvl>
    <w:lvl w:ilvl="5" w:tplc="EBF00E14" w:tentative="1">
      <w:start w:val="1"/>
      <w:numFmt w:val="bullet"/>
      <w:lvlText w:val=""/>
      <w:lvlJc w:val="left"/>
      <w:pPr>
        <w:tabs>
          <w:tab w:val="num" w:pos="4320"/>
        </w:tabs>
        <w:ind w:left="4320" w:hanging="360"/>
      </w:pPr>
      <w:rPr>
        <w:rFonts w:ascii="Wingdings" w:hAnsi="Wingdings" w:hint="default"/>
        <w:sz w:val="20"/>
      </w:rPr>
    </w:lvl>
    <w:lvl w:ilvl="6" w:tplc="7D70D348" w:tentative="1">
      <w:start w:val="1"/>
      <w:numFmt w:val="bullet"/>
      <w:lvlText w:val=""/>
      <w:lvlJc w:val="left"/>
      <w:pPr>
        <w:tabs>
          <w:tab w:val="num" w:pos="5040"/>
        </w:tabs>
        <w:ind w:left="5040" w:hanging="360"/>
      </w:pPr>
      <w:rPr>
        <w:rFonts w:ascii="Wingdings" w:hAnsi="Wingdings" w:hint="default"/>
        <w:sz w:val="20"/>
      </w:rPr>
    </w:lvl>
    <w:lvl w:ilvl="7" w:tplc="0A48A560" w:tentative="1">
      <w:start w:val="1"/>
      <w:numFmt w:val="bullet"/>
      <w:lvlText w:val=""/>
      <w:lvlJc w:val="left"/>
      <w:pPr>
        <w:tabs>
          <w:tab w:val="num" w:pos="5760"/>
        </w:tabs>
        <w:ind w:left="5760" w:hanging="360"/>
      </w:pPr>
      <w:rPr>
        <w:rFonts w:ascii="Wingdings" w:hAnsi="Wingdings" w:hint="default"/>
        <w:sz w:val="20"/>
      </w:rPr>
    </w:lvl>
    <w:lvl w:ilvl="8" w:tplc="EDDC9902" w:tentative="1">
      <w:start w:val="1"/>
      <w:numFmt w:val="bullet"/>
      <w:lvlText w:val=""/>
      <w:lvlJc w:val="left"/>
      <w:pPr>
        <w:tabs>
          <w:tab w:val="num" w:pos="6480"/>
        </w:tabs>
        <w:ind w:left="6480" w:hanging="360"/>
      </w:pPr>
      <w:rPr>
        <w:rFonts w:ascii="Wingdings" w:hAnsi="Wingdings" w:hint="default"/>
        <w:sz w:val="20"/>
      </w:rPr>
    </w:lvl>
  </w:abstractNum>
  <w:abstractNum w:abstractNumId="3">
    <w:nsid w:val="1D322E72"/>
    <w:multiLevelType w:val="hybridMultilevel"/>
    <w:tmpl w:val="2C9CE89E"/>
    <w:lvl w:ilvl="0" w:tplc="B4FA4D0A">
      <w:start w:val="1"/>
      <w:numFmt w:val="decimal"/>
      <w:lvlText w:val="%1."/>
      <w:lvlJc w:val="left"/>
      <w:pPr>
        <w:tabs>
          <w:tab w:val="num" w:pos="720"/>
        </w:tabs>
        <w:ind w:left="720" w:hanging="360"/>
      </w:pPr>
    </w:lvl>
    <w:lvl w:ilvl="1" w:tplc="FF02877C" w:tentative="1">
      <w:start w:val="1"/>
      <w:numFmt w:val="decimal"/>
      <w:lvlText w:val="%2."/>
      <w:lvlJc w:val="left"/>
      <w:pPr>
        <w:tabs>
          <w:tab w:val="num" w:pos="1440"/>
        </w:tabs>
        <w:ind w:left="1440" w:hanging="360"/>
      </w:pPr>
    </w:lvl>
    <w:lvl w:ilvl="2" w:tplc="448C2CF0" w:tentative="1">
      <w:start w:val="1"/>
      <w:numFmt w:val="decimal"/>
      <w:lvlText w:val="%3."/>
      <w:lvlJc w:val="left"/>
      <w:pPr>
        <w:tabs>
          <w:tab w:val="num" w:pos="2160"/>
        </w:tabs>
        <w:ind w:left="2160" w:hanging="360"/>
      </w:pPr>
    </w:lvl>
    <w:lvl w:ilvl="3" w:tplc="38EE6212" w:tentative="1">
      <w:start w:val="1"/>
      <w:numFmt w:val="decimal"/>
      <w:lvlText w:val="%4."/>
      <w:lvlJc w:val="left"/>
      <w:pPr>
        <w:tabs>
          <w:tab w:val="num" w:pos="2880"/>
        </w:tabs>
        <w:ind w:left="2880" w:hanging="360"/>
      </w:pPr>
    </w:lvl>
    <w:lvl w:ilvl="4" w:tplc="E17E193A" w:tentative="1">
      <w:start w:val="1"/>
      <w:numFmt w:val="decimal"/>
      <w:lvlText w:val="%5."/>
      <w:lvlJc w:val="left"/>
      <w:pPr>
        <w:tabs>
          <w:tab w:val="num" w:pos="3600"/>
        </w:tabs>
        <w:ind w:left="3600" w:hanging="360"/>
      </w:pPr>
    </w:lvl>
    <w:lvl w:ilvl="5" w:tplc="23C4683C" w:tentative="1">
      <w:start w:val="1"/>
      <w:numFmt w:val="decimal"/>
      <w:lvlText w:val="%6."/>
      <w:lvlJc w:val="left"/>
      <w:pPr>
        <w:tabs>
          <w:tab w:val="num" w:pos="4320"/>
        </w:tabs>
        <w:ind w:left="4320" w:hanging="360"/>
      </w:pPr>
    </w:lvl>
    <w:lvl w:ilvl="6" w:tplc="5360D9CE" w:tentative="1">
      <w:start w:val="1"/>
      <w:numFmt w:val="decimal"/>
      <w:lvlText w:val="%7."/>
      <w:lvlJc w:val="left"/>
      <w:pPr>
        <w:tabs>
          <w:tab w:val="num" w:pos="5040"/>
        </w:tabs>
        <w:ind w:left="5040" w:hanging="360"/>
      </w:pPr>
    </w:lvl>
    <w:lvl w:ilvl="7" w:tplc="4E9AF31C" w:tentative="1">
      <w:start w:val="1"/>
      <w:numFmt w:val="decimal"/>
      <w:lvlText w:val="%8."/>
      <w:lvlJc w:val="left"/>
      <w:pPr>
        <w:tabs>
          <w:tab w:val="num" w:pos="5760"/>
        </w:tabs>
        <w:ind w:left="5760" w:hanging="360"/>
      </w:pPr>
    </w:lvl>
    <w:lvl w:ilvl="8" w:tplc="129E74DA" w:tentative="1">
      <w:start w:val="1"/>
      <w:numFmt w:val="decimal"/>
      <w:lvlText w:val="%9."/>
      <w:lvlJc w:val="left"/>
      <w:pPr>
        <w:tabs>
          <w:tab w:val="num" w:pos="6480"/>
        </w:tabs>
        <w:ind w:left="6480" w:hanging="360"/>
      </w:pPr>
    </w:lvl>
  </w:abstractNum>
  <w:abstractNum w:abstractNumId="4">
    <w:nsid w:val="202A144D"/>
    <w:multiLevelType w:val="hybridMultilevel"/>
    <w:tmpl w:val="39F86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F86A1D"/>
    <w:multiLevelType w:val="hybridMultilevel"/>
    <w:tmpl w:val="5746787C"/>
    <w:lvl w:ilvl="0" w:tplc="D2243384">
      <w:start w:val="1"/>
      <w:numFmt w:val="decimal"/>
      <w:lvlText w:val="%1."/>
      <w:lvlJc w:val="left"/>
      <w:pPr>
        <w:tabs>
          <w:tab w:val="num" w:pos="720"/>
        </w:tabs>
        <w:ind w:left="720" w:hanging="360"/>
      </w:pPr>
    </w:lvl>
    <w:lvl w:ilvl="1" w:tplc="BF5EFBA6" w:tentative="1">
      <w:start w:val="1"/>
      <w:numFmt w:val="decimal"/>
      <w:lvlText w:val="%2."/>
      <w:lvlJc w:val="left"/>
      <w:pPr>
        <w:tabs>
          <w:tab w:val="num" w:pos="1440"/>
        </w:tabs>
        <w:ind w:left="1440" w:hanging="360"/>
      </w:pPr>
    </w:lvl>
    <w:lvl w:ilvl="2" w:tplc="DA3CECA8" w:tentative="1">
      <w:start w:val="1"/>
      <w:numFmt w:val="decimal"/>
      <w:lvlText w:val="%3."/>
      <w:lvlJc w:val="left"/>
      <w:pPr>
        <w:tabs>
          <w:tab w:val="num" w:pos="2160"/>
        </w:tabs>
        <w:ind w:left="2160" w:hanging="360"/>
      </w:pPr>
    </w:lvl>
    <w:lvl w:ilvl="3" w:tplc="6B8E9272" w:tentative="1">
      <w:start w:val="1"/>
      <w:numFmt w:val="decimal"/>
      <w:lvlText w:val="%4."/>
      <w:lvlJc w:val="left"/>
      <w:pPr>
        <w:tabs>
          <w:tab w:val="num" w:pos="2880"/>
        </w:tabs>
        <w:ind w:left="2880" w:hanging="360"/>
      </w:pPr>
    </w:lvl>
    <w:lvl w:ilvl="4" w:tplc="8C900A34" w:tentative="1">
      <w:start w:val="1"/>
      <w:numFmt w:val="decimal"/>
      <w:lvlText w:val="%5."/>
      <w:lvlJc w:val="left"/>
      <w:pPr>
        <w:tabs>
          <w:tab w:val="num" w:pos="3600"/>
        </w:tabs>
        <w:ind w:left="3600" w:hanging="360"/>
      </w:pPr>
    </w:lvl>
    <w:lvl w:ilvl="5" w:tplc="ACF60292" w:tentative="1">
      <w:start w:val="1"/>
      <w:numFmt w:val="decimal"/>
      <w:lvlText w:val="%6."/>
      <w:lvlJc w:val="left"/>
      <w:pPr>
        <w:tabs>
          <w:tab w:val="num" w:pos="4320"/>
        </w:tabs>
        <w:ind w:left="4320" w:hanging="360"/>
      </w:pPr>
    </w:lvl>
    <w:lvl w:ilvl="6" w:tplc="F9AE39F8" w:tentative="1">
      <w:start w:val="1"/>
      <w:numFmt w:val="decimal"/>
      <w:lvlText w:val="%7."/>
      <w:lvlJc w:val="left"/>
      <w:pPr>
        <w:tabs>
          <w:tab w:val="num" w:pos="5040"/>
        </w:tabs>
        <w:ind w:left="5040" w:hanging="360"/>
      </w:pPr>
    </w:lvl>
    <w:lvl w:ilvl="7" w:tplc="29A2A694" w:tentative="1">
      <w:start w:val="1"/>
      <w:numFmt w:val="decimal"/>
      <w:lvlText w:val="%8."/>
      <w:lvlJc w:val="left"/>
      <w:pPr>
        <w:tabs>
          <w:tab w:val="num" w:pos="5760"/>
        </w:tabs>
        <w:ind w:left="5760" w:hanging="360"/>
      </w:pPr>
    </w:lvl>
    <w:lvl w:ilvl="8" w:tplc="F43E9F80" w:tentative="1">
      <w:start w:val="1"/>
      <w:numFmt w:val="decimal"/>
      <w:lvlText w:val="%9."/>
      <w:lvlJc w:val="left"/>
      <w:pPr>
        <w:tabs>
          <w:tab w:val="num" w:pos="6480"/>
        </w:tabs>
        <w:ind w:left="6480" w:hanging="360"/>
      </w:pPr>
    </w:lvl>
  </w:abstractNum>
  <w:abstractNum w:abstractNumId="6">
    <w:nsid w:val="30AF6123"/>
    <w:multiLevelType w:val="hybridMultilevel"/>
    <w:tmpl w:val="9D320EAA"/>
    <w:lvl w:ilvl="0" w:tplc="FFD2E432">
      <w:start w:val="1"/>
      <w:numFmt w:val="bullet"/>
      <w:lvlText w:val=""/>
      <w:lvlJc w:val="left"/>
      <w:pPr>
        <w:tabs>
          <w:tab w:val="num" w:pos="720"/>
        </w:tabs>
        <w:ind w:left="720" w:hanging="360"/>
      </w:pPr>
      <w:rPr>
        <w:rFonts w:ascii="Symbol" w:hAnsi="Symbol" w:hint="default"/>
        <w:sz w:val="20"/>
      </w:rPr>
    </w:lvl>
    <w:lvl w:ilvl="1" w:tplc="FD566630" w:tentative="1">
      <w:start w:val="1"/>
      <w:numFmt w:val="bullet"/>
      <w:lvlText w:val="o"/>
      <w:lvlJc w:val="left"/>
      <w:pPr>
        <w:tabs>
          <w:tab w:val="num" w:pos="1440"/>
        </w:tabs>
        <w:ind w:left="1440" w:hanging="360"/>
      </w:pPr>
      <w:rPr>
        <w:rFonts w:ascii="Courier New" w:hAnsi="Courier New" w:hint="default"/>
        <w:sz w:val="20"/>
      </w:rPr>
    </w:lvl>
    <w:lvl w:ilvl="2" w:tplc="DB5ABCBC" w:tentative="1">
      <w:start w:val="1"/>
      <w:numFmt w:val="bullet"/>
      <w:lvlText w:val=""/>
      <w:lvlJc w:val="left"/>
      <w:pPr>
        <w:tabs>
          <w:tab w:val="num" w:pos="2160"/>
        </w:tabs>
        <w:ind w:left="2160" w:hanging="360"/>
      </w:pPr>
      <w:rPr>
        <w:rFonts w:ascii="Wingdings" w:hAnsi="Wingdings" w:hint="default"/>
        <w:sz w:val="20"/>
      </w:rPr>
    </w:lvl>
    <w:lvl w:ilvl="3" w:tplc="2EFE4F7C" w:tentative="1">
      <w:start w:val="1"/>
      <w:numFmt w:val="bullet"/>
      <w:lvlText w:val=""/>
      <w:lvlJc w:val="left"/>
      <w:pPr>
        <w:tabs>
          <w:tab w:val="num" w:pos="2880"/>
        </w:tabs>
        <w:ind w:left="2880" w:hanging="360"/>
      </w:pPr>
      <w:rPr>
        <w:rFonts w:ascii="Wingdings" w:hAnsi="Wingdings" w:hint="default"/>
        <w:sz w:val="20"/>
      </w:rPr>
    </w:lvl>
    <w:lvl w:ilvl="4" w:tplc="99CA5B80" w:tentative="1">
      <w:start w:val="1"/>
      <w:numFmt w:val="bullet"/>
      <w:lvlText w:val=""/>
      <w:lvlJc w:val="left"/>
      <w:pPr>
        <w:tabs>
          <w:tab w:val="num" w:pos="3600"/>
        </w:tabs>
        <w:ind w:left="3600" w:hanging="360"/>
      </w:pPr>
      <w:rPr>
        <w:rFonts w:ascii="Wingdings" w:hAnsi="Wingdings" w:hint="default"/>
        <w:sz w:val="20"/>
      </w:rPr>
    </w:lvl>
    <w:lvl w:ilvl="5" w:tplc="A1EC7F36" w:tentative="1">
      <w:start w:val="1"/>
      <w:numFmt w:val="bullet"/>
      <w:lvlText w:val=""/>
      <w:lvlJc w:val="left"/>
      <w:pPr>
        <w:tabs>
          <w:tab w:val="num" w:pos="4320"/>
        </w:tabs>
        <w:ind w:left="4320" w:hanging="360"/>
      </w:pPr>
      <w:rPr>
        <w:rFonts w:ascii="Wingdings" w:hAnsi="Wingdings" w:hint="default"/>
        <w:sz w:val="20"/>
      </w:rPr>
    </w:lvl>
    <w:lvl w:ilvl="6" w:tplc="A6B289E2" w:tentative="1">
      <w:start w:val="1"/>
      <w:numFmt w:val="bullet"/>
      <w:lvlText w:val=""/>
      <w:lvlJc w:val="left"/>
      <w:pPr>
        <w:tabs>
          <w:tab w:val="num" w:pos="5040"/>
        </w:tabs>
        <w:ind w:left="5040" w:hanging="360"/>
      </w:pPr>
      <w:rPr>
        <w:rFonts w:ascii="Wingdings" w:hAnsi="Wingdings" w:hint="default"/>
        <w:sz w:val="20"/>
      </w:rPr>
    </w:lvl>
    <w:lvl w:ilvl="7" w:tplc="48EE58CC" w:tentative="1">
      <w:start w:val="1"/>
      <w:numFmt w:val="bullet"/>
      <w:lvlText w:val=""/>
      <w:lvlJc w:val="left"/>
      <w:pPr>
        <w:tabs>
          <w:tab w:val="num" w:pos="5760"/>
        </w:tabs>
        <w:ind w:left="5760" w:hanging="360"/>
      </w:pPr>
      <w:rPr>
        <w:rFonts w:ascii="Wingdings" w:hAnsi="Wingdings" w:hint="default"/>
        <w:sz w:val="20"/>
      </w:rPr>
    </w:lvl>
    <w:lvl w:ilvl="8" w:tplc="01568D6C" w:tentative="1">
      <w:start w:val="1"/>
      <w:numFmt w:val="bullet"/>
      <w:lvlText w:val=""/>
      <w:lvlJc w:val="left"/>
      <w:pPr>
        <w:tabs>
          <w:tab w:val="num" w:pos="6480"/>
        </w:tabs>
        <w:ind w:left="6480" w:hanging="360"/>
      </w:pPr>
      <w:rPr>
        <w:rFonts w:ascii="Wingdings" w:hAnsi="Wingdings" w:hint="default"/>
        <w:sz w:val="20"/>
      </w:rPr>
    </w:lvl>
  </w:abstractNum>
  <w:abstractNum w:abstractNumId="7">
    <w:nsid w:val="3B47515D"/>
    <w:multiLevelType w:val="hybridMultilevel"/>
    <w:tmpl w:val="663C65FA"/>
    <w:lvl w:ilvl="0" w:tplc="95405F42">
      <w:start w:val="1"/>
      <w:numFmt w:val="bullet"/>
      <w:lvlText w:val=""/>
      <w:lvlJc w:val="left"/>
      <w:pPr>
        <w:tabs>
          <w:tab w:val="num" w:pos="720"/>
        </w:tabs>
        <w:ind w:left="720" w:hanging="360"/>
      </w:pPr>
      <w:rPr>
        <w:rFonts w:ascii="Symbol" w:hAnsi="Symbol" w:hint="default"/>
        <w:sz w:val="20"/>
      </w:rPr>
    </w:lvl>
    <w:lvl w:ilvl="1" w:tplc="E5E2AFE4" w:tentative="1">
      <w:start w:val="1"/>
      <w:numFmt w:val="bullet"/>
      <w:lvlText w:val="o"/>
      <w:lvlJc w:val="left"/>
      <w:pPr>
        <w:tabs>
          <w:tab w:val="num" w:pos="1440"/>
        </w:tabs>
        <w:ind w:left="1440" w:hanging="360"/>
      </w:pPr>
      <w:rPr>
        <w:rFonts w:ascii="Courier New" w:hAnsi="Courier New" w:hint="default"/>
        <w:sz w:val="20"/>
      </w:rPr>
    </w:lvl>
    <w:lvl w:ilvl="2" w:tplc="3058EE00" w:tentative="1">
      <w:start w:val="1"/>
      <w:numFmt w:val="bullet"/>
      <w:lvlText w:val=""/>
      <w:lvlJc w:val="left"/>
      <w:pPr>
        <w:tabs>
          <w:tab w:val="num" w:pos="2160"/>
        </w:tabs>
        <w:ind w:left="2160" w:hanging="360"/>
      </w:pPr>
      <w:rPr>
        <w:rFonts w:ascii="Wingdings" w:hAnsi="Wingdings" w:hint="default"/>
        <w:sz w:val="20"/>
      </w:rPr>
    </w:lvl>
    <w:lvl w:ilvl="3" w:tplc="2EBAE4A8" w:tentative="1">
      <w:start w:val="1"/>
      <w:numFmt w:val="bullet"/>
      <w:lvlText w:val=""/>
      <w:lvlJc w:val="left"/>
      <w:pPr>
        <w:tabs>
          <w:tab w:val="num" w:pos="2880"/>
        </w:tabs>
        <w:ind w:left="2880" w:hanging="360"/>
      </w:pPr>
      <w:rPr>
        <w:rFonts w:ascii="Wingdings" w:hAnsi="Wingdings" w:hint="default"/>
        <w:sz w:val="20"/>
      </w:rPr>
    </w:lvl>
    <w:lvl w:ilvl="4" w:tplc="7CE4D176" w:tentative="1">
      <w:start w:val="1"/>
      <w:numFmt w:val="bullet"/>
      <w:lvlText w:val=""/>
      <w:lvlJc w:val="left"/>
      <w:pPr>
        <w:tabs>
          <w:tab w:val="num" w:pos="3600"/>
        </w:tabs>
        <w:ind w:left="3600" w:hanging="360"/>
      </w:pPr>
      <w:rPr>
        <w:rFonts w:ascii="Wingdings" w:hAnsi="Wingdings" w:hint="default"/>
        <w:sz w:val="20"/>
      </w:rPr>
    </w:lvl>
    <w:lvl w:ilvl="5" w:tplc="4A027C34" w:tentative="1">
      <w:start w:val="1"/>
      <w:numFmt w:val="bullet"/>
      <w:lvlText w:val=""/>
      <w:lvlJc w:val="left"/>
      <w:pPr>
        <w:tabs>
          <w:tab w:val="num" w:pos="4320"/>
        </w:tabs>
        <w:ind w:left="4320" w:hanging="360"/>
      </w:pPr>
      <w:rPr>
        <w:rFonts w:ascii="Wingdings" w:hAnsi="Wingdings" w:hint="default"/>
        <w:sz w:val="20"/>
      </w:rPr>
    </w:lvl>
    <w:lvl w:ilvl="6" w:tplc="7042ECBC" w:tentative="1">
      <w:start w:val="1"/>
      <w:numFmt w:val="bullet"/>
      <w:lvlText w:val=""/>
      <w:lvlJc w:val="left"/>
      <w:pPr>
        <w:tabs>
          <w:tab w:val="num" w:pos="5040"/>
        </w:tabs>
        <w:ind w:left="5040" w:hanging="360"/>
      </w:pPr>
      <w:rPr>
        <w:rFonts w:ascii="Wingdings" w:hAnsi="Wingdings" w:hint="default"/>
        <w:sz w:val="20"/>
      </w:rPr>
    </w:lvl>
    <w:lvl w:ilvl="7" w:tplc="7B5AAF02" w:tentative="1">
      <w:start w:val="1"/>
      <w:numFmt w:val="bullet"/>
      <w:lvlText w:val=""/>
      <w:lvlJc w:val="left"/>
      <w:pPr>
        <w:tabs>
          <w:tab w:val="num" w:pos="5760"/>
        </w:tabs>
        <w:ind w:left="5760" w:hanging="360"/>
      </w:pPr>
      <w:rPr>
        <w:rFonts w:ascii="Wingdings" w:hAnsi="Wingdings" w:hint="default"/>
        <w:sz w:val="20"/>
      </w:rPr>
    </w:lvl>
    <w:lvl w:ilvl="8" w:tplc="9146C61C"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65274"/>
    <w:multiLevelType w:val="hybridMultilevel"/>
    <w:tmpl w:val="07DCC2FC"/>
    <w:lvl w:ilvl="0" w:tplc="B7BC2EE2">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lvl>
    <w:lvl w:ilvl="2" w:tplc="5678D08E" w:tentative="1">
      <w:start w:val="1"/>
      <w:numFmt w:val="bullet"/>
      <w:lvlText w:val=""/>
      <w:lvlJc w:val="left"/>
      <w:pPr>
        <w:tabs>
          <w:tab w:val="num" w:pos="2160"/>
        </w:tabs>
        <w:ind w:left="2160" w:hanging="360"/>
      </w:pPr>
      <w:rPr>
        <w:rFonts w:ascii="Wingdings" w:hAnsi="Wingdings" w:hint="default"/>
        <w:sz w:val="20"/>
      </w:rPr>
    </w:lvl>
    <w:lvl w:ilvl="3" w:tplc="7A12806E" w:tentative="1">
      <w:start w:val="1"/>
      <w:numFmt w:val="bullet"/>
      <w:lvlText w:val=""/>
      <w:lvlJc w:val="left"/>
      <w:pPr>
        <w:tabs>
          <w:tab w:val="num" w:pos="2880"/>
        </w:tabs>
        <w:ind w:left="2880" w:hanging="360"/>
      </w:pPr>
      <w:rPr>
        <w:rFonts w:ascii="Wingdings" w:hAnsi="Wingdings" w:hint="default"/>
        <w:sz w:val="20"/>
      </w:rPr>
    </w:lvl>
    <w:lvl w:ilvl="4" w:tplc="835E23E6" w:tentative="1">
      <w:start w:val="1"/>
      <w:numFmt w:val="bullet"/>
      <w:lvlText w:val=""/>
      <w:lvlJc w:val="left"/>
      <w:pPr>
        <w:tabs>
          <w:tab w:val="num" w:pos="3600"/>
        </w:tabs>
        <w:ind w:left="3600" w:hanging="360"/>
      </w:pPr>
      <w:rPr>
        <w:rFonts w:ascii="Wingdings" w:hAnsi="Wingdings" w:hint="default"/>
        <w:sz w:val="20"/>
      </w:rPr>
    </w:lvl>
    <w:lvl w:ilvl="5" w:tplc="75F0E6E2" w:tentative="1">
      <w:start w:val="1"/>
      <w:numFmt w:val="bullet"/>
      <w:lvlText w:val=""/>
      <w:lvlJc w:val="left"/>
      <w:pPr>
        <w:tabs>
          <w:tab w:val="num" w:pos="4320"/>
        </w:tabs>
        <w:ind w:left="4320" w:hanging="360"/>
      </w:pPr>
      <w:rPr>
        <w:rFonts w:ascii="Wingdings" w:hAnsi="Wingdings" w:hint="default"/>
        <w:sz w:val="20"/>
      </w:rPr>
    </w:lvl>
    <w:lvl w:ilvl="6" w:tplc="23B40A22" w:tentative="1">
      <w:start w:val="1"/>
      <w:numFmt w:val="bullet"/>
      <w:lvlText w:val=""/>
      <w:lvlJc w:val="left"/>
      <w:pPr>
        <w:tabs>
          <w:tab w:val="num" w:pos="5040"/>
        </w:tabs>
        <w:ind w:left="5040" w:hanging="360"/>
      </w:pPr>
      <w:rPr>
        <w:rFonts w:ascii="Wingdings" w:hAnsi="Wingdings" w:hint="default"/>
        <w:sz w:val="20"/>
      </w:rPr>
    </w:lvl>
    <w:lvl w:ilvl="7" w:tplc="27265752" w:tentative="1">
      <w:start w:val="1"/>
      <w:numFmt w:val="bullet"/>
      <w:lvlText w:val=""/>
      <w:lvlJc w:val="left"/>
      <w:pPr>
        <w:tabs>
          <w:tab w:val="num" w:pos="5760"/>
        </w:tabs>
        <w:ind w:left="5760" w:hanging="360"/>
      </w:pPr>
      <w:rPr>
        <w:rFonts w:ascii="Wingdings" w:hAnsi="Wingdings" w:hint="default"/>
        <w:sz w:val="20"/>
      </w:rPr>
    </w:lvl>
    <w:lvl w:ilvl="8" w:tplc="41AE08C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527986"/>
    <w:multiLevelType w:val="hybridMultilevel"/>
    <w:tmpl w:val="CFAC780E"/>
    <w:lvl w:ilvl="0" w:tplc="291C9D9E">
      <w:start w:val="1"/>
      <w:numFmt w:val="bullet"/>
      <w:lvlText w:val=""/>
      <w:lvlJc w:val="left"/>
      <w:pPr>
        <w:tabs>
          <w:tab w:val="num" w:pos="720"/>
        </w:tabs>
        <w:ind w:left="720" w:hanging="360"/>
      </w:pPr>
      <w:rPr>
        <w:rFonts w:ascii="Symbol" w:hAnsi="Symbol" w:hint="default"/>
        <w:sz w:val="20"/>
      </w:rPr>
    </w:lvl>
    <w:lvl w:ilvl="1" w:tplc="24A88786" w:tentative="1">
      <w:start w:val="1"/>
      <w:numFmt w:val="bullet"/>
      <w:lvlText w:val="o"/>
      <w:lvlJc w:val="left"/>
      <w:pPr>
        <w:tabs>
          <w:tab w:val="num" w:pos="1440"/>
        </w:tabs>
        <w:ind w:left="1440" w:hanging="360"/>
      </w:pPr>
      <w:rPr>
        <w:rFonts w:ascii="Courier New" w:hAnsi="Courier New" w:hint="default"/>
        <w:sz w:val="20"/>
      </w:rPr>
    </w:lvl>
    <w:lvl w:ilvl="2" w:tplc="C250E93E" w:tentative="1">
      <w:start w:val="1"/>
      <w:numFmt w:val="bullet"/>
      <w:lvlText w:val=""/>
      <w:lvlJc w:val="left"/>
      <w:pPr>
        <w:tabs>
          <w:tab w:val="num" w:pos="2160"/>
        </w:tabs>
        <w:ind w:left="2160" w:hanging="360"/>
      </w:pPr>
      <w:rPr>
        <w:rFonts w:ascii="Wingdings" w:hAnsi="Wingdings" w:hint="default"/>
        <w:sz w:val="20"/>
      </w:rPr>
    </w:lvl>
    <w:lvl w:ilvl="3" w:tplc="7ABACAF8" w:tentative="1">
      <w:start w:val="1"/>
      <w:numFmt w:val="bullet"/>
      <w:lvlText w:val=""/>
      <w:lvlJc w:val="left"/>
      <w:pPr>
        <w:tabs>
          <w:tab w:val="num" w:pos="2880"/>
        </w:tabs>
        <w:ind w:left="2880" w:hanging="360"/>
      </w:pPr>
      <w:rPr>
        <w:rFonts w:ascii="Wingdings" w:hAnsi="Wingdings" w:hint="default"/>
        <w:sz w:val="20"/>
      </w:rPr>
    </w:lvl>
    <w:lvl w:ilvl="4" w:tplc="2124EAC2" w:tentative="1">
      <w:start w:val="1"/>
      <w:numFmt w:val="bullet"/>
      <w:lvlText w:val=""/>
      <w:lvlJc w:val="left"/>
      <w:pPr>
        <w:tabs>
          <w:tab w:val="num" w:pos="3600"/>
        </w:tabs>
        <w:ind w:left="3600" w:hanging="360"/>
      </w:pPr>
      <w:rPr>
        <w:rFonts w:ascii="Wingdings" w:hAnsi="Wingdings" w:hint="default"/>
        <w:sz w:val="20"/>
      </w:rPr>
    </w:lvl>
    <w:lvl w:ilvl="5" w:tplc="B2D65182" w:tentative="1">
      <w:start w:val="1"/>
      <w:numFmt w:val="bullet"/>
      <w:lvlText w:val=""/>
      <w:lvlJc w:val="left"/>
      <w:pPr>
        <w:tabs>
          <w:tab w:val="num" w:pos="4320"/>
        </w:tabs>
        <w:ind w:left="4320" w:hanging="360"/>
      </w:pPr>
      <w:rPr>
        <w:rFonts w:ascii="Wingdings" w:hAnsi="Wingdings" w:hint="default"/>
        <w:sz w:val="20"/>
      </w:rPr>
    </w:lvl>
    <w:lvl w:ilvl="6" w:tplc="3F307592" w:tentative="1">
      <w:start w:val="1"/>
      <w:numFmt w:val="bullet"/>
      <w:lvlText w:val=""/>
      <w:lvlJc w:val="left"/>
      <w:pPr>
        <w:tabs>
          <w:tab w:val="num" w:pos="5040"/>
        </w:tabs>
        <w:ind w:left="5040" w:hanging="360"/>
      </w:pPr>
      <w:rPr>
        <w:rFonts w:ascii="Wingdings" w:hAnsi="Wingdings" w:hint="default"/>
        <w:sz w:val="20"/>
      </w:rPr>
    </w:lvl>
    <w:lvl w:ilvl="7" w:tplc="F6C23C56" w:tentative="1">
      <w:start w:val="1"/>
      <w:numFmt w:val="bullet"/>
      <w:lvlText w:val=""/>
      <w:lvlJc w:val="left"/>
      <w:pPr>
        <w:tabs>
          <w:tab w:val="num" w:pos="5760"/>
        </w:tabs>
        <w:ind w:left="5760" w:hanging="360"/>
      </w:pPr>
      <w:rPr>
        <w:rFonts w:ascii="Wingdings" w:hAnsi="Wingdings" w:hint="default"/>
        <w:sz w:val="20"/>
      </w:rPr>
    </w:lvl>
    <w:lvl w:ilvl="8" w:tplc="129439EA"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F020BA"/>
    <w:multiLevelType w:val="hybridMultilevel"/>
    <w:tmpl w:val="39F86C3A"/>
    <w:lvl w:ilvl="0" w:tplc="B7082F54">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720D8B"/>
    <w:multiLevelType w:val="hybridMultilevel"/>
    <w:tmpl w:val="7ECCD3AC"/>
    <w:lvl w:ilvl="0" w:tplc="1E88B8C8">
      <w:start w:val="1"/>
      <w:numFmt w:val="bullet"/>
      <w:lvlText w:val=""/>
      <w:lvlJc w:val="left"/>
      <w:pPr>
        <w:tabs>
          <w:tab w:val="num" w:pos="720"/>
        </w:tabs>
        <w:ind w:left="720" w:hanging="360"/>
      </w:pPr>
      <w:rPr>
        <w:rFonts w:ascii="Symbol" w:hAnsi="Symbol" w:hint="default"/>
        <w:sz w:val="20"/>
      </w:rPr>
    </w:lvl>
    <w:lvl w:ilvl="1" w:tplc="86921A62" w:tentative="1">
      <w:start w:val="1"/>
      <w:numFmt w:val="bullet"/>
      <w:lvlText w:val="o"/>
      <w:lvlJc w:val="left"/>
      <w:pPr>
        <w:tabs>
          <w:tab w:val="num" w:pos="1440"/>
        </w:tabs>
        <w:ind w:left="1440" w:hanging="360"/>
      </w:pPr>
      <w:rPr>
        <w:rFonts w:ascii="Courier New" w:hAnsi="Courier New" w:hint="default"/>
        <w:sz w:val="20"/>
      </w:rPr>
    </w:lvl>
    <w:lvl w:ilvl="2" w:tplc="80E40F10" w:tentative="1">
      <w:start w:val="1"/>
      <w:numFmt w:val="bullet"/>
      <w:lvlText w:val=""/>
      <w:lvlJc w:val="left"/>
      <w:pPr>
        <w:tabs>
          <w:tab w:val="num" w:pos="2160"/>
        </w:tabs>
        <w:ind w:left="2160" w:hanging="360"/>
      </w:pPr>
      <w:rPr>
        <w:rFonts w:ascii="Wingdings" w:hAnsi="Wingdings" w:hint="default"/>
        <w:sz w:val="20"/>
      </w:rPr>
    </w:lvl>
    <w:lvl w:ilvl="3" w:tplc="5BD69A5A" w:tentative="1">
      <w:start w:val="1"/>
      <w:numFmt w:val="bullet"/>
      <w:lvlText w:val=""/>
      <w:lvlJc w:val="left"/>
      <w:pPr>
        <w:tabs>
          <w:tab w:val="num" w:pos="2880"/>
        </w:tabs>
        <w:ind w:left="2880" w:hanging="360"/>
      </w:pPr>
      <w:rPr>
        <w:rFonts w:ascii="Wingdings" w:hAnsi="Wingdings" w:hint="default"/>
        <w:sz w:val="20"/>
      </w:rPr>
    </w:lvl>
    <w:lvl w:ilvl="4" w:tplc="1D3009C8" w:tentative="1">
      <w:start w:val="1"/>
      <w:numFmt w:val="bullet"/>
      <w:lvlText w:val=""/>
      <w:lvlJc w:val="left"/>
      <w:pPr>
        <w:tabs>
          <w:tab w:val="num" w:pos="3600"/>
        </w:tabs>
        <w:ind w:left="3600" w:hanging="360"/>
      </w:pPr>
      <w:rPr>
        <w:rFonts w:ascii="Wingdings" w:hAnsi="Wingdings" w:hint="default"/>
        <w:sz w:val="20"/>
      </w:rPr>
    </w:lvl>
    <w:lvl w:ilvl="5" w:tplc="B3984FF4" w:tentative="1">
      <w:start w:val="1"/>
      <w:numFmt w:val="bullet"/>
      <w:lvlText w:val=""/>
      <w:lvlJc w:val="left"/>
      <w:pPr>
        <w:tabs>
          <w:tab w:val="num" w:pos="4320"/>
        </w:tabs>
        <w:ind w:left="4320" w:hanging="360"/>
      </w:pPr>
      <w:rPr>
        <w:rFonts w:ascii="Wingdings" w:hAnsi="Wingdings" w:hint="default"/>
        <w:sz w:val="20"/>
      </w:rPr>
    </w:lvl>
    <w:lvl w:ilvl="6" w:tplc="C0FCFEA6" w:tentative="1">
      <w:start w:val="1"/>
      <w:numFmt w:val="bullet"/>
      <w:lvlText w:val=""/>
      <w:lvlJc w:val="left"/>
      <w:pPr>
        <w:tabs>
          <w:tab w:val="num" w:pos="5040"/>
        </w:tabs>
        <w:ind w:left="5040" w:hanging="360"/>
      </w:pPr>
      <w:rPr>
        <w:rFonts w:ascii="Wingdings" w:hAnsi="Wingdings" w:hint="default"/>
        <w:sz w:val="20"/>
      </w:rPr>
    </w:lvl>
    <w:lvl w:ilvl="7" w:tplc="D5F21F26" w:tentative="1">
      <w:start w:val="1"/>
      <w:numFmt w:val="bullet"/>
      <w:lvlText w:val=""/>
      <w:lvlJc w:val="left"/>
      <w:pPr>
        <w:tabs>
          <w:tab w:val="num" w:pos="5760"/>
        </w:tabs>
        <w:ind w:left="5760" w:hanging="360"/>
      </w:pPr>
      <w:rPr>
        <w:rFonts w:ascii="Wingdings" w:hAnsi="Wingdings" w:hint="default"/>
        <w:sz w:val="20"/>
      </w:rPr>
    </w:lvl>
    <w:lvl w:ilvl="8" w:tplc="4954A024"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7278DB"/>
    <w:multiLevelType w:val="hybridMultilevel"/>
    <w:tmpl w:val="6F0EC99E"/>
    <w:lvl w:ilvl="0" w:tplc="356822B4">
      <w:start w:val="1"/>
      <w:numFmt w:val="decimal"/>
      <w:lvlText w:val="%1."/>
      <w:lvlJc w:val="left"/>
      <w:pPr>
        <w:tabs>
          <w:tab w:val="num" w:pos="720"/>
        </w:tabs>
        <w:ind w:left="720" w:hanging="360"/>
      </w:pPr>
    </w:lvl>
    <w:lvl w:ilvl="1" w:tplc="B39CFAA0" w:tentative="1">
      <w:start w:val="1"/>
      <w:numFmt w:val="decimal"/>
      <w:lvlText w:val="%2."/>
      <w:lvlJc w:val="left"/>
      <w:pPr>
        <w:tabs>
          <w:tab w:val="num" w:pos="1440"/>
        </w:tabs>
        <w:ind w:left="1440" w:hanging="360"/>
      </w:pPr>
    </w:lvl>
    <w:lvl w:ilvl="2" w:tplc="79C4FB06" w:tentative="1">
      <w:start w:val="1"/>
      <w:numFmt w:val="decimal"/>
      <w:lvlText w:val="%3."/>
      <w:lvlJc w:val="left"/>
      <w:pPr>
        <w:tabs>
          <w:tab w:val="num" w:pos="2160"/>
        </w:tabs>
        <w:ind w:left="2160" w:hanging="360"/>
      </w:pPr>
    </w:lvl>
    <w:lvl w:ilvl="3" w:tplc="AB0C850A" w:tentative="1">
      <w:start w:val="1"/>
      <w:numFmt w:val="decimal"/>
      <w:lvlText w:val="%4."/>
      <w:lvlJc w:val="left"/>
      <w:pPr>
        <w:tabs>
          <w:tab w:val="num" w:pos="2880"/>
        </w:tabs>
        <w:ind w:left="2880" w:hanging="360"/>
      </w:pPr>
    </w:lvl>
    <w:lvl w:ilvl="4" w:tplc="6674ED10" w:tentative="1">
      <w:start w:val="1"/>
      <w:numFmt w:val="decimal"/>
      <w:lvlText w:val="%5."/>
      <w:lvlJc w:val="left"/>
      <w:pPr>
        <w:tabs>
          <w:tab w:val="num" w:pos="3600"/>
        </w:tabs>
        <w:ind w:left="3600" w:hanging="360"/>
      </w:pPr>
    </w:lvl>
    <w:lvl w:ilvl="5" w:tplc="3B2A4C0E" w:tentative="1">
      <w:start w:val="1"/>
      <w:numFmt w:val="decimal"/>
      <w:lvlText w:val="%6."/>
      <w:lvlJc w:val="left"/>
      <w:pPr>
        <w:tabs>
          <w:tab w:val="num" w:pos="4320"/>
        </w:tabs>
        <w:ind w:left="4320" w:hanging="360"/>
      </w:pPr>
    </w:lvl>
    <w:lvl w:ilvl="6" w:tplc="0B88B384" w:tentative="1">
      <w:start w:val="1"/>
      <w:numFmt w:val="decimal"/>
      <w:lvlText w:val="%7."/>
      <w:lvlJc w:val="left"/>
      <w:pPr>
        <w:tabs>
          <w:tab w:val="num" w:pos="5040"/>
        </w:tabs>
        <w:ind w:left="5040" w:hanging="360"/>
      </w:pPr>
    </w:lvl>
    <w:lvl w:ilvl="7" w:tplc="756AD06E" w:tentative="1">
      <w:start w:val="1"/>
      <w:numFmt w:val="decimal"/>
      <w:lvlText w:val="%8."/>
      <w:lvlJc w:val="left"/>
      <w:pPr>
        <w:tabs>
          <w:tab w:val="num" w:pos="5760"/>
        </w:tabs>
        <w:ind w:left="5760" w:hanging="360"/>
      </w:pPr>
    </w:lvl>
    <w:lvl w:ilvl="8" w:tplc="8E02467E" w:tentative="1">
      <w:start w:val="1"/>
      <w:numFmt w:val="decimal"/>
      <w:lvlText w:val="%9."/>
      <w:lvlJc w:val="left"/>
      <w:pPr>
        <w:tabs>
          <w:tab w:val="num" w:pos="6480"/>
        </w:tabs>
        <w:ind w:left="6480" w:hanging="360"/>
      </w:pPr>
    </w:lvl>
  </w:abstractNum>
  <w:abstractNum w:abstractNumId="13">
    <w:nsid w:val="54306E37"/>
    <w:multiLevelType w:val="hybridMultilevel"/>
    <w:tmpl w:val="39F86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D023E0"/>
    <w:multiLevelType w:val="hybridMultilevel"/>
    <w:tmpl w:val="24727B12"/>
    <w:lvl w:ilvl="0" w:tplc="066CBC64">
      <w:start w:val="1"/>
      <w:numFmt w:val="bullet"/>
      <w:lvlText w:val=""/>
      <w:lvlJc w:val="left"/>
      <w:pPr>
        <w:tabs>
          <w:tab w:val="num" w:pos="720"/>
        </w:tabs>
        <w:ind w:left="720" w:hanging="360"/>
      </w:pPr>
      <w:rPr>
        <w:rFonts w:ascii="Symbol" w:hAnsi="Symbol" w:hint="default"/>
        <w:sz w:val="20"/>
      </w:rPr>
    </w:lvl>
    <w:lvl w:ilvl="1" w:tplc="00E6C664" w:tentative="1">
      <w:start w:val="1"/>
      <w:numFmt w:val="bullet"/>
      <w:lvlText w:val="o"/>
      <w:lvlJc w:val="left"/>
      <w:pPr>
        <w:tabs>
          <w:tab w:val="num" w:pos="1440"/>
        </w:tabs>
        <w:ind w:left="1440" w:hanging="360"/>
      </w:pPr>
      <w:rPr>
        <w:rFonts w:ascii="Courier New" w:hAnsi="Courier New" w:hint="default"/>
        <w:sz w:val="20"/>
      </w:rPr>
    </w:lvl>
    <w:lvl w:ilvl="2" w:tplc="8BCA3982" w:tentative="1">
      <w:start w:val="1"/>
      <w:numFmt w:val="bullet"/>
      <w:lvlText w:val=""/>
      <w:lvlJc w:val="left"/>
      <w:pPr>
        <w:tabs>
          <w:tab w:val="num" w:pos="2160"/>
        </w:tabs>
        <w:ind w:left="2160" w:hanging="360"/>
      </w:pPr>
      <w:rPr>
        <w:rFonts w:ascii="Wingdings" w:hAnsi="Wingdings" w:hint="default"/>
        <w:sz w:val="20"/>
      </w:rPr>
    </w:lvl>
    <w:lvl w:ilvl="3" w:tplc="A8789B2C" w:tentative="1">
      <w:start w:val="1"/>
      <w:numFmt w:val="bullet"/>
      <w:lvlText w:val=""/>
      <w:lvlJc w:val="left"/>
      <w:pPr>
        <w:tabs>
          <w:tab w:val="num" w:pos="2880"/>
        </w:tabs>
        <w:ind w:left="2880" w:hanging="360"/>
      </w:pPr>
      <w:rPr>
        <w:rFonts w:ascii="Wingdings" w:hAnsi="Wingdings" w:hint="default"/>
        <w:sz w:val="20"/>
      </w:rPr>
    </w:lvl>
    <w:lvl w:ilvl="4" w:tplc="9196BD5E" w:tentative="1">
      <w:start w:val="1"/>
      <w:numFmt w:val="bullet"/>
      <w:lvlText w:val=""/>
      <w:lvlJc w:val="left"/>
      <w:pPr>
        <w:tabs>
          <w:tab w:val="num" w:pos="3600"/>
        </w:tabs>
        <w:ind w:left="3600" w:hanging="360"/>
      </w:pPr>
      <w:rPr>
        <w:rFonts w:ascii="Wingdings" w:hAnsi="Wingdings" w:hint="default"/>
        <w:sz w:val="20"/>
      </w:rPr>
    </w:lvl>
    <w:lvl w:ilvl="5" w:tplc="6B7ABB86" w:tentative="1">
      <w:start w:val="1"/>
      <w:numFmt w:val="bullet"/>
      <w:lvlText w:val=""/>
      <w:lvlJc w:val="left"/>
      <w:pPr>
        <w:tabs>
          <w:tab w:val="num" w:pos="4320"/>
        </w:tabs>
        <w:ind w:left="4320" w:hanging="360"/>
      </w:pPr>
      <w:rPr>
        <w:rFonts w:ascii="Wingdings" w:hAnsi="Wingdings" w:hint="default"/>
        <w:sz w:val="20"/>
      </w:rPr>
    </w:lvl>
    <w:lvl w:ilvl="6" w:tplc="7D943DF4" w:tentative="1">
      <w:start w:val="1"/>
      <w:numFmt w:val="bullet"/>
      <w:lvlText w:val=""/>
      <w:lvlJc w:val="left"/>
      <w:pPr>
        <w:tabs>
          <w:tab w:val="num" w:pos="5040"/>
        </w:tabs>
        <w:ind w:left="5040" w:hanging="360"/>
      </w:pPr>
      <w:rPr>
        <w:rFonts w:ascii="Wingdings" w:hAnsi="Wingdings" w:hint="default"/>
        <w:sz w:val="20"/>
      </w:rPr>
    </w:lvl>
    <w:lvl w:ilvl="7" w:tplc="169A7E3E" w:tentative="1">
      <w:start w:val="1"/>
      <w:numFmt w:val="bullet"/>
      <w:lvlText w:val=""/>
      <w:lvlJc w:val="left"/>
      <w:pPr>
        <w:tabs>
          <w:tab w:val="num" w:pos="5760"/>
        </w:tabs>
        <w:ind w:left="5760" w:hanging="360"/>
      </w:pPr>
      <w:rPr>
        <w:rFonts w:ascii="Wingdings" w:hAnsi="Wingdings" w:hint="default"/>
        <w:sz w:val="20"/>
      </w:rPr>
    </w:lvl>
    <w:lvl w:ilvl="8" w:tplc="79DEA7CC"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023C2B"/>
    <w:multiLevelType w:val="hybridMultilevel"/>
    <w:tmpl w:val="EE40BB62"/>
    <w:lvl w:ilvl="0" w:tplc="2F16C606">
      <w:start w:val="1"/>
      <w:numFmt w:val="bullet"/>
      <w:lvlText w:val=""/>
      <w:lvlJc w:val="left"/>
      <w:pPr>
        <w:tabs>
          <w:tab w:val="num" w:pos="720"/>
        </w:tabs>
        <w:ind w:left="720" w:hanging="360"/>
      </w:pPr>
      <w:rPr>
        <w:rFonts w:ascii="Symbol" w:hAnsi="Symbol" w:hint="default"/>
        <w:sz w:val="20"/>
      </w:rPr>
    </w:lvl>
    <w:lvl w:ilvl="1" w:tplc="680C14DC" w:tentative="1">
      <w:start w:val="1"/>
      <w:numFmt w:val="bullet"/>
      <w:lvlText w:val="o"/>
      <w:lvlJc w:val="left"/>
      <w:pPr>
        <w:tabs>
          <w:tab w:val="num" w:pos="1440"/>
        </w:tabs>
        <w:ind w:left="1440" w:hanging="360"/>
      </w:pPr>
      <w:rPr>
        <w:rFonts w:ascii="Courier New" w:hAnsi="Courier New" w:hint="default"/>
        <w:sz w:val="20"/>
      </w:rPr>
    </w:lvl>
    <w:lvl w:ilvl="2" w:tplc="C2107868" w:tentative="1">
      <w:start w:val="1"/>
      <w:numFmt w:val="bullet"/>
      <w:lvlText w:val=""/>
      <w:lvlJc w:val="left"/>
      <w:pPr>
        <w:tabs>
          <w:tab w:val="num" w:pos="2160"/>
        </w:tabs>
        <w:ind w:left="2160" w:hanging="360"/>
      </w:pPr>
      <w:rPr>
        <w:rFonts w:ascii="Wingdings" w:hAnsi="Wingdings" w:hint="default"/>
        <w:sz w:val="20"/>
      </w:rPr>
    </w:lvl>
    <w:lvl w:ilvl="3" w:tplc="A32EC05A" w:tentative="1">
      <w:start w:val="1"/>
      <w:numFmt w:val="bullet"/>
      <w:lvlText w:val=""/>
      <w:lvlJc w:val="left"/>
      <w:pPr>
        <w:tabs>
          <w:tab w:val="num" w:pos="2880"/>
        </w:tabs>
        <w:ind w:left="2880" w:hanging="360"/>
      </w:pPr>
      <w:rPr>
        <w:rFonts w:ascii="Wingdings" w:hAnsi="Wingdings" w:hint="default"/>
        <w:sz w:val="20"/>
      </w:rPr>
    </w:lvl>
    <w:lvl w:ilvl="4" w:tplc="C81C6D2A" w:tentative="1">
      <w:start w:val="1"/>
      <w:numFmt w:val="bullet"/>
      <w:lvlText w:val=""/>
      <w:lvlJc w:val="left"/>
      <w:pPr>
        <w:tabs>
          <w:tab w:val="num" w:pos="3600"/>
        </w:tabs>
        <w:ind w:left="3600" w:hanging="360"/>
      </w:pPr>
      <w:rPr>
        <w:rFonts w:ascii="Wingdings" w:hAnsi="Wingdings" w:hint="default"/>
        <w:sz w:val="20"/>
      </w:rPr>
    </w:lvl>
    <w:lvl w:ilvl="5" w:tplc="8616A1A4" w:tentative="1">
      <w:start w:val="1"/>
      <w:numFmt w:val="bullet"/>
      <w:lvlText w:val=""/>
      <w:lvlJc w:val="left"/>
      <w:pPr>
        <w:tabs>
          <w:tab w:val="num" w:pos="4320"/>
        </w:tabs>
        <w:ind w:left="4320" w:hanging="360"/>
      </w:pPr>
      <w:rPr>
        <w:rFonts w:ascii="Wingdings" w:hAnsi="Wingdings" w:hint="default"/>
        <w:sz w:val="20"/>
      </w:rPr>
    </w:lvl>
    <w:lvl w:ilvl="6" w:tplc="84C02784" w:tentative="1">
      <w:start w:val="1"/>
      <w:numFmt w:val="bullet"/>
      <w:lvlText w:val=""/>
      <w:lvlJc w:val="left"/>
      <w:pPr>
        <w:tabs>
          <w:tab w:val="num" w:pos="5040"/>
        </w:tabs>
        <w:ind w:left="5040" w:hanging="360"/>
      </w:pPr>
      <w:rPr>
        <w:rFonts w:ascii="Wingdings" w:hAnsi="Wingdings" w:hint="default"/>
        <w:sz w:val="20"/>
      </w:rPr>
    </w:lvl>
    <w:lvl w:ilvl="7" w:tplc="55620214" w:tentative="1">
      <w:start w:val="1"/>
      <w:numFmt w:val="bullet"/>
      <w:lvlText w:val=""/>
      <w:lvlJc w:val="left"/>
      <w:pPr>
        <w:tabs>
          <w:tab w:val="num" w:pos="5760"/>
        </w:tabs>
        <w:ind w:left="5760" w:hanging="360"/>
      </w:pPr>
      <w:rPr>
        <w:rFonts w:ascii="Wingdings" w:hAnsi="Wingdings" w:hint="default"/>
        <w:sz w:val="20"/>
      </w:rPr>
    </w:lvl>
    <w:lvl w:ilvl="8" w:tplc="3A86A82A"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8839C5"/>
    <w:multiLevelType w:val="hybridMultilevel"/>
    <w:tmpl w:val="F1DE718A"/>
    <w:lvl w:ilvl="0" w:tplc="18501D8C">
      <w:start w:val="1"/>
      <w:numFmt w:val="bullet"/>
      <w:lvlText w:val=""/>
      <w:lvlJc w:val="left"/>
      <w:pPr>
        <w:tabs>
          <w:tab w:val="num" w:pos="720"/>
        </w:tabs>
        <w:ind w:left="720" w:hanging="360"/>
      </w:pPr>
      <w:rPr>
        <w:rFonts w:ascii="Symbol" w:hAnsi="Symbol" w:hint="default"/>
        <w:sz w:val="20"/>
      </w:rPr>
    </w:lvl>
    <w:lvl w:ilvl="1" w:tplc="E436AF24" w:tentative="1">
      <w:start w:val="1"/>
      <w:numFmt w:val="bullet"/>
      <w:lvlText w:val="o"/>
      <w:lvlJc w:val="left"/>
      <w:pPr>
        <w:tabs>
          <w:tab w:val="num" w:pos="1440"/>
        </w:tabs>
        <w:ind w:left="1440" w:hanging="360"/>
      </w:pPr>
      <w:rPr>
        <w:rFonts w:ascii="Courier New" w:hAnsi="Courier New" w:hint="default"/>
        <w:sz w:val="20"/>
      </w:rPr>
    </w:lvl>
    <w:lvl w:ilvl="2" w:tplc="A128F94A" w:tentative="1">
      <w:start w:val="1"/>
      <w:numFmt w:val="bullet"/>
      <w:lvlText w:val=""/>
      <w:lvlJc w:val="left"/>
      <w:pPr>
        <w:tabs>
          <w:tab w:val="num" w:pos="2160"/>
        </w:tabs>
        <w:ind w:left="2160" w:hanging="360"/>
      </w:pPr>
      <w:rPr>
        <w:rFonts w:ascii="Wingdings" w:hAnsi="Wingdings" w:hint="default"/>
        <w:sz w:val="20"/>
      </w:rPr>
    </w:lvl>
    <w:lvl w:ilvl="3" w:tplc="37309DC8" w:tentative="1">
      <w:start w:val="1"/>
      <w:numFmt w:val="bullet"/>
      <w:lvlText w:val=""/>
      <w:lvlJc w:val="left"/>
      <w:pPr>
        <w:tabs>
          <w:tab w:val="num" w:pos="2880"/>
        </w:tabs>
        <w:ind w:left="2880" w:hanging="360"/>
      </w:pPr>
      <w:rPr>
        <w:rFonts w:ascii="Wingdings" w:hAnsi="Wingdings" w:hint="default"/>
        <w:sz w:val="20"/>
      </w:rPr>
    </w:lvl>
    <w:lvl w:ilvl="4" w:tplc="698697BC" w:tentative="1">
      <w:start w:val="1"/>
      <w:numFmt w:val="bullet"/>
      <w:lvlText w:val=""/>
      <w:lvlJc w:val="left"/>
      <w:pPr>
        <w:tabs>
          <w:tab w:val="num" w:pos="3600"/>
        </w:tabs>
        <w:ind w:left="3600" w:hanging="360"/>
      </w:pPr>
      <w:rPr>
        <w:rFonts w:ascii="Wingdings" w:hAnsi="Wingdings" w:hint="default"/>
        <w:sz w:val="20"/>
      </w:rPr>
    </w:lvl>
    <w:lvl w:ilvl="5" w:tplc="8A06966E" w:tentative="1">
      <w:start w:val="1"/>
      <w:numFmt w:val="bullet"/>
      <w:lvlText w:val=""/>
      <w:lvlJc w:val="left"/>
      <w:pPr>
        <w:tabs>
          <w:tab w:val="num" w:pos="4320"/>
        </w:tabs>
        <w:ind w:left="4320" w:hanging="360"/>
      </w:pPr>
      <w:rPr>
        <w:rFonts w:ascii="Wingdings" w:hAnsi="Wingdings" w:hint="default"/>
        <w:sz w:val="20"/>
      </w:rPr>
    </w:lvl>
    <w:lvl w:ilvl="6" w:tplc="6536392E" w:tentative="1">
      <w:start w:val="1"/>
      <w:numFmt w:val="bullet"/>
      <w:lvlText w:val=""/>
      <w:lvlJc w:val="left"/>
      <w:pPr>
        <w:tabs>
          <w:tab w:val="num" w:pos="5040"/>
        </w:tabs>
        <w:ind w:left="5040" w:hanging="360"/>
      </w:pPr>
      <w:rPr>
        <w:rFonts w:ascii="Wingdings" w:hAnsi="Wingdings" w:hint="default"/>
        <w:sz w:val="20"/>
      </w:rPr>
    </w:lvl>
    <w:lvl w:ilvl="7" w:tplc="078E1ACA" w:tentative="1">
      <w:start w:val="1"/>
      <w:numFmt w:val="bullet"/>
      <w:lvlText w:val=""/>
      <w:lvlJc w:val="left"/>
      <w:pPr>
        <w:tabs>
          <w:tab w:val="num" w:pos="5760"/>
        </w:tabs>
        <w:ind w:left="5760" w:hanging="360"/>
      </w:pPr>
      <w:rPr>
        <w:rFonts w:ascii="Wingdings" w:hAnsi="Wingdings" w:hint="default"/>
        <w:sz w:val="20"/>
      </w:rPr>
    </w:lvl>
    <w:lvl w:ilvl="8" w:tplc="08A607A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10308D"/>
    <w:multiLevelType w:val="hybridMultilevel"/>
    <w:tmpl w:val="98DA60A4"/>
    <w:lvl w:ilvl="0" w:tplc="EA265CDA">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40CAE8F8" w:tentative="1">
      <w:start w:val="1"/>
      <w:numFmt w:val="decimal"/>
      <w:lvlText w:val="%3."/>
      <w:lvlJc w:val="left"/>
      <w:pPr>
        <w:tabs>
          <w:tab w:val="num" w:pos="2160"/>
        </w:tabs>
        <w:ind w:left="2160" w:hanging="360"/>
      </w:pPr>
    </w:lvl>
    <w:lvl w:ilvl="3" w:tplc="F34A0B30" w:tentative="1">
      <w:start w:val="1"/>
      <w:numFmt w:val="decimal"/>
      <w:lvlText w:val="%4."/>
      <w:lvlJc w:val="left"/>
      <w:pPr>
        <w:tabs>
          <w:tab w:val="num" w:pos="2880"/>
        </w:tabs>
        <w:ind w:left="2880" w:hanging="360"/>
      </w:pPr>
    </w:lvl>
    <w:lvl w:ilvl="4" w:tplc="732A9C2C" w:tentative="1">
      <w:start w:val="1"/>
      <w:numFmt w:val="decimal"/>
      <w:lvlText w:val="%5."/>
      <w:lvlJc w:val="left"/>
      <w:pPr>
        <w:tabs>
          <w:tab w:val="num" w:pos="3600"/>
        </w:tabs>
        <w:ind w:left="3600" w:hanging="360"/>
      </w:pPr>
    </w:lvl>
    <w:lvl w:ilvl="5" w:tplc="C840E88C" w:tentative="1">
      <w:start w:val="1"/>
      <w:numFmt w:val="decimal"/>
      <w:lvlText w:val="%6."/>
      <w:lvlJc w:val="left"/>
      <w:pPr>
        <w:tabs>
          <w:tab w:val="num" w:pos="4320"/>
        </w:tabs>
        <w:ind w:left="4320" w:hanging="360"/>
      </w:pPr>
    </w:lvl>
    <w:lvl w:ilvl="6" w:tplc="FA788BC0" w:tentative="1">
      <w:start w:val="1"/>
      <w:numFmt w:val="decimal"/>
      <w:lvlText w:val="%7."/>
      <w:lvlJc w:val="left"/>
      <w:pPr>
        <w:tabs>
          <w:tab w:val="num" w:pos="5040"/>
        </w:tabs>
        <w:ind w:left="5040" w:hanging="360"/>
      </w:pPr>
    </w:lvl>
    <w:lvl w:ilvl="7" w:tplc="B2B457F0" w:tentative="1">
      <w:start w:val="1"/>
      <w:numFmt w:val="decimal"/>
      <w:lvlText w:val="%8."/>
      <w:lvlJc w:val="left"/>
      <w:pPr>
        <w:tabs>
          <w:tab w:val="num" w:pos="5760"/>
        </w:tabs>
        <w:ind w:left="5760" w:hanging="360"/>
      </w:pPr>
    </w:lvl>
    <w:lvl w:ilvl="8" w:tplc="F872F6D4" w:tentative="1">
      <w:start w:val="1"/>
      <w:numFmt w:val="decimal"/>
      <w:lvlText w:val="%9."/>
      <w:lvlJc w:val="left"/>
      <w:pPr>
        <w:tabs>
          <w:tab w:val="num" w:pos="6480"/>
        </w:tabs>
        <w:ind w:left="6480" w:hanging="360"/>
      </w:pPr>
    </w:lvl>
  </w:abstractNum>
  <w:num w:numId="1">
    <w:abstractNumId w:val="16"/>
  </w:num>
  <w:num w:numId="2">
    <w:abstractNumId w:val="3"/>
  </w:num>
  <w:num w:numId="3">
    <w:abstractNumId w:val="5"/>
  </w:num>
  <w:num w:numId="4">
    <w:abstractNumId w:val="7"/>
  </w:num>
  <w:num w:numId="5">
    <w:abstractNumId w:val="10"/>
  </w:num>
  <w:num w:numId="6">
    <w:abstractNumId w:val="6"/>
  </w:num>
  <w:num w:numId="7">
    <w:abstractNumId w:val="1"/>
  </w:num>
  <w:num w:numId="8">
    <w:abstractNumId w:val="13"/>
  </w:num>
  <w:num w:numId="9">
    <w:abstractNumId w:val="2"/>
  </w:num>
  <w:num w:numId="10">
    <w:abstractNumId w:val="9"/>
  </w:num>
  <w:num w:numId="11">
    <w:abstractNumId w:val="4"/>
  </w:num>
  <w:num w:numId="12">
    <w:abstractNumId w:val="14"/>
  </w:num>
  <w:num w:numId="13">
    <w:abstractNumId w:val="11"/>
  </w:num>
  <w:num w:numId="14">
    <w:abstractNumId w:val="17"/>
  </w:num>
  <w:num w:numId="15">
    <w:abstractNumId w:val="12"/>
  </w:num>
  <w:num w:numId="16">
    <w:abstractNumId w:val="15"/>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EA6"/>
    <w:rsid w:val="00A62FB1"/>
    <w:rsid w:val="00B73EA6"/>
    <w:rsid w:val="00CA7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659EA9C-8F1B-40E3-A7BF-4793F641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outlineLvl w:val="0"/>
    </w:pPr>
    <w:rPr>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character" w:styleId="a4">
    <w:name w:val="Hyperlink"/>
    <w:basedOn w:val="a0"/>
    <w:semiHidden/>
    <w:rPr>
      <w:strike w:val="0"/>
      <w:dstrike w:val="0"/>
      <w:color w:val="0E457E"/>
      <w:u w:val="none"/>
      <w:effect w:val="none"/>
    </w:rPr>
  </w:style>
  <w:style w:type="paragraph" w:styleId="a5">
    <w:name w:val="Body Text"/>
    <w:basedOn w:val="a"/>
    <w:semiHidden/>
    <w:pPr>
      <w:spacing w:before="200"/>
      <w:jc w:val="both"/>
    </w:pPr>
    <w:rPr>
      <w:szCs w:val="20"/>
      <w:lang w:val="ru-RU"/>
    </w:rPr>
  </w:style>
  <w:style w:type="paragraph" w:customStyle="1" w:styleId="text">
    <w:name w:val="text"/>
    <w:basedOn w:val="a"/>
    <w:pPr>
      <w:spacing w:before="100" w:beforeAutospacing="1" w:after="100" w:afterAutospacing="1"/>
      <w:jc w:val="both"/>
    </w:pPr>
    <w:rPr>
      <w:rFonts w:ascii="Verdana" w:hAnsi="Verdana"/>
      <w:color w:val="000000"/>
      <w:sz w:val="20"/>
      <w:szCs w:val="20"/>
    </w:rPr>
  </w:style>
  <w:style w:type="paragraph" w:styleId="a6">
    <w:name w:val="Body Text Indent"/>
    <w:basedOn w:val="a"/>
    <w:semiHidden/>
    <w:pPr>
      <w:spacing w:before="100" w:beforeAutospacing="1" w:after="100" w:afterAutospacing="1"/>
      <w:ind w:left="720"/>
    </w:pPr>
    <w:rPr>
      <w:rFonts w:ascii="Arial" w:hAnsi="Arial"/>
      <w:sz w:val="20"/>
      <w:szCs w:val="20"/>
      <w:lang w:val="ru-RU"/>
    </w:rPr>
  </w:style>
  <w:style w:type="character" w:styleId="a7">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ettrading.ru/publish/www.ameritrade.com" TargetMode="External"/><Relationship Id="rId13" Type="http://schemas.openxmlformats.org/officeDocument/2006/relationships/hyperlink" Target="http://www.internettrading.ru/publish/www.bea.doc.gov" TargetMode="External"/><Relationship Id="rId18" Type="http://schemas.openxmlformats.org/officeDocument/2006/relationships/hyperlink" Target="http://www.internettrading.ru/publish/www.worldbank.org" TargetMode="External"/><Relationship Id="rId26"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hyperlink" Target="http://www.internettrading.ru/publish/www.fundforum.com" TargetMode="External"/><Relationship Id="rId7" Type="http://schemas.openxmlformats.org/officeDocument/2006/relationships/hyperlink" Target="http://www.internettrading.ru/publish/www.waterhouse.com" TargetMode="External"/><Relationship Id="rId12" Type="http://schemas.openxmlformats.org/officeDocument/2006/relationships/hyperlink" Target="http://www.internettrading.ru/publish/www.stat-usa.com" TargetMode="External"/><Relationship Id="rId17" Type="http://schemas.openxmlformats.org/officeDocument/2006/relationships/hyperlink" Target="http://www.internettrading.ru/publish/www.imf.org" TargetMode="External"/><Relationship Id="rId25" Type="http://schemas.openxmlformats.org/officeDocument/2006/relationships/hyperlink" Target="http://www.internettrading.ru/publish/www.ibca.com" TargetMode="External"/><Relationship Id="rId2" Type="http://schemas.openxmlformats.org/officeDocument/2006/relationships/styles" Target="styles.xml"/><Relationship Id="rId16" Type="http://schemas.openxmlformats.org/officeDocument/2006/relationships/hyperlink" Target="http://www.internettrading.ru/publish/www.usitc.gov" TargetMode="External"/><Relationship Id="rId20" Type="http://schemas.openxmlformats.org/officeDocument/2006/relationships/hyperlink" Target="http://www.internettrading.ru/publish/www.msdw.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nternettrading.ru/publish/www.etrade.com" TargetMode="External"/><Relationship Id="rId11" Type="http://schemas.openxmlformats.org/officeDocument/2006/relationships/hyperlink" Target="http://www.internettrading.ru/publish/www.whitehouse.gov/fsbr/" TargetMode="External"/><Relationship Id="rId24" Type="http://schemas.openxmlformats.org/officeDocument/2006/relationships/hyperlink" Target="http://www.internettrading.ru/publish/www.rating.standardpoor.com" TargetMode="External"/><Relationship Id="rId5" Type="http://schemas.openxmlformats.org/officeDocument/2006/relationships/hyperlink" Target="http://www.internettrading.ru/publish/www.schwab.com" TargetMode="External"/><Relationship Id="rId15" Type="http://schemas.openxmlformats.org/officeDocument/2006/relationships/hyperlink" Target="http://www.internettrading.ru/publish/www.econ-line.com" TargetMode="External"/><Relationship Id="rId23" Type="http://schemas.openxmlformats.org/officeDocument/2006/relationships/hyperlink" Target="http://www.internettrading.ru/publish/www.moodys.com" TargetMode="External"/><Relationship Id="rId28" Type="http://schemas.openxmlformats.org/officeDocument/2006/relationships/fontTable" Target="fontTable.xml"/><Relationship Id="rId10" Type="http://schemas.openxmlformats.org/officeDocument/2006/relationships/hyperlink" Target="http://www.internettrading.ru/publish/www.fedstats.gov" TargetMode="External"/><Relationship Id="rId19" Type="http://schemas.openxmlformats.org/officeDocument/2006/relationships/hyperlink" Target="http://europa.eu.int" TargetMode="External"/><Relationship Id="rId4" Type="http://schemas.openxmlformats.org/officeDocument/2006/relationships/webSettings" Target="webSettings.xml"/><Relationship Id="rId9" Type="http://schemas.openxmlformats.org/officeDocument/2006/relationships/hyperlink" Target="http://www.internettrading.ru/publish/www.datek.com" TargetMode="External"/><Relationship Id="rId14" Type="http://schemas.openxmlformats.org/officeDocument/2006/relationships/hyperlink" Target="http://www.internettrading.ru/publish/www.stats.bls.gov" TargetMode="External"/><Relationship Id="rId22" Type="http://schemas.openxmlformats.org/officeDocument/2006/relationships/hyperlink" Target="http://www.internettrading.ru/publish/www.waterhouse.com" TargetMode="External"/><Relationship Id="rId27" Type="http://schemas.openxmlformats.org/officeDocument/2006/relationships/oleObject" Target="embeddings/_____Microsoft_Excel_97-20031.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5760</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Что такое интернет-трейдинг</vt:lpstr>
    </vt:vector>
  </TitlesOfParts>
  <Company>Best</Company>
  <LinksUpToDate>false</LinksUpToDate>
  <CharactersWithSpaces>38515</CharactersWithSpaces>
  <SharedDoc>false</SharedDoc>
  <HLinks>
    <vt:vector size="126" baseType="variant">
      <vt:variant>
        <vt:i4>7733306</vt:i4>
      </vt:variant>
      <vt:variant>
        <vt:i4>60</vt:i4>
      </vt:variant>
      <vt:variant>
        <vt:i4>0</vt:i4>
      </vt:variant>
      <vt:variant>
        <vt:i4>5</vt:i4>
      </vt:variant>
      <vt:variant>
        <vt:lpwstr>http://www.internettrading.ru/publish/www.ibca.com</vt:lpwstr>
      </vt:variant>
      <vt:variant>
        <vt:lpwstr/>
      </vt:variant>
      <vt:variant>
        <vt:i4>5111894</vt:i4>
      </vt:variant>
      <vt:variant>
        <vt:i4>57</vt:i4>
      </vt:variant>
      <vt:variant>
        <vt:i4>0</vt:i4>
      </vt:variant>
      <vt:variant>
        <vt:i4>5</vt:i4>
      </vt:variant>
      <vt:variant>
        <vt:lpwstr>http://www.internettrading.ru/publish/www.rating.standardpoor.com</vt:lpwstr>
      </vt:variant>
      <vt:variant>
        <vt:lpwstr/>
      </vt:variant>
      <vt:variant>
        <vt:i4>852043</vt:i4>
      </vt:variant>
      <vt:variant>
        <vt:i4>54</vt:i4>
      </vt:variant>
      <vt:variant>
        <vt:i4>0</vt:i4>
      </vt:variant>
      <vt:variant>
        <vt:i4>5</vt:i4>
      </vt:variant>
      <vt:variant>
        <vt:lpwstr>http://www.internettrading.ru/publish/www.moodys.com</vt:lpwstr>
      </vt:variant>
      <vt:variant>
        <vt:lpwstr/>
      </vt:variant>
      <vt:variant>
        <vt:i4>589917</vt:i4>
      </vt:variant>
      <vt:variant>
        <vt:i4>51</vt:i4>
      </vt:variant>
      <vt:variant>
        <vt:i4>0</vt:i4>
      </vt:variant>
      <vt:variant>
        <vt:i4>5</vt:i4>
      </vt:variant>
      <vt:variant>
        <vt:lpwstr>http://www.internettrading.ru/publish/www.waterhouse.com</vt:lpwstr>
      </vt:variant>
      <vt:variant>
        <vt:lpwstr/>
      </vt:variant>
      <vt:variant>
        <vt:i4>3211363</vt:i4>
      </vt:variant>
      <vt:variant>
        <vt:i4>48</vt:i4>
      </vt:variant>
      <vt:variant>
        <vt:i4>0</vt:i4>
      </vt:variant>
      <vt:variant>
        <vt:i4>5</vt:i4>
      </vt:variant>
      <vt:variant>
        <vt:lpwstr>http://www.internettrading.ru/publish/www.fundforum.com</vt:lpwstr>
      </vt:variant>
      <vt:variant>
        <vt:lpwstr/>
      </vt:variant>
      <vt:variant>
        <vt:i4>7405625</vt:i4>
      </vt:variant>
      <vt:variant>
        <vt:i4>45</vt:i4>
      </vt:variant>
      <vt:variant>
        <vt:i4>0</vt:i4>
      </vt:variant>
      <vt:variant>
        <vt:i4>5</vt:i4>
      </vt:variant>
      <vt:variant>
        <vt:lpwstr>http://www.internettrading.ru/publish/www.msdw.com</vt:lpwstr>
      </vt:variant>
      <vt:variant>
        <vt:lpwstr/>
      </vt:variant>
      <vt:variant>
        <vt:i4>655447</vt:i4>
      </vt:variant>
      <vt:variant>
        <vt:i4>42</vt:i4>
      </vt:variant>
      <vt:variant>
        <vt:i4>0</vt:i4>
      </vt:variant>
      <vt:variant>
        <vt:i4>5</vt:i4>
      </vt:variant>
      <vt:variant>
        <vt:lpwstr>http://europa.eu.int/</vt:lpwstr>
      </vt:variant>
      <vt:variant>
        <vt:lpwstr/>
      </vt:variant>
      <vt:variant>
        <vt:i4>2621557</vt:i4>
      </vt:variant>
      <vt:variant>
        <vt:i4>39</vt:i4>
      </vt:variant>
      <vt:variant>
        <vt:i4>0</vt:i4>
      </vt:variant>
      <vt:variant>
        <vt:i4>5</vt:i4>
      </vt:variant>
      <vt:variant>
        <vt:lpwstr>http://www.internettrading.ru/publish/www.worldbank.org</vt:lpwstr>
      </vt:variant>
      <vt:variant>
        <vt:lpwstr/>
      </vt:variant>
      <vt:variant>
        <vt:i4>4849681</vt:i4>
      </vt:variant>
      <vt:variant>
        <vt:i4>36</vt:i4>
      </vt:variant>
      <vt:variant>
        <vt:i4>0</vt:i4>
      </vt:variant>
      <vt:variant>
        <vt:i4>5</vt:i4>
      </vt:variant>
      <vt:variant>
        <vt:lpwstr>http://www.internettrading.ru/publish/www.imf.org</vt:lpwstr>
      </vt:variant>
      <vt:variant>
        <vt:lpwstr/>
      </vt:variant>
      <vt:variant>
        <vt:i4>3997801</vt:i4>
      </vt:variant>
      <vt:variant>
        <vt:i4>33</vt:i4>
      </vt:variant>
      <vt:variant>
        <vt:i4>0</vt:i4>
      </vt:variant>
      <vt:variant>
        <vt:i4>5</vt:i4>
      </vt:variant>
      <vt:variant>
        <vt:lpwstr>http://www.internettrading.ru/publish/www.usitc.gov</vt:lpwstr>
      </vt:variant>
      <vt:variant>
        <vt:lpwstr/>
      </vt:variant>
      <vt:variant>
        <vt:i4>3473465</vt:i4>
      </vt:variant>
      <vt:variant>
        <vt:i4>30</vt:i4>
      </vt:variant>
      <vt:variant>
        <vt:i4>0</vt:i4>
      </vt:variant>
      <vt:variant>
        <vt:i4>5</vt:i4>
      </vt:variant>
      <vt:variant>
        <vt:lpwstr>http://www.internettrading.ru/publish/www.econ-line.com</vt:lpwstr>
      </vt:variant>
      <vt:variant>
        <vt:lpwstr/>
      </vt:variant>
      <vt:variant>
        <vt:i4>7864422</vt:i4>
      </vt:variant>
      <vt:variant>
        <vt:i4>27</vt:i4>
      </vt:variant>
      <vt:variant>
        <vt:i4>0</vt:i4>
      </vt:variant>
      <vt:variant>
        <vt:i4>5</vt:i4>
      </vt:variant>
      <vt:variant>
        <vt:lpwstr>http://www.internettrading.ru/publish/www.stats.bls.gov</vt:lpwstr>
      </vt:variant>
      <vt:variant>
        <vt:lpwstr/>
      </vt:variant>
      <vt:variant>
        <vt:i4>1966098</vt:i4>
      </vt:variant>
      <vt:variant>
        <vt:i4>24</vt:i4>
      </vt:variant>
      <vt:variant>
        <vt:i4>0</vt:i4>
      </vt:variant>
      <vt:variant>
        <vt:i4>5</vt:i4>
      </vt:variant>
      <vt:variant>
        <vt:lpwstr>http://www.internettrading.ru/publish/www.bea.doc.gov</vt:lpwstr>
      </vt:variant>
      <vt:variant>
        <vt:lpwstr/>
      </vt:variant>
      <vt:variant>
        <vt:i4>6357116</vt:i4>
      </vt:variant>
      <vt:variant>
        <vt:i4>21</vt:i4>
      </vt:variant>
      <vt:variant>
        <vt:i4>0</vt:i4>
      </vt:variant>
      <vt:variant>
        <vt:i4>5</vt:i4>
      </vt:variant>
      <vt:variant>
        <vt:lpwstr>http://www.internettrading.ru/publish/www.stat-usa.com</vt:lpwstr>
      </vt:variant>
      <vt:variant>
        <vt:lpwstr/>
      </vt:variant>
      <vt:variant>
        <vt:i4>2424953</vt:i4>
      </vt:variant>
      <vt:variant>
        <vt:i4>18</vt:i4>
      </vt:variant>
      <vt:variant>
        <vt:i4>0</vt:i4>
      </vt:variant>
      <vt:variant>
        <vt:i4>5</vt:i4>
      </vt:variant>
      <vt:variant>
        <vt:lpwstr>http://www.internettrading.ru/publish/www.whitehouse.gov/fsbr/</vt:lpwstr>
      </vt:variant>
      <vt:variant>
        <vt:lpwstr/>
      </vt:variant>
      <vt:variant>
        <vt:i4>7209010</vt:i4>
      </vt:variant>
      <vt:variant>
        <vt:i4>15</vt:i4>
      </vt:variant>
      <vt:variant>
        <vt:i4>0</vt:i4>
      </vt:variant>
      <vt:variant>
        <vt:i4>5</vt:i4>
      </vt:variant>
      <vt:variant>
        <vt:lpwstr>http://www.internettrading.ru/publish/www.fedstats.gov</vt:lpwstr>
      </vt:variant>
      <vt:variant>
        <vt:lpwstr/>
      </vt:variant>
      <vt:variant>
        <vt:i4>4063337</vt:i4>
      </vt:variant>
      <vt:variant>
        <vt:i4>12</vt:i4>
      </vt:variant>
      <vt:variant>
        <vt:i4>0</vt:i4>
      </vt:variant>
      <vt:variant>
        <vt:i4>5</vt:i4>
      </vt:variant>
      <vt:variant>
        <vt:lpwstr>http://www.internettrading.ru/publish/www.datek.com</vt:lpwstr>
      </vt:variant>
      <vt:variant>
        <vt:lpwstr/>
      </vt:variant>
      <vt:variant>
        <vt:i4>1704011</vt:i4>
      </vt:variant>
      <vt:variant>
        <vt:i4>9</vt:i4>
      </vt:variant>
      <vt:variant>
        <vt:i4>0</vt:i4>
      </vt:variant>
      <vt:variant>
        <vt:i4>5</vt:i4>
      </vt:variant>
      <vt:variant>
        <vt:lpwstr>http://www.internettrading.ru/publish/www.ameritrade.com</vt:lpwstr>
      </vt:variant>
      <vt:variant>
        <vt:lpwstr/>
      </vt:variant>
      <vt:variant>
        <vt:i4>589917</vt:i4>
      </vt:variant>
      <vt:variant>
        <vt:i4>6</vt:i4>
      </vt:variant>
      <vt:variant>
        <vt:i4>0</vt:i4>
      </vt:variant>
      <vt:variant>
        <vt:i4>5</vt:i4>
      </vt:variant>
      <vt:variant>
        <vt:lpwstr>http://www.internettrading.ru/publish/www.waterhouse.com</vt:lpwstr>
      </vt:variant>
      <vt:variant>
        <vt:lpwstr/>
      </vt:variant>
      <vt:variant>
        <vt:i4>327747</vt:i4>
      </vt:variant>
      <vt:variant>
        <vt:i4>3</vt:i4>
      </vt:variant>
      <vt:variant>
        <vt:i4>0</vt:i4>
      </vt:variant>
      <vt:variant>
        <vt:i4>5</vt:i4>
      </vt:variant>
      <vt:variant>
        <vt:lpwstr>http://www.internettrading.ru/publish/www.etrade.com</vt:lpwstr>
      </vt:variant>
      <vt:variant>
        <vt:lpwstr/>
      </vt:variant>
      <vt:variant>
        <vt:i4>196682</vt:i4>
      </vt:variant>
      <vt:variant>
        <vt:i4>0</vt:i4>
      </vt:variant>
      <vt:variant>
        <vt:i4>0</vt:i4>
      </vt:variant>
      <vt:variant>
        <vt:i4>5</vt:i4>
      </vt:variant>
      <vt:variant>
        <vt:lpwstr>http://www.internettrading.ru/publish/www.schwab.com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интернет-трейдинг</dc:title>
  <dc:subject/>
  <dc:creator>Yana</dc:creator>
  <cp:keywords/>
  <dc:description/>
  <cp:lastModifiedBy>admin</cp:lastModifiedBy>
  <cp:revision>2</cp:revision>
  <dcterms:created xsi:type="dcterms:W3CDTF">2014-02-01T20:27:00Z</dcterms:created>
  <dcterms:modified xsi:type="dcterms:W3CDTF">2014-02-01T20:27:00Z</dcterms:modified>
</cp:coreProperties>
</file>