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Министерство образования и науки Российской Федерации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Федеральное агентство по образованию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Государственное Образовательное Учреждение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Высшего Профессионального Образования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Комсомольский – на – Амуре Государственный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Технический Университет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Институт КПМТО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Кафедра ТМ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  <w:r w:rsidRPr="001C1561">
        <w:rPr>
          <w:sz w:val="28"/>
          <w:szCs w:val="44"/>
        </w:rPr>
        <w:t>Лабораторная работа №1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</w:p>
    <w:p w:rsidR="000700BD" w:rsidRPr="001C1561" w:rsidRDefault="0096335C" w:rsidP="001C1561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  <w:r w:rsidRPr="001C1561">
        <w:rPr>
          <w:sz w:val="28"/>
          <w:szCs w:val="44"/>
        </w:rPr>
        <w:t>Анализ данных</w:t>
      </w:r>
      <w:r w:rsidR="000700BD" w:rsidRPr="001C1561">
        <w:rPr>
          <w:sz w:val="28"/>
          <w:szCs w:val="44"/>
        </w:rPr>
        <w:t xml:space="preserve"> полного факторного</w:t>
      </w:r>
      <w:r w:rsidR="00B3588B" w:rsidRPr="00B3588B">
        <w:rPr>
          <w:sz w:val="28"/>
          <w:szCs w:val="44"/>
        </w:rPr>
        <w:t xml:space="preserve"> </w:t>
      </w:r>
      <w:r w:rsidR="000700BD" w:rsidRPr="001C1561">
        <w:rPr>
          <w:sz w:val="28"/>
          <w:szCs w:val="44"/>
        </w:rPr>
        <w:t>эксперимента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0700BD" w:rsidRPr="001C1561" w:rsidRDefault="000700BD" w:rsidP="001C1561">
      <w:pPr>
        <w:widowControl w:val="0"/>
        <w:spacing w:line="360" w:lineRule="auto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Группа</w:t>
      </w:r>
      <w:r w:rsidR="001C1561" w:rsidRPr="001C1561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1ТМм – 1</w:t>
      </w:r>
    </w:p>
    <w:p w:rsidR="001C1561" w:rsidRPr="001C1561" w:rsidRDefault="000700BD" w:rsidP="001C1561">
      <w:pPr>
        <w:widowControl w:val="0"/>
        <w:spacing w:line="360" w:lineRule="auto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Студент</w:t>
      </w:r>
      <w:r w:rsidR="001C1561" w:rsidRPr="001C1561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Бреев С.В.</w:t>
      </w:r>
    </w:p>
    <w:p w:rsidR="000700BD" w:rsidRPr="001C1561" w:rsidRDefault="000700BD" w:rsidP="001C1561">
      <w:pPr>
        <w:widowControl w:val="0"/>
        <w:spacing w:line="360" w:lineRule="auto"/>
        <w:jc w:val="both"/>
        <w:rPr>
          <w:sz w:val="28"/>
          <w:szCs w:val="28"/>
        </w:rPr>
      </w:pPr>
    </w:p>
    <w:p w:rsidR="000700BD" w:rsidRPr="001C1561" w:rsidRDefault="000700BD" w:rsidP="001C1561">
      <w:pPr>
        <w:widowControl w:val="0"/>
        <w:spacing w:line="360" w:lineRule="auto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Преподаватель</w:t>
      </w:r>
      <w:r w:rsidR="001C1561" w:rsidRPr="001C1561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Танкова С.Г.</w:t>
      </w:r>
    </w:p>
    <w:p w:rsidR="000700BD" w:rsidRPr="001C1561" w:rsidRDefault="000700BD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00BD" w:rsidRDefault="000700BD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700BD" w:rsidRPr="001C1561" w:rsidRDefault="000700BD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00BD" w:rsidRPr="001C1561" w:rsidRDefault="000700BD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700BD" w:rsidRDefault="000700BD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588B" w:rsidRPr="00B3588B" w:rsidRDefault="00B3588B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700BD" w:rsidRP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1C1561">
        <w:rPr>
          <w:sz w:val="28"/>
          <w:szCs w:val="28"/>
        </w:rPr>
        <w:t>Комсомольск – на – Амуре</w:t>
      </w:r>
    </w:p>
    <w:p w:rsidR="001C1561" w:rsidRDefault="000700BD" w:rsidP="001C1561">
      <w:pPr>
        <w:widowControl w:val="0"/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>2006</w:t>
      </w:r>
    </w:p>
    <w:p w:rsidR="00D0032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D00321" w:rsidRPr="001C1561">
        <w:rPr>
          <w:sz w:val="28"/>
          <w:szCs w:val="28"/>
        </w:rPr>
        <w:t>Таблица кодирования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330"/>
        <w:gridCol w:w="416"/>
        <w:gridCol w:w="566"/>
        <w:gridCol w:w="466"/>
      </w:tblGrid>
      <w:tr w:rsidR="00D00321" w:rsidRPr="004E215C" w:rsidTr="004E215C">
        <w:tc>
          <w:tcPr>
            <w:tcW w:w="0" w:type="auto"/>
            <w:vMerge w:val="restart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Уровни</w:t>
            </w:r>
            <w:r w:rsidR="001C1561" w:rsidRPr="004E215C">
              <w:rPr>
                <w:sz w:val="20"/>
                <w:szCs w:val="28"/>
              </w:rPr>
              <w:t xml:space="preserve"> </w:t>
            </w:r>
            <w:r w:rsidRPr="004E215C">
              <w:rPr>
                <w:sz w:val="20"/>
                <w:szCs w:val="28"/>
              </w:rPr>
              <w:t>факторов</w:t>
            </w:r>
          </w:p>
        </w:tc>
        <w:tc>
          <w:tcPr>
            <w:tcW w:w="0" w:type="auto"/>
            <w:vMerge w:val="restart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Обозначение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V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t</w:t>
            </w:r>
          </w:p>
        </w:tc>
      </w:tr>
      <w:tr w:rsidR="00D00321" w:rsidRPr="004E215C" w:rsidTr="004E215C">
        <w:tc>
          <w:tcPr>
            <w:tcW w:w="0" w:type="auto"/>
            <w:vMerge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x1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  <w:lang w:val="en-US"/>
              </w:rPr>
              <w:t>x2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  <w:lang w:val="en-US"/>
              </w:rPr>
              <w:t>x3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Нулевой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80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0,3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4,5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Верхний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+1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90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0,39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Нижний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-1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70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0,21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4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Интервал варьирования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i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0</w:t>
            </w:r>
            <w:r w:rsidRPr="004E215C">
              <w:rPr>
                <w:sz w:val="20"/>
                <w:szCs w:val="28"/>
              </w:rPr>
              <w:t>,</w:t>
            </w:r>
            <w:r w:rsidRPr="004E215C">
              <w:rPr>
                <w:sz w:val="20"/>
                <w:szCs w:val="28"/>
                <w:lang w:val="en-US"/>
              </w:rPr>
              <w:t>09</w:t>
            </w:r>
          </w:p>
        </w:tc>
        <w:tc>
          <w:tcPr>
            <w:tcW w:w="0" w:type="auto"/>
            <w:vAlign w:val="center"/>
          </w:tcPr>
          <w:p w:rsidR="00D00321" w:rsidRPr="004E215C" w:rsidRDefault="0074261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0,5</w:t>
            </w:r>
          </w:p>
        </w:tc>
      </w:tr>
    </w:tbl>
    <w:p w:rsidR="00D00321" w:rsidRPr="001C1561" w:rsidRDefault="00D0032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A29F9" w:rsidRPr="001C1561" w:rsidRDefault="00DA29F9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Составим матрицу планирования эксперимента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416"/>
        <w:gridCol w:w="416"/>
        <w:gridCol w:w="416"/>
        <w:gridCol w:w="416"/>
        <w:gridCol w:w="577"/>
        <w:gridCol w:w="577"/>
        <w:gridCol w:w="577"/>
        <w:gridCol w:w="577"/>
        <w:gridCol w:w="416"/>
        <w:gridCol w:w="566"/>
        <w:gridCol w:w="316"/>
        <w:gridCol w:w="666"/>
        <w:gridCol w:w="766"/>
        <w:gridCol w:w="866"/>
      </w:tblGrid>
      <w:tr w:rsidR="002A6037" w:rsidRPr="004E215C" w:rsidTr="004E215C">
        <w:trPr>
          <w:cantSplit/>
          <w:trHeight w:val="1134"/>
        </w:trPr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х0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х1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х2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х3</w:t>
            </w:r>
          </w:p>
        </w:tc>
        <w:tc>
          <w:tcPr>
            <w:tcW w:w="0" w:type="auto"/>
            <w:textDirection w:val="btLr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х1х2</w:t>
            </w:r>
          </w:p>
        </w:tc>
        <w:tc>
          <w:tcPr>
            <w:tcW w:w="0" w:type="auto"/>
            <w:textDirection w:val="btLr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х1х3</w:t>
            </w:r>
          </w:p>
        </w:tc>
        <w:tc>
          <w:tcPr>
            <w:tcW w:w="0" w:type="auto"/>
            <w:textDirection w:val="btLr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х2х3</w:t>
            </w:r>
          </w:p>
        </w:tc>
        <w:tc>
          <w:tcPr>
            <w:tcW w:w="0" w:type="auto"/>
            <w:textDirection w:val="btLr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х1х2х3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V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t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y1</w:t>
            </w:r>
          </w:p>
        </w:tc>
        <w:tc>
          <w:tcPr>
            <w:tcW w:w="0" w:type="auto"/>
            <w:vAlign w:val="center"/>
          </w:tcPr>
          <w:p w:rsidR="00DA29F9" w:rsidRPr="004E215C" w:rsidRDefault="00DA29F9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  <w:lang w:val="en-US"/>
              </w:rPr>
              <w:t>y2</w:t>
            </w:r>
          </w:p>
        </w:tc>
        <w:tc>
          <w:tcPr>
            <w:tcW w:w="0" w:type="auto"/>
            <w:vAlign w:val="center"/>
          </w:tcPr>
          <w:p w:rsidR="00DA29F9" w:rsidRPr="004E215C" w:rsidRDefault="002A1A62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.75pt">
                  <v:imagedata r:id="rId4" o:title=""/>
                </v:shape>
              </w:pic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90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  <w:lang w:val="en-US"/>
              </w:rPr>
              <w:t>0</w:t>
            </w:r>
            <w:r w:rsidRPr="004E215C">
              <w:rPr>
                <w:sz w:val="20"/>
                <w:szCs w:val="28"/>
              </w:rPr>
              <w:t>,39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981,7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986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983,85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70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0,39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930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912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921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90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0,21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673,3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654,2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663,75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70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0,21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876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878,7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877,35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90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0,39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826,7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881,8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854,25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70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0,39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842,7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891,2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866,95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90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0,21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775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757,8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766,4</w:t>
            </w:r>
          </w:p>
        </w:tc>
      </w:tr>
      <w:tr w:rsidR="00D00321" w:rsidRPr="004E215C" w:rsidTr="004E215C"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  <w:lang w:val="en-US"/>
              </w:rPr>
            </w:pPr>
            <w:r w:rsidRPr="004E215C">
              <w:rPr>
                <w:sz w:val="20"/>
                <w:szCs w:val="28"/>
                <w:lang w:val="en-US"/>
              </w:rPr>
              <w:t>70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0,21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  <w:szCs w:val="28"/>
              </w:rPr>
            </w:pPr>
            <w:r w:rsidRPr="004E215C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1005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1006,7</w:t>
            </w:r>
          </w:p>
        </w:tc>
        <w:tc>
          <w:tcPr>
            <w:tcW w:w="0" w:type="auto"/>
            <w:vAlign w:val="center"/>
          </w:tcPr>
          <w:p w:rsidR="00D00321" w:rsidRPr="004E215C" w:rsidRDefault="00D00321" w:rsidP="004E215C">
            <w:pPr>
              <w:widowControl w:val="0"/>
              <w:spacing w:line="360" w:lineRule="auto"/>
              <w:rPr>
                <w:sz w:val="20"/>
              </w:rPr>
            </w:pPr>
            <w:r w:rsidRPr="004E215C">
              <w:rPr>
                <w:sz w:val="20"/>
              </w:rPr>
              <w:t>1005,85</w:t>
            </w:r>
          </w:p>
        </w:tc>
      </w:tr>
    </w:tbl>
    <w:p w:rsidR="00DA29F9" w:rsidRPr="001C1561" w:rsidRDefault="00DA29F9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0321" w:rsidRPr="001C1561" w:rsidRDefault="0074261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Определим воспроизводимость эксперимента по критерию Кохрина.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42611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13.25pt;height:45pt">
            <v:imagedata r:id="rId5" o:title=""/>
          </v:shape>
        </w:pict>
      </w:r>
      <w:r w:rsidR="00742611" w:rsidRPr="001C1561">
        <w:rPr>
          <w:sz w:val="28"/>
          <w:szCs w:val="28"/>
        </w:rPr>
        <w:t>,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42611" w:rsidRPr="001C1561" w:rsidRDefault="0074261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где </w:t>
      </w:r>
      <w:r w:rsidR="002A1A62">
        <w:rPr>
          <w:sz w:val="28"/>
          <w:szCs w:val="28"/>
        </w:rPr>
        <w:pict>
          <v:shape id="_x0000_i1027" type="#_x0000_t75" style="width:27.75pt;height:18.75pt">
            <v:imagedata r:id="rId6" o:title=""/>
          </v:shape>
        </w:pict>
      </w:r>
      <w:r w:rsidR="002A6037" w:rsidRPr="001C1561">
        <w:rPr>
          <w:sz w:val="28"/>
          <w:szCs w:val="28"/>
        </w:rPr>
        <w:t>- максимальная дисперсия;</w:t>
      </w:r>
    </w:p>
    <w:p w:rsidR="00742611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87.75pt;height:48pt">
            <v:imagedata r:id="rId7" o:title=""/>
          </v:shape>
        </w:pict>
      </w:r>
      <w:r w:rsidR="002A6037" w:rsidRPr="001C1561">
        <w:rPr>
          <w:sz w:val="28"/>
          <w:szCs w:val="28"/>
        </w:rPr>
        <w:t xml:space="preserve"> - дисперсия, характеризующая рассеяние результатов опыта на </w:t>
      </w:r>
      <w:r w:rsidR="002A6037" w:rsidRPr="001C1561">
        <w:rPr>
          <w:sz w:val="28"/>
          <w:szCs w:val="28"/>
          <w:lang w:val="en-US"/>
        </w:rPr>
        <w:t>u</w:t>
      </w:r>
      <w:r w:rsidR="002A6037" w:rsidRPr="001C1561">
        <w:rPr>
          <w:sz w:val="28"/>
          <w:szCs w:val="28"/>
        </w:rPr>
        <w:t>-том сочетании уровней факторов;</w:t>
      </w:r>
    </w:p>
    <w:p w:rsidR="002A6037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8.75pt;height:18.75pt">
            <v:imagedata r:id="rId8" o:title=""/>
          </v:shape>
        </w:pict>
      </w:r>
      <w:r w:rsidR="002A6037" w:rsidRPr="001C1561">
        <w:rPr>
          <w:sz w:val="28"/>
          <w:szCs w:val="28"/>
        </w:rPr>
        <w:t xml:space="preserve"> - табличное значение критерия Кохрина на 5%-ном уровне значимости;</w:t>
      </w:r>
    </w:p>
    <w:p w:rsidR="002A6037" w:rsidRPr="001C1561" w:rsidRDefault="002A6037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fn</w:t>
      </w:r>
      <w:r w:rsidRPr="001C1561">
        <w:rPr>
          <w:sz w:val="28"/>
          <w:szCs w:val="28"/>
        </w:rPr>
        <w:t>=</w:t>
      </w:r>
      <w:r w:rsidRPr="001C1561">
        <w:rPr>
          <w:sz w:val="28"/>
          <w:szCs w:val="28"/>
          <w:lang w:val="en-US"/>
        </w:rPr>
        <w:t>n</w:t>
      </w:r>
      <w:r w:rsidRPr="001C1561">
        <w:rPr>
          <w:sz w:val="28"/>
          <w:szCs w:val="28"/>
        </w:rPr>
        <w:t xml:space="preserve"> – количество опытов;</w:t>
      </w:r>
    </w:p>
    <w:p w:rsidR="002A6037" w:rsidRPr="001C1561" w:rsidRDefault="002A6037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fu</w:t>
      </w:r>
      <w:r w:rsidRPr="001C1561">
        <w:rPr>
          <w:sz w:val="28"/>
          <w:szCs w:val="28"/>
        </w:rPr>
        <w:t>=</w:t>
      </w:r>
      <w:r w:rsidRPr="001C1561">
        <w:rPr>
          <w:sz w:val="28"/>
          <w:szCs w:val="28"/>
          <w:lang w:val="en-US"/>
        </w:rPr>
        <w:t>m</w:t>
      </w:r>
      <w:r w:rsidRPr="001C1561">
        <w:rPr>
          <w:sz w:val="28"/>
          <w:szCs w:val="28"/>
        </w:rPr>
        <w:t>-1 – число степеней свободы.</w:t>
      </w:r>
    </w:p>
    <w:p w:rsidR="002A6037" w:rsidRPr="001C1561" w:rsidRDefault="002A6037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Для нашего случая </w:t>
      </w:r>
      <w:r w:rsidR="002A1A62">
        <w:rPr>
          <w:sz w:val="28"/>
          <w:szCs w:val="28"/>
        </w:rPr>
        <w:pict>
          <v:shape id="_x0000_i1030" type="#_x0000_t75" style="width:81.75pt;height:20.25pt">
            <v:imagedata r:id="rId9" o:title=""/>
          </v:shape>
        </w:pict>
      </w:r>
      <w:r w:rsidRPr="001C1561">
        <w:rPr>
          <w:sz w:val="28"/>
          <w:szCs w:val="28"/>
        </w:rPr>
        <w:t xml:space="preserve">; </w:t>
      </w:r>
      <w:r w:rsidR="002A1A62">
        <w:rPr>
          <w:sz w:val="28"/>
          <w:szCs w:val="28"/>
        </w:rPr>
        <w:pict>
          <v:shape id="_x0000_i1031" type="#_x0000_t75" style="width:84.75pt;height:18.75pt">
            <v:imagedata r:id="rId10" o:title=""/>
          </v:shape>
        </w:pict>
      </w:r>
      <w:r w:rsidRPr="001C1561">
        <w:rPr>
          <w:sz w:val="28"/>
          <w:szCs w:val="28"/>
        </w:rPr>
        <w:t xml:space="preserve">; </w:t>
      </w:r>
      <w:r w:rsidRPr="001C1561">
        <w:rPr>
          <w:sz w:val="28"/>
          <w:szCs w:val="28"/>
          <w:lang w:val="en-US"/>
        </w:rPr>
        <w:t>G</w:t>
      </w:r>
      <w:r w:rsidRPr="001C1561">
        <w:rPr>
          <w:sz w:val="28"/>
          <w:szCs w:val="28"/>
        </w:rPr>
        <w:t xml:space="preserve">=0,4737: </w:t>
      </w:r>
      <w:r w:rsidRPr="001C1561">
        <w:rPr>
          <w:sz w:val="28"/>
          <w:szCs w:val="28"/>
          <w:lang w:val="en-US"/>
        </w:rPr>
        <w:t>G</w:t>
      </w:r>
      <w:r w:rsidRPr="001C1561">
        <w:rPr>
          <w:sz w:val="28"/>
          <w:szCs w:val="28"/>
        </w:rPr>
        <w:t>табл=0,5157.</w:t>
      </w:r>
    </w:p>
    <w:p w:rsidR="002A6037" w:rsidRPr="001C1561" w:rsidRDefault="002A6037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Следовательно, эксперимент воспроизводим.</w:t>
      </w:r>
    </w:p>
    <w:p w:rsidR="002A6037" w:rsidRPr="001C1561" w:rsidRDefault="002A6037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Далее определим коэффициенты линейной модели: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6037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85.5pt;height:21pt">
            <v:imagedata r:id="rId11" o:title=""/>
          </v:shape>
        </w:pict>
      </w:r>
    </w:p>
    <w:p w:rsidR="00BC7C6E" w:rsidRPr="001C1561" w:rsidRDefault="00BC7C6E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где </w:t>
      </w:r>
      <w:r w:rsidR="002A1A62">
        <w:rPr>
          <w:sz w:val="28"/>
          <w:szCs w:val="28"/>
        </w:rPr>
        <w:pict>
          <v:shape id="_x0000_i1033" type="#_x0000_t75" style="width:65.25pt;height:57pt">
            <v:imagedata r:id="rId12" o:title=""/>
          </v:shape>
        </w:pict>
      </w:r>
      <w:r w:rsidRPr="001C1561">
        <w:rPr>
          <w:sz w:val="28"/>
          <w:szCs w:val="28"/>
        </w:rPr>
        <w:t xml:space="preserve">; </w:t>
      </w:r>
      <w:r w:rsidR="002A1A62">
        <w:rPr>
          <w:sz w:val="28"/>
          <w:szCs w:val="28"/>
        </w:rPr>
        <w:pict>
          <v:shape id="_x0000_i1034" type="#_x0000_t75" style="width:75pt;height:57pt">
            <v:imagedata r:id="rId13" o:title=""/>
          </v:shape>
        </w:pict>
      </w:r>
      <w:r w:rsidRPr="001C1561">
        <w:rPr>
          <w:sz w:val="28"/>
          <w:szCs w:val="28"/>
        </w:rPr>
        <w:t xml:space="preserve">; </w:t>
      </w:r>
      <w:r w:rsidR="002A1A62">
        <w:rPr>
          <w:sz w:val="28"/>
          <w:szCs w:val="28"/>
        </w:rPr>
        <w:pict>
          <v:shape id="_x0000_i1035" type="#_x0000_t75" style="width:91.5pt;height:57pt">
            <v:imagedata r:id="rId14" o:title=""/>
          </v:shape>
        </w:pict>
      </w:r>
      <w:r w:rsidRPr="001C1561">
        <w:rPr>
          <w:sz w:val="28"/>
          <w:szCs w:val="28"/>
        </w:rPr>
        <w:t xml:space="preserve">; </w:t>
      </w:r>
      <w:r w:rsidR="002A1A62">
        <w:rPr>
          <w:sz w:val="28"/>
          <w:szCs w:val="28"/>
        </w:rPr>
        <w:pict>
          <v:shape id="_x0000_i1036" type="#_x0000_t75" style="width:107.25pt;height:57pt">
            <v:imagedata r:id="rId15" o:title=""/>
          </v:shape>
        </w:pict>
      </w:r>
      <w:r w:rsidRPr="001C1561">
        <w:rPr>
          <w:sz w:val="28"/>
          <w:szCs w:val="28"/>
        </w:rPr>
        <w:t>.</w:t>
      </w:r>
    </w:p>
    <w:p w:rsidR="00BC7C6E" w:rsidRPr="001C1561" w:rsidRDefault="00BC7C6E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C7C6E" w:rsidRPr="001C1561" w:rsidRDefault="00BC7C6E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Для нашего случая</w:t>
      </w:r>
    </w:p>
    <w:p w:rsidR="00BC7C6E" w:rsidRPr="001C1561" w:rsidRDefault="00BC7C6E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 xml:space="preserve">0=867,425;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 xml:space="preserve">1=-50,363;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 xml:space="preserve">2=39,088;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3=</w:t>
      </w:r>
      <w:r w:rsidR="004C1CD4" w:rsidRPr="001C1561">
        <w:rPr>
          <w:sz w:val="28"/>
          <w:szCs w:val="28"/>
        </w:rPr>
        <w:t>-5,938</w:t>
      </w:r>
      <w:r w:rsidRPr="001C1561">
        <w:rPr>
          <w:sz w:val="28"/>
          <w:szCs w:val="28"/>
        </w:rPr>
        <w:t>;</w:t>
      </w:r>
      <w:r w:rsidR="004C1CD4" w:rsidRPr="001C1561">
        <w:rPr>
          <w:sz w:val="28"/>
          <w:szCs w:val="28"/>
        </w:rPr>
        <w:t xml:space="preserve"> </w:t>
      </w:r>
      <w:r w:rsidR="004C1CD4" w:rsidRPr="001C1561">
        <w:rPr>
          <w:sz w:val="28"/>
          <w:szCs w:val="28"/>
          <w:lang w:val="en-US"/>
        </w:rPr>
        <w:t>b</w:t>
      </w:r>
      <w:r w:rsidR="004C1CD4" w:rsidRPr="001C1561">
        <w:rPr>
          <w:sz w:val="28"/>
          <w:szCs w:val="28"/>
        </w:rPr>
        <w:t xml:space="preserve">12=66,513; </w:t>
      </w:r>
      <w:r w:rsidR="004C1CD4" w:rsidRPr="001C1561">
        <w:rPr>
          <w:sz w:val="28"/>
          <w:szCs w:val="28"/>
          <w:lang w:val="en-US"/>
        </w:rPr>
        <w:t>b</w:t>
      </w:r>
      <w:r w:rsidR="004C1CD4" w:rsidRPr="001C1561">
        <w:rPr>
          <w:sz w:val="28"/>
          <w:szCs w:val="28"/>
        </w:rPr>
        <w:t xml:space="preserve">23=51,850; </w:t>
      </w:r>
      <w:r w:rsidR="004C1CD4" w:rsidRPr="001C1561">
        <w:rPr>
          <w:sz w:val="28"/>
          <w:szCs w:val="28"/>
          <w:lang w:val="en-US"/>
        </w:rPr>
        <w:t>b</w:t>
      </w:r>
      <w:r w:rsidR="004C1CD4" w:rsidRPr="001C1561">
        <w:rPr>
          <w:sz w:val="28"/>
          <w:szCs w:val="28"/>
        </w:rPr>
        <w:t xml:space="preserve">13=12,675; </w:t>
      </w:r>
      <w:r w:rsidR="004C1CD4" w:rsidRPr="001C1561">
        <w:rPr>
          <w:sz w:val="28"/>
          <w:szCs w:val="28"/>
          <w:lang w:val="en-US"/>
        </w:rPr>
        <w:t>b</w:t>
      </w:r>
      <w:r w:rsidR="004C1CD4" w:rsidRPr="001C1561">
        <w:rPr>
          <w:sz w:val="28"/>
          <w:szCs w:val="28"/>
        </w:rPr>
        <w:t>123=6,213.</w:t>
      </w:r>
    </w:p>
    <w:p w:rsidR="00FF2371" w:rsidRPr="001C1561" w:rsidRDefault="00FF237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Таким образом, линейная модель будет выглядеть так: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2371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409.5pt;height:42.75pt">
            <v:imagedata r:id="rId16" o:title=""/>
          </v:shape>
        </w:pic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2371" w:rsidRPr="001C1561" w:rsidRDefault="00FF237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Определим адекватность модели при помощи критерия Фишера.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2371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19.25pt;height:44.25pt">
            <v:imagedata r:id="rId17" o:title=""/>
          </v:shape>
        </w:pict>
      </w:r>
      <w:r w:rsidR="00FF2371" w:rsidRPr="001C1561">
        <w:rPr>
          <w:sz w:val="28"/>
          <w:szCs w:val="28"/>
        </w:rPr>
        <w:t>,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2371" w:rsidRPr="001C1561" w:rsidRDefault="00FF237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где </w:t>
      </w:r>
      <w:r w:rsidR="002A1A62">
        <w:rPr>
          <w:sz w:val="28"/>
          <w:szCs w:val="28"/>
        </w:rPr>
        <w:pict>
          <v:shape id="_x0000_i1039" type="#_x0000_t75" style="width:111pt;height:40.5pt">
            <v:imagedata r:id="rId18" o:title=""/>
          </v:shape>
        </w:pict>
      </w:r>
      <w:r w:rsidRPr="001C1561">
        <w:rPr>
          <w:sz w:val="28"/>
          <w:szCs w:val="28"/>
        </w:rPr>
        <w:t>;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2371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66.75pt;height:40.5pt">
            <v:imagedata r:id="rId19" o:title=""/>
          </v:shape>
        </w:pict>
      </w:r>
      <w:r w:rsidR="00567F2F" w:rsidRPr="001C1561">
        <w:rPr>
          <w:sz w:val="28"/>
          <w:szCs w:val="28"/>
        </w:rPr>
        <w:t>;</w:t>
      </w:r>
    </w:p>
    <w:p w:rsidR="00567F2F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br w:type="page"/>
      </w:r>
      <w:r w:rsidR="00567F2F" w:rsidRPr="001C1561">
        <w:rPr>
          <w:i/>
          <w:iCs/>
          <w:sz w:val="28"/>
          <w:szCs w:val="28"/>
          <w:lang w:val="en-US"/>
        </w:rPr>
        <w:t>f</w:t>
      </w:r>
      <w:r w:rsidR="00567F2F" w:rsidRPr="001C1561">
        <w:rPr>
          <w:sz w:val="28"/>
          <w:szCs w:val="28"/>
          <w:lang w:val="en-US"/>
        </w:rPr>
        <w:t>y</w:t>
      </w:r>
      <w:r w:rsidR="00567F2F" w:rsidRPr="001C1561">
        <w:rPr>
          <w:sz w:val="28"/>
          <w:szCs w:val="28"/>
        </w:rPr>
        <w:t xml:space="preserve"> – число опытов;</w:t>
      </w:r>
    </w:p>
    <w:p w:rsidR="00567F2F" w:rsidRPr="001C1561" w:rsidRDefault="00567F2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i/>
          <w:iCs/>
          <w:sz w:val="28"/>
          <w:szCs w:val="28"/>
          <w:lang w:val="en-US"/>
        </w:rPr>
        <w:t>f</w:t>
      </w:r>
      <w:r w:rsidRPr="001C1561">
        <w:rPr>
          <w:sz w:val="28"/>
          <w:szCs w:val="28"/>
          <w:lang w:val="en-US"/>
        </w:rPr>
        <w:t>n</w:t>
      </w:r>
      <w:r w:rsidRPr="001C1561">
        <w:rPr>
          <w:sz w:val="28"/>
          <w:szCs w:val="28"/>
        </w:rPr>
        <w:t xml:space="preserve"> =</w:t>
      </w:r>
      <w:r w:rsidRPr="001C1561">
        <w:rPr>
          <w:sz w:val="28"/>
          <w:szCs w:val="28"/>
          <w:lang w:val="en-US"/>
        </w:rPr>
        <w:t>n</w:t>
      </w:r>
      <w:r w:rsidRPr="001C1561">
        <w:rPr>
          <w:sz w:val="28"/>
          <w:szCs w:val="28"/>
        </w:rPr>
        <w:t>-</w:t>
      </w:r>
      <w:r w:rsidRPr="001C1561">
        <w:rPr>
          <w:sz w:val="28"/>
          <w:szCs w:val="28"/>
          <w:lang w:val="en-US"/>
        </w:rPr>
        <w:t>k</w:t>
      </w:r>
      <w:r w:rsidRPr="001C1561">
        <w:rPr>
          <w:sz w:val="28"/>
          <w:szCs w:val="28"/>
        </w:rPr>
        <w:t>-1 – число степеней свободы.</w:t>
      </w:r>
    </w:p>
    <w:p w:rsidR="00567F2F" w:rsidRPr="001C1561" w:rsidRDefault="00567F2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Для нашего случая:</w:t>
      </w:r>
    </w:p>
    <w:p w:rsidR="00567F2F" w:rsidRPr="001C1561" w:rsidRDefault="00567F2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F</w:t>
      </w:r>
      <w:r w:rsidRPr="001C1561">
        <w:rPr>
          <w:sz w:val="28"/>
          <w:szCs w:val="28"/>
        </w:rPr>
        <w:t>=</w:t>
      </w:r>
      <w:r w:rsidR="00F534CF" w:rsidRPr="001C1561">
        <w:rPr>
          <w:sz w:val="28"/>
          <w:szCs w:val="28"/>
        </w:rPr>
        <w:t xml:space="preserve">15,40825; </w:t>
      </w:r>
      <w:r w:rsidR="00F534CF" w:rsidRPr="001C1561">
        <w:rPr>
          <w:sz w:val="28"/>
          <w:szCs w:val="28"/>
          <w:lang w:val="en-US"/>
        </w:rPr>
        <w:t>F</w:t>
      </w:r>
      <w:r w:rsidR="00F534CF" w:rsidRPr="001C1561">
        <w:rPr>
          <w:sz w:val="28"/>
          <w:szCs w:val="28"/>
        </w:rPr>
        <w:t xml:space="preserve">табл=6,041 </w:t>
      </w:r>
    </w:p>
    <w:p w:rsidR="00567F2F" w:rsidRPr="001C1561" w:rsidRDefault="00567F2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Критерий Фишера показывает, что разработанная линейная модель неадекватна. Выходом из этой ситуации является проведение дополнительных экспериментов.</w:t>
      </w:r>
    </w:p>
    <w:p w:rsidR="00567F2F" w:rsidRPr="001C1561" w:rsidRDefault="00E200A3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Значимость коэффициентов регрессии определяется следующим образом: 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200A3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28.25pt;height:42pt">
            <v:imagedata r:id="rId20" o:title=""/>
          </v:shape>
        </w:pict>
      </w:r>
      <w:r w:rsidR="00E200A3" w:rsidRPr="001C1561">
        <w:rPr>
          <w:sz w:val="28"/>
          <w:szCs w:val="28"/>
        </w:rPr>
        <w:t>;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534CF" w:rsidRPr="001C1561" w:rsidRDefault="00F534C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Для нашего случая </w:t>
      </w:r>
      <w:r w:rsidR="00B3588B">
        <w:rPr>
          <w:sz w:val="28"/>
          <w:szCs w:val="28"/>
          <w:lang w:val="en-US"/>
        </w:rPr>
        <w:t>Δ</w:t>
      </w:r>
      <w:r w:rsidRPr="001C1561">
        <w:rPr>
          <w:sz w:val="28"/>
          <w:szCs w:val="28"/>
          <w:lang w:val="en-US"/>
        </w:rPr>
        <w:t>bi</w:t>
      </w:r>
      <w:r w:rsidRPr="001C1561">
        <w:rPr>
          <w:sz w:val="28"/>
          <w:szCs w:val="28"/>
        </w:rPr>
        <w:t>=</w:t>
      </w:r>
      <w:r w:rsidR="002A1A62">
        <w:rPr>
          <w:sz w:val="28"/>
          <w:szCs w:val="28"/>
        </w:rPr>
        <w:pict>
          <v:shape id="_x0000_i1042" type="#_x0000_t75" style="width:115.5pt;height:39pt">
            <v:imagedata r:id="rId21" o:title=""/>
          </v:shape>
        </w:pict>
      </w:r>
    </w:p>
    <w:p w:rsidR="00E200A3" w:rsidRPr="001C1561" w:rsidRDefault="00F534C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Следовательно,</w:t>
      </w:r>
      <w:r w:rsidR="001C1561">
        <w:rPr>
          <w:sz w:val="28"/>
          <w:szCs w:val="28"/>
        </w:rPr>
        <w:t xml:space="preserve"> </w:t>
      </w:r>
      <w:r w:rsidR="00873C24" w:rsidRPr="001C1561">
        <w:rPr>
          <w:sz w:val="28"/>
          <w:szCs w:val="28"/>
        </w:rPr>
        <w:t xml:space="preserve">коэффициенты </w:t>
      </w:r>
      <w:r w:rsidR="00873C24" w:rsidRPr="001C1561">
        <w:rPr>
          <w:sz w:val="28"/>
          <w:szCs w:val="28"/>
          <w:lang w:val="en-US"/>
        </w:rPr>
        <w:t>b</w:t>
      </w:r>
      <w:r w:rsidR="00873C24" w:rsidRPr="001C1561">
        <w:rPr>
          <w:sz w:val="28"/>
          <w:szCs w:val="28"/>
        </w:rPr>
        <w:t xml:space="preserve">3, </w:t>
      </w:r>
      <w:r w:rsidR="00873C24" w:rsidRPr="001C1561">
        <w:rPr>
          <w:sz w:val="28"/>
          <w:szCs w:val="28"/>
          <w:lang w:val="en-US"/>
        </w:rPr>
        <w:t>b</w:t>
      </w:r>
      <w:r w:rsidR="00873C24" w:rsidRPr="001C1561">
        <w:rPr>
          <w:sz w:val="28"/>
          <w:szCs w:val="28"/>
        </w:rPr>
        <w:t xml:space="preserve">13, </w:t>
      </w:r>
      <w:r w:rsidR="00873C24" w:rsidRPr="001C1561">
        <w:rPr>
          <w:sz w:val="28"/>
          <w:szCs w:val="28"/>
          <w:lang w:val="en-US"/>
        </w:rPr>
        <w:t>b</w:t>
      </w:r>
      <w:r w:rsidR="00873C24" w:rsidRPr="001C1561">
        <w:rPr>
          <w:sz w:val="28"/>
          <w:szCs w:val="28"/>
        </w:rPr>
        <w:t>123 не являются значимыми.</w:t>
      </w:r>
    </w:p>
    <w:p w:rsidR="00873C24" w:rsidRPr="001C1561" w:rsidRDefault="00873C24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Линейная модель приобретет следующий вид:</w:t>
      </w:r>
    </w:p>
    <w:p w:rsidR="00873C24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44.25pt;height:21pt">
            <v:imagedata r:id="rId22" o:title=""/>
          </v:shape>
        </w:pict>
      </w:r>
    </w:p>
    <w:p w:rsidR="00873C24" w:rsidRPr="001C1561" w:rsidRDefault="00873C24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Переведем разработанную линейную модель в натуральный вид. 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3C24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73.5pt;height:40.5pt">
            <v:imagedata r:id="rId23" o:title=""/>
          </v:shape>
        </w:pict>
      </w:r>
      <w:r w:rsidR="00873C24" w:rsidRPr="001C1561">
        <w:rPr>
          <w:sz w:val="28"/>
          <w:szCs w:val="28"/>
        </w:rPr>
        <w:t xml:space="preserve">, 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3C24" w:rsidRPr="001C1561" w:rsidRDefault="00873C24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Для нашего случая: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3C24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69pt;height:36.75pt">
            <v:imagedata r:id="rId24" o:title=""/>
          </v:shape>
        </w:pict>
      </w:r>
      <w:r w:rsidR="00873C24" w:rsidRPr="001C1561">
        <w:rPr>
          <w:sz w:val="28"/>
          <w:szCs w:val="28"/>
        </w:rPr>
        <w:t>;</w:t>
      </w:r>
      <w:r>
        <w:rPr>
          <w:sz w:val="28"/>
          <w:szCs w:val="28"/>
        </w:rPr>
        <w:pict>
          <v:shape id="_x0000_i1046" type="#_x0000_t75" style="width:70.5pt;height:39pt">
            <v:imagedata r:id="rId25" o:title=""/>
          </v:shape>
        </w:pict>
      </w:r>
      <w:r w:rsidR="00873C24" w:rsidRPr="001C1561">
        <w:rPr>
          <w:sz w:val="28"/>
          <w:szCs w:val="28"/>
        </w:rPr>
        <w:t>;</w:t>
      </w:r>
      <w:r>
        <w:rPr>
          <w:sz w:val="28"/>
          <w:szCs w:val="28"/>
        </w:rPr>
        <w:pict>
          <v:shape id="_x0000_i1047" type="#_x0000_t75" style="width:69pt;height:39pt">
            <v:imagedata r:id="rId26" o:title=""/>
          </v:shape>
        </w:pic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3C24" w:rsidRPr="001C1561" w:rsidRDefault="00873C24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Подставив полученные выражения в линейную модель, получим:</w:t>
      </w:r>
    </w:p>
    <w:p w:rsidR="00873C24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381pt;height:18.75pt">
            <v:imagedata r:id="rId27" o:title=""/>
          </v:shape>
        </w:pict>
      </w:r>
    </w:p>
    <w:p w:rsidR="00062288" w:rsidRPr="001C1561" w:rsidRDefault="00062288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Для проверки полученных результатов</w:t>
      </w:r>
      <w:r w:rsidR="00682372" w:rsidRPr="001C1561">
        <w:rPr>
          <w:sz w:val="28"/>
          <w:szCs w:val="28"/>
        </w:rPr>
        <w:t xml:space="preserve"> п</w:t>
      </w:r>
      <w:r w:rsidR="009C0637" w:rsidRPr="001C1561">
        <w:rPr>
          <w:sz w:val="28"/>
          <w:szCs w:val="28"/>
        </w:rPr>
        <w:t>роизведем</w:t>
      </w:r>
      <w:r w:rsidR="00682372" w:rsidRPr="001C1561">
        <w:rPr>
          <w:sz w:val="28"/>
          <w:szCs w:val="28"/>
        </w:rPr>
        <w:t xml:space="preserve"> те же</w:t>
      </w:r>
      <w:r w:rsidR="009C0637" w:rsidRPr="001C1561">
        <w:rPr>
          <w:sz w:val="28"/>
          <w:szCs w:val="28"/>
        </w:rPr>
        <w:t xml:space="preserve"> расчеты</w:t>
      </w:r>
      <w:r w:rsidRPr="001C1561">
        <w:rPr>
          <w:sz w:val="28"/>
          <w:szCs w:val="28"/>
        </w:rPr>
        <w:t xml:space="preserve"> </w:t>
      </w:r>
      <w:r w:rsidR="00682372" w:rsidRPr="001C1561">
        <w:rPr>
          <w:sz w:val="28"/>
          <w:szCs w:val="28"/>
        </w:rPr>
        <w:t xml:space="preserve">в автоматическом режиме в программе </w:t>
      </w:r>
      <w:r w:rsidR="00682372" w:rsidRPr="001C1561">
        <w:rPr>
          <w:sz w:val="28"/>
          <w:szCs w:val="28"/>
          <w:lang w:val="en-US"/>
        </w:rPr>
        <w:t>Statgraphics</w:t>
      </w:r>
      <w:r w:rsidR="00682372" w:rsidRPr="001C1561">
        <w:rPr>
          <w:sz w:val="28"/>
          <w:szCs w:val="28"/>
        </w:rPr>
        <w:t xml:space="preserve"> </w:t>
      </w:r>
      <w:r w:rsidR="00682372" w:rsidRPr="001C1561">
        <w:rPr>
          <w:sz w:val="28"/>
          <w:szCs w:val="28"/>
          <w:lang w:val="en-US"/>
        </w:rPr>
        <w:t>plus</w:t>
      </w:r>
      <w:r w:rsidR="00682372" w:rsidRPr="001C1561">
        <w:rPr>
          <w:sz w:val="28"/>
          <w:szCs w:val="28"/>
        </w:rPr>
        <w:t xml:space="preserve"> 5.0.</w:t>
      </w:r>
    </w:p>
    <w:p w:rsidR="00BB6987" w:rsidRPr="001C1561" w:rsidRDefault="0068237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При расчете коэффициентов линейной модели программное обеспечение выдает так же некоторые отклонения, открывающие возможности корректировки разработанной линейной модели. </w:t>
      </w:r>
      <w:r w:rsidR="00BB6987" w:rsidRPr="001C1561">
        <w:rPr>
          <w:sz w:val="28"/>
          <w:szCs w:val="28"/>
        </w:rPr>
        <w:t xml:space="preserve">При этом коэффициент </w:t>
      </w:r>
      <w:r w:rsidR="00BB6987" w:rsidRPr="001C1561">
        <w:rPr>
          <w:sz w:val="28"/>
          <w:szCs w:val="28"/>
          <w:lang w:val="en-US"/>
        </w:rPr>
        <w:t>b</w:t>
      </w:r>
      <w:r w:rsidR="00BB6987" w:rsidRPr="001C1561">
        <w:rPr>
          <w:sz w:val="28"/>
          <w:szCs w:val="28"/>
        </w:rPr>
        <w:t>123 не подчиняется этой закономерности.</w:t>
      </w:r>
    </w:p>
    <w:p w:rsidR="00682372" w:rsidRPr="001C1561" w:rsidRDefault="0068237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Получены следующие коэффициенты:</w:t>
      </w:r>
    </w:p>
    <w:p w:rsidR="00BB6987" w:rsidRPr="001C1561" w:rsidRDefault="0068237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0=867,425</w:t>
      </w:r>
      <w:r w:rsidR="00BB6987" w:rsidRPr="001C1561">
        <w:rPr>
          <w:sz w:val="28"/>
          <w:szCs w:val="28"/>
        </w:rPr>
        <w:t>±</w:t>
      </w:r>
      <w:r w:rsidRPr="001C1561">
        <w:rPr>
          <w:sz w:val="28"/>
          <w:szCs w:val="28"/>
        </w:rPr>
        <w:t xml:space="preserve">5,30924;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1=-</w:t>
      </w:r>
      <w:r w:rsidR="00BB6987" w:rsidRPr="001C1561">
        <w:rPr>
          <w:sz w:val="28"/>
          <w:szCs w:val="28"/>
        </w:rPr>
        <w:t>10</w:t>
      </w:r>
      <w:r w:rsidRPr="001C1561">
        <w:rPr>
          <w:sz w:val="28"/>
          <w:szCs w:val="28"/>
        </w:rPr>
        <w:t>0,</w:t>
      </w:r>
      <w:r w:rsidR="00BB6987" w:rsidRPr="001C1561">
        <w:rPr>
          <w:sz w:val="28"/>
          <w:szCs w:val="28"/>
        </w:rPr>
        <w:t>725±10,6185</w:t>
      </w:r>
      <w:r w:rsidRPr="001C1561">
        <w:rPr>
          <w:sz w:val="28"/>
          <w:szCs w:val="28"/>
        </w:rPr>
        <w:t xml:space="preserve">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2=</w:t>
      </w:r>
      <w:r w:rsidR="00BB6987" w:rsidRPr="001C1561">
        <w:rPr>
          <w:sz w:val="28"/>
          <w:szCs w:val="28"/>
        </w:rPr>
        <w:t>78</w:t>
      </w:r>
      <w:r w:rsidRPr="001C1561">
        <w:rPr>
          <w:sz w:val="28"/>
          <w:szCs w:val="28"/>
        </w:rPr>
        <w:t>,</w:t>
      </w:r>
      <w:r w:rsidR="00BB6987" w:rsidRPr="001C1561">
        <w:rPr>
          <w:sz w:val="28"/>
          <w:szCs w:val="28"/>
        </w:rPr>
        <w:t>175±10,6185</w:t>
      </w:r>
      <w:r w:rsidRPr="001C1561">
        <w:rPr>
          <w:sz w:val="28"/>
          <w:szCs w:val="28"/>
        </w:rPr>
        <w:t xml:space="preserve">; </w:t>
      </w:r>
    </w:p>
    <w:p w:rsidR="00BB6987" w:rsidRPr="001C1561" w:rsidRDefault="0068237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3=-</w:t>
      </w:r>
      <w:r w:rsidR="00BB6987" w:rsidRPr="001C1561">
        <w:rPr>
          <w:sz w:val="28"/>
          <w:szCs w:val="28"/>
        </w:rPr>
        <w:t>11,875±10,6185</w:t>
      </w:r>
      <w:r w:rsidRPr="001C1561">
        <w:rPr>
          <w:sz w:val="28"/>
          <w:szCs w:val="28"/>
        </w:rPr>
        <w:t xml:space="preserve">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12=</w:t>
      </w:r>
      <w:r w:rsidR="00BB6987" w:rsidRPr="001C1561">
        <w:rPr>
          <w:sz w:val="28"/>
          <w:szCs w:val="28"/>
        </w:rPr>
        <w:t>125</w:t>
      </w:r>
      <w:r w:rsidRPr="001C1561">
        <w:rPr>
          <w:sz w:val="28"/>
          <w:szCs w:val="28"/>
        </w:rPr>
        <w:t>,</w:t>
      </w:r>
      <w:r w:rsidR="00BB6987" w:rsidRPr="001C1561">
        <w:rPr>
          <w:sz w:val="28"/>
          <w:szCs w:val="28"/>
        </w:rPr>
        <w:t>8±10,6185</w:t>
      </w:r>
      <w:r w:rsidRPr="001C1561">
        <w:rPr>
          <w:sz w:val="28"/>
          <w:szCs w:val="28"/>
        </w:rPr>
        <w:t xml:space="preserve">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23=</w:t>
      </w:r>
      <w:r w:rsidR="00BB6987" w:rsidRPr="001C1561">
        <w:rPr>
          <w:sz w:val="28"/>
          <w:szCs w:val="28"/>
        </w:rPr>
        <w:t>103</w:t>
      </w:r>
      <w:r w:rsidRPr="001C1561">
        <w:rPr>
          <w:sz w:val="28"/>
          <w:szCs w:val="28"/>
        </w:rPr>
        <w:t>,</w:t>
      </w:r>
      <w:r w:rsidR="00BB6987" w:rsidRPr="001C1561">
        <w:rPr>
          <w:sz w:val="28"/>
          <w:szCs w:val="28"/>
        </w:rPr>
        <w:t>7±10,6185</w:t>
      </w:r>
      <w:r w:rsidRPr="001C1561">
        <w:rPr>
          <w:sz w:val="28"/>
          <w:szCs w:val="28"/>
        </w:rPr>
        <w:t xml:space="preserve">; </w:t>
      </w:r>
    </w:p>
    <w:p w:rsidR="00682372" w:rsidRPr="001C1561" w:rsidRDefault="0068237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13=</w:t>
      </w:r>
      <w:r w:rsidR="00BB6987" w:rsidRPr="001C1561">
        <w:rPr>
          <w:sz w:val="28"/>
          <w:szCs w:val="28"/>
        </w:rPr>
        <w:t>25</w:t>
      </w:r>
      <w:r w:rsidRPr="001C1561">
        <w:rPr>
          <w:sz w:val="28"/>
          <w:szCs w:val="28"/>
        </w:rPr>
        <w:t>,</w:t>
      </w:r>
      <w:r w:rsidR="00BB6987" w:rsidRPr="001C1561">
        <w:rPr>
          <w:sz w:val="28"/>
          <w:szCs w:val="28"/>
        </w:rPr>
        <w:t>35±10,6185</w:t>
      </w:r>
      <w:r w:rsidRPr="001C1561">
        <w:rPr>
          <w:sz w:val="28"/>
          <w:szCs w:val="28"/>
        </w:rPr>
        <w:t xml:space="preserve">;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123=</w:t>
      </w:r>
      <w:r w:rsidR="00BB6987" w:rsidRPr="001C1561">
        <w:rPr>
          <w:sz w:val="28"/>
          <w:szCs w:val="28"/>
        </w:rPr>
        <w:t>7</w:t>
      </w:r>
      <w:r w:rsidRPr="001C1561">
        <w:rPr>
          <w:sz w:val="28"/>
          <w:szCs w:val="28"/>
        </w:rPr>
        <w:t>,2</w:t>
      </w:r>
      <w:r w:rsidR="00BB6987" w:rsidRPr="001C1561">
        <w:rPr>
          <w:sz w:val="28"/>
          <w:szCs w:val="28"/>
        </w:rPr>
        <w:t>5±10,6185.</w:t>
      </w:r>
    </w:p>
    <w:p w:rsidR="009C0B8A" w:rsidRDefault="00BB6987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 xml:space="preserve">На рис.1. показана диаграмма для определения значимости коэффициентов линейной модели. 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82372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373.5pt;height:204.75pt">
            <v:imagedata r:id="rId28" o:title=""/>
          </v:shape>
        </w:pict>
      </w:r>
    </w:p>
    <w:p w:rsidR="009C0B8A" w:rsidRPr="001C1561" w:rsidRDefault="009C0B8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Рис.1. Диаграмма значимости коэффициентов регрессии.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C0B8A" w:rsidRPr="001C1561" w:rsidRDefault="009C0B8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Из графика видно, что коэффициент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 xml:space="preserve">3 не является значимым. Учитывая то, что коэффициенты, полученные автоматически, удвоены, то становится очевидным, почему коэффициент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 xml:space="preserve">13, программа считает значимым. Программа так же не отображает коэффициент </w:t>
      </w:r>
      <w:r w:rsidRPr="001C1561">
        <w:rPr>
          <w:sz w:val="28"/>
          <w:szCs w:val="28"/>
          <w:lang w:val="en-US"/>
        </w:rPr>
        <w:t>b</w:t>
      </w:r>
      <w:r w:rsidRPr="001C1561">
        <w:rPr>
          <w:sz w:val="28"/>
          <w:szCs w:val="28"/>
        </w:rPr>
        <w:t>123, из чего можно сделать предположение, что он так же не является значимым.</w:t>
      </w:r>
    </w:p>
    <w:p w:rsidR="009C0B8A" w:rsidRDefault="009C0B8A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 xml:space="preserve">На рис.2 показана диаграмма влияния факторов на </w:t>
      </w:r>
      <w:r w:rsidR="0096335C" w:rsidRPr="001C1561">
        <w:rPr>
          <w:sz w:val="28"/>
          <w:szCs w:val="28"/>
        </w:rPr>
        <w:t>параметр оптимизации</w:t>
      </w:r>
      <w:r w:rsidRPr="001C1561">
        <w:rPr>
          <w:sz w:val="28"/>
          <w:szCs w:val="28"/>
        </w:rPr>
        <w:t>. Для нашего случая: влияние параметров режима резания на температуру в зоне резания.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700BD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72.75pt;height:243.75pt">
            <v:imagedata r:id="rId29" o:title=""/>
          </v:shape>
        </w:pict>
      </w:r>
    </w:p>
    <w:p w:rsidR="009C0B8A" w:rsidRPr="001C1561" w:rsidRDefault="009C0B8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Рис.2. Степень влияния факторов на параметр</w:t>
      </w:r>
      <w:r w:rsidR="0096335C" w:rsidRPr="001C1561">
        <w:rPr>
          <w:sz w:val="28"/>
          <w:szCs w:val="28"/>
        </w:rPr>
        <w:t xml:space="preserve"> оптимизации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69AA" w:rsidRPr="001C1561" w:rsidRDefault="004969A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Из диаграммы видно, что наибольшее влияние на температуру в зоне резания оказывает скорость резания (обратная зависимость), в меньшей степени – подача (прямая зависимость) и наименьшее влияние – глубина резания (также обратная зависимость). Судить о степени влияния фактора на параметр</w:t>
      </w:r>
      <w:r w:rsidR="0096335C" w:rsidRPr="001C1561">
        <w:rPr>
          <w:sz w:val="28"/>
          <w:szCs w:val="28"/>
        </w:rPr>
        <w:t xml:space="preserve"> оптимизации</w:t>
      </w:r>
      <w:r w:rsidRPr="001C1561">
        <w:rPr>
          <w:sz w:val="28"/>
          <w:szCs w:val="28"/>
        </w:rPr>
        <w:t xml:space="preserve"> можно по углу наклона прямой на диаграмме.</w:t>
      </w:r>
    </w:p>
    <w:p w:rsidR="004969AA" w:rsidRDefault="004969AA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>На рис.3 показана степень</w:t>
      </w:r>
      <w:r w:rsidR="0096335C" w:rsidRPr="001C1561">
        <w:rPr>
          <w:sz w:val="28"/>
          <w:szCs w:val="28"/>
        </w:rPr>
        <w:t xml:space="preserve"> совместного </w:t>
      </w:r>
      <w:r w:rsidRPr="001C1561">
        <w:rPr>
          <w:sz w:val="28"/>
          <w:szCs w:val="28"/>
        </w:rPr>
        <w:t>влияния факторов на параметр</w:t>
      </w:r>
      <w:r w:rsidR="0096335C" w:rsidRPr="001C1561">
        <w:rPr>
          <w:sz w:val="28"/>
          <w:szCs w:val="28"/>
        </w:rPr>
        <w:t xml:space="preserve"> оптимизации</w:t>
      </w:r>
      <w:r w:rsidRPr="001C1561">
        <w:rPr>
          <w:sz w:val="28"/>
          <w:szCs w:val="28"/>
        </w:rPr>
        <w:t>.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69AA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A1A62">
        <w:rPr>
          <w:sz w:val="28"/>
          <w:szCs w:val="28"/>
        </w:rPr>
        <w:pict>
          <v:shape id="_x0000_i1051" type="#_x0000_t75" style="width:306pt;height:201pt">
            <v:imagedata r:id="rId30" o:title=""/>
          </v:shape>
        </w:pict>
      </w:r>
    </w:p>
    <w:p w:rsidR="004969AA" w:rsidRPr="001C1561" w:rsidRDefault="004969A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 xml:space="preserve">Рис.3. </w:t>
      </w:r>
      <w:r w:rsidR="0096335C" w:rsidRPr="001C1561">
        <w:rPr>
          <w:sz w:val="28"/>
          <w:szCs w:val="28"/>
        </w:rPr>
        <w:t>Совместное влияние</w:t>
      </w:r>
      <w:r w:rsidRPr="001C1561">
        <w:rPr>
          <w:sz w:val="28"/>
          <w:szCs w:val="28"/>
        </w:rPr>
        <w:t xml:space="preserve"> факторов на </w:t>
      </w:r>
      <w:r w:rsidR="0096335C" w:rsidRPr="001C1561">
        <w:rPr>
          <w:sz w:val="28"/>
          <w:szCs w:val="28"/>
        </w:rPr>
        <w:t>параметр оптимизации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69AA" w:rsidRDefault="004969AA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>Диаграмма показывает, что наибольшее влияние на температуру в зоне резания оказывает скорость резания и подача, меньшее – подача и глубина резания, наименьшее – скорость и глубина резания.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69AA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363pt;height:168pt">
            <v:imagedata r:id="rId31" o:title=""/>
          </v:shape>
        </w:pict>
      </w:r>
    </w:p>
    <w:p w:rsidR="00A5488F" w:rsidRPr="001C1561" w:rsidRDefault="00A5488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Рис.4. График зависимости температуры от скорости резания и подачи (</w:t>
      </w:r>
      <w:r w:rsidRPr="001C1561">
        <w:rPr>
          <w:sz w:val="28"/>
          <w:szCs w:val="28"/>
          <w:lang w:val="en-US"/>
        </w:rPr>
        <w:t>t</w:t>
      </w:r>
      <w:r w:rsidRPr="001C1561">
        <w:rPr>
          <w:sz w:val="28"/>
          <w:szCs w:val="28"/>
        </w:rPr>
        <w:t>=4</w:t>
      </w:r>
      <w:r w:rsidR="0096335C" w:rsidRPr="001C1561">
        <w:rPr>
          <w:sz w:val="28"/>
          <w:szCs w:val="28"/>
        </w:rPr>
        <w:t>мм)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69AA" w:rsidRPr="001C1561" w:rsidRDefault="00A5488F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По осям категорий отложены не натуральные значения, а уровни (от -1 до 1), а по оси значений – натуральное значение.</w:t>
      </w:r>
      <w:r w:rsidR="0058406A" w:rsidRPr="001C1561">
        <w:rPr>
          <w:sz w:val="28"/>
          <w:szCs w:val="28"/>
        </w:rPr>
        <w:t xml:space="preserve"> В программе так же есть возможность построения такого графика в координатах различных факторов (два из трех) и при различном уровне третьего фактора.</w:t>
      </w:r>
    </w:p>
    <w:p w:rsidR="0096335C" w:rsidRDefault="0096335C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 xml:space="preserve">На рис. 5. </w:t>
      </w:r>
      <w:r w:rsidR="00857581" w:rsidRPr="001C1561">
        <w:rPr>
          <w:sz w:val="28"/>
          <w:szCs w:val="28"/>
        </w:rPr>
        <w:t>показана диаграмма, показывающая степень влияния различных факторов на параметр оптимизации с учетом случайных погрешностей. Как и диаграммы на рис.2 и рис.3, она показывает, что наибольшее влияние на параметр оптимизации имеют скорость резания и подача, а так же их совместное влияние.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335C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302.25pt;height:205.5pt">
            <v:imagedata r:id="rId32" o:title=""/>
          </v:shape>
        </w:pict>
      </w:r>
    </w:p>
    <w:p w:rsidR="00857581" w:rsidRPr="001C1561" w:rsidRDefault="0085758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Рис.5. Отклонения факторов от нормального распределения.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57581" w:rsidRDefault="0085758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>На рис.6. представлен куб распределения параметра оптимизации в зависимости от всех факторов в натуральных значениях.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6335C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322.5pt;height:196.5pt">
            <v:imagedata r:id="rId33" o:title=""/>
          </v:shape>
        </w:pict>
      </w:r>
    </w:p>
    <w:p w:rsidR="00857581" w:rsidRPr="001C1561" w:rsidRDefault="0058406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Рис.6. Куб точек температуры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8406A" w:rsidRDefault="0058406A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C1561">
        <w:rPr>
          <w:sz w:val="28"/>
          <w:szCs w:val="28"/>
        </w:rPr>
        <w:t>Это распределение можно представить в другом виде (рис.7) на нулевом уровне для глубины резания. По графику можно оценить ожидаемую температуру в зоне резания при различных параметрах режима резания.</w:t>
      </w:r>
    </w:p>
    <w:p w:rsidR="001C1561" w:rsidRP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8406A" w:rsidRPr="001C1561" w:rsidRDefault="002A1A62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358.5pt;height:200.25pt">
            <v:imagedata r:id="rId34" o:title=""/>
          </v:shape>
        </w:pict>
      </w:r>
    </w:p>
    <w:p w:rsidR="0058406A" w:rsidRPr="001C1561" w:rsidRDefault="0058406A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Рис.7. Контуры поверхностей температуры при различных подачах и скорости резания (</w:t>
      </w:r>
      <w:r w:rsidRPr="001C1561">
        <w:rPr>
          <w:sz w:val="28"/>
          <w:szCs w:val="28"/>
          <w:lang w:val="en-US"/>
        </w:rPr>
        <w:t>t</w:t>
      </w:r>
      <w:r w:rsidRPr="001C1561">
        <w:rPr>
          <w:sz w:val="28"/>
          <w:szCs w:val="28"/>
        </w:rPr>
        <w:t>=4,5мм)</w:t>
      </w:r>
    </w:p>
    <w:p w:rsidR="00857581" w:rsidRPr="001C1561" w:rsidRDefault="00857581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9B8" w:rsidRPr="001C1561" w:rsidRDefault="001C1561" w:rsidP="001C1561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A5488F" w:rsidRPr="001C1561">
        <w:rPr>
          <w:b/>
          <w:sz w:val="28"/>
          <w:szCs w:val="28"/>
        </w:rPr>
        <w:t>Вывод</w:t>
      </w:r>
      <w:r w:rsidR="00B769B8" w:rsidRPr="001C1561">
        <w:rPr>
          <w:b/>
          <w:sz w:val="28"/>
          <w:szCs w:val="28"/>
        </w:rPr>
        <w:t>ы</w:t>
      </w:r>
    </w:p>
    <w:p w:rsidR="001C1561" w:rsidRDefault="001C1561" w:rsidP="001C1561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69B8" w:rsidRPr="001C1561" w:rsidRDefault="00B769B8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1. Н</w:t>
      </w:r>
      <w:r w:rsidR="00A5488F" w:rsidRPr="001C1561">
        <w:rPr>
          <w:sz w:val="28"/>
          <w:szCs w:val="28"/>
        </w:rPr>
        <w:t>есмотря на несоответствие коэффициентов регрессии, полученных расчетом и в автоматическом режиме, программное обеспечение предоставляет широкие возможности для последующего анализа полученных зависимостей, однако, программное обеспечение не дает заключения об адекватности разработанной линейной модели.</w:t>
      </w:r>
      <w:r w:rsidRPr="001C1561">
        <w:rPr>
          <w:sz w:val="28"/>
          <w:szCs w:val="28"/>
        </w:rPr>
        <w:t xml:space="preserve"> </w:t>
      </w:r>
    </w:p>
    <w:p w:rsidR="00B769B8" w:rsidRPr="001C1561" w:rsidRDefault="00B769B8" w:rsidP="001C156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1561">
        <w:rPr>
          <w:sz w:val="28"/>
          <w:szCs w:val="28"/>
        </w:rPr>
        <w:t>2. При проведении дополнительных экспериментов №2,</w:t>
      </w:r>
      <w:r w:rsidR="00077752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3,</w:t>
      </w:r>
      <w:r w:rsidR="00077752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5,</w:t>
      </w:r>
      <w:r w:rsidR="00077752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6,</w:t>
      </w:r>
      <w:r w:rsidR="00077752">
        <w:rPr>
          <w:sz w:val="28"/>
          <w:szCs w:val="28"/>
        </w:rPr>
        <w:t xml:space="preserve"> </w:t>
      </w:r>
      <w:r w:rsidRPr="001C1561">
        <w:rPr>
          <w:sz w:val="28"/>
          <w:szCs w:val="28"/>
        </w:rPr>
        <w:t>7, уточнении экспериментальных данных, возможно, что при новом пересчете коэффициентов регрессии, разработанная модель будет адекватной.</w:t>
      </w:r>
      <w:bookmarkStart w:id="0" w:name="_GoBack"/>
      <w:bookmarkEnd w:id="0"/>
    </w:p>
    <w:sectPr w:rsidR="00B769B8" w:rsidRPr="001C1561" w:rsidSect="001C156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0"/>
  <w:doNotHyphenateCaps/>
  <w:drawingGridHorizontalSpacing w:val="120"/>
  <w:displayHorizontalDrawingGridEvery w:val="2"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9F9"/>
    <w:rsid w:val="00062288"/>
    <w:rsid w:val="000700BD"/>
    <w:rsid w:val="00077752"/>
    <w:rsid w:val="001C1561"/>
    <w:rsid w:val="002A1A62"/>
    <w:rsid w:val="002A6037"/>
    <w:rsid w:val="004969AA"/>
    <w:rsid w:val="004C1CD4"/>
    <w:rsid w:val="004E215C"/>
    <w:rsid w:val="00567F2F"/>
    <w:rsid w:val="0058406A"/>
    <w:rsid w:val="00682372"/>
    <w:rsid w:val="00742611"/>
    <w:rsid w:val="007D6177"/>
    <w:rsid w:val="00857581"/>
    <w:rsid w:val="00873C24"/>
    <w:rsid w:val="0096335C"/>
    <w:rsid w:val="009C0637"/>
    <w:rsid w:val="009C0B8A"/>
    <w:rsid w:val="00A5488F"/>
    <w:rsid w:val="00AF4715"/>
    <w:rsid w:val="00B3588B"/>
    <w:rsid w:val="00B769B8"/>
    <w:rsid w:val="00BB6987"/>
    <w:rsid w:val="00BC7C6E"/>
    <w:rsid w:val="00C003D5"/>
    <w:rsid w:val="00D00321"/>
    <w:rsid w:val="00DA29F9"/>
    <w:rsid w:val="00DD496B"/>
    <w:rsid w:val="00DF4F4A"/>
    <w:rsid w:val="00DF7C8F"/>
    <w:rsid w:val="00E200A3"/>
    <w:rsid w:val="00E5175F"/>
    <w:rsid w:val="00F534CF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1C450D81-670E-42AC-BEA6-3FE78AA1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png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png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png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кодирования</vt:lpstr>
    </vt:vector>
  </TitlesOfParts>
  <Company>House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кодирования</dc:title>
  <dc:subject/>
  <dc:creator>Mapa</dc:creator>
  <cp:keywords/>
  <dc:description/>
  <cp:lastModifiedBy>Irina</cp:lastModifiedBy>
  <cp:revision>2</cp:revision>
  <cp:lastPrinted>2006-04-16T09:58:00Z</cp:lastPrinted>
  <dcterms:created xsi:type="dcterms:W3CDTF">2014-08-10T12:20:00Z</dcterms:created>
  <dcterms:modified xsi:type="dcterms:W3CDTF">2014-08-10T12:20:00Z</dcterms:modified>
</cp:coreProperties>
</file>