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4E9" w:rsidRDefault="000304E9">
      <w:pPr>
        <w:widowControl w:val="0"/>
        <w:spacing w:before="120"/>
        <w:jc w:val="center"/>
        <w:rPr>
          <w:b/>
          <w:bCs/>
          <w:color w:val="000000"/>
          <w:sz w:val="32"/>
          <w:szCs w:val="32"/>
        </w:rPr>
      </w:pPr>
      <w:r>
        <w:rPr>
          <w:b/>
          <w:bCs/>
          <w:color w:val="000000"/>
          <w:sz w:val="32"/>
          <w:szCs w:val="32"/>
        </w:rPr>
        <w:t>Законодавство України про військову службу</w:t>
      </w:r>
    </w:p>
    <w:p w:rsidR="000304E9" w:rsidRDefault="000304E9">
      <w:pPr>
        <w:widowControl w:val="0"/>
        <w:spacing w:before="120"/>
        <w:jc w:val="center"/>
        <w:rPr>
          <w:b/>
          <w:bCs/>
          <w:color w:val="000000"/>
          <w:sz w:val="28"/>
          <w:szCs w:val="28"/>
        </w:rPr>
      </w:pPr>
      <w:r>
        <w:rPr>
          <w:b/>
          <w:bCs/>
          <w:color w:val="000000"/>
          <w:sz w:val="28"/>
          <w:szCs w:val="28"/>
        </w:rPr>
        <w:t xml:space="preserve">Законодавство про службу в збройних силах </w:t>
      </w:r>
      <w:r>
        <w:rPr>
          <w:b/>
          <w:bCs/>
          <w:color w:val="000000"/>
          <w:sz w:val="28"/>
          <w:szCs w:val="28"/>
          <w:lang w:val="ru-RU"/>
        </w:rPr>
        <w:t>У</w:t>
      </w:r>
      <w:r>
        <w:rPr>
          <w:b/>
          <w:bCs/>
          <w:color w:val="000000"/>
          <w:sz w:val="28"/>
          <w:szCs w:val="28"/>
        </w:rPr>
        <w:t>країни</w:t>
      </w:r>
    </w:p>
    <w:p w:rsidR="000304E9" w:rsidRDefault="000304E9">
      <w:pPr>
        <w:widowControl w:val="0"/>
        <w:spacing w:before="120"/>
        <w:ind w:firstLine="567"/>
        <w:jc w:val="both"/>
        <w:rPr>
          <w:color w:val="000000"/>
        </w:rPr>
      </w:pPr>
      <w:r>
        <w:rPr>
          <w:color w:val="000000"/>
        </w:rPr>
        <w:t>Україна як незалежна європейська держава прагне стати правовою, цивілізованою країною, а тому активно працює над вдосконаленням та розробкою нових законів, що визначають норми, правила діяльності, поведінки людей, регулюють соціальні відносини, забезпечують нормальне функціонування та розвиток суспільства.</w:t>
      </w:r>
    </w:p>
    <w:p w:rsidR="000304E9" w:rsidRDefault="000304E9">
      <w:pPr>
        <w:widowControl w:val="0"/>
        <w:spacing w:before="120"/>
        <w:ind w:firstLine="567"/>
        <w:jc w:val="both"/>
        <w:rPr>
          <w:color w:val="000000"/>
        </w:rPr>
      </w:pPr>
      <w:r>
        <w:rPr>
          <w:color w:val="000000"/>
        </w:rPr>
        <w:t>Важливою складовою суспільства є Збройні Сили. З метою їх нормальної життєдіяльності, зміцнення законності, гарантування прав і свобод військовослужбовців в Україні створено систему законодавства з питань військової служби. Військове законодавство є невід'ємною частиною національного права.</w:t>
      </w:r>
    </w:p>
    <w:p w:rsidR="000304E9" w:rsidRDefault="000304E9">
      <w:pPr>
        <w:widowControl w:val="0"/>
        <w:spacing w:before="120"/>
        <w:ind w:firstLine="567"/>
        <w:jc w:val="both"/>
        <w:rPr>
          <w:color w:val="000000"/>
        </w:rPr>
      </w:pPr>
      <w:r>
        <w:rPr>
          <w:color w:val="000000"/>
        </w:rPr>
        <w:t>Найвищу юридичну силу в нашій країні має Основний закон — Конституція України. Вона є державно-правовою основою військового законодавства. Воїни Збройних Сил користуються всією повнотою прав і несуть усі обов'язки громадян України, що передбачені Конституцією. Права воїнів не тільки проголошуються, а й реально забезпечуються. Серед них — права на недоторканність особи, матеріальне забезпечення, освіту, житло, охорону здоров'я, свободу совісті та ін. Ніхто не повинен обмежувати військовослужбовців та членів їх сімей у правах і свободах, визначених законодавством України. Військовослужбовці, як і всі громадяни України, мають виковувати конституційні обов'язки: дотримуватися законів держави, сумлінно служити, поважати правила громадського життя.</w:t>
      </w:r>
    </w:p>
    <w:p w:rsidR="000304E9" w:rsidRDefault="000304E9">
      <w:pPr>
        <w:widowControl w:val="0"/>
        <w:spacing w:before="120"/>
        <w:ind w:firstLine="567"/>
        <w:jc w:val="both"/>
        <w:rPr>
          <w:color w:val="000000"/>
        </w:rPr>
      </w:pPr>
      <w:r>
        <w:rPr>
          <w:color w:val="000000"/>
        </w:rPr>
        <w:t>Законодавство України забезпечує військовослужбовцям строкової служби ряд прав і свобод. Вони мають право обирати і бути обраними до Рад народних депутатів, інших виборних органів держави. Для здійснення цього права командири (начальники) всіх ступенів повинні забезпечити належні умови. Військовослужбовці мають право створювати свої громадські об'єднання відповідно до законодавства України. Однак вони не можуть бути членами політичних партій, організацій, рухів. Армія і флот перебувають поза політикою, і тому військовослужбовці повинні дотримуватися лише загальнодержавної ідеології та законів України. Не допускаються організація військовослужбовцями страйків та участь у їх проведенні.</w:t>
      </w:r>
    </w:p>
    <w:p w:rsidR="000304E9" w:rsidRDefault="000304E9">
      <w:pPr>
        <w:widowControl w:val="0"/>
        <w:spacing w:before="120"/>
        <w:ind w:firstLine="567"/>
        <w:jc w:val="both"/>
        <w:rPr>
          <w:color w:val="000000"/>
        </w:rPr>
      </w:pPr>
      <w:r>
        <w:rPr>
          <w:color w:val="000000"/>
        </w:rPr>
        <w:t>Воїни Збройних Сил України, інших державних військових формувань мають право оскаржити в суді незаконні дії командирів, військових посадових осіб і органів управління в порядку, передбаченому статутами Збройних Сил.</w:t>
      </w:r>
    </w:p>
    <w:p w:rsidR="000304E9" w:rsidRDefault="000304E9">
      <w:pPr>
        <w:widowControl w:val="0"/>
        <w:spacing w:before="120"/>
        <w:ind w:firstLine="567"/>
        <w:jc w:val="both"/>
        <w:rPr>
          <w:color w:val="000000"/>
        </w:rPr>
      </w:pPr>
      <w:r>
        <w:rPr>
          <w:color w:val="000000"/>
        </w:rPr>
        <w:t>З утворенням Збройних Сил України докорінно змінився підхід до такого права, як свобода совісті. Військовослужбовці можуть сповідувати будь-яку релігію або не сповідувати ніякої, відправляти релігійні обряди, відкрито висловлювати і вільно поширювати свої релігійні або атеїстичні переконання. Проте релігійні переконання воїнів не повинні перешкоджати проходженню ними строкової військової служби. В деяких випадках строкова військова служба замінюється на тривалішу невійськову (альтернативну) службу.</w:t>
      </w:r>
    </w:p>
    <w:p w:rsidR="000304E9" w:rsidRDefault="000304E9">
      <w:pPr>
        <w:widowControl w:val="0"/>
        <w:spacing w:before="120"/>
        <w:ind w:firstLine="567"/>
        <w:jc w:val="both"/>
        <w:rPr>
          <w:color w:val="000000"/>
        </w:rPr>
      </w:pPr>
      <w:r>
        <w:rPr>
          <w:color w:val="000000"/>
        </w:rPr>
        <w:t>Військовослужбовцям гарантується право на недоторканність особи. Арешт військовослужбовця може бути проведений лише на підставі судового рішення, або із санкції прокурора чи за наказом командира, або в разі дисциплінарного арешту в порядку, передбаченому Дисциплінарним статутом Збройних Сил України. Забороняється використовувати військовослужбовців для виконання завдань, не пов'язаних з військовою службою. Вони можуть залучатися, за рішенням Верховної Ради, до участі в ліквідації наслідків аварій, катастроф, стихійного лиха тощо.</w:t>
      </w:r>
    </w:p>
    <w:p w:rsidR="000304E9" w:rsidRDefault="000304E9">
      <w:pPr>
        <w:widowControl w:val="0"/>
        <w:spacing w:before="120"/>
        <w:ind w:firstLine="567"/>
        <w:jc w:val="both"/>
        <w:rPr>
          <w:color w:val="000000"/>
        </w:rPr>
      </w:pPr>
      <w:r>
        <w:rPr>
          <w:color w:val="000000"/>
        </w:rPr>
        <w:t>У Збройних Силах основні конституційні права та обов'язки громадян дістають свій розвиток і конкретизацію у нормах військового законодавства, зокрема в законах «Про оборону України», «Про Збройні Сили України», «Про загальний військовий обов'язок і військову службу», «Про соціальний і правовий захист військовослужбовців та членів їх сімей» та ін.</w:t>
      </w:r>
    </w:p>
    <w:p w:rsidR="000304E9" w:rsidRDefault="000304E9">
      <w:pPr>
        <w:widowControl w:val="0"/>
        <w:spacing w:before="120"/>
        <w:jc w:val="center"/>
        <w:rPr>
          <w:b/>
          <w:bCs/>
          <w:color w:val="000000"/>
          <w:sz w:val="28"/>
          <w:szCs w:val="28"/>
        </w:rPr>
      </w:pPr>
      <w:r>
        <w:rPr>
          <w:b/>
          <w:bCs/>
          <w:color w:val="000000"/>
          <w:sz w:val="28"/>
          <w:szCs w:val="28"/>
        </w:rPr>
        <w:t xml:space="preserve">Закон </w:t>
      </w:r>
      <w:r>
        <w:rPr>
          <w:b/>
          <w:bCs/>
          <w:color w:val="000000"/>
          <w:sz w:val="28"/>
          <w:szCs w:val="28"/>
          <w:lang w:val="ru-RU"/>
        </w:rPr>
        <w:t>У</w:t>
      </w:r>
      <w:r>
        <w:rPr>
          <w:b/>
          <w:bCs/>
          <w:color w:val="000000"/>
          <w:sz w:val="28"/>
          <w:szCs w:val="28"/>
        </w:rPr>
        <w:t>країни «</w:t>
      </w:r>
      <w:r>
        <w:rPr>
          <w:b/>
          <w:bCs/>
          <w:color w:val="000000"/>
          <w:sz w:val="28"/>
          <w:szCs w:val="28"/>
          <w:lang w:val="ru-RU"/>
        </w:rPr>
        <w:t>П</w:t>
      </w:r>
      <w:r>
        <w:rPr>
          <w:b/>
          <w:bCs/>
          <w:color w:val="000000"/>
          <w:sz w:val="28"/>
          <w:szCs w:val="28"/>
        </w:rPr>
        <w:t>про загальний військовий 1 обов'язок і військову службу»</w:t>
      </w:r>
    </w:p>
    <w:p w:rsidR="000304E9" w:rsidRDefault="000304E9">
      <w:pPr>
        <w:widowControl w:val="0"/>
        <w:spacing w:before="120"/>
        <w:ind w:firstLine="567"/>
        <w:jc w:val="both"/>
        <w:rPr>
          <w:color w:val="000000"/>
        </w:rPr>
      </w:pPr>
      <w:r>
        <w:rPr>
          <w:color w:val="000000"/>
        </w:rPr>
        <w:t>Закон України «Про загальний військовий обов'язок і військову службу» був прийнятий Верховною Радою України 25 березня 1992 р. Він складається з дев'яти розділів: «Загальні положення», «Підготовка громадян до військової служби», «Служба в запасі», «Військовий облік військовозобов'язаних і призовників» та ін.</w:t>
      </w:r>
    </w:p>
    <w:p w:rsidR="000304E9" w:rsidRDefault="000304E9">
      <w:pPr>
        <w:widowControl w:val="0"/>
        <w:spacing w:before="120"/>
        <w:ind w:firstLine="567"/>
        <w:jc w:val="both"/>
        <w:rPr>
          <w:color w:val="000000"/>
        </w:rPr>
      </w:pPr>
      <w:r>
        <w:rPr>
          <w:color w:val="000000"/>
        </w:rPr>
        <w:t>Підготовка громадян до служби в Збройних Силах України включає: допризовну підготовку юнаків, підготовку призовників з військово-технічних спеціальностей, підготовку до^вступу у військові навчальні заклади, військову підготовку студентів вищих навчальних закладів за програмою офіцерів запасу, фізичну підготовку, лікувально-оздоровчу роботу, підвищення рівня загальноосвітньої підготовки, вивчення державної мови, патріотичне виховання.</w:t>
      </w:r>
    </w:p>
    <w:p w:rsidR="000304E9" w:rsidRDefault="000304E9">
      <w:pPr>
        <w:widowControl w:val="0"/>
        <w:spacing w:before="120"/>
        <w:ind w:firstLine="567"/>
        <w:jc w:val="both"/>
        <w:rPr>
          <w:color w:val="000000"/>
        </w:rPr>
      </w:pPr>
      <w:r>
        <w:rPr>
          <w:color w:val="000000"/>
        </w:rPr>
        <w:t>Важливе значення має допризовна підготовка у навчально-виховних закладах. Юнаки, які не пройшли допризовної підготовки у навчальних закладах, не атестовані або одержали незадовільну оцінку з цього предмета, повинні обов'язково пройти перед призовом в армію допризовну підготовку в оборонно-спортивному оздоровчому таборі з відривом від виробництва.</w:t>
      </w:r>
    </w:p>
    <w:p w:rsidR="000304E9" w:rsidRDefault="000304E9">
      <w:pPr>
        <w:widowControl w:val="0"/>
        <w:spacing w:before="120"/>
        <w:ind w:firstLine="567"/>
        <w:jc w:val="both"/>
        <w:rPr>
          <w:color w:val="000000"/>
        </w:rPr>
      </w:pPr>
      <w:r>
        <w:rPr>
          <w:color w:val="000000"/>
        </w:rPr>
        <w:t>Щороку в січні—березні до призовних дільниць приписуються громадяни, яким у рік приписки виповнюється 17 років. Такі юнаки вважаються призовниками і беруться на військовий облік.</w:t>
      </w:r>
    </w:p>
    <w:p w:rsidR="000304E9" w:rsidRDefault="000304E9">
      <w:pPr>
        <w:widowControl w:val="0"/>
        <w:spacing w:before="120"/>
        <w:ind w:firstLine="567"/>
        <w:jc w:val="both"/>
        <w:rPr>
          <w:color w:val="000000"/>
        </w:rPr>
      </w:pPr>
      <w:r>
        <w:rPr>
          <w:color w:val="000000"/>
        </w:rPr>
        <w:t>Підготовка призовників, які досягли 17-річного віку, з військово-технічних спеціальностей проводиться в навчальних організаціях Товариства сприяння обороні України (ТСОУ) і в закладах професійно-технічної освіти.</w:t>
      </w:r>
    </w:p>
    <w:p w:rsidR="000304E9" w:rsidRDefault="000304E9">
      <w:pPr>
        <w:widowControl w:val="0"/>
        <w:spacing w:before="120"/>
        <w:jc w:val="center"/>
        <w:rPr>
          <w:b/>
          <w:bCs/>
          <w:color w:val="000000"/>
          <w:sz w:val="28"/>
          <w:szCs w:val="28"/>
        </w:rPr>
      </w:pPr>
      <w:r>
        <w:rPr>
          <w:b/>
          <w:bCs/>
          <w:color w:val="000000"/>
          <w:sz w:val="28"/>
          <w:szCs w:val="28"/>
        </w:rPr>
        <w:t>Види військової служби</w:t>
      </w:r>
    </w:p>
    <w:p w:rsidR="000304E9" w:rsidRDefault="000304E9">
      <w:pPr>
        <w:widowControl w:val="0"/>
        <w:spacing w:before="120"/>
        <w:ind w:firstLine="567"/>
        <w:jc w:val="both"/>
        <w:rPr>
          <w:color w:val="000000"/>
        </w:rPr>
      </w:pPr>
      <w:r>
        <w:rPr>
          <w:color w:val="000000"/>
        </w:rPr>
        <w:t>Військова' служба підрозділяється на строкову військову службу і військову службу за контрактом; існує також альтернативна служба.</w:t>
      </w:r>
    </w:p>
    <w:p w:rsidR="000304E9" w:rsidRDefault="000304E9">
      <w:pPr>
        <w:widowControl w:val="0"/>
        <w:spacing w:before="120"/>
        <w:ind w:firstLine="567"/>
        <w:jc w:val="both"/>
        <w:rPr>
          <w:color w:val="000000"/>
        </w:rPr>
      </w:pPr>
      <w:r>
        <w:rPr>
          <w:color w:val="000000"/>
        </w:rPr>
        <w:t>На строкову військову службу в мирний час призиваються громадяни України чоловічої статі, які придатні до неї за станом здоров'я і віком і яким до дня відправки у військові частини виповнилося 18 років. Юнаки, які виявили бажання навчатися у військових навчаль-*ЇЇих закладах, можуть бути зараховані до них при досягненні ними 17-річного віку.</w:t>
      </w:r>
    </w:p>
    <w:p w:rsidR="000304E9" w:rsidRDefault="000304E9">
      <w:pPr>
        <w:widowControl w:val="0"/>
        <w:spacing w:before="120"/>
        <w:ind w:firstLine="567"/>
        <w:jc w:val="both"/>
        <w:rPr>
          <w:color w:val="000000"/>
        </w:rPr>
      </w:pPr>
      <w:r>
        <w:rPr>
          <w:color w:val="000000"/>
        </w:rPr>
        <w:t>Призов громадян на строкову військову службу проводиться двічі на рік — весною та восени, на підставі Указу Президента України, що публікується у засобах масової інформації не пізніше як за місяць до початку призову. Після оголошення Указу Президента кожний призовник зобов'язаний прибути у той пункт і в той строк, що вказані військовим комісаріатом у повістці.</w:t>
      </w:r>
    </w:p>
    <w:p w:rsidR="000304E9" w:rsidRDefault="000304E9">
      <w:pPr>
        <w:widowControl w:val="0"/>
        <w:spacing w:before="120"/>
        <w:ind w:firstLine="567"/>
        <w:jc w:val="both"/>
        <w:rPr>
          <w:color w:val="000000"/>
        </w:rPr>
      </w:pPr>
      <w:r>
        <w:rPr>
          <w:color w:val="000000"/>
        </w:rPr>
        <w:t>Громадяни призовного віку, які не пройшли строкової військової служби і без законних підстав не перебувають на військовому обліку, а також призовники, які тимчасово виїхали з постійного місця проживання в іншу місцевість і не стали там на військовий облік, зобов'язані прибути до військового комісаріату у семиденний строк після Указу Президента.</w:t>
      </w:r>
    </w:p>
    <w:p w:rsidR="000304E9" w:rsidRDefault="000304E9">
      <w:pPr>
        <w:widowControl w:val="0"/>
        <w:spacing w:before="120"/>
        <w:ind w:firstLine="567"/>
        <w:jc w:val="both"/>
        <w:rPr>
          <w:color w:val="000000"/>
        </w:rPr>
      </w:pPr>
      <w:r>
        <w:rPr>
          <w:color w:val="000000"/>
        </w:rPr>
        <w:t>Зміна місця військового обліку призовниками, які досягли 18-річного віку, допускається лише до опублікування Указу Президента України про черговий призов. Виняток становлять ті призовники, які переведені на роботу в іншу місцевість, переїхали на нове місце проживання, прийняті до навчального закладу і вибувають для продовження освіти, закінчили навчальний заклад і за розподілом направляються на роботу.</w:t>
      </w:r>
    </w:p>
    <w:p w:rsidR="000304E9" w:rsidRDefault="000304E9">
      <w:pPr>
        <w:widowControl w:val="0"/>
        <w:spacing w:before="120"/>
        <w:ind w:firstLine="567"/>
        <w:jc w:val="both"/>
        <w:rPr>
          <w:color w:val="000000"/>
        </w:rPr>
      </w:pPr>
      <w:r>
        <w:rPr>
          <w:color w:val="000000"/>
        </w:rPr>
        <w:t>Поважними причинами неприбуття громадянина до призовної дільниці у строки, встановлені військкоматом, визнаються: хвороба громадянина; смерть або тяжка хвороба близького родича; перешкоди стихійного характеру. Причини неприбуття мають бути підтверджені відповідними документами.</w:t>
      </w:r>
    </w:p>
    <w:p w:rsidR="000304E9" w:rsidRDefault="000304E9">
      <w:pPr>
        <w:widowControl w:val="0"/>
        <w:spacing w:before="120"/>
        <w:ind w:firstLine="567"/>
        <w:jc w:val="both"/>
        <w:rPr>
          <w:color w:val="000000"/>
        </w:rPr>
      </w:pPr>
      <w:r>
        <w:rPr>
          <w:color w:val="000000"/>
        </w:rPr>
        <w:t>Для проведення призову громадян на строкову військову службу в районах (містах) утворюються призовні комісії. На них покладається: організація медичного огляду призовників; прийняття рішення про призов на строкову військову та альтернативну службу і призначення їх для використання на службі; надання відстрочки або звільнення від призову на строкову військову службу; прийняття рішення про направлення призовників, які виявили бажання, у військові навчальні заклади для складання вступних іспитів або про відмову їм у цьому за станом здоров'я, у зв'язку з недостатнім загальноосвітнім рівнем підготовки чи моральними якостями; прийняття рішення про направлення до слідчих органів матеріалів на призовників, які ухиляються від призову на строкову військову службу.</w:t>
      </w:r>
    </w:p>
    <w:p w:rsidR="000304E9" w:rsidRDefault="000304E9">
      <w:pPr>
        <w:widowControl w:val="0"/>
        <w:spacing w:before="120"/>
        <w:ind w:firstLine="567"/>
        <w:jc w:val="both"/>
        <w:rPr>
          <w:color w:val="000000"/>
        </w:rPr>
      </w:pPr>
      <w:r>
        <w:rPr>
          <w:color w:val="000000"/>
        </w:rPr>
        <w:t>Рішенням призовної комісії відстрочка від призову на строкову військову службу може надаватися: за сімейними обставинами, за станом здоров'я, для продовження навчання, у зв'язку з депутатською діяльністю та в інших випадках відповідно до чинного законодавства.</w:t>
      </w:r>
    </w:p>
    <w:p w:rsidR="000304E9" w:rsidRDefault="000304E9">
      <w:pPr>
        <w:widowControl w:val="0"/>
        <w:spacing w:before="120"/>
        <w:ind w:firstLine="567"/>
        <w:jc w:val="both"/>
        <w:rPr>
          <w:color w:val="000000"/>
        </w:rPr>
      </w:pPr>
      <w:r>
        <w:rPr>
          <w:color w:val="000000"/>
        </w:rPr>
        <w:t>Встановлено такі строки служби в Збройних Силах України: для солдатів і матросів, сержантів і старшин строкової служби — 24 місяці; для осіб, які мають вищу освіту, — 18 місяців; для сержантів і старшин, солдатів і матросів за контрактом — не менше 3 років. Службу за контрактом можна розпочати після першого року строкової військової служби.</w:t>
      </w:r>
    </w:p>
    <w:p w:rsidR="000304E9" w:rsidRDefault="000304E9">
      <w:pPr>
        <w:widowControl w:val="0"/>
        <w:spacing w:before="120"/>
        <w:ind w:firstLine="567"/>
        <w:jc w:val="both"/>
        <w:rPr>
          <w:color w:val="000000"/>
        </w:rPr>
      </w:pPr>
      <w:r>
        <w:rPr>
          <w:color w:val="000000"/>
        </w:rPr>
        <w:t>Призовники та військовослужбовці несуть відповідальність за порушення закону «Про загальний військовий обов"язок і військову службу». Призовникові, який ухиляється від призову і не з'являється за повісткою до військкомату для відправки на військову службу, термін його строкової військової служби продовжується на строк ухилення від призову. Військовослужбовцеві строкової служби, який самовільно залишив місце служби або своєчасно не з'явився до місця служби в строк, зазначений у приписному свідоцтві, не маючи на те поважних причин, час його відсутності у військовій частині не зараховується до строку служби.</w:t>
      </w:r>
    </w:p>
    <w:p w:rsidR="000304E9" w:rsidRDefault="000304E9">
      <w:pPr>
        <w:widowControl w:val="0"/>
        <w:spacing w:before="120"/>
        <w:ind w:firstLine="567"/>
        <w:jc w:val="both"/>
        <w:rPr>
          <w:color w:val="000000"/>
        </w:rPr>
      </w:pPr>
      <w:r>
        <w:rPr>
          <w:color w:val="000000"/>
        </w:rPr>
        <w:t>Юнаки, призвані на строкову військову службу, зобов'язані прибути у військові частини у власному справному одязі та взутті. Після зарахування до списків військових частин їм видається військова форма одягу і взуття. Встановлено такі форми військової служби за контрактом: військова служба на посадах солдатів і матросів, сержантів і старшин; військова служба жінок за контрактом; військова служба прапорщиків і мічманів; військова служба курсантів військових навчальних закладів і студентів військових кафедр вищих цивільних навчальних закладів.</w:t>
      </w:r>
    </w:p>
    <w:p w:rsidR="000304E9" w:rsidRDefault="000304E9">
      <w:pPr>
        <w:widowControl w:val="0"/>
        <w:spacing w:before="120"/>
        <w:ind w:firstLine="567"/>
        <w:jc w:val="both"/>
        <w:rPr>
          <w:color w:val="000000"/>
          <w:lang w:val="ru-RU"/>
        </w:rPr>
      </w:pPr>
      <w:r>
        <w:rPr>
          <w:color w:val="000000"/>
        </w:rPr>
        <w:t>Якщо громадяни України мають істинні релігійні переконання і належать до таких діючих згідно із законодавством релігійних організацій, віровчення яких не допускає користування зброєю та служби у Збройних Силах, то вони мають право на альтернативну службу. Альтернативна (невійськова) служба також є державною службою поза Збройними Силами України, триває три роки і проходить в одній з установ системи соціального забезпечення.</w:t>
      </w:r>
    </w:p>
    <w:p w:rsidR="000304E9" w:rsidRDefault="000304E9">
      <w:pPr>
        <w:widowControl w:val="0"/>
        <w:spacing w:before="120"/>
        <w:ind w:firstLine="590"/>
        <w:jc w:val="both"/>
        <w:rPr>
          <w:color w:val="000000"/>
          <w:lang w:val="ru-RU"/>
        </w:rPr>
      </w:pPr>
      <w:bookmarkStart w:id="0" w:name="_GoBack"/>
      <w:bookmarkEnd w:id="0"/>
    </w:p>
    <w:sectPr w:rsidR="000304E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1EE"/>
    <w:rsid w:val="000304E9"/>
    <w:rsid w:val="003F184D"/>
    <w:rsid w:val="00A041EE"/>
    <w:rsid w:val="00E867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5B724D-2F00-463C-A244-11D6E5ED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hd w:val="clear" w:color="auto" w:fill="FFFFFF"/>
      <w:spacing w:line="360" w:lineRule="auto"/>
      <w:jc w:val="center"/>
    </w:pPr>
    <w:rPr>
      <w:color w:val="000000"/>
      <w:sz w:val="52"/>
      <w:szCs w:val="52"/>
    </w:rPr>
  </w:style>
  <w:style w:type="character" w:customStyle="1" w:styleId="a4">
    <w:name w:val="Основной текст Знак"/>
    <w:link w:val="a3"/>
    <w:uiPriority w:val="99"/>
    <w:semiHidden/>
    <w:rPr>
      <w:rFonts w:ascii="Times New Roman" w:hAnsi="Times New Roman" w:cs="Times New Roman"/>
      <w:sz w:val="24"/>
      <w:szCs w:val="24"/>
      <w:lang w:val="uk-UA"/>
    </w:rPr>
  </w:style>
  <w:style w:type="paragraph" w:styleId="2">
    <w:name w:val="Body Text 2"/>
    <w:basedOn w:val="a"/>
    <w:link w:val="20"/>
    <w:uiPriority w:val="99"/>
    <w:pPr>
      <w:shd w:val="clear" w:color="auto" w:fill="FFFFFF"/>
      <w:spacing w:line="360" w:lineRule="auto"/>
      <w:ind w:firstLine="720"/>
      <w:jc w:val="center"/>
    </w:pPr>
    <w:rPr>
      <w:color w:val="000000"/>
      <w:sz w:val="28"/>
      <w:szCs w:val="28"/>
    </w:rPr>
  </w:style>
  <w:style w:type="character" w:customStyle="1" w:styleId="20">
    <w:name w:val="Основной текст 2 Знак"/>
    <w:link w:val="2"/>
    <w:uiPriority w:val="99"/>
    <w:semiHidden/>
    <w:rPr>
      <w:rFonts w:ascii="Times New Roman" w:hAnsi="Times New Roman" w:cs="Times New Roman"/>
      <w:sz w:val="24"/>
      <w:szCs w:val="24"/>
      <w:lang w:val="uk-UA"/>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6469</Words>
  <Characters>3688</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Законодавство України про військову службу</vt:lpstr>
    </vt:vector>
  </TitlesOfParts>
  <Company/>
  <LinksUpToDate>false</LinksUpToDate>
  <CharactersWithSpaces>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Законодавство України про військову службу</dc:title>
  <dc:subject/>
  <dc:creator>Kholyavko</dc:creator>
  <cp:keywords/>
  <dc:description>-ВОЛИНСЬКІ РЕФЕРАТИ-_x000d_
--www.referaty.com.ua--</dc:description>
  <cp:lastModifiedBy>admin</cp:lastModifiedBy>
  <cp:revision>2</cp:revision>
  <dcterms:created xsi:type="dcterms:W3CDTF">2014-01-26T16:50:00Z</dcterms:created>
  <dcterms:modified xsi:type="dcterms:W3CDTF">2014-01-26T16:50:00Z</dcterms:modified>
</cp:coreProperties>
</file>